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28" w:rsidRDefault="00DB0CC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Stage 2 </w:t>
      </w:r>
      <w:r w:rsidR="00AE3728">
        <w:rPr>
          <w:rFonts w:cs="Arial"/>
          <w:b/>
          <w:szCs w:val="20"/>
        </w:rPr>
        <w:t>Chemistry – Assessment Type 1: Investigations Folio</w:t>
      </w:r>
    </w:p>
    <w:p w:rsidR="009A57B0" w:rsidRDefault="00DB0CC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Science as a Human Endeavour – </w:t>
      </w:r>
      <w:r w:rsidR="009A57B0">
        <w:rPr>
          <w:rFonts w:cs="Arial"/>
          <w:b/>
          <w:szCs w:val="20"/>
        </w:rPr>
        <w:t>Artificial Photosynthesis</w:t>
      </w:r>
    </w:p>
    <w:p w:rsidR="009A57B0" w:rsidRPr="009A57B0" w:rsidRDefault="009A57B0">
      <w:pPr>
        <w:rPr>
          <w:rFonts w:cs="Arial"/>
          <w:sz w:val="20"/>
          <w:szCs w:val="20"/>
          <w:lang w:val="en-US" w:eastAsia="en-AU"/>
        </w:rPr>
      </w:pPr>
    </w:p>
    <w:p w:rsidR="009A57B0" w:rsidRPr="00696FC6" w:rsidRDefault="009F7EB4" w:rsidP="00696FC6">
      <w:pPr>
        <w:pStyle w:val="SOFinalBodyText"/>
      </w:pPr>
      <w:r w:rsidRPr="00696FC6">
        <w:t xml:space="preserve">One possible alternative to using fossil fuels for energy production is to develop new technologies that imitate natural photosynthesis. Systems that use artificial photosynthesis could be developed that use </w:t>
      </w:r>
      <w:r w:rsidRPr="00053279">
        <w:t xml:space="preserve">only sunlight and simple organic chemicals to </w:t>
      </w:r>
      <w:hyperlink r:id="rId8" w:tgtFrame="_blank" w:history="1">
        <w:r w:rsidRPr="00696FC6">
          <w:t>generate renewable energy</w:t>
        </w:r>
      </w:hyperlink>
      <w:r w:rsidRPr="00053279">
        <w:t xml:space="preserve"> cheaply and cleanly</w:t>
      </w:r>
      <w:r w:rsidRPr="00696FC6">
        <w:t>.</w:t>
      </w:r>
    </w:p>
    <w:p w:rsidR="00DB0CCF" w:rsidRPr="009A57B0" w:rsidRDefault="00DB0CCF">
      <w:pPr>
        <w:rPr>
          <w:rFonts w:cs="Arial"/>
          <w:sz w:val="20"/>
          <w:szCs w:val="20"/>
          <w:lang w:val="en-US" w:eastAsia="en-AU"/>
        </w:rPr>
      </w:pPr>
    </w:p>
    <w:p w:rsidR="009A57B0" w:rsidRPr="00696FC6" w:rsidRDefault="009F7EB4" w:rsidP="00696FC6">
      <w:pPr>
        <w:pStyle w:val="SOFinalBodyText"/>
      </w:pPr>
      <w:r w:rsidRPr="00696FC6">
        <w:t>Use the article provided</w:t>
      </w:r>
      <w:r w:rsidR="00D40155" w:rsidRPr="00696FC6">
        <w:t>, about cyborg bacteria,</w:t>
      </w:r>
      <w:r w:rsidRPr="00696FC6">
        <w:t xml:space="preserve"> as a starting point for the production of a report </w:t>
      </w:r>
      <w:r w:rsidR="00D40155" w:rsidRPr="00696FC6">
        <w:t>that highlights recent developments in systems that use artificial photosynthesis to create energy.</w:t>
      </w:r>
    </w:p>
    <w:p w:rsidR="00657364" w:rsidRDefault="00657364" w:rsidP="00657364">
      <w:pPr>
        <w:rPr>
          <w:rFonts w:cs="Arial"/>
          <w:b/>
          <w:szCs w:val="20"/>
        </w:rPr>
      </w:pPr>
    </w:p>
    <w:p w:rsidR="00657364" w:rsidRPr="00006757" w:rsidRDefault="00657364" w:rsidP="00657364">
      <w:pPr>
        <w:ind w:left="851" w:right="1359"/>
        <w:rPr>
          <w:rFonts w:cs="Arial"/>
          <w:b/>
          <w:szCs w:val="20"/>
        </w:rPr>
      </w:pPr>
      <w:r w:rsidRPr="00053279">
        <w:rPr>
          <w:rFonts w:cs="Arial"/>
          <w:b/>
          <w:szCs w:val="20"/>
        </w:rPr>
        <w:t>Cyborg Bacteria Could be the Key to Commercially Viable Artificial Photosynthesis</w:t>
      </w:r>
      <w:bookmarkStart w:id="0" w:name="_GoBack"/>
      <w:bookmarkEnd w:id="0"/>
    </w:p>
    <w:p w:rsidR="00657364" w:rsidRDefault="001C02FF" w:rsidP="00657364">
      <w:pPr>
        <w:ind w:left="851" w:right="1359"/>
        <w:rPr>
          <w:rFonts w:cs="Arial"/>
          <w:sz w:val="20"/>
          <w:szCs w:val="20"/>
        </w:rPr>
      </w:pPr>
      <w:hyperlink r:id="rId9" w:history="1">
        <w:r w:rsidR="00657364" w:rsidRPr="00094A15">
          <w:rPr>
            <w:rStyle w:val="Hyperlink"/>
            <w:rFonts w:cs="Arial"/>
            <w:sz w:val="20"/>
            <w:szCs w:val="20"/>
          </w:rPr>
          <w:t>https://futurism.com/cyborg-bacteria-could-be-the-key-to-commercially-viable-artificial-photosynthesis/</w:t>
        </w:r>
      </w:hyperlink>
    </w:p>
    <w:p w:rsidR="00657364" w:rsidRDefault="00657364" w:rsidP="00657364">
      <w:pPr>
        <w:ind w:left="851" w:right="135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Karla Lant, August 2017</w:t>
      </w:r>
    </w:p>
    <w:p w:rsidR="00D40155" w:rsidRDefault="00D40155">
      <w:pPr>
        <w:rPr>
          <w:rFonts w:cs="Arial"/>
          <w:sz w:val="20"/>
          <w:szCs w:val="20"/>
          <w:lang w:val="en-US" w:eastAsia="en-AU"/>
        </w:rPr>
      </w:pPr>
    </w:p>
    <w:p w:rsidR="00DB0CCF" w:rsidRDefault="00D40155" w:rsidP="00D40155">
      <w:pPr>
        <w:pStyle w:val="SOFinalBodyText"/>
      </w:pPr>
      <w:r w:rsidRPr="000A14F7">
        <w:rPr>
          <w:szCs w:val="20"/>
        </w:rPr>
        <w:t>Select</w:t>
      </w:r>
      <w:r>
        <w:rPr>
          <w:szCs w:val="20"/>
        </w:rPr>
        <w:t>,</w:t>
      </w:r>
      <w:r w:rsidRPr="000A14F7">
        <w:rPr>
          <w:szCs w:val="20"/>
        </w:rPr>
        <w:t xml:space="preserve"> </w:t>
      </w:r>
      <w:r w:rsidRPr="00E63D90">
        <w:t xml:space="preserve">analyse and synthesise information from different sources </w:t>
      </w:r>
      <w:r w:rsidR="00DB0CCF">
        <w:t xml:space="preserve">that explains </w:t>
      </w:r>
      <w:r w:rsidR="00DB0CCF" w:rsidRPr="00E63D90">
        <w:t xml:space="preserve">the science relevant to the focus of </w:t>
      </w:r>
      <w:r w:rsidR="00DB0CCF">
        <w:t xml:space="preserve">your investigation and demonstrates how the </w:t>
      </w:r>
      <w:r w:rsidR="00DB0CCF">
        <w:rPr>
          <w:rFonts w:cs="Arial"/>
          <w:szCs w:val="20"/>
          <w:lang w:eastAsia="en-AU"/>
        </w:rPr>
        <w:t>developments</w:t>
      </w:r>
      <w:r w:rsidR="00DB0CCF" w:rsidRPr="00DB0CCF">
        <w:rPr>
          <w:rFonts w:cs="Arial"/>
          <w:szCs w:val="20"/>
          <w:lang w:eastAsia="en-AU"/>
        </w:rPr>
        <w:t xml:space="preserve"> </w:t>
      </w:r>
      <w:r w:rsidR="00DB0CCF">
        <w:rPr>
          <w:rFonts w:cs="Arial"/>
          <w:szCs w:val="20"/>
          <w:lang w:eastAsia="en-AU"/>
        </w:rPr>
        <w:t>in systems that use artificial photosynthesis to create energy are examples of science as a human endeavour.</w:t>
      </w:r>
    </w:p>
    <w:p w:rsidR="00DB0CCF" w:rsidRDefault="00DB0CCF" w:rsidP="00D40155">
      <w:pPr>
        <w:spacing w:after="120"/>
        <w:rPr>
          <w:rFonts w:cs="Arial"/>
          <w:sz w:val="18"/>
          <w:szCs w:val="22"/>
        </w:rPr>
      </w:pPr>
    </w:p>
    <w:p w:rsidR="00D40155" w:rsidRPr="00E63D90" w:rsidRDefault="00D40155" w:rsidP="00D40155">
      <w:pPr>
        <w:pStyle w:val="SOFinalBodyText"/>
      </w:pPr>
      <w:r>
        <w:t>P</w:t>
      </w:r>
      <w:r w:rsidRPr="00E63D90">
        <w:t xml:space="preserve">repare a scientific </w:t>
      </w:r>
      <w:r>
        <w:t>report</w:t>
      </w:r>
      <w:r w:rsidRPr="00E63D90">
        <w:t>, which must include the use of scientific terminology and:</w:t>
      </w:r>
    </w:p>
    <w:p w:rsidR="00D40155" w:rsidRPr="00E63D90" w:rsidRDefault="00D40155" w:rsidP="00D40155">
      <w:pPr>
        <w:pStyle w:val="SOFinalBullets"/>
        <w:numPr>
          <w:ilvl w:val="0"/>
          <w:numId w:val="3"/>
        </w:numPr>
      </w:pPr>
      <w:r w:rsidRPr="00E63D90">
        <w:t xml:space="preserve">an introduction to identify the focus of the investigation and the </w:t>
      </w:r>
      <w:r>
        <w:t>key concept(s)</w:t>
      </w:r>
      <w:r w:rsidRPr="00E63D90">
        <w:t xml:space="preserve"> of science as a human endeavour that it links to</w:t>
      </w:r>
    </w:p>
    <w:p w:rsidR="00DB0CCF" w:rsidRPr="00E63D90" w:rsidRDefault="00DB0CCF" w:rsidP="00DB0CCF">
      <w:pPr>
        <w:pStyle w:val="SOFinalBullets"/>
        <w:numPr>
          <w:ilvl w:val="0"/>
          <w:numId w:val="3"/>
        </w:numPr>
      </w:pPr>
      <w:r w:rsidRPr="00E63D90">
        <w:t xml:space="preserve">relevant </w:t>
      </w:r>
      <w:r w:rsidR="00441E0F">
        <w:t>chemistry</w:t>
      </w:r>
      <w:r w:rsidRPr="00E63D90">
        <w:t xml:space="preserve"> concepts or background</w:t>
      </w:r>
    </w:p>
    <w:p w:rsidR="00441E0F" w:rsidRPr="00E63D90" w:rsidRDefault="00441E0F" w:rsidP="00441E0F">
      <w:pPr>
        <w:pStyle w:val="SOFinalBullets"/>
        <w:numPr>
          <w:ilvl w:val="0"/>
          <w:numId w:val="3"/>
        </w:numPr>
      </w:pPr>
      <w:r w:rsidRPr="00E63D90">
        <w:t>an explanation of how the focus of the investigation illustrates the interaction between science and society</w:t>
      </w:r>
      <w:r>
        <w:t xml:space="preserve">, including </w:t>
      </w:r>
      <w:r w:rsidRPr="00E63D90">
        <w:t>a discussion of the potential impact of the focus of the investigation, e.g. further development, effect on quality of life, environmental implications, economic impact, intrinsic interest</w:t>
      </w:r>
    </w:p>
    <w:p w:rsidR="00D40155" w:rsidRPr="00E63D90" w:rsidRDefault="00D40155" w:rsidP="00D40155">
      <w:pPr>
        <w:pStyle w:val="SOFinalBullets"/>
        <w:numPr>
          <w:ilvl w:val="0"/>
          <w:numId w:val="3"/>
        </w:numPr>
      </w:pPr>
      <w:r w:rsidRPr="00E63D90">
        <w:t xml:space="preserve">a conclusion </w:t>
      </w:r>
    </w:p>
    <w:p w:rsidR="00D40155" w:rsidRPr="00E63D90" w:rsidRDefault="00D40155" w:rsidP="00D40155">
      <w:pPr>
        <w:pStyle w:val="SOFinalBullets"/>
        <w:numPr>
          <w:ilvl w:val="0"/>
          <w:numId w:val="3"/>
        </w:numPr>
      </w:pPr>
      <w:r w:rsidRPr="00E63D90">
        <w:t>citations and referencing.</w:t>
      </w:r>
    </w:p>
    <w:p w:rsidR="00DB0CCF" w:rsidRDefault="00DB0CCF" w:rsidP="00D40155">
      <w:pPr>
        <w:pStyle w:val="SOFinalBodyText"/>
      </w:pPr>
    </w:p>
    <w:p w:rsidR="00D40155" w:rsidRPr="00E63D90" w:rsidRDefault="00D40155" w:rsidP="00D40155">
      <w:pPr>
        <w:pStyle w:val="SOFinalBodyText"/>
      </w:pPr>
      <w:r w:rsidRPr="00E63D90">
        <w:t xml:space="preserve">The </w:t>
      </w:r>
      <w:r>
        <w:t>report, which can be in a format of your choice,</w:t>
      </w:r>
      <w:r w:rsidRPr="00E63D90">
        <w:t xml:space="preserve"> should be a maximum of 1500 words if written, or a maximum of 10 minutes for an oral presentation, or the equivalent in multimodal form.</w:t>
      </w:r>
    </w:p>
    <w:p w:rsidR="00D40155" w:rsidRDefault="00D40155" w:rsidP="00D40155">
      <w:pPr>
        <w:spacing w:after="120"/>
        <w:rPr>
          <w:rFonts w:cs="Arial"/>
          <w:sz w:val="18"/>
          <w:szCs w:val="22"/>
        </w:rPr>
      </w:pPr>
    </w:p>
    <w:p w:rsidR="00D40155" w:rsidRDefault="00D40155" w:rsidP="00D40155">
      <w:pPr>
        <w:spacing w:after="120"/>
        <w:rPr>
          <w:rFonts w:cs="Arial"/>
          <w:sz w:val="18"/>
          <w:szCs w:val="22"/>
        </w:rPr>
        <w:sectPr w:rsidR="00D40155" w:rsidSect="00693A1B">
          <w:footerReference w:type="default" r:id="rId10"/>
          <w:footerReference w:type="first" r:id="rId11"/>
          <w:pgSz w:w="11906" w:h="16838" w:code="9"/>
          <w:pgMar w:top="1361" w:right="1588" w:bottom="1361" w:left="1588" w:header="454" w:footer="454" w:gutter="0"/>
          <w:cols w:space="708"/>
          <w:titlePg/>
          <w:docGrid w:linePitch="360"/>
        </w:sectPr>
      </w:pPr>
    </w:p>
    <w:p w:rsidR="00D40155" w:rsidRPr="00441E0F" w:rsidRDefault="00D40155" w:rsidP="00D40155">
      <w:pPr>
        <w:spacing w:after="120"/>
        <w:rPr>
          <w:rFonts w:cs="Arial"/>
          <w:b/>
          <w:sz w:val="20"/>
        </w:rPr>
      </w:pPr>
      <w:r w:rsidRPr="00CD37C3">
        <w:rPr>
          <w:rFonts w:cs="Arial"/>
          <w:b/>
          <w:sz w:val="20"/>
          <w:szCs w:val="16"/>
        </w:rPr>
        <w:lastRenderedPageBreak/>
        <w:t xml:space="preserve">Performance Standards </w:t>
      </w:r>
      <w:r>
        <w:rPr>
          <w:rFonts w:cs="Arial"/>
          <w:b/>
          <w:sz w:val="20"/>
          <w:szCs w:val="16"/>
        </w:rPr>
        <w:t>for</w:t>
      </w:r>
      <w:r w:rsidRPr="00CD37C3">
        <w:rPr>
          <w:rFonts w:cs="Arial"/>
          <w:b/>
          <w:sz w:val="20"/>
          <w:szCs w:val="16"/>
        </w:rPr>
        <w:t xml:space="preserve"> Stage </w:t>
      </w:r>
      <w:r>
        <w:rPr>
          <w:rFonts w:cs="Arial"/>
          <w:b/>
          <w:sz w:val="20"/>
          <w:szCs w:val="16"/>
        </w:rPr>
        <w:t>2</w:t>
      </w:r>
      <w:r w:rsidRPr="00CD37C3">
        <w:rPr>
          <w:rFonts w:cs="Arial"/>
          <w:b/>
          <w:sz w:val="20"/>
          <w:szCs w:val="16"/>
        </w:rPr>
        <w:t xml:space="preserve">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21"/>
        <w:gridCol w:w="2477"/>
        <w:gridCol w:w="2477"/>
        <w:gridCol w:w="2477"/>
        <w:gridCol w:w="2477"/>
        <w:gridCol w:w="2478"/>
      </w:tblGrid>
      <w:tr w:rsidR="00D40155" w:rsidTr="00170CBB">
        <w:trPr>
          <w:trHeight w:val="510"/>
        </w:trPr>
        <w:tc>
          <w:tcPr>
            <w:tcW w:w="1946" w:type="dxa"/>
            <w:gridSpan w:val="2"/>
            <w:vAlign w:val="center"/>
          </w:tcPr>
          <w:p w:rsidR="00D40155" w:rsidRDefault="00D40155" w:rsidP="001C7387">
            <w:pPr>
              <w:jc w:val="center"/>
              <w:rPr>
                <w:rFonts w:cs="Arial"/>
              </w:rPr>
            </w:pPr>
          </w:p>
        </w:tc>
        <w:tc>
          <w:tcPr>
            <w:tcW w:w="2477" w:type="dxa"/>
            <w:vAlign w:val="center"/>
          </w:tcPr>
          <w:p w:rsidR="00D40155" w:rsidRPr="00CD37C3" w:rsidRDefault="00D40155" w:rsidP="001C7387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A</w:t>
            </w:r>
          </w:p>
        </w:tc>
        <w:tc>
          <w:tcPr>
            <w:tcW w:w="2477" w:type="dxa"/>
            <w:vAlign w:val="center"/>
          </w:tcPr>
          <w:p w:rsidR="00D40155" w:rsidRPr="00CD37C3" w:rsidRDefault="00D40155" w:rsidP="001C7387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B</w:t>
            </w:r>
          </w:p>
        </w:tc>
        <w:tc>
          <w:tcPr>
            <w:tcW w:w="2477" w:type="dxa"/>
            <w:vAlign w:val="center"/>
          </w:tcPr>
          <w:p w:rsidR="00D40155" w:rsidRPr="00CD37C3" w:rsidRDefault="00D40155" w:rsidP="001C7387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C</w:t>
            </w:r>
          </w:p>
        </w:tc>
        <w:tc>
          <w:tcPr>
            <w:tcW w:w="2477" w:type="dxa"/>
            <w:vAlign w:val="center"/>
          </w:tcPr>
          <w:p w:rsidR="00D40155" w:rsidRPr="00CD37C3" w:rsidRDefault="00D40155" w:rsidP="001C7387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D</w:t>
            </w:r>
          </w:p>
        </w:tc>
        <w:tc>
          <w:tcPr>
            <w:tcW w:w="2478" w:type="dxa"/>
            <w:vAlign w:val="center"/>
          </w:tcPr>
          <w:p w:rsidR="00D40155" w:rsidRPr="00CD37C3" w:rsidRDefault="00D40155" w:rsidP="001C7387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E</w:t>
            </w:r>
          </w:p>
        </w:tc>
      </w:tr>
      <w:tr w:rsidR="00D40155" w:rsidTr="00170CBB">
        <w:tc>
          <w:tcPr>
            <w:tcW w:w="1525" w:type="dxa"/>
            <w:tcBorders>
              <w:right w:val="nil"/>
            </w:tcBorders>
            <w:vAlign w:val="center"/>
          </w:tcPr>
          <w:p w:rsidR="00D40155" w:rsidRPr="00CD37C3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421" w:type="dxa"/>
            <w:tcBorders>
              <w:left w:val="nil"/>
            </w:tcBorders>
          </w:tcPr>
          <w:p w:rsidR="00D40155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170CBB">
              <w:rPr>
                <w:rFonts w:cs="Arial"/>
                <w:b/>
                <w:color w:val="D9D9D9" w:themeColor="background1" w:themeShade="D9"/>
                <w:sz w:val="20"/>
              </w:rPr>
              <w:t>1</w:t>
            </w: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170CBB">
              <w:rPr>
                <w:rFonts w:cs="Arial"/>
                <w:b/>
                <w:color w:val="D9D9D9" w:themeColor="background1" w:themeShade="D9"/>
                <w:sz w:val="20"/>
              </w:rPr>
              <w:t>2</w:t>
            </w: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170CBB">
              <w:rPr>
                <w:rFonts w:cs="Arial"/>
                <w:b/>
                <w:color w:val="D9D9D9" w:themeColor="background1" w:themeShade="D9"/>
                <w:sz w:val="20"/>
              </w:rPr>
              <w:t>3</w:t>
            </w: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170CBB">
              <w:rPr>
                <w:rFonts w:cs="Arial"/>
                <w:b/>
                <w:color w:val="D9D9D9" w:themeColor="background1" w:themeShade="D9"/>
                <w:sz w:val="20"/>
              </w:rPr>
              <w:t>4</w:t>
            </w:r>
          </w:p>
          <w:p w:rsidR="00D40155" w:rsidRPr="00CD37C3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77" w:type="dxa"/>
          </w:tcPr>
          <w:p w:rsidR="00D40155" w:rsidRPr="00CD108A" w:rsidRDefault="00441E0F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>Critically deconstructs a problem and designs</w:t>
            </w:r>
            <w:r w:rsidR="00D40155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 logical, coherent, and detailed chemistry investigation.</w:t>
            </w:r>
          </w:p>
          <w:p w:rsidR="00D40155" w:rsidRPr="00CD108A" w:rsidRDefault="00D40155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Obtai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ns records, and represents data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using appropriate conventions and formats accurately and highly effectively.</w:t>
            </w:r>
          </w:p>
          <w:p w:rsidR="00D40155" w:rsidRPr="00441E0F" w:rsidRDefault="00D40155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>Systematically analyses and interprets data and evidence to formulate logical conclusions with detailed justification.</w:t>
            </w:r>
          </w:p>
          <w:p w:rsidR="00D40155" w:rsidRDefault="00D40155" w:rsidP="001C7387">
            <w:pPr>
              <w:spacing w:before="120" w:after="12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477" w:type="dxa"/>
          </w:tcPr>
          <w:p w:rsidR="00D40155" w:rsidRPr="00CD108A" w:rsidRDefault="00441E0F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Logically deconstructs a problem and designs </w:t>
            </w:r>
            <w:r w:rsidR="00D40155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a well-considered and clear chemistry investigation.</w:t>
            </w:r>
          </w:p>
          <w:p w:rsidR="00D40155" w:rsidRPr="00CD108A" w:rsidRDefault="00D40155" w:rsidP="001C7387">
            <w:pPr>
              <w:pStyle w:val="SOTableText"/>
              <w:spacing w:before="120" w:after="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using appropriate conventions and formats mostly accurately and effectively.</w:t>
            </w:r>
          </w:p>
          <w:p w:rsidR="00D40155" w:rsidRPr="00441E0F" w:rsidRDefault="00D40155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>Logically analyses and interprets data and evidence to formulate suitable conclusions with reasonable justification.</w:t>
            </w:r>
          </w:p>
          <w:p w:rsidR="00D40155" w:rsidRDefault="00D40155" w:rsidP="001C7387">
            <w:pPr>
              <w:spacing w:before="120" w:after="12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477" w:type="dxa"/>
          </w:tcPr>
          <w:p w:rsidR="00D40155" w:rsidRPr="00CD108A" w:rsidRDefault="00441E0F" w:rsidP="00441E0F">
            <w:pPr>
              <w:pStyle w:val="SOTableText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Deconstructs a problem and designs </w:t>
            </w:r>
            <w:r w:rsidR="00D40155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a considered and generally clear chemistry investigation.</w:t>
            </w:r>
          </w:p>
          <w:p w:rsidR="00D40155" w:rsidRPr="00CD108A" w:rsidRDefault="00D40155" w:rsidP="00441E0F">
            <w:pPr>
              <w:pStyle w:val="SOTableText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using generally appropriate conventions and formats with some errors but generally accurately and effectively.</w:t>
            </w:r>
          </w:p>
          <w:p w:rsidR="00D40155" w:rsidRPr="00441E0F" w:rsidRDefault="00D40155" w:rsidP="00441E0F">
            <w:pPr>
              <w:pStyle w:val="SOTableText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>Undertakes some analysis and interpretation of data and evidence to formulate generally appropriate conclusions with some justification.</w:t>
            </w:r>
          </w:p>
          <w:p w:rsidR="00D40155" w:rsidRDefault="00D40155" w:rsidP="00441E0F">
            <w:pPr>
              <w:spacing w:before="60" w:after="6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477" w:type="dxa"/>
          </w:tcPr>
          <w:p w:rsidR="00D40155" w:rsidRPr="00CD108A" w:rsidRDefault="00441E0F" w:rsidP="00441E0F">
            <w:pPr>
              <w:pStyle w:val="SOTableText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Prepares a basic deconstruction of a problem and an </w:t>
            </w:r>
            <w:r w:rsidR="00D40155"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outline of a chemistry investigation.</w:t>
            </w:r>
          </w:p>
          <w:p w:rsidR="00D40155" w:rsidRPr="00CD108A" w:rsidRDefault="00D40155" w:rsidP="00441E0F">
            <w:pPr>
              <w:pStyle w:val="SOTableText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represents data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using conventions and formats inconsistently, with occasional accuracy and effectiveness.</w:t>
            </w:r>
          </w:p>
          <w:p w:rsidR="00D40155" w:rsidRPr="00441E0F" w:rsidRDefault="00D40155" w:rsidP="00441E0F">
            <w:pPr>
              <w:pStyle w:val="SOTableText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>Describes data and undertakes some basic interpretation to formulate a basic conclusion.</w:t>
            </w:r>
          </w:p>
          <w:p w:rsidR="00D40155" w:rsidRDefault="00D40155" w:rsidP="00441E0F">
            <w:pPr>
              <w:spacing w:before="60" w:after="6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478" w:type="dxa"/>
          </w:tcPr>
          <w:p w:rsidR="00441E0F" w:rsidRDefault="00441E0F" w:rsidP="001C7387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>Attempts a simple deconstruction of a problem and a procedure for a chemistry investigation.</w:t>
            </w:r>
          </w:p>
          <w:p w:rsidR="00D40155" w:rsidRPr="00CD108A" w:rsidRDefault="00D40155" w:rsidP="001C7387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Attempts to record and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represent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some </w:t>
            </w: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data</w:t>
            </w: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with limited accuracy or effectiveness.</w:t>
            </w:r>
          </w:p>
          <w:p w:rsidR="00D40155" w:rsidRPr="00441E0F" w:rsidRDefault="00D40155" w:rsidP="00441E0F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441E0F">
              <w:rPr>
                <w:rFonts w:cs="Arial"/>
                <w:color w:val="BFBFBF" w:themeColor="background1" w:themeShade="BF"/>
                <w:sz w:val="16"/>
                <w:szCs w:val="16"/>
              </w:rPr>
              <w:t>Attempts to describe results and/or interpret data to formulate a basic conclusion.</w:t>
            </w:r>
          </w:p>
          <w:p w:rsidR="00D40155" w:rsidRDefault="00D40155" w:rsidP="001C7387">
            <w:pPr>
              <w:spacing w:before="120" w:after="12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Acknowledges that procedures affect data.</w:t>
            </w:r>
          </w:p>
        </w:tc>
      </w:tr>
      <w:tr w:rsidR="00D40155" w:rsidTr="00170CBB">
        <w:trPr>
          <w:trHeight w:val="2840"/>
        </w:trPr>
        <w:tc>
          <w:tcPr>
            <w:tcW w:w="1525" w:type="dxa"/>
            <w:tcBorders>
              <w:right w:val="nil"/>
            </w:tcBorders>
            <w:vAlign w:val="center"/>
          </w:tcPr>
          <w:p w:rsidR="00D40155" w:rsidRPr="00CD37C3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421" w:type="dxa"/>
            <w:tcBorders>
              <w:left w:val="nil"/>
            </w:tcBorders>
          </w:tcPr>
          <w:p w:rsidR="00D40155" w:rsidRPr="00CD108A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170CBB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170CBB">
              <w:rPr>
                <w:rFonts w:cs="Arial"/>
                <w:b/>
                <w:color w:val="D9D9D9" w:themeColor="background1" w:themeShade="D9"/>
                <w:sz w:val="20"/>
              </w:rPr>
              <w:t>1</w:t>
            </w:r>
          </w:p>
          <w:p w:rsidR="00D40155" w:rsidRPr="00CD108A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CD108A" w:rsidRDefault="00D40155" w:rsidP="001C7387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D40155" w:rsidRPr="0000275E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  <w:r w:rsidRPr="0000275E">
              <w:rPr>
                <w:rFonts w:cs="Arial"/>
                <w:b/>
                <w:sz w:val="20"/>
              </w:rPr>
              <w:t>2</w:t>
            </w:r>
          </w:p>
          <w:p w:rsidR="00D40155" w:rsidRPr="0000275E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</w:p>
          <w:p w:rsidR="00D40155" w:rsidRPr="0000275E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</w:p>
          <w:p w:rsidR="00D40155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</w:p>
          <w:p w:rsidR="00D40155" w:rsidRPr="00CD108A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3</w:t>
            </w:r>
          </w:p>
          <w:p w:rsidR="00D40155" w:rsidRPr="00CD108A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</w:p>
          <w:p w:rsidR="00D40155" w:rsidRPr="00CD108A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</w:p>
          <w:p w:rsidR="00D40155" w:rsidRPr="00CD108A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</w:p>
          <w:p w:rsidR="00D40155" w:rsidRPr="00CD108A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4</w:t>
            </w:r>
          </w:p>
          <w:p w:rsidR="00D40155" w:rsidRPr="00CD37C3" w:rsidRDefault="00D40155" w:rsidP="001C738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77" w:type="dxa"/>
          </w:tcPr>
          <w:p w:rsidR="00D40155" w:rsidRPr="00CD108A" w:rsidRDefault="00D40155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deep and broad knowledge and understanding of a range of chemical concepts.</w:t>
            </w:r>
          </w:p>
          <w:p w:rsidR="00D40155" w:rsidRPr="0000275E" w:rsidRDefault="00D40155" w:rsidP="001C738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chemical concepts highly effectively in new and familiar contexts.</w:t>
            </w:r>
          </w:p>
          <w:p w:rsidR="00D40155" w:rsidRPr="00841B9F" w:rsidRDefault="00D40155" w:rsidP="001C7387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Critically explores and understands in depth the interaction between science and society.</w:t>
            </w:r>
          </w:p>
          <w:p w:rsidR="00D40155" w:rsidRPr="00CD108A" w:rsidRDefault="00D40155" w:rsidP="001C7387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477" w:type="dxa"/>
          </w:tcPr>
          <w:p w:rsidR="00D40155" w:rsidRPr="00CD108A" w:rsidRDefault="00D40155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:rsidR="00D40155" w:rsidRPr="0000275E" w:rsidRDefault="00D40155" w:rsidP="001C738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chemical concepts mostly effectively in new and familiar contexts.</w:t>
            </w:r>
          </w:p>
          <w:p w:rsidR="00D40155" w:rsidRPr="00841B9F" w:rsidRDefault="00D40155" w:rsidP="001C7387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Logically explores and understands in some depth the interaction between science and society.</w:t>
            </w:r>
          </w:p>
          <w:p w:rsidR="00D40155" w:rsidRPr="00CD108A" w:rsidRDefault="00D40155" w:rsidP="001C7387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477" w:type="dxa"/>
          </w:tcPr>
          <w:p w:rsidR="00D40155" w:rsidRPr="00CD108A" w:rsidRDefault="00D40155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knowledge and understanding of a general range of chemical concepts.</w:t>
            </w:r>
          </w:p>
          <w:p w:rsidR="00D40155" w:rsidRPr="0000275E" w:rsidRDefault="00D40155" w:rsidP="001C7387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chemical concepts generally effectively in new or familiar contexts.</w:t>
            </w:r>
          </w:p>
          <w:p w:rsidR="00D40155" w:rsidRPr="00841B9F" w:rsidRDefault="00D40155" w:rsidP="001C7387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Explores and understands aspects of the interaction between science and society.</w:t>
            </w:r>
          </w:p>
          <w:p w:rsidR="00D40155" w:rsidRPr="00CD108A" w:rsidRDefault="00D40155" w:rsidP="001C7387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477" w:type="dxa"/>
          </w:tcPr>
          <w:p w:rsidR="00D40155" w:rsidRPr="00CD108A" w:rsidRDefault="00D40155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basic knowledge and partial understanding of chemical concepts.</w:t>
            </w:r>
          </w:p>
          <w:p w:rsidR="00D40155" w:rsidRPr="0000275E" w:rsidRDefault="00D40155" w:rsidP="001C7387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some chemical concepts in familiar contexts.</w:t>
            </w:r>
          </w:p>
          <w:p w:rsidR="00D40155" w:rsidRPr="00841B9F" w:rsidRDefault="00D40155" w:rsidP="001C7387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Partially explores and recognises aspects of the interaction between science and society.</w:t>
            </w:r>
          </w:p>
          <w:p w:rsidR="00D40155" w:rsidRPr="00CD108A" w:rsidRDefault="00D40155" w:rsidP="001C7387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478" w:type="dxa"/>
          </w:tcPr>
          <w:p w:rsidR="00D40155" w:rsidRPr="00CD108A" w:rsidRDefault="00D40155" w:rsidP="001C7387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limited recognition and awareness of chemical concepts.</w:t>
            </w:r>
          </w:p>
          <w:p w:rsidR="00D40155" w:rsidRPr="0000275E" w:rsidRDefault="00D40155" w:rsidP="001C7387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Attempts to apply chemical concepts in familiar contexts.</w:t>
            </w:r>
          </w:p>
          <w:p w:rsidR="00D40155" w:rsidRPr="00841B9F" w:rsidRDefault="00D40155" w:rsidP="001C7387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Attempts to explore and identify an aspect of the interaction between science and society.</w:t>
            </w:r>
          </w:p>
          <w:p w:rsidR="00D40155" w:rsidRPr="00CD108A" w:rsidRDefault="00D40155" w:rsidP="001C7387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Attempts to communicate information about chemistry.</w:t>
            </w:r>
          </w:p>
        </w:tc>
      </w:tr>
    </w:tbl>
    <w:p w:rsidR="00053279" w:rsidRPr="00441E0F" w:rsidRDefault="00053279" w:rsidP="00441E0F">
      <w:pPr>
        <w:rPr>
          <w:rFonts w:cs="Arial"/>
          <w:sz w:val="18"/>
          <w:szCs w:val="20"/>
        </w:rPr>
      </w:pPr>
    </w:p>
    <w:sectPr w:rsidR="00053279" w:rsidRPr="00441E0F" w:rsidSect="003D7172">
      <w:footerReference w:type="default" r:id="rId12"/>
      <w:pgSz w:w="16838" w:h="11906" w:orient="landscape" w:code="9"/>
      <w:pgMar w:top="1474" w:right="136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FF" w:rsidRDefault="001C02FF" w:rsidP="00AE3728">
      <w:r>
        <w:separator/>
      </w:r>
    </w:p>
  </w:endnote>
  <w:endnote w:type="continuationSeparator" w:id="0">
    <w:p w:rsidR="001C02FF" w:rsidRDefault="001C02FF" w:rsidP="00AE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728" w:rsidRDefault="00AE3728" w:rsidP="00A15429">
    <w:pPr>
      <w:pStyle w:val="LAPFooter"/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693A1B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D7172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2 Chemistry (for use from 201</w:t>
    </w:r>
    <w:r w:rsidR="000B0687">
      <w:t>9</w:t>
    </w:r>
    <w:r>
      <w:t>)</w:t>
    </w:r>
  </w:p>
  <w:p w:rsidR="00AE3728" w:rsidRPr="00AD3BD3" w:rsidRDefault="00AE3728" w:rsidP="00A15429">
    <w:pPr>
      <w:pStyle w:val="LAPFooter"/>
    </w:pPr>
    <w:r w:rsidRPr="00AD3BD3">
      <w:tab/>
      <w:t>Ref:</w:t>
    </w:r>
    <w:r>
      <w:t xml:space="preserve"> A669787 </w:t>
    </w:r>
    <w:r w:rsidRPr="00AD3BD3">
      <w:t>(</w:t>
    </w:r>
    <w:r>
      <w:t>Created 2017)</w:t>
    </w:r>
  </w:p>
  <w:p w:rsidR="00AE3728" w:rsidRDefault="00AE3728" w:rsidP="00AE3728">
    <w:pPr>
      <w:pStyle w:val="LAPFooter"/>
    </w:pPr>
    <w:r w:rsidRPr="00AD3BD3">
      <w:tab/>
      <w:t>© SACE Board of South</w:t>
    </w:r>
    <w:r>
      <w:t xml:space="preserve"> Australia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172" w:rsidRDefault="003D7172" w:rsidP="003D7172">
    <w:pPr>
      <w:pStyle w:val="LAPFooter"/>
      <w:tabs>
        <w:tab w:val="clear" w:pos="9639"/>
        <w:tab w:val="right" w:pos="14317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14FE4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14FE4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Chemistry (for use from 2019)</w:t>
    </w:r>
  </w:p>
  <w:p w:rsidR="003D7172" w:rsidRPr="00AD3BD3" w:rsidRDefault="003D7172" w:rsidP="003D7172">
    <w:pPr>
      <w:pStyle w:val="LAPFooter"/>
      <w:tabs>
        <w:tab w:val="clear" w:pos="9639"/>
        <w:tab w:val="right" w:pos="14317"/>
      </w:tabs>
    </w:pPr>
    <w:r w:rsidRPr="00AD3BD3">
      <w:tab/>
      <w:t>Ref:</w:t>
    </w:r>
    <w:r>
      <w:t xml:space="preserve"> A669787 </w:t>
    </w:r>
    <w:r w:rsidRPr="00AD3BD3">
      <w:t>(</w:t>
    </w:r>
    <w:r>
      <w:t>Created 2017)</w:t>
    </w:r>
  </w:p>
  <w:p w:rsidR="003D7172" w:rsidRDefault="003D7172" w:rsidP="003D7172">
    <w:pPr>
      <w:pStyle w:val="LAPFooter"/>
      <w:tabs>
        <w:tab w:val="clear" w:pos="9639"/>
        <w:tab w:val="right" w:pos="14317"/>
      </w:tabs>
    </w:pPr>
    <w:r w:rsidRPr="00AD3BD3">
      <w:tab/>
      <w:t>© SACE Board of South</w:t>
    </w:r>
    <w:r>
      <w:t xml:space="preserve"> Australia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728" w:rsidRDefault="00AE3728" w:rsidP="00AE3728">
    <w:pPr>
      <w:pStyle w:val="LAPFooter"/>
      <w:tabs>
        <w:tab w:val="clear" w:pos="9639"/>
        <w:tab w:val="right" w:pos="14317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14FE4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14FE4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Chemistry (for use from 201</w:t>
    </w:r>
    <w:r w:rsidR="000B0687">
      <w:t>9</w:t>
    </w:r>
    <w:r>
      <w:t>)</w:t>
    </w:r>
  </w:p>
  <w:p w:rsidR="00AE3728" w:rsidRPr="00AD3BD3" w:rsidRDefault="00AE3728" w:rsidP="00AE3728">
    <w:pPr>
      <w:pStyle w:val="LAPFooter"/>
      <w:tabs>
        <w:tab w:val="clear" w:pos="9639"/>
        <w:tab w:val="right" w:pos="14317"/>
      </w:tabs>
    </w:pPr>
    <w:r w:rsidRPr="00AD3BD3">
      <w:tab/>
      <w:t>Ref:</w:t>
    </w:r>
    <w:r>
      <w:t xml:space="preserve"> A669787 </w:t>
    </w:r>
    <w:r w:rsidRPr="00AD3BD3">
      <w:t>(</w:t>
    </w:r>
    <w:r>
      <w:t>Created 2017)</w:t>
    </w:r>
  </w:p>
  <w:p w:rsidR="00AE3728" w:rsidRDefault="00AE3728" w:rsidP="00AE3728">
    <w:pPr>
      <w:pStyle w:val="LAPFooter"/>
      <w:tabs>
        <w:tab w:val="clear" w:pos="9639"/>
        <w:tab w:val="right" w:pos="14317"/>
      </w:tabs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FF" w:rsidRDefault="001C02FF" w:rsidP="00AE3728">
      <w:r>
        <w:separator/>
      </w:r>
    </w:p>
  </w:footnote>
  <w:footnote w:type="continuationSeparator" w:id="0">
    <w:p w:rsidR="001C02FF" w:rsidRDefault="001C02FF" w:rsidP="00AE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79"/>
    <w:rsid w:val="0000356C"/>
    <w:rsid w:val="00006757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3279"/>
    <w:rsid w:val="00066B45"/>
    <w:rsid w:val="000710F6"/>
    <w:rsid w:val="000715F9"/>
    <w:rsid w:val="00072CC9"/>
    <w:rsid w:val="0008111F"/>
    <w:rsid w:val="00090F75"/>
    <w:rsid w:val="000A2219"/>
    <w:rsid w:val="000B0687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0CBB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02FF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14FE4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D7172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1E0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60A80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57364"/>
    <w:rsid w:val="00660189"/>
    <w:rsid w:val="006611CD"/>
    <w:rsid w:val="0066308D"/>
    <w:rsid w:val="00671696"/>
    <w:rsid w:val="00671CB7"/>
    <w:rsid w:val="00676EBD"/>
    <w:rsid w:val="006805E7"/>
    <w:rsid w:val="00687E49"/>
    <w:rsid w:val="00693A1B"/>
    <w:rsid w:val="00696FC6"/>
    <w:rsid w:val="006A5D60"/>
    <w:rsid w:val="006A6855"/>
    <w:rsid w:val="006B156E"/>
    <w:rsid w:val="006B3F96"/>
    <w:rsid w:val="006C3764"/>
    <w:rsid w:val="006C3BD5"/>
    <w:rsid w:val="006C41B6"/>
    <w:rsid w:val="006C605B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57B0"/>
    <w:rsid w:val="009A7D3D"/>
    <w:rsid w:val="009B27B1"/>
    <w:rsid w:val="009C6CC2"/>
    <w:rsid w:val="009D4DB6"/>
    <w:rsid w:val="009D6855"/>
    <w:rsid w:val="009E3631"/>
    <w:rsid w:val="009E39B2"/>
    <w:rsid w:val="009F6B1A"/>
    <w:rsid w:val="009F7EB4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3728"/>
    <w:rsid w:val="00AE4323"/>
    <w:rsid w:val="00AE75C3"/>
    <w:rsid w:val="00AF2A2A"/>
    <w:rsid w:val="00AF5EA0"/>
    <w:rsid w:val="00B007B0"/>
    <w:rsid w:val="00B052A5"/>
    <w:rsid w:val="00B05838"/>
    <w:rsid w:val="00B1163D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4F93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40155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0CCF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7F21B"/>
  <w15:docId w15:val="{6FBBAD6F-0C32-497D-A9A0-28DCD3C0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5327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279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532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279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wp-glossary">
    <w:name w:val="wp-glossary"/>
    <w:basedOn w:val="DefaultParagraphFont"/>
    <w:rsid w:val="00053279"/>
  </w:style>
  <w:style w:type="character" w:styleId="Strong">
    <w:name w:val="Strong"/>
    <w:basedOn w:val="DefaultParagraphFont"/>
    <w:uiPriority w:val="22"/>
    <w:qFormat/>
    <w:rsid w:val="00053279"/>
    <w:rPr>
      <w:b/>
      <w:bCs/>
    </w:rPr>
  </w:style>
  <w:style w:type="paragraph" w:customStyle="1" w:styleId="link-source">
    <w:name w:val="link-source"/>
    <w:basedOn w:val="Normal"/>
    <w:rsid w:val="00053279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BalloonText">
    <w:name w:val="Balloon Text"/>
    <w:basedOn w:val="Normal"/>
    <w:link w:val="BalloonTextChar"/>
    <w:rsid w:val="0005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279"/>
    <w:rPr>
      <w:rFonts w:ascii="Tahoma" w:hAnsi="Tahoma" w:cs="Tahoma"/>
      <w:sz w:val="16"/>
      <w:szCs w:val="16"/>
      <w:lang w:eastAsia="en-US"/>
    </w:rPr>
  </w:style>
  <w:style w:type="paragraph" w:customStyle="1" w:styleId="SOFinalBodyText">
    <w:name w:val="SO Final Body Text"/>
    <w:link w:val="SOFinalBodyTextCharChar"/>
    <w:rsid w:val="00D40155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40155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D40155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D40155"/>
    <w:rPr>
      <w:rFonts w:ascii="Arial" w:eastAsia="MS Mincho" w:hAnsi="Arial" w:cs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D401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D40155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AE3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372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AE3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3728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AE3728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1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uturism.com/new-breakthrough-work-finally-lets-us-trigger-artificial-photosynthesis/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futurism.com/cyborg-bacteria-could-be-the-key-to-commercially-viable-artificial-photosynthesis/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cdc431e732494e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A669787</value>
    </field>
    <field name="Objective-Title">
      <value order="0">AT1 - Task 01 - Artificial Photosynthesis SHE task</value>
    </field>
    <field name="Objective-Description">
      <value order="0"/>
    </field>
    <field name="Objective-CreationStamp">
      <value order="0">2017-09-10T23:58:40Z</value>
    </field>
    <field name="Objective-IsApproved">
      <value order="0">false</value>
    </field>
    <field name="Objective-IsPublished">
      <value order="0">true</value>
    </field>
    <field name="Objective-DatePublished">
      <value order="0">2019-01-15T05:13:27Z</value>
    </field>
    <field name="Objective-ModificationStamp">
      <value order="0">2019-01-15T05:13:27Z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2018):Tasks and student work:Implementation tasks</value>
    </field>
    <field name="Objective-Parent">
      <value order="0">Implementation tasks</value>
    </field>
    <field name="Objective-State">
      <value order="0">Published</value>
    </field>
    <field name="Objective-VersionId">
      <value order="0">vA1382068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10</cp:revision>
  <dcterms:created xsi:type="dcterms:W3CDTF">2017-09-11T00:58:00Z</dcterms:created>
  <dcterms:modified xsi:type="dcterms:W3CDTF">2019-01-15T05:27:00Z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A669787</vt:lpwstr>
  </property>
  <property fmtid="{D5CDD505-2E9C-101B-9397-08002B2CF9AE}" pid="4" name="Objective-Title">
    <vt:lpwstr>AT1 - Task 01 - Artificial Photosynthesis SHE task</vt:lpwstr>
  </property>
  <property fmtid="{D5CDD505-2E9C-101B-9397-08002B2CF9AE}" pid="5" name="Objective-Description">
    <vt:lpwstr/>
  </property>
  <property fmtid="{D5CDD505-2E9C-101B-9397-08002B2CF9AE}" pid="6" name="Objective-CreationStamp">
    <vt:filetime>2017-09-10T23:58:40Z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2019-01-15T05:13:27Z</vt:filetime>
  </property>
  <property fmtid="{D5CDD505-2E9C-101B-9397-08002B2CF9AE}" pid="10" name="Objective-ModificationStamp">
    <vt:filetime>2019-01-15T05:13:27Z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2018):Tasks and student work:Implementation tasks</vt:lpwstr>
  </property>
  <property fmtid="{D5CDD505-2E9C-101B-9397-08002B2CF9AE}" pid="13" name="Objective-Parent">
    <vt:lpwstr>Implementation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vA1382068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qA14530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