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A4F6F" w14:textId="77777777" w:rsidR="005E3C77" w:rsidRDefault="00AB1626" w:rsidP="00056830">
      <w:pPr>
        <w:spacing w:before="90"/>
        <w:ind w:left="102"/>
        <w:rPr>
          <w:i/>
          <w:sz w:val="28"/>
        </w:rPr>
      </w:pPr>
      <w:r>
        <w:rPr>
          <w:i/>
          <w:sz w:val="28"/>
        </w:rPr>
        <w:t>The</w:t>
      </w:r>
      <w:r>
        <w:rPr>
          <w:i/>
          <w:spacing w:val="-2"/>
          <w:sz w:val="28"/>
        </w:rPr>
        <w:t xml:space="preserve"> </w:t>
      </w:r>
      <w:r>
        <w:rPr>
          <w:i/>
          <w:sz w:val="28"/>
        </w:rPr>
        <w:t>Murmur</w:t>
      </w:r>
      <w:r>
        <w:rPr>
          <w:i/>
          <w:spacing w:val="-1"/>
          <w:sz w:val="28"/>
        </w:rPr>
        <w:t xml:space="preserve"> </w:t>
      </w:r>
      <w:r>
        <w:rPr>
          <w:i/>
          <w:sz w:val="28"/>
        </w:rPr>
        <w:t>of</w:t>
      </w:r>
      <w:r>
        <w:rPr>
          <w:i/>
          <w:spacing w:val="-1"/>
          <w:sz w:val="28"/>
        </w:rPr>
        <w:t xml:space="preserve"> </w:t>
      </w:r>
      <w:r>
        <w:rPr>
          <w:i/>
          <w:sz w:val="28"/>
        </w:rPr>
        <w:t>the</w:t>
      </w:r>
      <w:r>
        <w:rPr>
          <w:i/>
          <w:spacing w:val="-1"/>
          <w:sz w:val="28"/>
        </w:rPr>
        <w:t xml:space="preserve"> </w:t>
      </w:r>
      <w:r>
        <w:rPr>
          <w:i/>
          <w:sz w:val="28"/>
        </w:rPr>
        <w:t>World</w:t>
      </w:r>
      <w:r>
        <w:rPr>
          <w:i/>
          <w:spacing w:val="-2"/>
          <w:sz w:val="28"/>
        </w:rPr>
        <w:t xml:space="preserve"> </w:t>
      </w:r>
      <w:r w:rsidRPr="008B68A4">
        <w:rPr>
          <w:i/>
          <w:sz w:val="28"/>
          <w:highlight w:val="yellow"/>
        </w:rPr>
        <w:t>-</w:t>
      </w:r>
      <w:r w:rsidRPr="008B68A4">
        <w:rPr>
          <w:i/>
          <w:spacing w:val="-1"/>
          <w:sz w:val="28"/>
          <w:highlight w:val="yellow"/>
        </w:rPr>
        <w:t xml:space="preserve"> </w:t>
      </w:r>
      <w:r w:rsidRPr="008B68A4">
        <w:rPr>
          <w:i/>
          <w:sz w:val="28"/>
          <w:highlight w:val="yellow"/>
        </w:rPr>
        <w:t>Century</w:t>
      </w:r>
      <w:r w:rsidRPr="008B68A4">
        <w:rPr>
          <w:i/>
          <w:spacing w:val="-1"/>
          <w:sz w:val="28"/>
          <w:highlight w:val="yellow"/>
        </w:rPr>
        <w:t xml:space="preserve"> </w:t>
      </w:r>
      <w:r w:rsidRPr="008B68A4">
        <w:rPr>
          <w:i/>
          <w:sz w:val="28"/>
          <w:highlight w:val="yellow"/>
        </w:rPr>
        <w:t>Gothic</w:t>
      </w:r>
      <w:r w:rsidRPr="008B68A4">
        <w:rPr>
          <w:i/>
          <w:spacing w:val="-1"/>
          <w:sz w:val="28"/>
          <w:highlight w:val="yellow"/>
        </w:rPr>
        <w:t xml:space="preserve"> </w:t>
      </w:r>
      <w:r w:rsidRPr="008B68A4">
        <w:rPr>
          <w:i/>
          <w:sz w:val="28"/>
          <w:highlight w:val="yellow"/>
        </w:rPr>
        <w:t>14</w:t>
      </w:r>
      <w:r w:rsidRPr="008B68A4">
        <w:rPr>
          <w:i/>
          <w:spacing w:val="-2"/>
          <w:sz w:val="28"/>
          <w:highlight w:val="yellow"/>
        </w:rPr>
        <w:t xml:space="preserve"> Italics</w:t>
      </w:r>
    </w:p>
    <w:p w14:paraId="12261996" w14:textId="77777777" w:rsidR="005E3C77" w:rsidRDefault="00AB1626" w:rsidP="00056830">
      <w:pPr>
        <w:pStyle w:val="Title"/>
        <w:ind w:left="102"/>
      </w:pPr>
      <w:r>
        <w:t>Alana</w:t>
      </w:r>
      <w:r>
        <w:rPr>
          <w:spacing w:val="-5"/>
        </w:rPr>
        <w:t xml:space="preserve"> </w:t>
      </w:r>
      <w:r>
        <w:t>Adams</w:t>
      </w:r>
      <w:r>
        <w:rPr>
          <w:spacing w:val="-5"/>
        </w:rPr>
        <w:t xml:space="preserve"> </w:t>
      </w:r>
      <w:r w:rsidRPr="008B68A4">
        <w:rPr>
          <w:highlight w:val="yellow"/>
        </w:rPr>
        <w:t>-</w:t>
      </w:r>
      <w:r w:rsidRPr="008B68A4">
        <w:rPr>
          <w:spacing w:val="-5"/>
          <w:highlight w:val="yellow"/>
        </w:rPr>
        <w:t xml:space="preserve"> </w:t>
      </w:r>
      <w:r w:rsidRPr="008B68A4">
        <w:rPr>
          <w:highlight w:val="yellow"/>
        </w:rPr>
        <w:t>Century</w:t>
      </w:r>
      <w:r w:rsidRPr="008B68A4">
        <w:rPr>
          <w:spacing w:val="-5"/>
          <w:highlight w:val="yellow"/>
        </w:rPr>
        <w:t xml:space="preserve"> </w:t>
      </w:r>
      <w:r w:rsidRPr="008B68A4">
        <w:rPr>
          <w:highlight w:val="yellow"/>
        </w:rPr>
        <w:t>Gothic</w:t>
      </w:r>
      <w:r w:rsidRPr="008B68A4">
        <w:rPr>
          <w:spacing w:val="-4"/>
          <w:highlight w:val="yellow"/>
        </w:rPr>
        <w:t xml:space="preserve"> </w:t>
      </w:r>
      <w:r w:rsidRPr="008B68A4">
        <w:rPr>
          <w:highlight w:val="yellow"/>
        </w:rPr>
        <w:t>14</w:t>
      </w:r>
      <w:r w:rsidRPr="008B68A4">
        <w:rPr>
          <w:spacing w:val="69"/>
          <w:highlight w:val="yellow"/>
        </w:rPr>
        <w:t xml:space="preserve"> </w:t>
      </w:r>
      <w:r w:rsidRPr="008B68A4">
        <w:rPr>
          <w:spacing w:val="-4"/>
          <w:highlight w:val="yellow"/>
        </w:rPr>
        <w:t>BOLD</w:t>
      </w:r>
    </w:p>
    <w:p w14:paraId="5AB0552D" w14:textId="77777777" w:rsidR="005E3C77" w:rsidRDefault="005E3C77">
      <w:pPr>
        <w:pStyle w:val="BodyText"/>
        <w:ind w:left="0" w:right="0"/>
        <w:rPr>
          <w:b/>
          <w:sz w:val="28"/>
        </w:rPr>
      </w:pPr>
    </w:p>
    <w:p w14:paraId="39C07657" w14:textId="77777777" w:rsidR="005E3C77" w:rsidRDefault="005E3C77">
      <w:pPr>
        <w:pStyle w:val="BodyText"/>
        <w:spacing w:before="15"/>
        <w:ind w:left="0" w:right="0"/>
        <w:rPr>
          <w:b/>
          <w:sz w:val="28"/>
        </w:rPr>
      </w:pPr>
    </w:p>
    <w:p w14:paraId="2788BD07" w14:textId="39CCFA62" w:rsidR="005E3C77" w:rsidRDefault="00056830" w:rsidP="00AB1626">
      <w:pPr>
        <w:pStyle w:val="BodyText"/>
        <w:spacing w:line="252" w:lineRule="auto"/>
        <w:ind w:left="102" w:right="113"/>
        <w:jc w:val="both"/>
      </w:pPr>
      <w:r w:rsidRPr="008B68A4">
        <w:rPr>
          <w:highlight w:val="yellow"/>
        </w:rPr>
        <w:t>(Use Century Gothic 11 normal for body text).</w:t>
      </w:r>
      <w:r w:rsidR="00AB1626">
        <w:t xml:space="preserve"> Beginning this assignment, I decided I wanted to build a model inside of a pre- existing piece of furniture. This guided me towards the theme of Sense in Nonsense, with the concept of making sense in something that otherwise makes no sense. I</w:t>
      </w:r>
      <w:r w:rsidR="00AB1626">
        <w:rPr>
          <w:spacing w:val="80"/>
        </w:rPr>
        <w:t xml:space="preserve"> </w:t>
      </w:r>
      <w:r w:rsidR="00AB1626">
        <w:t>was inspired by Graeme</w:t>
      </w:r>
      <w:r w:rsidR="00AB1626">
        <w:rPr>
          <w:spacing w:val="24"/>
        </w:rPr>
        <w:t xml:space="preserve"> </w:t>
      </w:r>
      <w:r w:rsidR="00AB1626">
        <w:t>Base’s use of cryptography and hidden codes and</w:t>
      </w:r>
      <w:r w:rsidR="00AB1626">
        <w:rPr>
          <w:spacing w:val="40"/>
        </w:rPr>
        <w:t xml:space="preserve"> </w:t>
      </w:r>
      <w:r w:rsidR="00AB1626">
        <w:t xml:space="preserve">imagery to create a </w:t>
      </w:r>
      <w:r w:rsidR="007E753F">
        <w:t>highly detailed piece</w:t>
      </w:r>
      <w:r w:rsidR="00AB1626">
        <w:t>. This, when paired with Clarice Beckett’s beautification of mundane streetscapes caused me to consider a cryptography focused town as a central point. I designed scenes set in different stores and locations, linking</w:t>
      </w:r>
      <w:r w:rsidR="00AB1626">
        <w:rPr>
          <w:spacing w:val="-1"/>
        </w:rPr>
        <w:t xml:space="preserve"> </w:t>
      </w:r>
      <w:r w:rsidR="00AB1626">
        <w:t>it back</w:t>
      </w:r>
      <w:r w:rsidR="00AB1626">
        <w:rPr>
          <w:spacing w:val="-1"/>
        </w:rPr>
        <w:t xml:space="preserve"> </w:t>
      </w:r>
      <w:r w:rsidR="00AB1626">
        <w:t>to the idea</w:t>
      </w:r>
      <w:r w:rsidR="00AB1626">
        <w:rPr>
          <w:spacing w:val="-2"/>
        </w:rPr>
        <w:t xml:space="preserve"> </w:t>
      </w:r>
      <w:r w:rsidR="00AB1626">
        <w:t>of</w:t>
      </w:r>
      <w:r w:rsidR="00AB1626">
        <w:rPr>
          <w:spacing w:val="-2"/>
        </w:rPr>
        <w:t xml:space="preserve"> </w:t>
      </w:r>
      <w:r w:rsidR="00AB1626">
        <w:t>building</w:t>
      </w:r>
      <w:r w:rsidR="00AB1626">
        <w:rPr>
          <w:spacing w:val="-1"/>
        </w:rPr>
        <w:t xml:space="preserve"> </w:t>
      </w:r>
      <w:r w:rsidR="00AB1626">
        <w:t>something</w:t>
      </w:r>
      <w:r w:rsidR="00AB1626">
        <w:rPr>
          <w:spacing w:val="-1"/>
        </w:rPr>
        <w:t xml:space="preserve"> </w:t>
      </w:r>
      <w:r w:rsidR="00AB1626">
        <w:t>inside</w:t>
      </w:r>
      <w:r w:rsidR="00AB1626">
        <w:rPr>
          <w:spacing w:val="-3"/>
        </w:rPr>
        <w:t xml:space="preserve"> </w:t>
      </w:r>
      <w:r w:rsidR="00AB1626">
        <w:t>furniture.</w:t>
      </w:r>
      <w:r w:rsidR="00AB1626">
        <w:rPr>
          <w:spacing w:val="-1"/>
        </w:rPr>
        <w:t xml:space="preserve"> </w:t>
      </w:r>
      <w:r w:rsidR="00AB1626">
        <w:t>Early</w:t>
      </w:r>
      <w:r w:rsidR="00AB1626">
        <w:rPr>
          <w:spacing w:val="-1"/>
        </w:rPr>
        <w:t xml:space="preserve"> </w:t>
      </w:r>
      <w:r w:rsidR="00AB1626">
        <w:t>in</w:t>
      </w:r>
      <w:r w:rsidR="00AB1626">
        <w:rPr>
          <w:spacing w:val="-8"/>
        </w:rPr>
        <w:t xml:space="preserve"> </w:t>
      </w:r>
      <w:r w:rsidR="00AB1626">
        <w:t>the project I bought an old cupboard which helped</w:t>
      </w:r>
      <w:r w:rsidR="00AB1626">
        <w:rPr>
          <w:spacing w:val="-3"/>
        </w:rPr>
        <w:t xml:space="preserve"> </w:t>
      </w:r>
      <w:r w:rsidR="00AB1626">
        <w:t>narrow</w:t>
      </w:r>
      <w:r w:rsidR="00AB1626">
        <w:rPr>
          <w:spacing w:val="-4"/>
        </w:rPr>
        <w:t xml:space="preserve"> </w:t>
      </w:r>
      <w:r w:rsidR="00AB1626">
        <w:t xml:space="preserve">my focus down and anchor me in my idea. I had difficulties pulling together all my ideas into one finished piece, but my last artist, Felicia Chiao helped me pull together storytelling in my works, creating </w:t>
      </w:r>
      <w:proofErr w:type="spellStart"/>
      <w:r w:rsidR="00AB1626">
        <w:t>characterisation</w:t>
      </w:r>
      <w:proofErr w:type="spellEnd"/>
      <w:r w:rsidR="00AB1626">
        <w:t xml:space="preserve"> and staging in the way they use environments in their </w:t>
      </w:r>
      <w:r w:rsidR="00AB1626">
        <w:rPr>
          <w:spacing w:val="-2"/>
        </w:rPr>
        <w:t>artwork.</w:t>
      </w:r>
    </w:p>
    <w:p w14:paraId="43C86BB7" w14:textId="77777777" w:rsidR="005E3C77" w:rsidRDefault="00AB1626" w:rsidP="00AB1626">
      <w:pPr>
        <w:pStyle w:val="BodyText"/>
        <w:spacing w:before="178" w:line="252" w:lineRule="auto"/>
        <w:ind w:left="102" w:right="113"/>
        <w:jc w:val="both"/>
      </w:pPr>
      <w:r>
        <w:t>I was inspired by puzzle platform games like Little Nightmares in the layout of my model, using the different shelves as separate areas that work together to tell one story.</w:t>
      </w:r>
      <w:r>
        <w:rPr>
          <w:spacing w:val="-2"/>
        </w:rPr>
        <w:t xml:space="preserve"> </w:t>
      </w:r>
      <w:r>
        <w:t>Further</w:t>
      </w:r>
      <w:r>
        <w:rPr>
          <w:spacing w:val="-1"/>
        </w:rPr>
        <w:t xml:space="preserve"> </w:t>
      </w:r>
      <w:r>
        <w:t>inspiration</w:t>
      </w:r>
      <w:r>
        <w:rPr>
          <w:spacing w:val="-1"/>
        </w:rPr>
        <w:t xml:space="preserve"> </w:t>
      </w:r>
      <w:r>
        <w:t>was</w:t>
      </w:r>
      <w:r>
        <w:rPr>
          <w:spacing w:val="-1"/>
        </w:rPr>
        <w:t xml:space="preserve"> </w:t>
      </w:r>
      <w:r>
        <w:t>taken</w:t>
      </w:r>
      <w:r>
        <w:rPr>
          <w:spacing w:val="-1"/>
        </w:rPr>
        <w:t xml:space="preserve"> </w:t>
      </w:r>
      <w:r>
        <w:t>from</w:t>
      </w:r>
      <w:r>
        <w:rPr>
          <w:spacing w:val="-1"/>
        </w:rPr>
        <w:t xml:space="preserve"> </w:t>
      </w:r>
      <w:r>
        <w:t>layouts</w:t>
      </w:r>
      <w:r>
        <w:rPr>
          <w:spacing w:val="-1"/>
        </w:rPr>
        <w:t xml:space="preserve"> </w:t>
      </w:r>
      <w:r>
        <w:t>of</w:t>
      </w:r>
      <w:r>
        <w:rPr>
          <w:spacing w:val="-4"/>
        </w:rPr>
        <w:t xml:space="preserve"> </w:t>
      </w:r>
      <w:r>
        <w:t>cities</w:t>
      </w:r>
      <w:r>
        <w:rPr>
          <w:spacing w:val="-1"/>
        </w:rPr>
        <w:t xml:space="preserve"> </w:t>
      </w:r>
      <w:r>
        <w:t>in</w:t>
      </w:r>
      <w:r>
        <w:rPr>
          <w:spacing w:val="-1"/>
        </w:rPr>
        <w:t xml:space="preserve"> </w:t>
      </w:r>
      <w:r>
        <w:t>Splatoon,</w:t>
      </w:r>
      <w:r>
        <w:rPr>
          <w:spacing w:val="-1"/>
        </w:rPr>
        <w:t xml:space="preserve"> </w:t>
      </w:r>
      <w:r>
        <w:t>Adventure</w:t>
      </w:r>
      <w:r>
        <w:rPr>
          <w:spacing w:val="-1"/>
        </w:rPr>
        <w:t xml:space="preserve"> </w:t>
      </w:r>
      <w:r>
        <w:t>Time, and Arcane, drawing from the intermingling of features and structures of the towns. As a starting point, I began designing the model as if it were the setting of a book, constructing</w:t>
      </w:r>
      <w:r>
        <w:rPr>
          <w:spacing w:val="-5"/>
        </w:rPr>
        <w:t xml:space="preserve"> </w:t>
      </w:r>
      <w:r>
        <w:t>short</w:t>
      </w:r>
      <w:r>
        <w:rPr>
          <w:spacing w:val="-6"/>
        </w:rPr>
        <w:t xml:space="preserve"> </w:t>
      </w:r>
      <w:r>
        <w:t>storylines</w:t>
      </w:r>
      <w:r>
        <w:rPr>
          <w:spacing w:val="-3"/>
        </w:rPr>
        <w:t xml:space="preserve"> </w:t>
      </w:r>
      <w:r>
        <w:t>and</w:t>
      </w:r>
      <w:r>
        <w:rPr>
          <w:spacing w:val="-3"/>
        </w:rPr>
        <w:t xml:space="preserve"> </w:t>
      </w:r>
      <w:r>
        <w:t>comics</w:t>
      </w:r>
      <w:r>
        <w:rPr>
          <w:spacing w:val="-3"/>
        </w:rPr>
        <w:t xml:space="preserve"> </w:t>
      </w:r>
      <w:r>
        <w:t>to</w:t>
      </w:r>
      <w:r>
        <w:rPr>
          <w:spacing w:val="-3"/>
        </w:rPr>
        <w:t xml:space="preserve"> </w:t>
      </w:r>
      <w:r>
        <w:t>tell</w:t>
      </w:r>
      <w:r>
        <w:rPr>
          <w:spacing w:val="-3"/>
        </w:rPr>
        <w:t xml:space="preserve"> </w:t>
      </w:r>
      <w:r>
        <w:t>a</w:t>
      </w:r>
      <w:r>
        <w:rPr>
          <w:spacing w:val="-5"/>
        </w:rPr>
        <w:t xml:space="preserve"> </w:t>
      </w:r>
      <w:r>
        <w:t>story.</w:t>
      </w:r>
      <w:r>
        <w:rPr>
          <w:spacing w:val="-5"/>
        </w:rPr>
        <w:t xml:space="preserve"> </w:t>
      </w:r>
      <w:r>
        <w:t>I</w:t>
      </w:r>
      <w:r>
        <w:rPr>
          <w:spacing w:val="-5"/>
        </w:rPr>
        <w:t xml:space="preserve"> </w:t>
      </w:r>
      <w:r>
        <w:t>decided</w:t>
      </w:r>
      <w:r>
        <w:rPr>
          <w:spacing w:val="-5"/>
        </w:rPr>
        <w:t xml:space="preserve"> </w:t>
      </w:r>
      <w:r>
        <w:t>to</w:t>
      </w:r>
      <w:r>
        <w:rPr>
          <w:spacing w:val="-3"/>
        </w:rPr>
        <w:t xml:space="preserve"> </w:t>
      </w:r>
      <w:r>
        <w:t>consider</w:t>
      </w:r>
      <w:r>
        <w:rPr>
          <w:spacing w:val="-3"/>
        </w:rPr>
        <w:t xml:space="preserve"> </w:t>
      </w:r>
      <w:r>
        <w:t>the</w:t>
      </w:r>
      <w:r>
        <w:rPr>
          <w:spacing w:val="-3"/>
        </w:rPr>
        <w:t xml:space="preserve"> </w:t>
      </w:r>
      <w:r>
        <w:t>idea of an alien planet as my setting, exploring ideas of alienation, community, and the harmony between features of my work.</w:t>
      </w:r>
    </w:p>
    <w:p w14:paraId="7AD931D4" w14:textId="77777777" w:rsidR="005E3C77" w:rsidRDefault="00AB1626" w:rsidP="00AB1626">
      <w:pPr>
        <w:pStyle w:val="BodyText"/>
        <w:spacing w:before="165" w:line="252" w:lineRule="auto"/>
        <w:ind w:right="179"/>
        <w:jc w:val="both"/>
      </w:pPr>
      <w:r>
        <w:t>When I began setting out the story behind my model, I took inspiration from the collected</w:t>
      </w:r>
      <w:r>
        <w:rPr>
          <w:spacing w:val="-2"/>
        </w:rPr>
        <w:t xml:space="preserve"> </w:t>
      </w:r>
      <w:r>
        <w:t>poems</w:t>
      </w:r>
      <w:r>
        <w:rPr>
          <w:spacing w:val="-2"/>
        </w:rPr>
        <w:t xml:space="preserve"> </w:t>
      </w:r>
      <w:r>
        <w:t>The</w:t>
      </w:r>
      <w:r>
        <w:rPr>
          <w:spacing w:val="-2"/>
        </w:rPr>
        <w:t xml:space="preserve"> </w:t>
      </w:r>
      <w:r>
        <w:t>Idylls</w:t>
      </w:r>
      <w:r>
        <w:rPr>
          <w:spacing w:val="-5"/>
        </w:rPr>
        <w:t xml:space="preserve"> </w:t>
      </w:r>
      <w:r>
        <w:t>of</w:t>
      </w:r>
      <w:r>
        <w:rPr>
          <w:spacing w:val="-4"/>
        </w:rPr>
        <w:t xml:space="preserve"> </w:t>
      </w:r>
      <w:r>
        <w:t>the</w:t>
      </w:r>
      <w:r>
        <w:rPr>
          <w:spacing w:val="-2"/>
        </w:rPr>
        <w:t xml:space="preserve"> </w:t>
      </w:r>
      <w:r>
        <w:t>King</w:t>
      </w:r>
      <w:r>
        <w:rPr>
          <w:spacing w:val="-4"/>
        </w:rPr>
        <w:t xml:space="preserve"> </w:t>
      </w:r>
      <w:r>
        <w:t>by</w:t>
      </w:r>
      <w:r>
        <w:rPr>
          <w:spacing w:val="-3"/>
        </w:rPr>
        <w:t xml:space="preserve"> </w:t>
      </w:r>
      <w:r>
        <w:t>Alfred</w:t>
      </w:r>
      <w:r>
        <w:rPr>
          <w:spacing w:val="-4"/>
        </w:rPr>
        <w:t xml:space="preserve"> </w:t>
      </w:r>
      <w:r>
        <w:t>Tennyson</w:t>
      </w:r>
      <w:r>
        <w:rPr>
          <w:spacing w:val="-2"/>
        </w:rPr>
        <w:t xml:space="preserve"> </w:t>
      </w:r>
      <w:r>
        <w:t>which</w:t>
      </w:r>
      <w:r>
        <w:rPr>
          <w:spacing w:val="-2"/>
        </w:rPr>
        <w:t xml:space="preserve"> </w:t>
      </w:r>
      <w:r>
        <w:t>retells</w:t>
      </w:r>
      <w:r>
        <w:rPr>
          <w:spacing w:val="-2"/>
        </w:rPr>
        <w:t xml:space="preserve"> </w:t>
      </w:r>
      <w:r>
        <w:t>the</w:t>
      </w:r>
      <w:r>
        <w:rPr>
          <w:spacing w:val="-5"/>
        </w:rPr>
        <w:t xml:space="preserve"> </w:t>
      </w:r>
      <w:r>
        <w:t>legend</w:t>
      </w:r>
      <w:r>
        <w:rPr>
          <w:spacing w:val="-4"/>
        </w:rPr>
        <w:t xml:space="preserve"> </w:t>
      </w:r>
      <w:r>
        <w:t>of King Arthur and his knights. I took specific inspiration from the poem ‘Enid’ where one</w:t>
      </w:r>
      <w:r>
        <w:rPr>
          <w:spacing w:val="-2"/>
        </w:rPr>
        <w:t xml:space="preserve"> </w:t>
      </w:r>
      <w:r>
        <w:t>of</w:t>
      </w:r>
      <w:r>
        <w:rPr>
          <w:spacing w:val="-5"/>
        </w:rPr>
        <w:t xml:space="preserve"> </w:t>
      </w:r>
      <w:r>
        <w:t>the</w:t>
      </w:r>
      <w:r>
        <w:rPr>
          <w:spacing w:val="-2"/>
        </w:rPr>
        <w:t xml:space="preserve"> </w:t>
      </w:r>
      <w:r>
        <w:t>knights,</w:t>
      </w:r>
      <w:r>
        <w:rPr>
          <w:spacing w:val="-2"/>
        </w:rPr>
        <w:t xml:space="preserve"> </w:t>
      </w:r>
      <w:r>
        <w:t>Geraint,</w:t>
      </w:r>
      <w:r>
        <w:rPr>
          <w:spacing w:val="-2"/>
        </w:rPr>
        <w:t xml:space="preserve"> </w:t>
      </w:r>
      <w:r>
        <w:t>enters</w:t>
      </w:r>
      <w:r>
        <w:rPr>
          <w:spacing w:val="-2"/>
        </w:rPr>
        <w:t xml:space="preserve"> </w:t>
      </w:r>
      <w:r>
        <w:t>a</w:t>
      </w:r>
      <w:r>
        <w:rPr>
          <w:spacing w:val="-4"/>
        </w:rPr>
        <w:t xml:space="preserve"> </w:t>
      </w:r>
      <w:r>
        <w:t>small</w:t>
      </w:r>
      <w:r>
        <w:rPr>
          <w:spacing w:val="-3"/>
        </w:rPr>
        <w:t xml:space="preserve"> </w:t>
      </w:r>
      <w:r>
        <w:t>valley</w:t>
      </w:r>
      <w:r>
        <w:rPr>
          <w:spacing w:val="-3"/>
        </w:rPr>
        <w:t xml:space="preserve"> </w:t>
      </w:r>
      <w:r>
        <w:t>town</w:t>
      </w:r>
      <w:r>
        <w:rPr>
          <w:spacing w:val="-2"/>
        </w:rPr>
        <w:t xml:space="preserve"> </w:t>
      </w:r>
      <w:r>
        <w:t>referred</w:t>
      </w:r>
      <w:r>
        <w:rPr>
          <w:spacing w:val="-6"/>
        </w:rPr>
        <w:t xml:space="preserve"> </w:t>
      </w:r>
      <w:r>
        <w:t>to</w:t>
      </w:r>
      <w:r>
        <w:rPr>
          <w:spacing w:val="-2"/>
        </w:rPr>
        <w:t xml:space="preserve"> </w:t>
      </w:r>
      <w:r>
        <w:t>as</w:t>
      </w:r>
      <w:r>
        <w:rPr>
          <w:spacing w:val="-2"/>
        </w:rPr>
        <w:t xml:space="preserve"> </w:t>
      </w:r>
      <w:r>
        <w:t>a</w:t>
      </w:r>
      <w:r>
        <w:rPr>
          <w:spacing w:val="-4"/>
        </w:rPr>
        <w:t xml:space="preserve"> </w:t>
      </w:r>
      <w:r>
        <w:t>‘bourg’</w:t>
      </w:r>
      <w:r>
        <w:rPr>
          <w:spacing w:val="-7"/>
        </w:rPr>
        <w:t xml:space="preserve"> </w:t>
      </w:r>
      <w:r>
        <w:t>where the townsfolk are alienated to Geraint due to their excitement over a tournament the day after which they call the ‘</w:t>
      </w:r>
      <w:proofErr w:type="gramStart"/>
      <w:r>
        <w:t>Sparrow-Hawk</w:t>
      </w:r>
      <w:proofErr w:type="gramEnd"/>
      <w:r>
        <w:t xml:space="preserve">’. Geraint does not understand this and grows infuriated, declaring, ‘A thousand pips eat up your </w:t>
      </w:r>
      <w:proofErr w:type="gramStart"/>
      <w:r>
        <w:t>sparrow-hawk</w:t>
      </w:r>
      <w:proofErr w:type="gramEnd"/>
      <w:r>
        <w:t xml:space="preserve">! Tits, wrens, and all </w:t>
      </w:r>
      <w:proofErr w:type="spellStart"/>
      <w:r>
        <w:t>wing'd</w:t>
      </w:r>
      <w:proofErr w:type="spellEnd"/>
      <w:r>
        <w:t xml:space="preserve"> nothings peck him dead! Ye think the rustic cackle of your bourg the murmur of the world. What is it to me?’ I found this last part specifically interesting as a concept, considering a small, tight knit community when seen from an outsider’s perspective, and took a similar approach with my model.</w:t>
      </w:r>
    </w:p>
    <w:p w14:paraId="795996DC" w14:textId="77777777" w:rsidR="005E3C77" w:rsidRDefault="00AB1626" w:rsidP="00AB1626">
      <w:pPr>
        <w:pStyle w:val="BodyText"/>
        <w:spacing w:before="168" w:line="252" w:lineRule="auto"/>
        <w:ind w:right="156"/>
        <w:jc w:val="both"/>
      </w:pPr>
      <w:r>
        <w:t>The story behind my model focuses the two purple holograms arriving on a new planet, alienated by the residents in blue who are all busily doing their own things. Inspiration is taken from ‘Ye think the rustic cackle of your bourg the murmur of the world’ as the purple character finds a disconnect with the other characters who continue</w:t>
      </w:r>
      <w:r>
        <w:rPr>
          <w:spacing w:val="-3"/>
        </w:rPr>
        <w:t xml:space="preserve"> </w:t>
      </w:r>
      <w:r>
        <w:t>with</w:t>
      </w:r>
      <w:r>
        <w:rPr>
          <w:spacing w:val="-5"/>
        </w:rPr>
        <w:t xml:space="preserve"> </w:t>
      </w:r>
      <w:r>
        <w:t>their</w:t>
      </w:r>
      <w:r>
        <w:rPr>
          <w:spacing w:val="-5"/>
        </w:rPr>
        <w:t xml:space="preserve"> </w:t>
      </w:r>
      <w:r>
        <w:t>mundane</w:t>
      </w:r>
      <w:r>
        <w:rPr>
          <w:spacing w:val="-3"/>
        </w:rPr>
        <w:t xml:space="preserve"> </w:t>
      </w:r>
      <w:r>
        <w:t>tasks,</w:t>
      </w:r>
      <w:r>
        <w:rPr>
          <w:spacing w:val="-3"/>
        </w:rPr>
        <w:t xml:space="preserve"> </w:t>
      </w:r>
      <w:r>
        <w:t>as</w:t>
      </w:r>
      <w:r>
        <w:rPr>
          <w:spacing w:val="-3"/>
        </w:rPr>
        <w:t xml:space="preserve"> </w:t>
      </w:r>
      <w:r>
        <w:t>if</w:t>
      </w:r>
      <w:r>
        <w:rPr>
          <w:spacing w:val="-4"/>
        </w:rPr>
        <w:t xml:space="preserve"> </w:t>
      </w:r>
      <w:r>
        <w:t>the</w:t>
      </w:r>
      <w:r>
        <w:rPr>
          <w:spacing w:val="-3"/>
        </w:rPr>
        <w:t xml:space="preserve"> </w:t>
      </w:r>
      <w:r>
        <w:t>comings</w:t>
      </w:r>
      <w:r>
        <w:rPr>
          <w:spacing w:val="-3"/>
        </w:rPr>
        <w:t xml:space="preserve"> </w:t>
      </w:r>
      <w:r>
        <w:t>and</w:t>
      </w:r>
      <w:r>
        <w:rPr>
          <w:spacing w:val="-4"/>
        </w:rPr>
        <w:t xml:space="preserve"> </w:t>
      </w:r>
      <w:r>
        <w:t>goings</w:t>
      </w:r>
      <w:r>
        <w:rPr>
          <w:spacing w:val="-3"/>
        </w:rPr>
        <w:t xml:space="preserve"> </w:t>
      </w:r>
      <w:r>
        <w:t>of</w:t>
      </w:r>
      <w:r>
        <w:rPr>
          <w:spacing w:val="-5"/>
        </w:rPr>
        <w:t xml:space="preserve"> </w:t>
      </w:r>
      <w:r>
        <w:t>their</w:t>
      </w:r>
      <w:r>
        <w:rPr>
          <w:spacing w:val="-3"/>
        </w:rPr>
        <w:t xml:space="preserve"> </w:t>
      </w:r>
      <w:r>
        <w:t>land</w:t>
      </w:r>
      <w:r>
        <w:rPr>
          <w:spacing w:val="-4"/>
        </w:rPr>
        <w:t xml:space="preserve"> </w:t>
      </w:r>
      <w:r>
        <w:t>are</w:t>
      </w:r>
      <w:r>
        <w:rPr>
          <w:spacing w:val="-5"/>
        </w:rPr>
        <w:t xml:space="preserve"> </w:t>
      </w:r>
      <w:r>
        <w:t xml:space="preserve">the ‘murmur of the world’ and therefore commonplace, rather than isolating. Sense in Nonsense is taken in a literal way, with the loud clutter of the artwork pushing detail into every possible space and creating a closeness of the features which can be hard to focus on when viewing the </w:t>
      </w:r>
      <w:proofErr w:type="gramStart"/>
      <w:r>
        <w:t>model as a whole</w:t>
      </w:r>
      <w:proofErr w:type="gramEnd"/>
      <w:r>
        <w:t xml:space="preserve">. However, focusing on small parts of the model allows viewers to appreciate the detail, revealing scenes, messages, and </w:t>
      </w:r>
      <w:r>
        <w:lastRenderedPageBreak/>
        <w:t xml:space="preserve">miniature interactions. It is further implemented with the fish; a symbol of the subconsciousness and unknown, pushing the idea of mystery and alienation of the purple characters. </w:t>
      </w:r>
      <w:proofErr w:type="spellStart"/>
      <w:r>
        <w:t>Colour</w:t>
      </w:r>
      <w:proofErr w:type="spellEnd"/>
      <w:r>
        <w:t xml:space="preserve"> is also used, tying together the blue characters, and the purple characters, creating a rift that reveals further alienation.</w:t>
      </w:r>
    </w:p>
    <w:p w14:paraId="5C0F0088" w14:textId="77777777" w:rsidR="007E753F" w:rsidRDefault="007E753F" w:rsidP="00AB1626">
      <w:pPr>
        <w:pStyle w:val="BodyText"/>
        <w:spacing w:before="90" w:line="252" w:lineRule="auto"/>
        <w:ind w:left="102" w:right="113"/>
        <w:jc w:val="both"/>
      </w:pPr>
      <w:r>
        <w:t>Another connection to Sense in Nonsense is</w:t>
      </w:r>
      <w:r>
        <w:rPr>
          <w:spacing w:val="-4"/>
        </w:rPr>
        <w:t xml:space="preserve"> </w:t>
      </w:r>
      <w:r>
        <w:t>seen in how</w:t>
      </w:r>
      <w:r>
        <w:rPr>
          <w:spacing w:val="-2"/>
        </w:rPr>
        <w:t xml:space="preserve"> </w:t>
      </w:r>
      <w:r>
        <w:t>signs and</w:t>
      </w:r>
      <w:r>
        <w:rPr>
          <w:spacing w:val="-2"/>
        </w:rPr>
        <w:t xml:space="preserve"> </w:t>
      </w:r>
      <w:r>
        <w:t>graffiti</w:t>
      </w:r>
      <w:r>
        <w:rPr>
          <w:spacing w:val="-1"/>
        </w:rPr>
        <w:t xml:space="preserve"> </w:t>
      </w:r>
      <w:r>
        <w:t>is written in an alien language, creating a disconnect between viewers and the artwork to further push the idea of alienation. However, the use of the translator key allows viewers to connect, reaching out to the model in a way that unites them, revealing hidden messages and secrets of the townscapes. Many of the phrases translate to empowering</w:t>
      </w:r>
      <w:r>
        <w:rPr>
          <w:spacing w:val="-5"/>
        </w:rPr>
        <w:t xml:space="preserve"> </w:t>
      </w:r>
      <w:r>
        <w:t>messages</w:t>
      </w:r>
      <w:r>
        <w:rPr>
          <w:spacing w:val="-3"/>
        </w:rPr>
        <w:t xml:space="preserve"> </w:t>
      </w:r>
      <w:r>
        <w:t>seen</w:t>
      </w:r>
      <w:r>
        <w:rPr>
          <w:spacing w:val="-6"/>
        </w:rPr>
        <w:t xml:space="preserve"> </w:t>
      </w:r>
      <w:r>
        <w:t>during</w:t>
      </w:r>
      <w:r>
        <w:rPr>
          <w:spacing w:val="-5"/>
        </w:rPr>
        <w:t xml:space="preserve"> </w:t>
      </w:r>
      <w:r>
        <w:t>rebellions,</w:t>
      </w:r>
      <w:r>
        <w:rPr>
          <w:spacing w:val="-3"/>
        </w:rPr>
        <w:t xml:space="preserve"> </w:t>
      </w:r>
      <w:r>
        <w:t>revealing</w:t>
      </w:r>
      <w:r>
        <w:rPr>
          <w:spacing w:val="-5"/>
        </w:rPr>
        <w:t xml:space="preserve"> </w:t>
      </w:r>
      <w:r>
        <w:t>the</w:t>
      </w:r>
      <w:r>
        <w:rPr>
          <w:spacing w:val="-3"/>
        </w:rPr>
        <w:t xml:space="preserve"> </w:t>
      </w:r>
      <w:r>
        <w:t>aftermath</w:t>
      </w:r>
      <w:r>
        <w:rPr>
          <w:spacing w:val="-3"/>
        </w:rPr>
        <w:t xml:space="preserve"> </w:t>
      </w:r>
      <w:r>
        <w:t>of</w:t>
      </w:r>
      <w:r>
        <w:rPr>
          <w:spacing w:val="-6"/>
        </w:rPr>
        <w:t xml:space="preserve"> </w:t>
      </w:r>
      <w:r>
        <w:t>a</w:t>
      </w:r>
      <w:r>
        <w:rPr>
          <w:spacing w:val="-5"/>
        </w:rPr>
        <w:t xml:space="preserve"> </w:t>
      </w:r>
      <w:r>
        <w:t>war,</w:t>
      </w:r>
      <w:r>
        <w:rPr>
          <w:spacing w:val="-3"/>
        </w:rPr>
        <w:t xml:space="preserve"> </w:t>
      </w:r>
      <w:r>
        <w:t>and several</w:t>
      </w:r>
      <w:r>
        <w:rPr>
          <w:spacing w:val="-3"/>
        </w:rPr>
        <w:t xml:space="preserve"> </w:t>
      </w:r>
      <w:r>
        <w:t>people</w:t>
      </w:r>
      <w:r>
        <w:rPr>
          <w:spacing w:val="-2"/>
        </w:rPr>
        <w:t xml:space="preserve"> </w:t>
      </w:r>
      <w:r>
        <w:t>communicating.</w:t>
      </w:r>
      <w:r>
        <w:rPr>
          <w:spacing w:val="-3"/>
        </w:rPr>
        <w:t xml:space="preserve"> </w:t>
      </w:r>
      <w:r>
        <w:t>There’s</w:t>
      </w:r>
      <w:r>
        <w:rPr>
          <w:spacing w:val="-2"/>
        </w:rPr>
        <w:t xml:space="preserve"> </w:t>
      </w:r>
      <w:r>
        <w:t>a</w:t>
      </w:r>
      <w:r>
        <w:rPr>
          <w:spacing w:val="-4"/>
        </w:rPr>
        <w:t xml:space="preserve"> </w:t>
      </w:r>
      <w:r>
        <w:t>childish</w:t>
      </w:r>
      <w:r>
        <w:rPr>
          <w:spacing w:val="-2"/>
        </w:rPr>
        <w:t xml:space="preserve"> </w:t>
      </w:r>
      <w:r>
        <w:t>voice,</w:t>
      </w:r>
      <w:r>
        <w:rPr>
          <w:spacing w:val="-2"/>
        </w:rPr>
        <w:t xml:space="preserve"> </w:t>
      </w:r>
      <w:r>
        <w:t>seen</w:t>
      </w:r>
      <w:r>
        <w:rPr>
          <w:spacing w:val="-2"/>
        </w:rPr>
        <w:t xml:space="preserve"> </w:t>
      </w:r>
      <w:r>
        <w:t>in</w:t>
      </w:r>
      <w:r>
        <w:rPr>
          <w:spacing w:val="-5"/>
        </w:rPr>
        <w:t xml:space="preserve"> </w:t>
      </w:r>
      <w:r>
        <w:t>the</w:t>
      </w:r>
      <w:r>
        <w:rPr>
          <w:spacing w:val="-2"/>
        </w:rPr>
        <w:t xml:space="preserve"> </w:t>
      </w:r>
      <w:r>
        <w:t>purple</w:t>
      </w:r>
      <w:r>
        <w:rPr>
          <w:spacing w:val="-2"/>
        </w:rPr>
        <w:t xml:space="preserve"> </w:t>
      </w:r>
      <w:r>
        <w:t>and</w:t>
      </w:r>
      <w:r>
        <w:rPr>
          <w:spacing w:val="-4"/>
        </w:rPr>
        <w:t xml:space="preserve"> </w:t>
      </w:r>
      <w:r>
        <w:t xml:space="preserve">blue whose </w:t>
      </w:r>
      <w:proofErr w:type="spellStart"/>
      <w:r>
        <w:t>colours</w:t>
      </w:r>
      <w:proofErr w:type="spellEnd"/>
      <w:r>
        <w:t xml:space="preserve"> connect to the characters around the model. Another voice is detailed in a red </w:t>
      </w:r>
      <w:proofErr w:type="spellStart"/>
      <w:r>
        <w:t>colour</w:t>
      </w:r>
      <w:proofErr w:type="spellEnd"/>
      <w:r>
        <w:t xml:space="preserve">, and the final seen in the black on </w:t>
      </w:r>
      <w:proofErr w:type="spellStart"/>
      <w:r>
        <w:t>coloured</w:t>
      </w:r>
      <w:proofErr w:type="spellEnd"/>
      <w:r>
        <w:t xml:space="preserve"> graffiti. These create different layers and tones to the model and a sense in the nonsense that collates information into sections.</w:t>
      </w:r>
    </w:p>
    <w:p w14:paraId="441E3E9B" w14:textId="0A11EA47" w:rsidR="007E753F" w:rsidRDefault="007E753F" w:rsidP="00AB1626">
      <w:pPr>
        <w:pStyle w:val="BodyText"/>
        <w:spacing w:before="168" w:line="252" w:lineRule="auto"/>
        <w:jc w:val="both"/>
      </w:pPr>
      <w:r>
        <w:t xml:space="preserve">Further inspiration for this model is taken from the ruins of </w:t>
      </w:r>
      <w:proofErr w:type="spellStart"/>
      <w:r>
        <w:t>Helike</w:t>
      </w:r>
      <w:proofErr w:type="spellEnd"/>
      <w:r>
        <w:t xml:space="preserve"> excavated in Greece.</w:t>
      </w:r>
      <w:r>
        <w:rPr>
          <w:spacing w:val="-4"/>
        </w:rPr>
        <w:t xml:space="preserve"> </w:t>
      </w:r>
      <w:proofErr w:type="spellStart"/>
      <w:r>
        <w:t>Helike</w:t>
      </w:r>
      <w:proofErr w:type="spellEnd"/>
      <w:r>
        <w:rPr>
          <w:spacing w:val="-3"/>
        </w:rPr>
        <w:t xml:space="preserve"> </w:t>
      </w:r>
      <w:r>
        <w:t>was</w:t>
      </w:r>
      <w:r>
        <w:rPr>
          <w:spacing w:val="-3"/>
        </w:rPr>
        <w:t xml:space="preserve"> </w:t>
      </w:r>
      <w:r>
        <w:t>the</w:t>
      </w:r>
      <w:r>
        <w:rPr>
          <w:spacing w:val="-3"/>
        </w:rPr>
        <w:t xml:space="preserve"> </w:t>
      </w:r>
      <w:r>
        <w:t>cult</w:t>
      </w:r>
      <w:r>
        <w:rPr>
          <w:spacing w:val="-3"/>
        </w:rPr>
        <w:t xml:space="preserve"> </w:t>
      </w:r>
      <w:r>
        <w:t>residence</w:t>
      </w:r>
      <w:r>
        <w:rPr>
          <w:spacing w:val="-6"/>
        </w:rPr>
        <w:t xml:space="preserve"> </w:t>
      </w:r>
      <w:r>
        <w:t>of</w:t>
      </w:r>
      <w:r>
        <w:rPr>
          <w:spacing w:val="-6"/>
        </w:rPr>
        <w:t xml:space="preserve"> </w:t>
      </w:r>
      <w:r>
        <w:t>Poseidon</w:t>
      </w:r>
      <w:r>
        <w:rPr>
          <w:spacing w:val="-3"/>
        </w:rPr>
        <w:t xml:space="preserve"> </w:t>
      </w:r>
      <w:proofErr w:type="spellStart"/>
      <w:r>
        <w:t>Helikonios</w:t>
      </w:r>
      <w:proofErr w:type="spellEnd"/>
      <w:r>
        <w:rPr>
          <w:spacing w:val="-3"/>
        </w:rPr>
        <w:t xml:space="preserve"> </w:t>
      </w:r>
      <w:r>
        <w:t>and</w:t>
      </w:r>
      <w:r>
        <w:rPr>
          <w:spacing w:val="-7"/>
        </w:rPr>
        <w:t xml:space="preserve"> </w:t>
      </w:r>
      <w:r>
        <w:t>the</w:t>
      </w:r>
      <w:r>
        <w:rPr>
          <w:spacing w:val="-3"/>
        </w:rPr>
        <w:t xml:space="preserve"> </w:t>
      </w:r>
      <w:r>
        <w:t xml:space="preserve">assumed inspiration of </w:t>
      </w:r>
      <w:proofErr w:type="spellStart"/>
      <w:proofErr w:type="gramStart"/>
      <w:r>
        <w:t>Plato’s‘</w:t>
      </w:r>
      <w:proofErr w:type="gramEnd"/>
      <w:r>
        <w:t>Atlantis</w:t>
      </w:r>
      <w:proofErr w:type="spellEnd"/>
      <w:r>
        <w:t>’. Its ruins were lost under layers of silt and sand after a flood submerged the town</w:t>
      </w:r>
      <w:r>
        <w:rPr>
          <w:spacing w:val="-4"/>
        </w:rPr>
        <w:t xml:space="preserve"> </w:t>
      </w:r>
      <w:r>
        <w:t>in</w:t>
      </w:r>
      <w:r>
        <w:rPr>
          <w:spacing w:val="-4"/>
        </w:rPr>
        <w:t xml:space="preserve"> </w:t>
      </w:r>
      <w:r>
        <w:t>whole,</w:t>
      </w:r>
      <w:r>
        <w:rPr>
          <w:spacing w:val="-4"/>
        </w:rPr>
        <w:t xml:space="preserve"> </w:t>
      </w:r>
      <w:r>
        <w:t>preserving</w:t>
      </w:r>
      <w:r>
        <w:rPr>
          <w:spacing w:val="-6"/>
        </w:rPr>
        <w:t xml:space="preserve"> </w:t>
      </w:r>
      <w:r>
        <w:t>it</w:t>
      </w:r>
      <w:r>
        <w:rPr>
          <w:spacing w:val="-4"/>
        </w:rPr>
        <w:t xml:space="preserve"> </w:t>
      </w:r>
      <w:r>
        <w:t>underwater.</w:t>
      </w:r>
      <w:r>
        <w:rPr>
          <w:spacing w:val="-4"/>
        </w:rPr>
        <w:t xml:space="preserve"> </w:t>
      </w:r>
      <w:r>
        <w:t>When</w:t>
      </w:r>
      <w:r>
        <w:rPr>
          <w:spacing w:val="-4"/>
        </w:rPr>
        <w:t xml:space="preserve"> </w:t>
      </w:r>
      <w:r>
        <w:t>archaeologists</w:t>
      </w:r>
      <w:r>
        <w:rPr>
          <w:spacing w:val="-4"/>
        </w:rPr>
        <w:t xml:space="preserve"> </w:t>
      </w:r>
      <w:r>
        <w:t>rediscovered</w:t>
      </w:r>
      <w:r>
        <w:rPr>
          <w:spacing w:val="-6"/>
        </w:rPr>
        <w:t xml:space="preserve"> </w:t>
      </w:r>
      <w:r>
        <w:t>the</w:t>
      </w:r>
      <w:r>
        <w:rPr>
          <w:spacing w:val="-4"/>
        </w:rPr>
        <w:t xml:space="preserve"> </w:t>
      </w:r>
      <w:r>
        <w:t>ruins, they</w:t>
      </w:r>
      <w:r>
        <w:rPr>
          <w:spacing w:val="-3"/>
        </w:rPr>
        <w:t xml:space="preserve"> </w:t>
      </w:r>
      <w:r>
        <w:t>found</w:t>
      </w:r>
      <w:r>
        <w:rPr>
          <w:spacing w:val="-2"/>
        </w:rPr>
        <w:t xml:space="preserve"> </w:t>
      </w:r>
      <w:r>
        <w:t>several</w:t>
      </w:r>
      <w:r>
        <w:rPr>
          <w:spacing w:val="-4"/>
        </w:rPr>
        <w:t xml:space="preserve"> </w:t>
      </w:r>
      <w:r>
        <w:t>towns</w:t>
      </w:r>
      <w:r>
        <w:rPr>
          <w:spacing w:val="-2"/>
        </w:rPr>
        <w:t xml:space="preserve"> </w:t>
      </w:r>
      <w:r>
        <w:t>built</w:t>
      </w:r>
      <w:r>
        <w:rPr>
          <w:spacing w:val="-2"/>
        </w:rPr>
        <w:t xml:space="preserve"> </w:t>
      </w:r>
      <w:r>
        <w:t>above</w:t>
      </w:r>
      <w:r>
        <w:rPr>
          <w:spacing w:val="-4"/>
        </w:rPr>
        <w:t xml:space="preserve"> </w:t>
      </w:r>
      <w:r>
        <w:t>and</w:t>
      </w:r>
      <w:r>
        <w:rPr>
          <w:spacing w:val="-4"/>
        </w:rPr>
        <w:t xml:space="preserve"> </w:t>
      </w:r>
      <w:r>
        <w:t>below</w:t>
      </w:r>
      <w:r>
        <w:rPr>
          <w:spacing w:val="-4"/>
        </w:rPr>
        <w:t xml:space="preserve"> </w:t>
      </w:r>
      <w:r>
        <w:t>it,</w:t>
      </w:r>
      <w:r>
        <w:rPr>
          <w:spacing w:val="-2"/>
        </w:rPr>
        <w:t xml:space="preserve"> </w:t>
      </w:r>
      <w:r>
        <w:t>showing</w:t>
      </w:r>
      <w:r>
        <w:rPr>
          <w:spacing w:val="-4"/>
        </w:rPr>
        <w:t xml:space="preserve"> </w:t>
      </w:r>
      <w:r>
        <w:t>perfectly preserved</w:t>
      </w:r>
      <w:r>
        <w:rPr>
          <w:spacing w:val="-2"/>
        </w:rPr>
        <w:t xml:space="preserve"> </w:t>
      </w:r>
      <w:r>
        <w:t xml:space="preserve">ruins of numerous dynasties and eras. This layering of towns inspired me to use the layout of the cupboard to create different levels of focus. I found the concept of </w:t>
      </w:r>
      <w:proofErr w:type="spellStart"/>
      <w:r>
        <w:t>Helike’s</w:t>
      </w:r>
      <w:proofErr w:type="spellEnd"/>
      <w:r>
        <w:t xml:space="preserve"> excavation extremely inspiring for this assignment, incorporating numerous </w:t>
      </w:r>
      <w:proofErr w:type="gramStart"/>
      <w:r>
        <w:t>imagery</w:t>
      </w:r>
      <w:proofErr w:type="gramEnd"/>
      <w:r>
        <w:t xml:space="preserve"> of fish to push the connection between the ruins and the model I created.</w:t>
      </w:r>
    </w:p>
    <w:p w14:paraId="57548D42" w14:textId="77777777" w:rsidR="007E753F" w:rsidRDefault="007E753F" w:rsidP="00AB1626">
      <w:pPr>
        <w:pStyle w:val="BodyText"/>
        <w:spacing w:before="165" w:line="252" w:lineRule="auto"/>
        <w:ind w:right="144"/>
        <w:jc w:val="both"/>
      </w:pPr>
      <w:r>
        <w:t>As someone who enjoys telling stories, I found the use of model making extremely effective in expressing the meaning of my artwork. The use of structure and volume was</w:t>
      </w:r>
      <w:r>
        <w:rPr>
          <w:spacing w:val="19"/>
        </w:rPr>
        <w:t xml:space="preserve"> </w:t>
      </w:r>
      <w:r>
        <w:t xml:space="preserve">helpful in creating layers and allowed me to consider my artists of inspiration in a different way to if I was making a </w:t>
      </w:r>
      <w:proofErr w:type="gramStart"/>
      <w:r>
        <w:t>two dimensional</w:t>
      </w:r>
      <w:proofErr w:type="gramEnd"/>
      <w:r>
        <w:t xml:space="preserve"> artwork. It also pushed me out of</w:t>
      </w:r>
      <w:r>
        <w:rPr>
          <w:spacing w:val="-5"/>
        </w:rPr>
        <w:t xml:space="preserve"> </w:t>
      </w:r>
      <w:r>
        <w:t>my</w:t>
      </w:r>
      <w:r>
        <w:rPr>
          <w:spacing w:val="-3"/>
        </w:rPr>
        <w:t xml:space="preserve"> </w:t>
      </w:r>
      <w:r>
        <w:t>comfort</w:t>
      </w:r>
      <w:r>
        <w:rPr>
          <w:spacing w:val="-2"/>
        </w:rPr>
        <w:t xml:space="preserve"> </w:t>
      </w:r>
      <w:r>
        <w:t>zone</w:t>
      </w:r>
      <w:r>
        <w:rPr>
          <w:spacing w:val="-5"/>
        </w:rPr>
        <w:t xml:space="preserve"> </w:t>
      </w:r>
      <w:r>
        <w:t>to</w:t>
      </w:r>
      <w:r>
        <w:rPr>
          <w:spacing w:val="-2"/>
        </w:rPr>
        <w:t xml:space="preserve"> </w:t>
      </w:r>
      <w:r>
        <w:t>work</w:t>
      </w:r>
      <w:r>
        <w:rPr>
          <w:spacing w:val="-4"/>
        </w:rPr>
        <w:t xml:space="preserve"> </w:t>
      </w:r>
      <w:r>
        <w:t>on</w:t>
      </w:r>
      <w:r>
        <w:rPr>
          <w:spacing w:val="-2"/>
        </w:rPr>
        <w:t xml:space="preserve"> </w:t>
      </w:r>
      <w:r>
        <w:t>something</w:t>
      </w:r>
      <w:r>
        <w:rPr>
          <w:spacing w:val="-4"/>
        </w:rPr>
        <w:t xml:space="preserve"> </w:t>
      </w:r>
      <w:r>
        <w:t>so</w:t>
      </w:r>
      <w:r>
        <w:rPr>
          <w:spacing w:val="-2"/>
        </w:rPr>
        <w:t xml:space="preserve"> </w:t>
      </w:r>
      <w:r>
        <w:t>large,</w:t>
      </w:r>
      <w:r>
        <w:rPr>
          <w:spacing w:val="-2"/>
        </w:rPr>
        <w:t xml:space="preserve"> </w:t>
      </w:r>
      <w:r>
        <w:t>allowing</w:t>
      </w:r>
      <w:r>
        <w:rPr>
          <w:spacing w:val="-6"/>
        </w:rPr>
        <w:t xml:space="preserve"> </w:t>
      </w:r>
      <w:r>
        <w:t>me</w:t>
      </w:r>
      <w:r>
        <w:rPr>
          <w:spacing w:val="-5"/>
        </w:rPr>
        <w:t xml:space="preserve"> </w:t>
      </w:r>
      <w:r>
        <w:t>to</w:t>
      </w:r>
      <w:r>
        <w:rPr>
          <w:spacing w:val="-5"/>
        </w:rPr>
        <w:t xml:space="preserve"> </w:t>
      </w:r>
      <w:r>
        <w:t>try</w:t>
      </w:r>
      <w:r>
        <w:rPr>
          <w:spacing w:val="-3"/>
        </w:rPr>
        <w:t xml:space="preserve"> </w:t>
      </w:r>
      <w:r>
        <w:t>different</w:t>
      </w:r>
      <w:r>
        <w:rPr>
          <w:spacing w:val="-5"/>
        </w:rPr>
        <w:t xml:space="preserve"> </w:t>
      </w:r>
      <w:r>
        <w:t>things I usually wouldn’t think of doing. Overall, the experience allowed me to express creativity in a way I had not tried before.</w:t>
      </w:r>
    </w:p>
    <w:p w14:paraId="6B454904" w14:textId="77777777" w:rsidR="005E3C77" w:rsidRDefault="005E3C77">
      <w:pPr>
        <w:spacing w:line="252" w:lineRule="auto"/>
      </w:pPr>
    </w:p>
    <w:p w14:paraId="5226E932" w14:textId="77777777" w:rsidR="00AB1626" w:rsidRDefault="00AB1626" w:rsidP="00122004">
      <w:pPr>
        <w:pStyle w:val="BodyText"/>
        <w:spacing w:before="90" w:line="252" w:lineRule="auto"/>
        <w:ind w:left="0"/>
      </w:pPr>
    </w:p>
    <w:p w14:paraId="17B13883" w14:textId="654CE62B" w:rsidR="005E3C77" w:rsidRPr="00122004" w:rsidRDefault="00056830" w:rsidP="007E753F">
      <w:pPr>
        <w:pStyle w:val="BodyText"/>
        <w:spacing w:before="90" w:line="252" w:lineRule="auto"/>
        <w:rPr>
          <w:highlight w:val="yellow"/>
        </w:rPr>
      </w:pPr>
      <w:r w:rsidRPr="00122004">
        <w:rPr>
          <w:highlight w:val="yellow"/>
        </w:rPr>
        <w:t>Formatting Notes:</w:t>
      </w:r>
    </w:p>
    <w:p w14:paraId="6B757F86" w14:textId="6CA06751" w:rsidR="00056830" w:rsidRPr="00122004" w:rsidRDefault="00056830" w:rsidP="00056830">
      <w:pPr>
        <w:spacing w:before="90"/>
        <w:ind w:left="102"/>
        <w:rPr>
          <w:i/>
          <w:sz w:val="28"/>
          <w:highlight w:val="yellow"/>
        </w:rPr>
      </w:pPr>
      <w:r w:rsidRPr="00122004">
        <w:rPr>
          <w:i/>
          <w:sz w:val="28"/>
          <w:highlight w:val="yellow"/>
        </w:rPr>
        <w:t>Art title</w:t>
      </w:r>
      <w:r w:rsidRPr="00122004">
        <w:rPr>
          <w:i/>
          <w:spacing w:val="-2"/>
          <w:sz w:val="28"/>
          <w:highlight w:val="yellow"/>
        </w:rPr>
        <w:t xml:space="preserve"> </w:t>
      </w:r>
      <w:r w:rsidRPr="00122004">
        <w:rPr>
          <w:i/>
          <w:sz w:val="28"/>
          <w:highlight w:val="yellow"/>
        </w:rPr>
        <w:t>-</w:t>
      </w:r>
      <w:r w:rsidRPr="00122004">
        <w:rPr>
          <w:i/>
          <w:spacing w:val="-1"/>
          <w:sz w:val="28"/>
          <w:highlight w:val="yellow"/>
        </w:rPr>
        <w:t xml:space="preserve"> </w:t>
      </w:r>
      <w:r w:rsidRPr="00122004">
        <w:rPr>
          <w:i/>
          <w:sz w:val="28"/>
          <w:highlight w:val="yellow"/>
        </w:rPr>
        <w:t>Century</w:t>
      </w:r>
      <w:r w:rsidRPr="00122004">
        <w:rPr>
          <w:i/>
          <w:spacing w:val="-1"/>
          <w:sz w:val="28"/>
          <w:highlight w:val="yellow"/>
        </w:rPr>
        <w:t xml:space="preserve"> </w:t>
      </w:r>
      <w:r w:rsidRPr="00122004">
        <w:rPr>
          <w:i/>
          <w:sz w:val="28"/>
          <w:highlight w:val="yellow"/>
        </w:rPr>
        <w:t>Gothic</w:t>
      </w:r>
      <w:r w:rsidRPr="00122004">
        <w:rPr>
          <w:i/>
          <w:spacing w:val="-1"/>
          <w:sz w:val="28"/>
          <w:highlight w:val="yellow"/>
        </w:rPr>
        <w:t xml:space="preserve"> </w:t>
      </w:r>
      <w:r w:rsidRPr="00122004">
        <w:rPr>
          <w:i/>
          <w:sz w:val="28"/>
          <w:highlight w:val="yellow"/>
        </w:rPr>
        <w:t>14</w:t>
      </w:r>
      <w:r w:rsidRPr="00122004">
        <w:rPr>
          <w:i/>
          <w:spacing w:val="-2"/>
          <w:sz w:val="28"/>
          <w:highlight w:val="yellow"/>
        </w:rPr>
        <w:t xml:space="preserve"> Italics</w:t>
      </w:r>
    </w:p>
    <w:p w14:paraId="15AA32CA" w14:textId="4C2B0394" w:rsidR="00056830" w:rsidRPr="00122004" w:rsidRDefault="00056830" w:rsidP="00056830">
      <w:pPr>
        <w:pStyle w:val="Title"/>
        <w:ind w:left="102"/>
        <w:rPr>
          <w:highlight w:val="yellow"/>
        </w:rPr>
      </w:pPr>
      <w:r w:rsidRPr="00122004">
        <w:rPr>
          <w:highlight w:val="yellow"/>
        </w:rPr>
        <w:t>Artist Name</w:t>
      </w:r>
      <w:r w:rsidRPr="00122004">
        <w:rPr>
          <w:spacing w:val="-5"/>
          <w:highlight w:val="yellow"/>
        </w:rPr>
        <w:t xml:space="preserve"> </w:t>
      </w:r>
      <w:r w:rsidRPr="00122004">
        <w:rPr>
          <w:highlight w:val="yellow"/>
        </w:rPr>
        <w:t>-</w:t>
      </w:r>
      <w:r w:rsidRPr="00122004">
        <w:rPr>
          <w:spacing w:val="-5"/>
          <w:highlight w:val="yellow"/>
        </w:rPr>
        <w:t xml:space="preserve"> </w:t>
      </w:r>
      <w:r w:rsidRPr="00122004">
        <w:rPr>
          <w:highlight w:val="yellow"/>
        </w:rPr>
        <w:t>Century</w:t>
      </w:r>
      <w:r w:rsidRPr="00122004">
        <w:rPr>
          <w:spacing w:val="-5"/>
          <w:highlight w:val="yellow"/>
        </w:rPr>
        <w:t xml:space="preserve"> </w:t>
      </w:r>
      <w:r w:rsidRPr="00122004">
        <w:rPr>
          <w:highlight w:val="yellow"/>
        </w:rPr>
        <w:t>Gothic</w:t>
      </w:r>
      <w:r w:rsidRPr="00122004">
        <w:rPr>
          <w:spacing w:val="-4"/>
          <w:highlight w:val="yellow"/>
        </w:rPr>
        <w:t xml:space="preserve"> </w:t>
      </w:r>
      <w:r w:rsidRPr="00122004">
        <w:rPr>
          <w:highlight w:val="yellow"/>
        </w:rPr>
        <w:t>14</w:t>
      </w:r>
      <w:r w:rsidRPr="00122004">
        <w:rPr>
          <w:spacing w:val="69"/>
          <w:highlight w:val="yellow"/>
        </w:rPr>
        <w:t xml:space="preserve"> </w:t>
      </w:r>
      <w:r w:rsidRPr="00122004">
        <w:rPr>
          <w:spacing w:val="-4"/>
          <w:highlight w:val="yellow"/>
        </w:rPr>
        <w:t>BOLD</w:t>
      </w:r>
    </w:p>
    <w:p w14:paraId="3D6B33A5" w14:textId="77777777" w:rsidR="00056830" w:rsidRPr="00122004" w:rsidRDefault="00056830" w:rsidP="00056830">
      <w:pPr>
        <w:pStyle w:val="BodyText"/>
        <w:ind w:left="0" w:right="0"/>
        <w:rPr>
          <w:b/>
          <w:sz w:val="28"/>
          <w:highlight w:val="yellow"/>
        </w:rPr>
      </w:pPr>
    </w:p>
    <w:p w14:paraId="54A906A0" w14:textId="77777777" w:rsidR="00056830" w:rsidRPr="00122004" w:rsidRDefault="00056830" w:rsidP="00056830">
      <w:pPr>
        <w:pStyle w:val="BodyText"/>
        <w:spacing w:before="15"/>
        <w:ind w:left="0" w:right="0"/>
        <w:rPr>
          <w:b/>
          <w:sz w:val="28"/>
          <w:highlight w:val="yellow"/>
        </w:rPr>
      </w:pPr>
    </w:p>
    <w:p w14:paraId="24FCE383" w14:textId="6AD0C929" w:rsidR="00056830" w:rsidRPr="00122004" w:rsidRDefault="00056830" w:rsidP="00056830">
      <w:pPr>
        <w:pStyle w:val="BodyText"/>
        <w:spacing w:before="90" w:line="252" w:lineRule="auto"/>
        <w:rPr>
          <w:highlight w:val="yellow"/>
        </w:rPr>
      </w:pPr>
      <w:r w:rsidRPr="00122004">
        <w:rPr>
          <w:highlight w:val="yellow"/>
        </w:rPr>
        <w:t>Body Text: Century Gothic 11</w:t>
      </w:r>
    </w:p>
    <w:p w14:paraId="7792B891" w14:textId="77777777" w:rsidR="00AB1626" w:rsidRPr="00122004" w:rsidRDefault="00AB1626" w:rsidP="00AB1626">
      <w:pPr>
        <w:pStyle w:val="BodyText"/>
        <w:spacing w:before="90" w:line="252" w:lineRule="auto"/>
        <w:rPr>
          <w:highlight w:val="yellow"/>
        </w:rPr>
      </w:pPr>
      <w:r w:rsidRPr="00122004">
        <w:rPr>
          <w:highlight w:val="yellow"/>
        </w:rPr>
        <w:t>Paragraph: Justified</w:t>
      </w:r>
    </w:p>
    <w:p w14:paraId="196B7B3D" w14:textId="23B985F7" w:rsidR="00056830" w:rsidRPr="00122004" w:rsidRDefault="00056830" w:rsidP="00056830">
      <w:pPr>
        <w:pStyle w:val="BodyText"/>
        <w:spacing w:before="90" w:line="252" w:lineRule="auto"/>
        <w:rPr>
          <w:highlight w:val="yellow"/>
        </w:rPr>
      </w:pPr>
      <w:r w:rsidRPr="00122004">
        <w:rPr>
          <w:highlight w:val="yellow"/>
        </w:rPr>
        <w:t>Line spacing (body text): Multiple 1.05</w:t>
      </w:r>
    </w:p>
    <w:p w14:paraId="20B4D68D" w14:textId="08C0132F" w:rsidR="00056830" w:rsidRDefault="00056830" w:rsidP="00056830">
      <w:pPr>
        <w:pStyle w:val="BodyText"/>
        <w:spacing w:before="90" w:line="252" w:lineRule="auto"/>
      </w:pPr>
      <w:r w:rsidRPr="00122004">
        <w:rPr>
          <w:highlight w:val="yellow"/>
        </w:rPr>
        <w:t>Custom Margins: All 2.36cms</w:t>
      </w:r>
    </w:p>
    <w:p w14:paraId="4AC895A6" w14:textId="7A6B47DE" w:rsidR="00122004" w:rsidRDefault="00122004" w:rsidP="00056830">
      <w:pPr>
        <w:pStyle w:val="BodyText"/>
        <w:spacing w:before="90" w:line="252" w:lineRule="auto"/>
      </w:pPr>
      <w:r w:rsidRPr="00122004">
        <w:rPr>
          <w:highlight w:val="yellow"/>
        </w:rPr>
        <w:t xml:space="preserve">** Please delete </w:t>
      </w:r>
      <w:r>
        <w:rPr>
          <w:highlight w:val="yellow"/>
        </w:rPr>
        <w:t xml:space="preserve">all </w:t>
      </w:r>
      <w:r w:rsidRPr="00122004">
        <w:rPr>
          <w:highlight w:val="yellow"/>
        </w:rPr>
        <w:t>formatting notes in yellow once your practitioner statement is completed.</w:t>
      </w:r>
    </w:p>
    <w:sectPr w:rsidR="00122004" w:rsidSect="007E753F">
      <w:headerReference w:type="even" r:id="rId6"/>
      <w:headerReference w:type="default" r:id="rId7"/>
      <w:footerReference w:type="even" r:id="rId8"/>
      <w:headerReference w:type="first" r:id="rId9"/>
      <w:footerReference w:type="first" r:id="rId10"/>
      <w:pgSz w:w="11910" w:h="16840"/>
      <w:pgMar w:top="1338" w:right="1338" w:bottom="1338" w:left="1338" w:header="31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710A0" w14:textId="77777777" w:rsidR="00AB1626" w:rsidRDefault="00AB1626">
      <w:r>
        <w:separator/>
      </w:r>
    </w:p>
  </w:endnote>
  <w:endnote w:type="continuationSeparator" w:id="0">
    <w:p w14:paraId="22B03E11" w14:textId="77777777" w:rsidR="00AB1626" w:rsidRDefault="00AB1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5B81B" w14:textId="1BBD83AA" w:rsidR="007E753F" w:rsidRDefault="007E753F">
    <w:pPr>
      <w:pStyle w:val="Footer"/>
    </w:pPr>
    <w:r>
      <w:rPr>
        <w:noProof/>
      </w:rPr>
      <mc:AlternateContent>
        <mc:Choice Requires="wps">
          <w:drawing>
            <wp:anchor distT="0" distB="0" distL="0" distR="0" simplePos="0" relativeHeight="251670016" behindDoc="0" locked="0" layoutInCell="1" allowOverlap="1" wp14:anchorId="5070CB47" wp14:editId="31A36A06">
              <wp:simplePos x="635" y="635"/>
              <wp:positionH relativeFrom="page">
                <wp:align>center</wp:align>
              </wp:positionH>
              <wp:positionV relativeFrom="page">
                <wp:align>bottom</wp:align>
              </wp:positionV>
              <wp:extent cx="443865" cy="443865"/>
              <wp:effectExtent l="0" t="0" r="8255" b="0"/>
              <wp:wrapNone/>
              <wp:docPr id="6" name="Text Box 6" descr="UN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2963D5" w14:textId="5FE7BC5E" w:rsidR="007E753F" w:rsidRPr="007E753F" w:rsidRDefault="007E753F" w:rsidP="007E753F">
                          <w:pPr>
                            <w:rPr>
                              <w:rFonts w:ascii="Arial" w:eastAsia="Arial" w:hAnsi="Arial" w:cs="Arial"/>
                              <w:noProof/>
                              <w:color w:val="A80000"/>
                              <w:sz w:val="24"/>
                              <w:szCs w:val="24"/>
                            </w:rPr>
                          </w:pPr>
                          <w:r w:rsidRPr="007E753F">
                            <w:rPr>
                              <w:rFonts w:ascii="Arial" w:eastAsia="Arial" w:hAnsi="Arial" w:cs="Arial"/>
                              <w:noProof/>
                              <w:color w:val="A80000"/>
                              <w:sz w:val="24"/>
                              <w:szCs w:val="24"/>
                            </w:rPr>
                            <w:t xml:space="preserve">UNOFFICIAL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70CB47" id="_x0000_t202" coordsize="21600,21600" o:spt="202" path="m,l,21600r21600,l21600,xe">
              <v:stroke joinstyle="miter"/>
              <v:path gradientshapeok="t" o:connecttype="rect"/>
            </v:shapetype>
            <v:shape id="Text Box 6" o:spid="_x0000_s1028" type="#_x0000_t202" alt="UNOFFICIAL " style="position:absolute;margin-left:0;margin-top:0;width:34.95pt;height:34.95pt;z-index:2516700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452963D5" w14:textId="5FE7BC5E" w:rsidR="007E753F" w:rsidRPr="007E753F" w:rsidRDefault="007E753F" w:rsidP="007E753F">
                    <w:pPr>
                      <w:rPr>
                        <w:rFonts w:ascii="Arial" w:eastAsia="Arial" w:hAnsi="Arial" w:cs="Arial"/>
                        <w:noProof/>
                        <w:color w:val="A80000"/>
                        <w:sz w:val="24"/>
                        <w:szCs w:val="24"/>
                      </w:rPr>
                    </w:pPr>
                    <w:r w:rsidRPr="007E753F">
                      <w:rPr>
                        <w:rFonts w:ascii="Arial" w:eastAsia="Arial" w:hAnsi="Arial" w:cs="Arial"/>
                        <w:noProof/>
                        <w:color w:val="A80000"/>
                        <w:sz w:val="24"/>
                        <w:szCs w:val="24"/>
                      </w:rPr>
                      <w:t xml:space="preserve">UNOFFICIAL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70C5B" w14:textId="3BD76E59" w:rsidR="007E753F" w:rsidRDefault="007E753F">
    <w:pPr>
      <w:pStyle w:val="Footer"/>
    </w:pPr>
    <w:r>
      <w:rPr>
        <w:noProof/>
      </w:rPr>
      <mc:AlternateContent>
        <mc:Choice Requires="wps">
          <w:drawing>
            <wp:anchor distT="0" distB="0" distL="0" distR="0" simplePos="0" relativeHeight="251664896" behindDoc="0" locked="0" layoutInCell="1" allowOverlap="1" wp14:anchorId="52B13109" wp14:editId="56DC8901">
              <wp:simplePos x="635" y="635"/>
              <wp:positionH relativeFrom="page">
                <wp:align>center</wp:align>
              </wp:positionH>
              <wp:positionV relativeFrom="page">
                <wp:align>bottom</wp:align>
              </wp:positionV>
              <wp:extent cx="443865" cy="443865"/>
              <wp:effectExtent l="0" t="0" r="8255" b="0"/>
              <wp:wrapNone/>
              <wp:docPr id="5" name="Text Box 5" descr="UN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F2C803" w14:textId="25EFE8DE" w:rsidR="007E753F" w:rsidRPr="007E753F" w:rsidRDefault="007E753F" w:rsidP="007E753F">
                          <w:pPr>
                            <w:rPr>
                              <w:rFonts w:ascii="Arial" w:eastAsia="Arial" w:hAnsi="Arial" w:cs="Arial"/>
                              <w:noProof/>
                              <w:color w:val="A80000"/>
                              <w:sz w:val="24"/>
                              <w:szCs w:val="24"/>
                            </w:rPr>
                          </w:pPr>
                          <w:r w:rsidRPr="007E753F">
                            <w:rPr>
                              <w:rFonts w:ascii="Arial" w:eastAsia="Arial" w:hAnsi="Arial" w:cs="Arial"/>
                              <w:noProof/>
                              <w:color w:val="A80000"/>
                              <w:sz w:val="24"/>
                              <w:szCs w:val="24"/>
                            </w:rPr>
                            <w:t xml:space="preserve">UNOFFICIAL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B13109" id="_x0000_t202" coordsize="21600,21600" o:spt="202" path="m,l,21600r21600,l21600,xe">
              <v:stroke joinstyle="miter"/>
              <v:path gradientshapeok="t" o:connecttype="rect"/>
            </v:shapetype>
            <v:shape id="Text Box 5" o:spid="_x0000_s1030" type="#_x0000_t202" alt="UNOFFICIAL " style="position:absolute;margin-left:0;margin-top:0;width:34.95pt;height:34.95pt;z-index:2516648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3DF2C803" w14:textId="25EFE8DE" w:rsidR="007E753F" w:rsidRPr="007E753F" w:rsidRDefault="007E753F" w:rsidP="007E753F">
                    <w:pPr>
                      <w:rPr>
                        <w:rFonts w:ascii="Arial" w:eastAsia="Arial" w:hAnsi="Arial" w:cs="Arial"/>
                        <w:noProof/>
                        <w:color w:val="A80000"/>
                        <w:sz w:val="24"/>
                        <w:szCs w:val="24"/>
                      </w:rPr>
                    </w:pPr>
                    <w:r w:rsidRPr="007E753F">
                      <w:rPr>
                        <w:rFonts w:ascii="Arial" w:eastAsia="Arial" w:hAnsi="Arial" w:cs="Arial"/>
                        <w:noProof/>
                        <w:color w:val="A80000"/>
                        <w:sz w:val="24"/>
                        <w:szCs w:val="24"/>
                      </w:rPr>
                      <w:t xml:space="preserve">UNOFFICIAL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1C3D9" w14:textId="77777777" w:rsidR="00AB1626" w:rsidRDefault="00AB1626">
      <w:r>
        <w:separator/>
      </w:r>
    </w:p>
  </w:footnote>
  <w:footnote w:type="continuationSeparator" w:id="0">
    <w:p w14:paraId="5387BAFB" w14:textId="77777777" w:rsidR="00AB1626" w:rsidRDefault="00AB16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9A99C" w14:textId="65ACF3E3" w:rsidR="007E753F" w:rsidRDefault="007E753F">
    <w:pPr>
      <w:pStyle w:val="Header"/>
    </w:pPr>
    <w:r>
      <w:rPr>
        <w:noProof/>
      </w:rPr>
      <mc:AlternateContent>
        <mc:Choice Requires="wps">
          <w:drawing>
            <wp:anchor distT="0" distB="0" distL="0" distR="0" simplePos="0" relativeHeight="251659776" behindDoc="0" locked="0" layoutInCell="1" allowOverlap="1" wp14:anchorId="37152F32" wp14:editId="258286A4">
              <wp:simplePos x="635" y="635"/>
              <wp:positionH relativeFrom="page">
                <wp:align>center</wp:align>
              </wp:positionH>
              <wp:positionV relativeFrom="page">
                <wp:align>top</wp:align>
              </wp:positionV>
              <wp:extent cx="443865" cy="443865"/>
              <wp:effectExtent l="0" t="0" r="8255" b="15240"/>
              <wp:wrapNone/>
              <wp:docPr id="3" name="Text Box 3"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5F40E4" w14:textId="26493216" w:rsidR="007E753F" w:rsidRPr="007E753F" w:rsidRDefault="007E753F" w:rsidP="007E753F">
                          <w:pPr>
                            <w:rPr>
                              <w:rFonts w:ascii="Arial" w:eastAsia="Arial" w:hAnsi="Arial" w:cs="Arial"/>
                              <w:noProof/>
                              <w:color w:val="A80000"/>
                              <w:sz w:val="24"/>
                              <w:szCs w:val="24"/>
                            </w:rPr>
                          </w:pPr>
                          <w:r w:rsidRPr="007E753F">
                            <w:rPr>
                              <w:rFonts w:ascii="Arial" w:eastAsia="Arial" w:hAnsi="Arial" w:cs="Arial"/>
                              <w:noProof/>
                              <w:color w:val="A80000"/>
                              <w:sz w:val="24"/>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152F32" id="_x0000_t202" coordsize="21600,21600" o:spt="202" path="m,l,21600r21600,l21600,xe">
              <v:stroke joinstyle="miter"/>
              <v:path gradientshapeok="t" o:connecttype="rect"/>
            </v:shapetype>
            <v:shape id="Text Box 3" o:spid="_x0000_s1026" type="#_x0000_t202" alt="UNOFFICIAL" style="position:absolute;margin-left:0;margin-top:0;width:34.95pt;height:34.9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095F40E4" w14:textId="26493216" w:rsidR="007E753F" w:rsidRPr="007E753F" w:rsidRDefault="007E753F" w:rsidP="007E753F">
                    <w:pPr>
                      <w:rPr>
                        <w:rFonts w:ascii="Arial" w:eastAsia="Arial" w:hAnsi="Arial" w:cs="Arial"/>
                        <w:noProof/>
                        <w:color w:val="A80000"/>
                        <w:sz w:val="24"/>
                        <w:szCs w:val="24"/>
                      </w:rPr>
                    </w:pPr>
                    <w:r w:rsidRPr="007E753F">
                      <w:rPr>
                        <w:rFonts w:ascii="Arial" w:eastAsia="Arial" w:hAnsi="Arial" w:cs="Arial"/>
                        <w:noProof/>
                        <w:color w:val="A80000"/>
                        <w:sz w:val="24"/>
                        <w:szCs w:val="24"/>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F1990" w14:textId="4C0EAF29" w:rsidR="005E3C77" w:rsidRDefault="00AB1626">
    <w:pPr>
      <w:pStyle w:val="BodyText"/>
      <w:spacing w:line="14" w:lineRule="auto"/>
      <w:ind w:left="0" w:right="0"/>
      <w:rPr>
        <w:sz w:val="20"/>
      </w:rPr>
    </w:pPr>
    <w:r>
      <w:rPr>
        <w:noProof/>
      </w:rPr>
      <mc:AlternateContent>
        <mc:Choice Requires="wps">
          <w:drawing>
            <wp:anchor distT="0" distB="0" distL="0" distR="0" simplePos="0" relativeHeight="251649536" behindDoc="1" locked="0" layoutInCell="1" allowOverlap="1" wp14:anchorId="221B800F" wp14:editId="6A6289A4">
              <wp:simplePos x="0" y="0"/>
              <wp:positionH relativeFrom="page">
                <wp:posOffset>3419246</wp:posOffset>
              </wp:positionH>
              <wp:positionV relativeFrom="page">
                <wp:posOffset>184616</wp:posOffset>
              </wp:positionV>
              <wp:extent cx="71183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835" cy="196215"/>
                      </a:xfrm>
                      <a:prstGeom prst="rect">
                        <a:avLst/>
                      </a:prstGeom>
                    </wps:spPr>
                    <wps:txbx>
                      <w:txbxContent>
                        <w:p w14:paraId="3D459866" w14:textId="6CDFDFCB" w:rsidR="005E3C77" w:rsidRDefault="005E3C77">
                          <w:pPr>
                            <w:spacing w:before="12"/>
                            <w:ind w:left="20"/>
                            <w:rPr>
                              <w:rFonts w:ascii="Arial"/>
                              <w:sz w:val="24"/>
                            </w:rPr>
                          </w:pPr>
                        </w:p>
                      </w:txbxContent>
                    </wps:txbx>
                    <wps:bodyPr wrap="square" lIns="0" tIns="0" rIns="0" bIns="0" rtlCol="0">
                      <a:noAutofit/>
                    </wps:bodyPr>
                  </wps:wsp>
                </a:graphicData>
              </a:graphic>
            </wp:anchor>
          </w:drawing>
        </mc:Choice>
        <mc:Fallback>
          <w:pict>
            <v:shapetype w14:anchorId="221B800F" id="_x0000_t202" coordsize="21600,21600" o:spt="202" path="m,l,21600r21600,l21600,xe">
              <v:stroke joinstyle="miter"/>
              <v:path gradientshapeok="t" o:connecttype="rect"/>
            </v:shapetype>
            <v:shape id="Textbox 1" o:spid="_x0000_s1027" type="#_x0000_t202" style="position:absolute;margin-left:269.25pt;margin-top:14.55pt;width:56.05pt;height:15.45pt;z-index:-251666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" filled="f" stroked="f">
              <v:textbox inset="0,0,0,0">
                <w:txbxContent>
                  <w:p w14:paraId="3D459866" w14:textId="6CDFDFCB" w:rsidR="005E3C77" w:rsidRDefault="005E3C77">
                    <w:pPr>
                      <w:spacing w:before="12"/>
                      <w:ind w:left="20"/>
                      <w:rPr>
                        <w:rFonts w:ascii="Arial"/>
                        <w:sz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E1435" w14:textId="2FB115F7" w:rsidR="007E753F" w:rsidRDefault="007E753F">
    <w:pPr>
      <w:pStyle w:val="Header"/>
    </w:pPr>
    <w:r>
      <w:rPr>
        <w:noProof/>
      </w:rPr>
      <mc:AlternateContent>
        <mc:Choice Requires="wps">
          <w:drawing>
            <wp:anchor distT="0" distB="0" distL="0" distR="0" simplePos="0" relativeHeight="251654656" behindDoc="0" locked="0" layoutInCell="1" allowOverlap="1" wp14:anchorId="37A481A4" wp14:editId="1F290BF9">
              <wp:simplePos x="635" y="635"/>
              <wp:positionH relativeFrom="page">
                <wp:align>center</wp:align>
              </wp:positionH>
              <wp:positionV relativeFrom="page">
                <wp:align>top</wp:align>
              </wp:positionV>
              <wp:extent cx="443865" cy="443865"/>
              <wp:effectExtent l="0" t="0" r="8255" b="15240"/>
              <wp:wrapNone/>
              <wp:docPr id="2"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D49CC4" w14:textId="178EE006" w:rsidR="007E753F" w:rsidRPr="007E753F" w:rsidRDefault="007E753F" w:rsidP="007E753F">
                          <w:pPr>
                            <w:rPr>
                              <w:rFonts w:ascii="Arial" w:eastAsia="Arial" w:hAnsi="Arial" w:cs="Arial"/>
                              <w:noProof/>
                              <w:color w:val="A80000"/>
                              <w:sz w:val="24"/>
                              <w:szCs w:val="24"/>
                            </w:rPr>
                          </w:pPr>
                          <w:r w:rsidRPr="007E753F">
                            <w:rPr>
                              <w:rFonts w:ascii="Arial" w:eastAsia="Arial" w:hAnsi="Arial" w:cs="Arial"/>
                              <w:noProof/>
                              <w:color w:val="A80000"/>
                              <w:sz w:val="24"/>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A481A4" id="_x0000_t202" coordsize="21600,21600" o:spt="202" path="m,l,21600r21600,l21600,xe">
              <v:stroke joinstyle="miter"/>
              <v:path gradientshapeok="t" o:connecttype="rect"/>
            </v:shapetype>
            <v:shape id="Text Box 2" o:spid="_x0000_s1029" type="#_x0000_t202" alt="UNOFFICIAL" style="position:absolute;margin-left:0;margin-top:0;width:34.95pt;height:34.95pt;z-index:2516546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20D49CC4" w14:textId="178EE006" w:rsidR="007E753F" w:rsidRPr="007E753F" w:rsidRDefault="007E753F" w:rsidP="007E753F">
                    <w:pPr>
                      <w:rPr>
                        <w:rFonts w:ascii="Arial" w:eastAsia="Arial" w:hAnsi="Arial" w:cs="Arial"/>
                        <w:noProof/>
                        <w:color w:val="A80000"/>
                        <w:sz w:val="24"/>
                        <w:szCs w:val="24"/>
                      </w:rPr>
                    </w:pPr>
                    <w:r w:rsidRPr="007E753F">
                      <w:rPr>
                        <w:rFonts w:ascii="Arial" w:eastAsia="Arial" w:hAnsi="Arial" w:cs="Arial"/>
                        <w:noProof/>
                        <w:color w:val="A80000"/>
                        <w:sz w:val="24"/>
                        <w:szCs w:val="24"/>
                      </w:rPr>
                      <w:t>UNOFFICIAL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C77"/>
    <w:rsid w:val="00056830"/>
    <w:rsid w:val="00122004"/>
    <w:rsid w:val="005E3C77"/>
    <w:rsid w:val="007E753F"/>
    <w:rsid w:val="008B68A4"/>
    <w:rsid w:val="00AB16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234C14"/>
  <w15:docId w15:val="{8A80EBAA-1C51-48BB-A928-C23D3D745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right="116"/>
    </w:pPr>
  </w:style>
  <w:style w:type="paragraph" w:styleId="Title">
    <w:name w:val="Title"/>
    <w:basedOn w:val="Normal"/>
    <w:uiPriority w:val="10"/>
    <w:qFormat/>
    <w:pPr>
      <w:spacing w:before="180"/>
      <w:ind w:left="100"/>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E753F"/>
    <w:pPr>
      <w:tabs>
        <w:tab w:val="center" w:pos="4513"/>
        <w:tab w:val="right" w:pos="9026"/>
      </w:tabs>
    </w:pPr>
  </w:style>
  <w:style w:type="character" w:customStyle="1" w:styleId="HeaderChar">
    <w:name w:val="Header Char"/>
    <w:basedOn w:val="DefaultParagraphFont"/>
    <w:link w:val="Header"/>
    <w:uiPriority w:val="99"/>
    <w:rsid w:val="007E753F"/>
    <w:rPr>
      <w:rFonts w:ascii="Century Gothic" w:eastAsia="Century Gothic" w:hAnsi="Century Gothic" w:cs="Century Gothic"/>
    </w:rPr>
  </w:style>
  <w:style w:type="paragraph" w:styleId="Footer">
    <w:name w:val="footer"/>
    <w:basedOn w:val="Normal"/>
    <w:link w:val="FooterChar"/>
    <w:uiPriority w:val="99"/>
    <w:unhideWhenUsed/>
    <w:rsid w:val="007E753F"/>
    <w:pPr>
      <w:tabs>
        <w:tab w:val="center" w:pos="4513"/>
        <w:tab w:val="right" w:pos="9026"/>
      </w:tabs>
    </w:pPr>
  </w:style>
  <w:style w:type="character" w:customStyle="1" w:styleId="FooterChar">
    <w:name w:val="Footer Char"/>
    <w:basedOn w:val="DefaultParagraphFont"/>
    <w:link w:val="Footer"/>
    <w:uiPriority w:val="99"/>
    <w:rsid w:val="007E753F"/>
    <w:rPr>
      <w:rFonts w:ascii="Century Gothic" w:eastAsia="Century Gothic" w:hAnsi="Century Gothic" w:cs="Century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cf00fa0-74e1-4757-91bb-dfa2825f8d15}"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938</Words>
  <Characters>5348</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Jess (SACE)</dc:creator>
  <cp:lastModifiedBy>Markey, Lucy (SACE)</cp:lastModifiedBy>
  <cp:revision>2</cp:revision>
  <dcterms:created xsi:type="dcterms:W3CDTF">2024-02-21T05:22:00Z</dcterms:created>
  <dcterms:modified xsi:type="dcterms:W3CDTF">2024-02-21T05:22:00Z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2023-04-14T00:00:00Z</vt:filetime>
  </property>
  <property fmtid="{D5CDD505-2E9C-101B-9397-08002B2CF9AE}" pid="3" name="Creator">
    <vt:lpwstr>Microsoft® Word 2016</vt:lpwstr>
  </property>
  <property fmtid="{D5CDD505-2E9C-101B-9397-08002B2CF9AE}" pid="4" name="LastSaved">
    <vt:filetime>2024-02-20T00:00:00Z</vt:filetime>
  </property>
  <property fmtid="{D5CDD505-2E9C-101B-9397-08002B2CF9AE}" pid="5" name="Producer">
    <vt:lpwstr>Microsoft® Word 2016</vt:lpwstr>
  </property>
  <property fmtid="{D5CDD505-2E9C-101B-9397-08002B2CF9AE}" pid="6" name="ClassificationContentMarkingHeaderShapeIds">
    <vt:lpwstr>2,3,4</vt:lpwstr>
  </property>
  <property fmtid="{D5CDD505-2E9C-101B-9397-08002B2CF9AE}" pid="7" name="ClassificationContentMarkingHeaderFontProps">
    <vt:lpwstr>#a80000,12,arial</vt:lpwstr>
  </property>
  <property fmtid="{D5CDD505-2E9C-101B-9397-08002B2CF9AE}" pid="8" name="ClassificationContentMarkingHeaderText">
    <vt:lpwstr>UNOFFICIAL</vt:lpwstr>
  </property>
  <property fmtid="{D5CDD505-2E9C-101B-9397-08002B2CF9AE}" pid="9" name="ClassificationContentMarkingFooterShapeIds">
    <vt:lpwstr>5,6,7</vt:lpwstr>
  </property>
  <property fmtid="{D5CDD505-2E9C-101B-9397-08002B2CF9AE}" pid="10" name="ClassificationContentMarkingFooterFontProps">
    <vt:lpwstr>#a80000,12,arial</vt:lpwstr>
  </property>
  <property fmtid="{D5CDD505-2E9C-101B-9397-08002B2CF9AE}" pid="11" name="ClassificationContentMarkingFooterText">
    <vt:lpwstr>UNOFFICIAL </vt:lpwstr>
  </property>
</Properties>
</file>