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5A6538">
      <w:pPr>
        <w:pStyle w:val="FrontPageHeading"/>
      </w:pPr>
      <w:r>
        <w:t>English as a Second Language</w:t>
      </w:r>
    </w:p>
    <w:p w:rsidR="001A0F23" w:rsidRPr="00225FC5" w:rsidRDefault="001A0F23" w:rsidP="001A0F23">
      <w:pPr>
        <w:pStyle w:val="FrontPageSub-heading"/>
      </w:pPr>
      <w:r>
        <w:t>201</w:t>
      </w:r>
      <w:r w:rsidR="00637F0D">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B716C8">
      <w:pPr>
        <w:pStyle w:val="Heading1"/>
      </w:pPr>
      <w:r>
        <w:lastRenderedPageBreak/>
        <w:t>English as a Second Language</w:t>
      </w:r>
    </w:p>
    <w:p w:rsidR="00B1461F" w:rsidRPr="00A81CA3" w:rsidRDefault="00B1461F" w:rsidP="00A81CA3">
      <w:pPr>
        <w:pStyle w:val="Heading1"/>
      </w:pPr>
    </w:p>
    <w:p w:rsidR="001A0F23" w:rsidRPr="00A81CA3" w:rsidRDefault="001A0F23" w:rsidP="00A81CA3">
      <w:pPr>
        <w:pStyle w:val="Heading1"/>
      </w:pPr>
      <w:r w:rsidRPr="00A81CA3">
        <w:t>201</w:t>
      </w:r>
      <w:r w:rsidR="006C752C">
        <w:t>6</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6C752C" w:rsidRPr="00012027" w:rsidRDefault="006C752C" w:rsidP="001A0F23">
      <w:pPr>
        <w:pStyle w:val="BodyText1"/>
      </w:pPr>
      <w:r>
        <w:t>2016 was the last year of teaching English as a Second Language at Stage 2. English as an Additional Language will be taught for the first time in 2017.</w:t>
      </w:r>
    </w:p>
    <w:p w:rsidR="001A0F23" w:rsidRDefault="00532959" w:rsidP="00A81CA3">
      <w:pPr>
        <w:pStyle w:val="Heading2"/>
      </w:pPr>
      <w:r>
        <w:t>School Assessment</w:t>
      </w:r>
    </w:p>
    <w:p w:rsidR="005A6538" w:rsidRDefault="001A0F23" w:rsidP="001A0F23">
      <w:pPr>
        <w:pStyle w:val="AssessmentTypeHeading"/>
      </w:pPr>
      <w:r w:rsidRPr="00CD32DE">
        <w:t xml:space="preserve">Assessment Type 1: </w:t>
      </w:r>
      <w:r w:rsidR="005A6538">
        <w:t>Communication Study</w:t>
      </w:r>
    </w:p>
    <w:p w:rsidR="00396D53" w:rsidRPr="005A6538" w:rsidRDefault="005A6538" w:rsidP="00B716C8">
      <w:pPr>
        <w:pStyle w:val="BodyText1"/>
      </w:pPr>
      <w:r w:rsidRPr="00B716C8">
        <w:t xml:space="preserve">This assessment type is designed for students to explore the language used in contexts beyond the classroom and the relationship between purpose, text </w:t>
      </w:r>
      <w:r w:rsidR="0069667A">
        <w:t>organisation</w:t>
      </w:r>
      <w:r w:rsidRPr="00B716C8">
        <w:t>, and audience.</w:t>
      </w:r>
      <w:r w:rsidR="006E7362" w:rsidRPr="006E7362">
        <w:t xml:space="preserve"> Students undertake one oral assessment and one written assessment</w:t>
      </w:r>
      <w:r w:rsidR="006E7362">
        <w:t>.</w:t>
      </w:r>
    </w:p>
    <w:p w:rsidR="006E7362" w:rsidRDefault="006E7362" w:rsidP="006E7362">
      <w:pPr>
        <w:pStyle w:val="AssessmentTypeHeading"/>
        <w:rPr>
          <w:rFonts w:ascii="Arial" w:hAnsi="Arial"/>
          <w:sz w:val="24"/>
          <w:szCs w:val="24"/>
        </w:rPr>
      </w:pPr>
      <w:r w:rsidRPr="00C77694">
        <w:rPr>
          <w:rFonts w:ascii="Arial" w:hAnsi="Arial"/>
          <w:sz w:val="24"/>
          <w:szCs w:val="24"/>
        </w:rPr>
        <w:t>Oral</w:t>
      </w:r>
      <w:r>
        <w:rPr>
          <w:rFonts w:ascii="Arial" w:hAnsi="Arial"/>
          <w:sz w:val="24"/>
          <w:szCs w:val="24"/>
        </w:rPr>
        <w:t xml:space="preserve"> Assessment</w:t>
      </w:r>
    </w:p>
    <w:p w:rsidR="006E7362" w:rsidRDefault="006E7362" w:rsidP="006E7362">
      <w:pPr>
        <w:pStyle w:val="dotpoints"/>
        <w:numPr>
          <w:ilvl w:val="0"/>
          <w:numId w:val="0"/>
        </w:numPr>
        <w:spacing w:before="120" w:after="120"/>
        <w:ind w:left="6"/>
        <w:rPr>
          <w:rFonts w:ascii="Arial Narrow" w:hAnsi="Arial Narrow"/>
          <w:b/>
          <w:bCs/>
        </w:rPr>
      </w:pPr>
      <w:r w:rsidRPr="001668F7">
        <w:rPr>
          <w:rFonts w:ascii="Arial Narrow" w:hAnsi="Arial Narrow"/>
          <w:b/>
          <w:bCs/>
        </w:rPr>
        <w:t xml:space="preserve">The </w:t>
      </w:r>
      <w:r>
        <w:rPr>
          <w:rFonts w:ascii="Arial Narrow" w:hAnsi="Arial Narrow"/>
          <w:b/>
          <w:bCs/>
        </w:rPr>
        <w:t>more</w:t>
      </w:r>
      <w:r w:rsidRPr="001668F7">
        <w:rPr>
          <w:rFonts w:ascii="Arial Narrow" w:hAnsi="Arial Narrow"/>
          <w:b/>
          <w:bCs/>
        </w:rPr>
        <w:t xml:space="preserve"> successful responses</w:t>
      </w:r>
    </w:p>
    <w:p w:rsidR="006E7362" w:rsidRPr="00774B43" w:rsidRDefault="006E7362" w:rsidP="006E7362">
      <w:pPr>
        <w:numPr>
          <w:ilvl w:val="0"/>
          <w:numId w:val="16"/>
        </w:numPr>
        <w:spacing w:before="120" w:after="120"/>
        <w:ind w:left="357" w:hanging="357"/>
        <w:textAlignment w:val="baseline"/>
        <w:rPr>
          <w:rFonts w:ascii="Arial" w:hAnsi="Arial"/>
          <w:color w:val="000000"/>
          <w:lang w:eastAsia="en-AU"/>
        </w:rPr>
      </w:pPr>
      <w:r w:rsidRPr="00774B43">
        <w:rPr>
          <w:rFonts w:ascii="Arial" w:hAnsi="Arial" w:cs="Arial"/>
          <w:color w:val="000000"/>
          <w:szCs w:val="22"/>
          <w:lang w:eastAsia="en-AU"/>
        </w:rPr>
        <w:t>demonstrated an understanding of how content can be complemented by appropriate conventions and props and visuals</w:t>
      </w:r>
    </w:p>
    <w:p w:rsidR="006E7362" w:rsidRPr="00774B43" w:rsidRDefault="006E7362" w:rsidP="006E7362">
      <w:pPr>
        <w:numPr>
          <w:ilvl w:val="0"/>
          <w:numId w:val="16"/>
        </w:numPr>
        <w:spacing w:before="120" w:after="120"/>
        <w:ind w:left="357" w:hanging="357"/>
        <w:textAlignment w:val="baseline"/>
        <w:rPr>
          <w:rFonts w:ascii="Arial" w:hAnsi="Arial"/>
          <w:color w:val="000000"/>
          <w:lang w:eastAsia="en-AU"/>
        </w:rPr>
      </w:pPr>
      <w:r w:rsidRPr="00774B43">
        <w:rPr>
          <w:rFonts w:ascii="Arial" w:hAnsi="Arial" w:cs="Arial"/>
          <w:color w:val="000000"/>
          <w:szCs w:val="22"/>
          <w:lang w:eastAsia="en-AU"/>
        </w:rPr>
        <w:t>had an understanding of the language and structure of the chosen text type</w:t>
      </w:r>
      <w:r>
        <w:rPr>
          <w:rFonts w:ascii="Arial" w:hAnsi="Arial" w:cs="Arial"/>
          <w:color w:val="000000"/>
          <w:szCs w:val="22"/>
          <w:lang w:eastAsia="en-AU"/>
        </w:rPr>
        <w:t>,</w:t>
      </w:r>
      <w:r w:rsidRPr="00774B43">
        <w:rPr>
          <w:rFonts w:ascii="Arial" w:hAnsi="Arial" w:cs="Arial"/>
          <w:color w:val="000000"/>
          <w:szCs w:val="22"/>
          <w:lang w:eastAsia="en-AU"/>
        </w:rPr>
        <w:t xml:space="preserve"> such as an instructional oral </w:t>
      </w:r>
      <w:r>
        <w:rPr>
          <w:rFonts w:ascii="Arial" w:hAnsi="Arial" w:cs="Arial"/>
          <w:color w:val="000000"/>
          <w:szCs w:val="22"/>
          <w:lang w:eastAsia="en-AU"/>
        </w:rPr>
        <w:t xml:space="preserve">presentation </w:t>
      </w:r>
      <w:r w:rsidRPr="00774B43">
        <w:rPr>
          <w:rFonts w:ascii="Arial" w:hAnsi="Arial" w:cs="Arial"/>
          <w:color w:val="000000"/>
          <w:szCs w:val="22"/>
          <w:lang w:eastAsia="en-AU"/>
        </w:rPr>
        <w:t>or a television report</w:t>
      </w:r>
    </w:p>
    <w:p w:rsidR="006E7362" w:rsidRPr="00774B43" w:rsidRDefault="006E7362" w:rsidP="006E7362">
      <w:pPr>
        <w:numPr>
          <w:ilvl w:val="0"/>
          <w:numId w:val="16"/>
        </w:numPr>
        <w:spacing w:before="120" w:after="120"/>
        <w:ind w:left="357" w:hanging="357"/>
        <w:textAlignment w:val="baseline"/>
        <w:rPr>
          <w:rFonts w:ascii="Arial" w:hAnsi="Arial"/>
          <w:color w:val="000000"/>
          <w:lang w:eastAsia="en-AU"/>
        </w:rPr>
      </w:pPr>
      <w:r w:rsidRPr="00774B43">
        <w:rPr>
          <w:rFonts w:ascii="Arial" w:hAnsi="Arial" w:cs="Arial"/>
          <w:color w:val="000000"/>
          <w:szCs w:val="22"/>
          <w:lang w:eastAsia="en-AU"/>
        </w:rPr>
        <w:t>used prepared scripts and edited segments of videos to fulfil their purpose and meet expectations of their audience</w:t>
      </w:r>
    </w:p>
    <w:p w:rsidR="006E7362" w:rsidRPr="00774B43" w:rsidRDefault="006E7362" w:rsidP="006E7362">
      <w:pPr>
        <w:numPr>
          <w:ilvl w:val="0"/>
          <w:numId w:val="16"/>
        </w:numPr>
        <w:spacing w:before="120" w:after="120"/>
        <w:ind w:left="357" w:hanging="357"/>
        <w:textAlignment w:val="baseline"/>
        <w:rPr>
          <w:rFonts w:ascii="Arial" w:hAnsi="Arial"/>
          <w:color w:val="000000"/>
          <w:lang w:eastAsia="en-AU"/>
        </w:rPr>
      </w:pPr>
      <w:r w:rsidRPr="00774B43">
        <w:rPr>
          <w:rFonts w:ascii="Arial" w:hAnsi="Arial" w:cs="Arial"/>
          <w:color w:val="000000"/>
          <w:szCs w:val="22"/>
          <w:lang w:eastAsia="en-AU"/>
        </w:rPr>
        <w:t>made use of the 6 minutes available for the oral component to demonstrate competence across the specific features</w:t>
      </w:r>
      <w:r>
        <w:rPr>
          <w:rFonts w:ascii="Arial" w:hAnsi="Arial" w:cs="Arial"/>
          <w:color w:val="000000"/>
          <w:szCs w:val="22"/>
          <w:lang w:eastAsia="en-AU"/>
        </w:rPr>
        <w:t>,</w:t>
      </w:r>
      <w:r w:rsidRPr="00774B43">
        <w:rPr>
          <w:rFonts w:ascii="Arial" w:hAnsi="Arial" w:cs="Arial"/>
          <w:color w:val="000000"/>
          <w:szCs w:val="22"/>
          <w:lang w:eastAsia="en-AU"/>
        </w:rPr>
        <w:t xml:space="preserve"> but did not exceed the time</w:t>
      </w:r>
      <w:r>
        <w:rPr>
          <w:rFonts w:ascii="Arial" w:hAnsi="Arial" w:cs="Arial"/>
          <w:color w:val="000000"/>
          <w:szCs w:val="22"/>
          <w:lang w:eastAsia="en-AU"/>
        </w:rPr>
        <w:t>-</w:t>
      </w:r>
      <w:r w:rsidRPr="00774B43">
        <w:rPr>
          <w:rFonts w:ascii="Arial" w:hAnsi="Arial" w:cs="Arial"/>
          <w:color w:val="000000"/>
          <w:szCs w:val="22"/>
          <w:lang w:eastAsia="en-AU"/>
        </w:rPr>
        <w:t>limit</w:t>
      </w:r>
      <w:r w:rsidR="00396D53">
        <w:rPr>
          <w:rFonts w:ascii="Arial" w:hAnsi="Arial" w:cs="Arial"/>
          <w:color w:val="000000"/>
          <w:szCs w:val="22"/>
          <w:lang w:eastAsia="en-AU"/>
        </w:rPr>
        <w:t>,</w:t>
      </w:r>
      <w:r w:rsidRPr="00774B43">
        <w:rPr>
          <w:rFonts w:ascii="Arial" w:hAnsi="Arial" w:cs="Arial"/>
          <w:color w:val="000000"/>
          <w:szCs w:val="22"/>
          <w:lang w:eastAsia="en-AU"/>
        </w:rPr>
        <w:t xml:space="preserve"> as work over the 6-minute limit is not assessed</w:t>
      </w:r>
    </w:p>
    <w:p w:rsidR="006E7362" w:rsidRPr="00774B43" w:rsidRDefault="006E7362" w:rsidP="006E7362">
      <w:pPr>
        <w:numPr>
          <w:ilvl w:val="0"/>
          <w:numId w:val="16"/>
        </w:numPr>
        <w:spacing w:before="120" w:after="120"/>
        <w:ind w:left="357" w:hanging="357"/>
        <w:textAlignment w:val="baseline"/>
        <w:rPr>
          <w:rFonts w:ascii="Arial" w:hAnsi="Arial" w:cs="Arial"/>
          <w:color w:val="000000"/>
          <w:szCs w:val="22"/>
          <w:lang w:eastAsia="en-AU"/>
        </w:rPr>
      </w:pPr>
      <w:proofErr w:type="gramStart"/>
      <w:r w:rsidRPr="00774B43">
        <w:rPr>
          <w:rFonts w:ascii="Arial" w:hAnsi="Arial" w:cs="Arial"/>
          <w:color w:val="000000"/>
          <w:szCs w:val="22"/>
          <w:lang w:eastAsia="en-AU"/>
        </w:rPr>
        <w:t>explored</w:t>
      </w:r>
      <w:proofErr w:type="gramEnd"/>
      <w:r w:rsidRPr="00774B43">
        <w:rPr>
          <w:rFonts w:ascii="Arial" w:hAnsi="Arial" w:cs="Arial"/>
          <w:color w:val="000000"/>
          <w:szCs w:val="22"/>
          <w:lang w:eastAsia="en-AU"/>
        </w:rPr>
        <w:t xml:space="preserve"> language used outside the classroom, either real or implied, to construct their presentations to align with the delivery of the categories listed in the subject outline.</w:t>
      </w:r>
    </w:p>
    <w:p w:rsidR="006E7362" w:rsidRDefault="006E7362" w:rsidP="006E7362">
      <w:pPr>
        <w:pStyle w:val="dotpoints"/>
        <w:numPr>
          <w:ilvl w:val="0"/>
          <w:numId w:val="0"/>
        </w:numPr>
        <w:spacing w:before="120"/>
        <w:ind w:left="6"/>
        <w:rPr>
          <w:rFonts w:ascii="Arial Narrow" w:hAnsi="Arial Narrow"/>
          <w:b/>
          <w:bCs/>
        </w:rPr>
      </w:pPr>
      <w:r w:rsidRPr="001668F7">
        <w:rPr>
          <w:rFonts w:ascii="Arial Narrow" w:hAnsi="Arial Narrow"/>
          <w:b/>
          <w:bCs/>
        </w:rPr>
        <w:t xml:space="preserve">The </w:t>
      </w:r>
      <w:r>
        <w:rPr>
          <w:rFonts w:ascii="Arial Narrow" w:hAnsi="Arial Narrow"/>
          <w:b/>
          <w:bCs/>
        </w:rPr>
        <w:t>less</w:t>
      </w:r>
      <w:r w:rsidRPr="001668F7">
        <w:rPr>
          <w:rFonts w:ascii="Arial Narrow" w:hAnsi="Arial Narrow"/>
          <w:b/>
          <w:bCs/>
        </w:rPr>
        <w:t xml:space="preserve"> successful </w:t>
      </w:r>
      <w:r>
        <w:rPr>
          <w:rFonts w:ascii="Arial Narrow" w:hAnsi="Arial Narrow"/>
          <w:b/>
          <w:bCs/>
        </w:rPr>
        <w:t>responses</w:t>
      </w:r>
    </w:p>
    <w:p w:rsidR="006E7362" w:rsidRPr="00774B43" w:rsidRDefault="006E7362" w:rsidP="006E7362">
      <w:pPr>
        <w:numPr>
          <w:ilvl w:val="0"/>
          <w:numId w:val="16"/>
        </w:numPr>
        <w:spacing w:before="120" w:after="120"/>
        <w:ind w:left="357" w:hanging="357"/>
        <w:textAlignment w:val="baseline"/>
        <w:rPr>
          <w:rFonts w:ascii="Arial" w:hAnsi="Arial"/>
          <w:color w:val="000000"/>
          <w:lang w:eastAsia="en-AU"/>
        </w:rPr>
      </w:pPr>
      <w:r w:rsidRPr="00774B43">
        <w:rPr>
          <w:rFonts w:ascii="Arial" w:hAnsi="Arial" w:cs="Arial"/>
          <w:color w:val="000000"/>
          <w:szCs w:val="22"/>
          <w:lang w:eastAsia="en-AU"/>
        </w:rPr>
        <w:t>were oral presentations or demonstrations that focused on conveying visual meaning but did not allow students to demonstrate the communication and application specific features due to reduced or limited spoken language</w:t>
      </w:r>
    </w:p>
    <w:p w:rsidR="006E7362" w:rsidRDefault="006E7362" w:rsidP="006E7362">
      <w:pPr>
        <w:numPr>
          <w:ilvl w:val="0"/>
          <w:numId w:val="16"/>
        </w:numPr>
        <w:spacing w:before="120" w:after="120"/>
        <w:ind w:left="357" w:hanging="357"/>
        <w:textAlignment w:val="baseline"/>
        <w:rPr>
          <w:rFonts w:ascii="Arial Narrow" w:hAnsi="Arial Narrow" w:cs="Arial"/>
          <w:b/>
          <w:bCs/>
          <w:sz w:val="28"/>
          <w:szCs w:val="28"/>
        </w:rPr>
      </w:pPr>
      <w:proofErr w:type="gramStart"/>
      <w:r w:rsidRPr="00774B43">
        <w:rPr>
          <w:rFonts w:ascii="Arial" w:hAnsi="Arial" w:cs="Arial"/>
          <w:color w:val="000000"/>
          <w:szCs w:val="22"/>
          <w:lang w:eastAsia="en-AU"/>
        </w:rPr>
        <w:t>may</w:t>
      </w:r>
      <w:proofErr w:type="gramEnd"/>
      <w:r w:rsidRPr="00774B43">
        <w:rPr>
          <w:rFonts w:ascii="Arial" w:hAnsi="Arial" w:cs="Arial"/>
          <w:color w:val="000000"/>
          <w:szCs w:val="22"/>
          <w:lang w:eastAsia="en-AU"/>
        </w:rPr>
        <w:t xml:space="preserve"> have been presented live in front of a class, such as a cooking demonstration, where students were not able to interact as they would in a kitchen, or edit their final production to make best use of their time</w:t>
      </w:r>
      <w:r w:rsidRPr="00C77694">
        <w:t>.</w:t>
      </w:r>
    </w:p>
    <w:p w:rsidR="00594454" w:rsidRDefault="00594454" w:rsidP="00123629">
      <w:pPr>
        <w:pStyle w:val="AssessmentTypeHeading"/>
        <w:rPr>
          <w:sz w:val="24"/>
          <w:szCs w:val="24"/>
        </w:rPr>
      </w:pPr>
      <w:r w:rsidRPr="00C77694">
        <w:rPr>
          <w:rFonts w:ascii="Arial" w:hAnsi="Arial"/>
          <w:sz w:val="24"/>
          <w:szCs w:val="24"/>
        </w:rPr>
        <w:lastRenderedPageBreak/>
        <w:t>Written</w:t>
      </w:r>
      <w:r>
        <w:rPr>
          <w:rFonts w:ascii="Arial" w:hAnsi="Arial"/>
          <w:sz w:val="24"/>
          <w:szCs w:val="24"/>
        </w:rPr>
        <w:t xml:space="preserve"> Assessment</w:t>
      </w:r>
    </w:p>
    <w:p w:rsidR="0029102C" w:rsidRDefault="0029102C" w:rsidP="00CC6891">
      <w:pPr>
        <w:pStyle w:val="dotpoints"/>
        <w:numPr>
          <w:ilvl w:val="0"/>
          <w:numId w:val="0"/>
        </w:numPr>
        <w:spacing w:before="120" w:after="120"/>
        <w:ind w:left="6"/>
        <w:rPr>
          <w:rFonts w:ascii="Arial Narrow" w:hAnsi="Arial Narrow"/>
          <w:b/>
          <w:bCs/>
        </w:rPr>
      </w:pPr>
      <w:r w:rsidRPr="001668F7">
        <w:rPr>
          <w:rFonts w:ascii="Arial Narrow" w:hAnsi="Arial Narrow"/>
          <w:b/>
          <w:bCs/>
        </w:rPr>
        <w:t xml:space="preserve">The </w:t>
      </w:r>
      <w:r>
        <w:rPr>
          <w:rFonts w:ascii="Arial Narrow" w:hAnsi="Arial Narrow"/>
          <w:b/>
          <w:bCs/>
        </w:rPr>
        <w:t>more</w:t>
      </w:r>
      <w:r w:rsidRPr="001668F7">
        <w:rPr>
          <w:rFonts w:ascii="Arial Narrow" w:hAnsi="Arial Narrow"/>
          <w:b/>
          <w:bCs/>
        </w:rPr>
        <w:t xml:space="preserve"> successful responses</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produced one of the specified written categories, such as a newspaper article or a pamphlet, with the conventional layout and structure that would be found in the text type</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constructed a commentary or analysis with a focus on how the purpose of the written text influenced its organisation, formality, and language features</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 xml:space="preserve">demonstrated an understanding of the purpose of the text </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showed that they had a particular audience in mind when constructing the text, an idea of the requirements and expectations of this audience, and the effect this might have on language and structure</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were scaffolded appropriately, but not over-scaffolded in such a way as to limit the originality or achievement at higher levels</w:t>
      </w:r>
    </w:p>
    <w:p w:rsidR="00774B43"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commented on how the text was structured or set out, by considering conventions such as paragraphing, headings, titles, subtitles, and placement and size of visuals</w:t>
      </w:r>
    </w:p>
    <w:p w:rsidR="00594454" w:rsidRPr="005A6538" w:rsidRDefault="00594454" w:rsidP="00594454">
      <w:pPr>
        <w:numPr>
          <w:ilvl w:val="0"/>
          <w:numId w:val="16"/>
        </w:numPr>
        <w:spacing w:before="120" w:after="120"/>
        <w:ind w:left="357" w:hanging="357"/>
        <w:textAlignment w:val="baseline"/>
        <w:rPr>
          <w:rFonts w:ascii="Arial" w:hAnsi="Arial" w:cs="Arial"/>
          <w:color w:val="000000"/>
          <w:szCs w:val="22"/>
          <w:lang w:eastAsia="en-AU"/>
        </w:rPr>
      </w:pPr>
      <w:r w:rsidRPr="005A6538">
        <w:rPr>
          <w:rFonts w:ascii="Arial" w:hAnsi="Arial" w:cs="Arial"/>
          <w:color w:val="000000"/>
          <w:szCs w:val="22"/>
          <w:lang w:eastAsia="en-AU"/>
        </w:rPr>
        <w:t xml:space="preserve">considered their use of language to indicate </w:t>
      </w:r>
      <w:r w:rsidR="000A235C">
        <w:rPr>
          <w:rFonts w:ascii="Arial" w:hAnsi="Arial" w:cs="Arial"/>
          <w:color w:val="000000"/>
          <w:szCs w:val="22"/>
          <w:lang w:eastAsia="en-AU"/>
        </w:rPr>
        <w:t xml:space="preserve">the </w:t>
      </w:r>
      <w:r w:rsidRPr="005A6538">
        <w:rPr>
          <w:rFonts w:ascii="Arial" w:hAnsi="Arial" w:cs="Arial"/>
          <w:color w:val="000000"/>
          <w:szCs w:val="22"/>
          <w:lang w:eastAsia="en-AU"/>
        </w:rPr>
        <w:t>social distance</w:t>
      </w:r>
      <w:r w:rsidR="000A235C">
        <w:rPr>
          <w:rFonts w:ascii="Arial" w:hAnsi="Arial" w:cs="Arial"/>
          <w:color w:val="000000"/>
          <w:szCs w:val="22"/>
          <w:lang w:eastAsia="en-AU"/>
        </w:rPr>
        <w:t xml:space="preserve"> or </w:t>
      </w:r>
      <w:r w:rsidRPr="005A6538">
        <w:rPr>
          <w:rFonts w:ascii="Arial" w:hAnsi="Arial" w:cs="Arial"/>
          <w:color w:val="000000"/>
          <w:szCs w:val="22"/>
          <w:lang w:eastAsia="en-AU"/>
        </w:rPr>
        <w:t>relationship between writer and reader, by referring to formal elements such as objectivity, salutations, slang, acronyms</w:t>
      </w:r>
      <w:r>
        <w:rPr>
          <w:rFonts w:ascii="Arial" w:hAnsi="Arial" w:cs="Arial"/>
          <w:color w:val="000000"/>
          <w:szCs w:val="22"/>
          <w:lang w:eastAsia="en-AU"/>
        </w:rPr>
        <w:t>, and</w:t>
      </w:r>
      <w:r w:rsidRPr="005A6538">
        <w:rPr>
          <w:rFonts w:ascii="Arial" w:hAnsi="Arial" w:cs="Arial"/>
          <w:color w:val="000000"/>
          <w:szCs w:val="22"/>
          <w:lang w:eastAsia="en-AU"/>
        </w:rPr>
        <w:t xml:space="preserve"> emoticons</w:t>
      </w:r>
    </w:p>
    <w:p w:rsidR="00594454" w:rsidRDefault="00594454" w:rsidP="00594454">
      <w:pPr>
        <w:numPr>
          <w:ilvl w:val="0"/>
          <w:numId w:val="16"/>
        </w:numPr>
        <w:spacing w:before="120" w:after="120"/>
        <w:ind w:left="357" w:hanging="357"/>
        <w:textAlignment w:val="baseline"/>
        <w:rPr>
          <w:rFonts w:ascii="Arial" w:hAnsi="Arial" w:cs="Arial"/>
          <w:color w:val="000000"/>
          <w:szCs w:val="22"/>
          <w:lang w:eastAsia="en-AU"/>
        </w:rPr>
      </w:pPr>
      <w:proofErr w:type="gramStart"/>
      <w:r w:rsidRPr="005A6538">
        <w:rPr>
          <w:rFonts w:ascii="Arial" w:hAnsi="Arial" w:cs="Arial"/>
          <w:color w:val="000000"/>
          <w:szCs w:val="22"/>
          <w:lang w:eastAsia="en-AU"/>
        </w:rPr>
        <w:t>demonstrated</w:t>
      </w:r>
      <w:proofErr w:type="gramEnd"/>
      <w:r w:rsidRPr="005A6538">
        <w:rPr>
          <w:rFonts w:ascii="Arial" w:hAnsi="Arial" w:cs="Arial"/>
          <w:color w:val="000000"/>
          <w:szCs w:val="22"/>
          <w:lang w:eastAsia="en-AU"/>
        </w:rPr>
        <w:t xml:space="preserve"> an understanding of grammatical and syntactical elements</w:t>
      </w:r>
      <w:r>
        <w:rPr>
          <w:rFonts w:ascii="Arial" w:hAnsi="Arial" w:cs="Arial"/>
          <w:color w:val="000000"/>
          <w:szCs w:val="22"/>
          <w:lang w:eastAsia="en-AU"/>
        </w:rPr>
        <w:t>,</w:t>
      </w:r>
      <w:r w:rsidRPr="005A6538">
        <w:rPr>
          <w:rFonts w:ascii="Arial" w:hAnsi="Arial" w:cs="Arial"/>
          <w:color w:val="000000"/>
          <w:szCs w:val="22"/>
          <w:lang w:eastAsia="en-AU"/>
        </w:rPr>
        <w:t xml:space="preserve"> by referring to their use of language features such as noun groups, nominalisation, modals, dependent clauses</w:t>
      </w:r>
      <w:r>
        <w:rPr>
          <w:rFonts w:ascii="Arial" w:hAnsi="Arial" w:cs="Arial"/>
          <w:color w:val="000000"/>
          <w:szCs w:val="22"/>
          <w:lang w:eastAsia="en-AU"/>
        </w:rPr>
        <w:t>,</w:t>
      </w:r>
      <w:r w:rsidRPr="005A6538">
        <w:rPr>
          <w:rFonts w:ascii="Arial" w:hAnsi="Arial" w:cs="Arial"/>
          <w:color w:val="000000"/>
          <w:szCs w:val="22"/>
          <w:lang w:eastAsia="en-AU"/>
        </w:rPr>
        <w:t xml:space="preserve"> and conjunctions.</w:t>
      </w:r>
    </w:p>
    <w:p w:rsidR="00594454" w:rsidRPr="001668F7" w:rsidRDefault="00594454" w:rsidP="00594454">
      <w:pPr>
        <w:pStyle w:val="dotpoints"/>
        <w:numPr>
          <w:ilvl w:val="0"/>
          <w:numId w:val="0"/>
        </w:numPr>
        <w:spacing w:before="240" w:after="120"/>
        <w:rPr>
          <w:rFonts w:ascii="Arial Narrow" w:hAnsi="Arial Narrow"/>
          <w:b/>
          <w:bCs/>
        </w:rPr>
      </w:pPr>
      <w:r w:rsidRPr="001668F7">
        <w:rPr>
          <w:rFonts w:ascii="Arial Narrow" w:hAnsi="Arial Narrow"/>
          <w:b/>
          <w:bCs/>
        </w:rPr>
        <w:t>The less successful responses</w:t>
      </w:r>
    </w:p>
    <w:p w:rsidR="00774B43" w:rsidRPr="00123629" w:rsidRDefault="00594454" w:rsidP="00123629">
      <w:pPr>
        <w:numPr>
          <w:ilvl w:val="0"/>
          <w:numId w:val="16"/>
        </w:numPr>
        <w:spacing w:before="120" w:after="120"/>
        <w:ind w:left="357" w:hanging="357"/>
        <w:textAlignment w:val="baseline"/>
        <w:rPr>
          <w:rFonts w:ascii="Arial" w:hAnsi="Arial" w:cs="Arial"/>
          <w:color w:val="000000"/>
          <w:szCs w:val="22"/>
          <w:lang w:eastAsia="en-AU"/>
        </w:rPr>
      </w:pPr>
      <w:proofErr w:type="gramStart"/>
      <w:r w:rsidRPr="0034159A">
        <w:rPr>
          <w:rFonts w:ascii="Arial" w:hAnsi="Arial" w:cs="Arial"/>
          <w:color w:val="000000"/>
          <w:szCs w:val="22"/>
          <w:lang w:eastAsia="en-AU"/>
        </w:rPr>
        <w:t>were</w:t>
      </w:r>
      <w:proofErr w:type="gramEnd"/>
      <w:r w:rsidRPr="0034159A">
        <w:rPr>
          <w:rFonts w:ascii="Arial" w:hAnsi="Arial" w:cs="Arial"/>
          <w:color w:val="000000"/>
          <w:szCs w:val="22"/>
          <w:lang w:eastAsia="en-AU"/>
        </w:rPr>
        <w:t xml:space="preserve"> formulaic</w:t>
      </w:r>
      <w:r w:rsidR="00800C6B">
        <w:rPr>
          <w:rFonts w:ascii="Arial" w:hAnsi="Arial" w:cs="Arial"/>
          <w:color w:val="000000"/>
          <w:szCs w:val="22"/>
          <w:lang w:eastAsia="en-AU"/>
        </w:rPr>
        <w:t>,</w:t>
      </w:r>
      <w:r w:rsidRPr="0034159A">
        <w:rPr>
          <w:rFonts w:ascii="Arial" w:hAnsi="Arial" w:cs="Arial"/>
          <w:color w:val="000000"/>
          <w:szCs w:val="22"/>
          <w:lang w:eastAsia="en-AU"/>
        </w:rPr>
        <w:t xml:space="preserve"> with little reference to the student’s own text, and did not allow students to demonstrate understanding by relating the commentary to their own writing.</w:t>
      </w:r>
    </w:p>
    <w:p w:rsidR="001A0F23" w:rsidRDefault="005A6538" w:rsidP="001A0F23">
      <w:pPr>
        <w:pStyle w:val="AssessmentTypeHeading"/>
      </w:pPr>
      <w:r>
        <w:t>Asses</w:t>
      </w:r>
      <w:r w:rsidR="001A0F23" w:rsidRPr="003C7581">
        <w:t xml:space="preserve">sment Type 2: </w:t>
      </w:r>
      <w:r>
        <w:t>Text Production</w:t>
      </w:r>
    </w:p>
    <w:p w:rsidR="005A6538" w:rsidRPr="00C77694" w:rsidRDefault="005A6538" w:rsidP="00C77694">
      <w:pPr>
        <w:pStyle w:val="BodyText1"/>
      </w:pPr>
      <w:r w:rsidRPr="00C77694">
        <w:t>This assessment t</w:t>
      </w:r>
      <w:r w:rsidR="006E7362">
        <w:t>ype</w:t>
      </w:r>
      <w:r w:rsidRPr="00C77694">
        <w:t xml:space="preserve"> requires students to respond to texts they have read or viewed, and to express their opinion on an issue raised in the text. It is expected that the responses refer to, or be directly related to, the original text and demonstrate an understanding of how the issue is approached in the text. </w:t>
      </w:r>
      <w:r w:rsidR="006E7362" w:rsidRPr="006E7362">
        <w:t>Students undertake one oral assessment and one written assessment</w:t>
      </w:r>
      <w:r w:rsidR="006E7362">
        <w:t>.</w:t>
      </w:r>
      <w:r w:rsidR="006E7362" w:rsidRPr="006E7362">
        <w:t xml:space="preserve"> </w:t>
      </w:r>
      <w:r w:rsidR="006E7362">
        <w:t>The oral and w</w:t>
      </w:r>
      <w:r w:rsidRPr="00C77694">
        <w:t xml:space="preserve">ritten </w:t>
      </w:r>
      <w:r w:rsidR="006E7362">
        <w:t>assessments</w:t>
      </w:r>
      <w:r w:rsidRPr="00C77694">
        <w:t xml:space="preserve"> </w:t>
      </w:r>
      <w:r w:rsidR="006E7362">
        <w:t>must</w:t>
      </w:r>
      <w:r w:rsidRPr="00C77694">
        <w:t xml:space="preserve"> respond to different texts.</w:t>
      </w:r>
    </w:p>
    <w:p w:rsidR="005A6538" w:rsidRPr="00C77694" w:rsidRDefault="006C752C" w:rsidP="006C752C">
      <w:pPr>
        <w:pStyle w:val="BodyText1"/>
      </w:pPr>
      <w:r>
        <w:t>T</w:t>
      </w:r>
      <w:r w:rsidR="005A6538" w:rsidRPr="00C77694">
        <w:t xml:space="preserve">he </w:t>
      </w:r>
      <w:r w:rsidR="006E6CAB">
        <w:t>a</w:t>
      </w:r>
      <w:r w:rsidR="005A6538" w:rsidRPr="00C77694">
        <w:t>nalysis assessment design criteri</w:t>
      </w:r>
      <w:r w:rsidR="006E6CAB">
        <w:t>on</w:t>
      </w:r>
      <w:r w:rsidR="005A6538" w:rsidRPr="00C77694">
        <w:t xml:space="preserve"> </w:t>
      </w:r>
      <w:r w:rsidR="006E6CAB">
        <w:t>is</w:t>
      </w:r>
      <w:r w:rsidR="005A6538" w:rsidRPr="00C77694">
        <w:t xml:space="preserve"> not </w:t>
      </w:r>
      <w:r w:rsidR="00627893">
        <w:t>required</w:t>
      </w:r>
      <w:r w:rsidR="00862740">
        <w:t xml:space="preserve"> </w:t>
      </w:r>
      <w:r w:rsidR="005A6538" w:rsidRPr="00C77694">
        <w:t>in this assessment type.</w:t>
      </w:r>
    </w:p>
    <w:p w:rsidR="006E7362" w:rsidRDefault="006E7362" w:rsidP="00123629">
      <w:pPr>
        <w:pStyle w:val="AssessmentTypeHeading"/>
        <w:rPr>
          <w:rFonts w:ascii="Arial" w:hAnsi="Arial"/>
          <w:sz w:val="24"/>
          <w:szCs w:val="24"/>
        </w:rPr>
      </w:pPr>
      <w:r>
        <w:rPr>
          <w:rFonts w:ascii="Arial" w:hAnsi="Arial"/>
          <w:sz w:val="24"/>
          <w:szCs w:val="24"/>
        </w:rPr>
        <w:t>O</w:t>
      </w:r>
      <w:r w:rsidRPr="00C77694">
        <w:rPr>
          <w:rFonts w:ascii="Arial" w:hAnsi="Arial"/>
          <w:sz w:val="24"/>
          <w:szCs w:val="24"/>
        </w:rPr>
        <w:t>ral</w:t>
      </w:r>
      <w:r>
        <w:rPr>
          <w:rFonts w:ascii="Arial" w:hAnsi="Arial"/>
          <w:sz w:val="24"/>
          <w:szCs w:val="24"/>
        </w:rPr>
        <w:t xml:space="preserve"> Assessment</w:t>
      </w:r>
    </w:p>
    <w:p w:rsidR="006E7362" w:rsidRPr="00C77694" w:rsidRDefault="006E7362" w:rsidP="006E7362">
      <w:pPr>
        <w:pStyle w:val="BodyText1"/>
      </w:pPr>
      <w:r w:rsidRPr="00C77694">
        <w:t xml:space="preserve">The oral </w:t>
      </w:r>
      <w:r>
        <w:t>assessment</w:t>
      </w:r>
      <w:r w:rsidRPr="00C77694">
        <w:t xml:space="preserve"> can be presented</w:t>
      </w:r>
      <w:r>
        <w:t xml:space="preserve"> as a presentation to the class, </w:t>
      </w:r>
      <w:r w:rsidRPr="00C77694">
        <w:t xml:space="preserve">or as a discussion between the student and </w:t>
      </w:r>
      <w:r>
        <w:t>the teacher</w:t>
      </w:r>
      <w:r w:rsidRPr="00C77694">
        <w:t>.</w:t>
      </w:r>
      <w:r>
        <w:t xml:space="preserve"> </w:t>
      </w:r>
    </w:p>
    <w:p w:rsidR="006E7362" w:rsidRPr="001668F7" w:rsidRDefault="006E7362" w:rsidP="006E7362">
      <w:pPr>
        <w:pStyle w:val="dotpoints"/>
        <w:numPr>
          <w:ilvl w:val="0"/>
          <w:numId w:val="0"/>
        </w:numPr>
        <w:spacing w:before="120" w:after="120"/>
        <w:rPr>
          <w:rFonts w:ascii="Arial Narrow" w:hAnsi="Arial Narrow"/>
          <w:b/>
          <w:bCs/>
        </w:rPr>
      </w:pPr>
      <w:r w:rsidRPr="001668F7">
        <w:rPr>
          <w:rFonts w:ascii="Arial Narrow" w:hAnsi="Arial Narrow"/>
          <w:b/>
          <w:bCs/>
        </w:rPr>
        <w:t xml:space="preserve">The </w:t>
      </w:r>
      <w:r>
        <w:rPr>
          <w:rFonts w:ascii="Arial Narrow" w:hAnsi="Arial Narrow"/>
          <w:b/>
          <w:bCs/>
        </w:rPr>
        <w:t>more</w:t>
      </w:r>
      <w:r w:rsidRPr="001668F7">
        <w:rPr>
          <w:rFonts w:ascii="Arial Narrow" w:hAnsi="Arial Narrow"/>
          <w:b/>
          <w:bCs/>
        </w:rPr>
        <w:t xml:space="preserve"> successful responses</w:t>
      </w:r>
    </w:p>
    <w:p w:rsidR="006E7362" w:rsidRPr="00774B43" w:rsidRDefault="006E7362" w:rsidP="006E7362">
      <w:pPr>
        <w:numPr>
          <w:ilvl w:val="0"/>
          <w:numId w:val="16"/>
        </w:numPr>
        <w:spacing w:before="120" w:after="120"/>
        <w:ind w:left="357" w:hanging="357"/>
        <w:textAlignment w:val="baseline"/>
        <w:rPr>
          <w:rFonts w:cs="Arial"/>
          <w:color w:val="000000"/>
          <w:szCs w:val="22"/>
          <w:lang w:eastAsia="en-AU"/>
        </w:rPr>
      </w:pPr>
      <w:r w:rsidRPr="00774B43">
        <w:rPr>
          <w:rFonts w:ascii="Arial" w:hAnsi="Arial" w:cs="Arial"/>
          <w:color w:val="000000"/>
          <w:szCs w:val="22"/>
          <w:lang w:eastAsia="en-AU"/>
        </w:rPr>
        <w:t>presented a clear opinion on the issue, spoke of why they had formed the opinion, and supported this with evidence from the text</w:t>
      </w:r>
    </w:p>
    <w:p w:rsidR="006E7362" w:rsidRPr="00774B43" w:rsidRDefault="006E7362" w:rsidP="006E7362">
      <w:pPr>
        <w:numPr>
          <w:ilvl w:val="0"/>
          <w:numId w:val="16"/>
        </w:numPr>
        <w:spacing w:before="120" w:after="120"/>
        <w:ind w:left="357" w:hanging="357"/>
        <w:textAlignment w:val="baseline"/>
        <w:rPr>
          <w:rFonts w:cs="Arial"/>
          <w:color w:val="000000"/>
          <w:szCs w:val="22"/>
          <w:lang w:eastAsia="en-AU"/>
        </w:rPr>
      </w:pPr>
      <w:r w:rsidRPr="00774B43">
        <w:rPr>
          <w:rFonts w:ascii="Arial" w:hAnsi="Arial" w:cs="Arial"/>
          <w:color w:val="000000"/>
          <w:szCs w:val="22"/>
          <w:lang w:eastAsia="en-AU"/>
        </w:rPr>
        <w:lastRenderedPageBreak/>
        <w:t>focused on spontaneity rather than a highly scripted question-and-answer presentation</w:t>
      </w:r>
    </w:p>
    <w:p w:rsidR="006E7362" w:rsidRPr="00774B43" w:rsidRDefault="006E7362" w:rsidP="006E7362">
      <w:pPr>
        <w:numPr>
          <w:ilvl w:val="0"/>
          <w:numId w:val="16"/>
        </w:numPr>
        <w:spacing w:before="120" w:after="120"/>
        <w:ind w:left="357" w:hanging="357"/>
        <w:textAlignment w:val="baseline"/>
        <w:rPr>
          <w:rFonts w:cs="Arial"/>
          <w:color w:val="000000"/>
          <w:szCs w:val="22"/>
          <w:lang w:eastAsia="en-AU"/>
        </w:rPr>
      </w:pPr>
      <w:proofErr w:type="gramStart"/>
      <w:r w:rsidRPr="00774B43">
        <w:rPr>
          <w:rFonts w:ascii="Arial" w:hAnsi="Arial" w:cs="Arial"/>
          <w:color w:val="000000"/>
          <w:szCs w:val="22"/>
          <w:lang w:eastAsia="en-AU"/>
        </w:rPr>
        <w:t>were</w:t>
      </w:r>
      <w:proofErr w:type="gramEnd"/>
      <w:r w:rsidRPr="00774B43">
        <w:rPr>
          <w:rFonts w:ascii="Arial" w:hAnsi="Arial" w:cs="Arial"/>
          <w:color w:val="000000"/>
          <w:szCs w:val="22"/>
          <w:lang w:eastAsia="en-AU"/>
        </w:rPr>
        <w:t xml:space="preserve"> from students who developed a detailed understanding of their text and formulated their own opinion.</w:t>
      </w:r>
    </w:p>
    <w:p w:rsidR="006E7362" w:rsidRPr="001668F7" w:rsidRDefault="006E7362" w:rsidP="006E7362">
      <w:pPr>
        <w:pStyle w:val="dotpoints"/>
        <w:numPr>
          <w:ilvl w:val="0"/>
          <w:numId w:val="0"/>
        </w:numPr>
        <w:spacing w:before="240" w:after="120"/>
        <w:rPr>
          <w:rFonts w:ascii="Arial Narrow" w:hAnsi="Arial Narrow"/>
          <w:b/>
          <w:bCs/>
        </w:rPr>
      </w:pPr>
      <w:r w:rsidRPr="001668F7">
        <w:rPr>
          <w:rFonts w:ascii="Arial Narrow" w:hAnsi="Arial Narrow"/>
          <w:b/>
          <w:bCs/>
        </w:rPr>
        <w:t xml:space="preserve">The </w:t>
      </w:r>
      <w:r>
        <w:rPr>
          <w:rFonts w:ascii="Arial Narrow" w:hAnsi="Arial Narrow"/>
          <w:b/>
          <w:bCs/>
        </w:rPr>
        <w:t>less</w:t>
      </w:r>
      <w:r w:rsidRPr="001668F7">
        <w:rPr>
          <w:rFonts w:ascii="Arial Narrow" w:hAnsi="Arial Narrow"/>
          <w:b/>
          <w:bCs/>
        </w:rPr>
        <w:t xml:space="preserve"> successful responses</w:t>
      </w:r>
    </w:p>
    <w:p w:rsidR="006E7362" w:rsidRPr="00774B43" w:rsidRDefault="006E7362" w:rsidP="006E7362">
      <w:pPr>
        <w:numPr>
          <w:ilvl w:val="0"/>
          <w:numId w:val="16"/>
        </w:numPr>
        <w:spacing w:before="120" w:after="120"/>
        <w:ind w:left="357" w:hanging="357"/>
        <w:textAlignment w:val="baseline"/>
        <w:rPr>
          <w:rFonts w:cs="Arial"/>
          <w:color w:val="000000"/>
          <w:szCs w:val="22"/>
          <w:lang w:eastAsia="en-AU"/>
        </w:rPr>
      </w:pPr>
      <w:proofErr w:type="gramStart"/>
      <w:r w:rsidRPr="00774B43">
        <w:rPr>
          <w:rFonts w:ascii="Arial" w:hAnsi="Arial" w:cs="Arial"/>
          <w:color w:val="000000"/>
          <w:szCs w:val="22"/>
          <w:lang w:eastAsia="en-AU"/>
        </w:rPr>
        <w:t>focused</w:t>
      </w:r>
      <w:proofErr w:type="gramEnd"/>
      <w:r w:rsidRPr="00774B43">
        <w:rPr>
          <w:rFonts w:ascii="Arial" w:hAnsi="Arial" w:cs="Arial"/>
          <w:color w:val="000000"/>
          <w:szCs w:val="22"/>
          <w:lang w:eastAsia="en-AU"/>
        </w:rPr>
        <w:t xml:space="preserve"> on reviewing </w:t>
      </w:r>
      <w:r>
        <w:rPr>
          <w:rFonts w:ascii="Arial" w:hAnsi="Arial" w:cs="Arial"/>
          <w:color w:val="000000"/>
          <w:szCs w:val="22"/>
          <w:lang w:eastAsia="en-AU"/>
        </w:rPr>
        <w:t xml:space="preserve">the issue, </w:t>
      </w:r>
      <w:r w:rsidRPr="00774B43">
        <w:rPr>
          <w:rFonts w:ascii="Arial" w:hAnsi="Arial" w:cs="Arial"/>
          <w:color w:val="000000"/>
          <w:szCs w:val="22"/>
          <w:lang w:eastAsia="en-AU"/>
        </w:rPr>
        <w:t xml:space="preserve">rather </w:t>
      </w:r>
      <w:r>
        <w:rPr>
          <w:rFonts w:ascii="Arial" w:hAnsi="Arial" w:cs="Arial"/>
          <w:color w:val="000000"/>
          <w:szCs w:val="22"/>
          <w:lang w:eastAsia="en-AU"/>
        </w:rPr>
        <w:t xml:space="preserve">than </w:t>
      </w:r>
      <w:r w:rsidRPr="00774B43">
        <w:rPr>
          <w:rFonts w:ascii="Arial" w:hAnsi="Arial" w:cs="Arial"/>
          <w:color w:val="000000"/>
          <w:szCs w:val="22"/>
          <w:lang w:eastAsia="en-AU"/>
        </w:rPr>
        <w:t>discussing the issue.</w:t>
      </w:r>
    </w:p>
    <w:p w:rsidR="00BA68A7" w:rsidRDefault="005A6538">
      <w:pPr>
        <w:pStyle w:val="AssessmentTypeHeading"/>
        <w:rPr>
          <w:rFonts w:ascii="Arial" w:hAnsi="Arial"/>
          <w:sz w:val="24"/>
          <w:szCs w:val="24"/>
        </w:rPr>
      </w:pPr>
      <w:r w:rsidRPr="00C77694">
        <w:rPr>
          <w:rFonts w:ascii="Arial" w:hAnsi="Arial"/>
          <w:sz w:val="24"/>
          <w:szCs w:val="24"/>
        </w:rPr>
        <w:t>Written</w:t>
      </w:r>
      <w:r w:rsidR="006E6CAB">
        <w:rPr>
          <w:rFonts w:ascii="Arial" w:hAnsi="Arial"/>
          <w:sz w:val="24"/>
          <w:szCs w:val="24"/>
        </w:rPr>
        <w:t xml:space="preserve"> Assessment</w:t>
      </w:r>
    </w:p>
    <w:p w:rsidR="00C804A9" w:rsidRPr="00C804A9" w:rsidRDefault="00C804A9" w:rsidP="00CC6891">
      <w:pPr>
        <w:pStyle w:val="dotpoints"/>
        <w:numPr>
          <w:ilvl w:val="0"/>
          <w:numId w:val="0"/>
        </w:numPr>
        <w:spacing w:before="120" w:after="120"/>
        <w:ind w:left="357" w:hanging="357"/>
        <w:rPr>
          <w:rFonts w:ascii="Arial Narrow" w:hAnsi="Arial Narrow"/>
          <w:b/>
          <w:bCs/>
        </w:rPr>
      </w:pPr>
      <w:r w:rsidRPr="00C804A9">
        <w:rPr>
          <w:rFonts w:ascii="Arial Narrow" w:hAnsi="Arial Narrow"/>
          <w:b/>
          <w:bCs/>
        </w:rPr>
        <w:t>The more successful responses</w:t>
      </w:r>
    </w:p>
    <w:p w:rsidR="00B40D61" w:rsidRPr="00123629" w:rsidRDefault="00774B43" w:rsidP="00862740">
      <w:pPr>
        <w:numPr>
          <w:ilvl w:val="0"/>
          <w:numId w:val="16"/>
        </w:numPr>
        <w:spacing w:before="120" w:after="120"/>
        <w:ind w:left="357" w:hanging="357"/>
        <w:textAlignment w:val="baseline"/>
        <w:rPr>
          <w:rFonts w:ascii="Arial" w:hAnsi="Arial" w:cs="Arial"/>
          <w:color w:val="000000"/>
          <w:szCs w:val="22"/>
          <w:lang w:eastAsia="en-AU"/>
        </w:rPr>
      </w:pPr>
      <w:r w:rsidRPr="00123629">
        <w:rPr>
          <w:rFonts w:ascii="Arial" w:hAnsi="Arial" w:cs="Arial"/>
          <w:color w:val="000000"/>
          <w:szCs w:val="22"/>
          <w:lang w:eastAsia="en-AU"/>
        </w:rPr>
        <w:t>were based on a shared specific text, the task was clearly explained, and the teacher had explicitly taught the language and structure of the target genre, allowing more comprehensive modelling and scaffolding</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proofErr w:type="gramStart"/>
      <w:r w:rsidRPr="00123629">
        <w:rPr>
          <w:rFonts w:ascii="Arial" w:hAnsi="Arial" w:cs="Arial"/>
          <w:color w:val="000000"/>
          <w:szCs w:val="22"/>
          <w:lang w:eastAsia="en-AU"/>
        </w:rPr>
        <w:t>were</w:t>
      </w:r>
      <w:proofErr w:type="gramEnd"/>
      <w:r w:rsidRPr="00123629">
        <w:rPr>
          <w:rFonts w:ascii="Arial" w:hAnsi="Arial" w:cs="Arial"/>
          <w:color w:val="000000"/>
          <w:szCs w:val="22"/>
          <w:lang w:eastAsia="en-AU"/>
        </w:rPr>
        <w:t xml:space="preserve"> about modern or contemporary texts that students could engage with at a meaningful level</w:t>
      </w:r>
      <w:r w:rsidR="00F3265C">
        <w:rPr>
          <w:rFonts w:ascii="Arial" w:hAnsi="Arial" w:cs="Arial"/>
          <w:color w:val="000000"/>
          <w:szCs w:val="22"/>
          <w:lang w:eastAsia="en-AU"/>
        </w:rPr>
        <w:t>,</w:t>
      </w:r>
      <w:r w:rsidRPr="00123629">
        <w:rPr>
          <w:rFonts w:ascii="Arial" w:hAnsi="Arial" w:cs="Arial"/>
          <w:color w:val="000000"/>
          <w:szCs w:val="22"/>
          <w:lang w:eastAsia="en-AU"/>
        </w:rPr>
        <w:t xml:space="preserve"> rather than texts that did not connect with the student context or were outside the range of student experience.</w:t>
      </w:r>
    </w:p>
    <w:p w:rsidR="00C804A9" w:rsidRPr="00C804A9" w:rsidRDefault="00C804A9" w:rsidP="00CC6891">
      <w:pPr>
        <w:pStyle w:val="dotpoints"/>
        <w:numPr>
          <w:ilvl w:val="0"/>
          <w:numId w:val="0"/>
        </w:numPr>
        <w:spacing w:before="12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C804A9" w:rsidRDefault="00DE5624" w:rsidP="00CC6891">
      <w:pPr>
        <w:numPr>
          <w:ilvl w:val="0"/>
          <w:numId w:val="16"/>
        </w:numPr>
        <w:spacing w:before="120" w:after="120"/>
        <w:ind w:left="357" w:hanging="357"/>
        <w:textAlignment w:val="baseline"/>
        <w:rPr>
          <w:rFonts w:ascii="Arial" w:hAnsi="Arial" w:cs="Arial"/>
          <w:color w:val="000000"/>
          <w:szCs w:val="22"/>
          <w:lang w:eastAsia="en-AU"/>
        </w:rPr>
      </w:pPr>
      <w:proofErr w:type="gramStart"/>
      <w:r>
        <w:rPr>
          <w:rFonts w:ascii="Arial" w:hAnsi="Arial" w:cs="Arial"/>
          <w:color w:val="000000"/>
          <w:szCs w:val="22"/>
          <w:lang w:eastAsia="en-AU"/>
        </w:rPr>
        <w:t>were</w:t>
      </w:r>
      <w:proofErr w:type="gramEnd"/>
      <w:r>
        <w:rPr>
          <w:rFonts w:ascii="Arial" w:hAnsi="Arial" w:cs="Arial"/>
          <w:color w:val="000000"/>
          <w:szCs w:val="22"/>
          <w:lang w:eastAsia="en-AU"/>
        </w:rPr>
        <w:t xml:space="preserve"> over-scaffolded, resulting in almost identical formulaic responses (e.g. the same topic sentences, same supporting information)</w:t>
      </w:r>
      <w:r w:rsidR="00F3265C">
        <w:rPr>
          <w:rFonts w:ascii="Arial" w:hAnsi="Arial" w:cs="Arial"/>
          <w:color w:val="000000"/>
          <w:szCs w:val="22"/>
          <w:lang w:eastAsia="en-AU"/>
        </w:rPr>
        <w:t>,</w:t>
      </w:r>
      <w:r>
        <w:rPr>
          <w:rFonts w:ascii="Arial" w:hAnsi="Arial" w:cs="Arial"/>
          <w:color w:val="000000"/>
          <w:szCs w:val="22"/>
          <w:lang w:eastAsia="en-AU"/>
        </w:rPr>
        <w:t xml:space="preserve"> which limited the student’s ability to achieve in the higher grade bands.</w:t>
      </w:r>
    </w:p>
    <w:p w:rsidR="005A6538" w:rsidRDefault="001A0F23" w:rsidP="001A0F23">
      <w:pPr>
        <w:pStyle w:val="AssessmentTypeHeading"/>
      </w:pPr>
      <w:r w:rsidRPr="00D108CB">
        <w:t>Assessment Type 3:</w:t>
      </w:r>
      <w:r w:rsidRPr="00F02D47">
        <w:t xml:space="preserve"> </w:t>
      </w:r>
      <w:r w:rsidR="005A6538">
        <w:t>Language Application</w:t>
      </w:r>
    </w:p>
    <w:p w:rsidR="00C10BD1" w:rsidRDefault="00C10BD1" w:rsidP="00ED7B71">
      <w:pPr>
        <w:pStyle w:val="BodyText1"/>
      </w:pPr>
      <w:proofErr w:type="gramStart"/>
      <w:r>
        <w:t xml:space="preserve">In this assessment type students produce one oral report and one written evaluation based on either an interview with an individual, or </w:t>
      </w:r>
      <w:r w:rsidR="00396D53">
        <w:t xml:space="preserve">a </w:t>
      </w:r>
      <w:r>
        <w:t>mentoring</w:t>
      </w:r>
      <w:r w:rsidR="00396D53">
        <w:t xml:space="preserve"> activity</w:t>
      </w:r>
      <w:r>
        <w:t>.</w:t>
      </w:r>
      <w:proofErr w:type="gramEnd"/>
    </w:p>
    <w:p w:rsidR="00C10BD1" w:rsidRPr="00C804A9" w:rsidRDefault="00C10BD1" w:rsidP="00C10BD1">
      <w:pPr>
        <w:pStyle w:val="dotpoints"/>
        <w:numPr>
          <w:ilvl w:val="0"/>
          <w:numId w:val="0"/>
        </w:numPr>
        <w:spacing w:before="120" w:after="120"/>
        <w:ind w:left="360" w:hanging="357"/>
        <w:rPr>
          <w:rFonts w:ascii="Arial Narrow" w:hAnsi="Arial Narrow"/>
          <w:b/>
          <w:bCs/>
        </w:rPr>
      </w:pPr>
      <w:r w:rsidRPr="00C804A9">
        <w:rPr>
          <w:rFonts w:ascii="Arial Narrow" w:hAnsi="Arial Narrow"/>
          <w:b/>
          <w:bCs/>
        </w:rPr>
        <w:t>The more successful responses</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included thorough preparation before conducting the interview or carrying out the mentoring activity</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 xml:space="preserve">had a clear purpose </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were not mentoring activities conducted with peers</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proofErr w:type="gramStart"/>
      <w:r w:rsidRPr="00123629">
        <w:rPr>
          <w:rFonts w:ascii="Arial" w:hAnsi="Arial" w:cs="Arial"/>
          <w:color w:val="000000"/>
          <w:szCs w:val="22"/>
          <w:lang w:eastAsia="en-AU"/>
        </w:rPr>
        <w:t>were</w:t>
      </w:r>
      <w:proofErr w:type="gramEnd"/>
      <w:r w:rsidRPr="00123629">
        <w:rPr>
          <w:rFonts w:ascii="Arial" w:hAnsi="Arial" w:cs="Arial"/>
          <w:color w:val="000000"/>
          <w:szCs w:val="22"/>
          <w:lang w:eastAsia="en-AU"/>
        </w:rPr>
        <w:t xml:space="preserve"> interviews with a person relatively unknown to the student (rather than a family member, teacher, or friend)</w:t>
      </w:r>
      <w:r w:rsidR="00F3265C">
        <w:rPr>
          <w:rFonts w:ascii="Arial" w:hAnsi="Arial" w:cs="Arial"/>
          <w:color w:val="000000"/>
          <w:szCs w:val="22"/>
          <w:lang w:eastAsia="en-AU"/>
        </w:rPr>
        <w:t>,</w:t>
      </w:r>
      <w:r w:rsidRPr="00123629">
        <w:rPr>
          <w:rFonts w:ascii="Arial" w:hAnsi="Arial" w:cs="Arial"/>
          <w:color w:val="000000"/>
          <w:szCs w:val="22"/>
          <w:lang w:eastAsia="en-AU"/>
        </w:rPr>
        <w:t xml:space="preserve"> </w:t>
      </w:r>
      <w:r w:rsidR="00C87FA1">
        <w:rPr>
          <w:rFonts w:ascii="Arial" w:hAnsi="Arial" w:cs="Arial"/>
          <w:color w:val="000000"/>
          <w:szCs w:val="22"/>
          <w:lang w:eastAsia="en-AU"/>
        </w:rPr>
        <w:t>which led to the student</w:t>
      </w:r>
      <w:r w:rsidRPr="00123629">
        <w:rPr>
          <w:rFonts w:ascii="Arial" w:hAnsi="Arial" w:cs="Arial"/>
          <w:color w:val="000000"/>
          <w:szCs w:val="22"/>
          <w:lang w:eastAsia="en-AU"/>
        </w:rPr>
        <w:t xml:space="preserve"> prepar</w:t>
      </w:r>
      <w:r w:rsidR="00C87FA1">
        <w:rPr>
          <w:rFonts w:ascii="Arial" w:hAnsi="Arial" w:cs="Arial"/>
          <w:color w:val="000000"/>
          <w:szCs w:val="22"/>
          <w:lang w:eastAsia="en-AU"/>
        </w:rPr>
        <w:t>ing</w:t>
      </w:r>
      <w:r w:rsidRPr="00123629">
        <w:rPr>
          <w:rFonts w:ascii="Arial" w:hAnsi="Arial" w:cs="Arial"/>
          <w:color w:val="000000"/>
          <w:szCs w:val="22"/>
          <w:lang w:eastAsia="en-AU"/>
        </w:rPr>
        <w:t xml:space="preserve"> more thoroughly and the interview had a better focus.</w:t>
      </w:r>
    </w:p>
    <w:p w:rsidR="00BA68A7" w:rsidRPr="00123629" w:rsidRDefault="005A6538">
      <w:pPr>
        <w:pStyle w:val="AssessmentTypeHeading"/>
        <w:rPr>
          <w:rFonts w:ascii="Arial" w:hAnsi="Arial"/>
          <w:sz w:val="24"/>
          <w:szCs w:val="24"/>
        </w:rPr>
      </w:pPr>
      <w:r w:rsidRPr="00123629">
        <w:rPr>
          <w:rFonts w:ascii="Arial" w:hAnsi="Arial"/>
          <w:sz w:val="24"/>
          <w:szCs w:val="24"/>
        </w:rPr>
        <w:t>Oral</w:t>
      </w:r>
      <w:r w:rsidR="006E6CAB" w:rsidRPr="00123629">
        <w:rPr>
          <w:rFonts w:ascii="Arial" w:hAnsi="Arial"/>
          <w:sz w:val="24"/>
          <w:szCs w:val="24"/>
        </w:rPr>
        <w:t xml:space="preserve"> Report</w:t>
      </w:r>
    </w:p>
    <w:p w:rsidR="005A6538" w:rsidRPr="00ED7B71" w:rsidRDefault="005A6538" w:rsidP="00BF2685">
      <w:pPr>
        <w:pStyle w:val="BodyText1"/>
        <w:spacing w:before="120" w:after="120"/>
      </w:pPr>
      <w:r w:rsidRPr="00ED7B71">
        <w:t>The oral report</w:t>
      </w:r>
      <w:r w:rsidR="00C87FA1">
        <w:t>, which is a</w:t>
      </w:r>
      <w:r w:rsidRPr="00ED7B71">
        <w:t xml:space="preserve"> </w:t>
      </w:r>
      <w:r w:rsidR="00C87FA1">
        <w:rPr>
          <w:rFonts w:cs="Arial"/>
          <w:color w:val="000000"/>
          <w:szCs w:val="22"/>
          <w:lang w:eastAsia="en-AU"/>
        </w:rPr>
        <w:t>maximum of 6 minutes long,</w:t>
      </w:r>
      <w:r w:rsidR="00C87FA1">
        <w:t xml:space="preserve"> </w:t>
      </w:r>
      <w:r w:rsidR="00C10BD1">
        <w:t>includes</w:t>
      </w:r>
      <w:r w:rsidRPr="00ED7B71">
        <w:t xml:space="preserve"> a:</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profile of the person or group</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description of the process used in organising the activity</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proofErr w:type="gramStart"/>
      <w:r w:rsidRPr="00123629">
        <w:rPr>
          <w:rFonts w:ascii="Arial" w:hAnsi="Arial" w:cs="Arial"/>
          <w:color w:val="000000"/>
          <w:szCs w:val="22"/>
          <w:lang w:eastAsia="en-AU"/>
        </w:rPr>
        <w:t>summary</w:t>
      </w:r>
      <w:proofErr w:type="gramEnd"/>
      <w:r w:rsidRPr="00123629">
        <w:rPr>
          <w:rFonts w:ascii="Arial" w:hAnsi="Arial" w:cs="Arial"/>
          <w:color w:val="000000"/>
          <w:szCs w:val="22"/>
          <w:lang w:eastAsia="en-AU"/>
        </w:rPr>
        <w:t xml:space="preserve"> of the content</w:t>
      </w:r>
      <w:r w:rsidR="00F3265C">
        <w:rPr>
          <w:rFonts w:ascii="Arial" w:hAnsi="Arial" w:cs="Arial"/>
          <w:color w:val="000000"/>
          <w:szCs w:val="22"/>
          <w:lang w:eastAsia="en-AU"/>
        </w:rPr>
        <w:t>,</w:t>
      </w:r>
      <w:r w:rsidRPr="00123629">
        <w:rPr>
          <w:rFonts w:ascii="Arial" w:hAnsi="Arial" w:cs="Arial"/>
          <w:color w:val="000000"/>
          <w:szCs w:val="22"/>
          <w:lang w:eastAsia="en-AU"/>
        </w:rPr>
        <w:t xml:space="preserve"> giving an account of the mentoring activity or of information gained from the interview, significant or surprising things that happened, or key understandings gained. </w:t>
      </w:r>
    </w:p>
    <w:p w:rsidR="001C4942" w:rsidRPr="00C804A9" w:rsidRDefault="001C4942" w:rsidP="00123629">
      <w:pPr>
        <w:pStyle w:val="dotpoints"/>
        <w:keepNext/>
        <w:numPr>
          <w:ilvl w:val="0"/>
          <w:numId w:val="0"/>
        </w:numPr>
        <w:spacing w:before="120" w:after="120"/>
        <w:ind w:left="363" w:hanging="357"/>
        <w:rPr>
          <w:rFonts w:ascii="Arial Narrow" w:hAnsi="Arial Narrow"/>
          <w:b/>
          <w:bCs/>
        </w:rPr>
      </w:pPr>
      <w:r w:rsidRPr="00C804A9">
        <w:rPr>
          <w:rFonts w:ascii="Arial Narrow" w:hAnsi="Arial Narrow"/>
          <w:b/>
          <w:bCs/>
        </w:rPr>
        <w:t>The more successful responses</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provided a brief (up to a minute) profile, then spent at least half of the remaining time describing the processes of organisation such as</w:t>
      </w:r>
      <w:r w:rsidR="00F70651">
        <w:rPr>
          <w:rFonts w:ascii="Arial" w:hAnsi="Arial" w:cs="Arial"/>
          <w:color w:val="000000"/>
          <w:szCs w:val="22"/>
          <w:lang w:eastAsia="en-AU"/>
        </w:rPr>
        <w:t>:</w:t>
      </w:r>
      <w:r w:rsidRPr="00123629">
        <w:rPr>
          <w:rFonts w:ascii="Arial" w:hAnsi="Arial" w:cs="Arial"/>
          <w:color w:val="000000"/>
          <w:szCs w:val="22"/>
          <w:lang w:eastAsia="en-AU"/>
        </w:rPr>
        <w:t xml:space="preserve"> </w:t>
      </w:r>
    </w:p>
    <w:p w:rsidR="00774B43" w:rsidRDefault="001C4942" w:rsidP="00123629">
      <w:pPr>
        <w:pStyle w:val="BodyText1"/>
        <w:numPr>
          <w:ilvl w:val="0"/>
          <w:numId w:val="33"/>
        </w:numPr>
        <w:spacing w:before="120" w:after="120"/>
      </w:pPr>
      <w:r w:rsidRPr="00ED7B71">
        <w:lastRenderedPageBreak/>
        <w:t>planning (e.g. talked to teachers/adults, brainstormed, chose interviewee/group, decided topic/purpose of interview/activity)</w:t>
      </w:r>
    </w:p>
    <w:p w:rsidR="00774B43" w:rsidRDefault="001C4942" w:rsidP="00123629">
      <w:pPr>
        <w:pStyle w:val="BodyText1"/>
        <w:numPr>
          <w:ilvl w:val="0"/>
          <w:numId w:val="33"/>
        </w:numPr>
        <w:spacing w:before="120" w:after="120"/>
      </w:pPr>
      <w:r w:rsidRPr="00ED7B71">
        <w:t>preparation (e.g. researched, wrote questions, edited questions, created instructions, practised demonstration, hired/borrowed equipment, rehearsed)</w:t>
      </w:r>
    </w:p>
    <w:p w:rsidR="00774B43" w:rsidRDefault="001C4942" w:rsidP="00123629">
      <w:pPr>
        <w:pStyle w:val="BodyText1"/>
        <w:numPr>
          <w:ilvl w:val="0"/>
          <w:numId w:val="33"/>
        </w:numPr>
        <w:spacing w:before="120" w:after="120"/>
      </w:pPr>
      <w:r w:rsidRPr="00ED7B71">
        <w:t>negotiation (e.g. discussed, emailed, phoned/texted, asked, changed time/location, requested)</w:t>
      </w:r>
    </w:p>
    <w:p w:rsidR="00774B43" w:rsidRDefault="001C4942" w:rsidP="00123629">
      <w:pPr>
        <w:pStyle w:val="BodyText1"/>
        <w:numPr>
          <w:ilvl w:val="0"/>
          <w:numId w:val="33"/>
        </w:numPr>
        <w:spacing w:before="120" w:after="120"/>
      </w:pPr>
      <w:proofErr w:type="gramStart"/>
      <w:r w:rsidRPr="00ED7B71">
        <w:t>organisation</w:t>
      </w:r>
      <w:proofErr w:type="gramEnd"/>
      <w:r w:rsidRPr="00ED7B71">
        <w:t xml:space="preserve"> (e.g. arranged time/place, recorded, travelled, planned).</w:t>
      </w:r>
    </w:p>
    <w:p w:rsidR="00774B43" w:rsidRDefault="00774B43" w:rsidP="00123629">
      <w:pPr>
        <w:numPr>
          <w:ilvl w:val="0"/>
          <w:numId w:val="16"/>
        </w:numPr>
        <w:spacing w:before="120" w:after="120"/>
        <w:ind w:left="357" w:hanging="357"/>
        <w:textAlignment w:val="baseline"/>
        <w:rPr>
          <w:rFonts w:cs="Arial"/>
          <w:color w:val="000000"/>
          <w:szCs w:val="22"/>
          <w:lang w:eastAsia="en-AU"/>
        </w:rPr>
      </w:pPr>
      <w:proofErr w:type="gramStart"/>
      <w:r w:rsidRPr="00123629">
        <w:rPr>
          <w:rFonts w:ascii="Arial" w:hAnsi="Arial" w:cs="Arial"/>
          <w:color w:val="000000"/>
          <w:szCs w:val="22"/>
          <w:lang w:eastAsia="en-AU"/>
        </w:rPr>
        <w:t>kept</w:t>
      </w:r>
      <w:proofErr w:type="gramEnd"/>
      <w:r w:rsidRPr="00123629">
        <w:rPr>
          <w:rFonts w:ascii="Arial" w:hAnsi="Arial" w:cs="Arial"/>
          <w:color w:val="000000"/>
          <w:szCs w:val="22"/>
          <w:lang w:eastAsia="en-AU"/>
        </w:rPr>
        <w:t xml:space="preserve"> evaluation to a minimum to avoid overlap with the written task.</w:t>
      </w:r>
    </w:p>
    <w:p w:rsidR="00BA68A7" w:rsidRDefault="005A6538">
      <w:pPr>
        <w:pStyle w:val="AssessmentTypeHeading"/>
        <w:rPr>
          <w:rFonts w:ascii="Arial" w:hAnsi="Arial"/>
          <w:sz w:val="24"/>
          <w:szCs w:val="24"/>
        </w:rPr>
      </w:pPr>
      <w:r w:rsidRPr="00ED7B71">
        <w:rPr>
          <w:rFonts w:ascii="Arial" w:hAnsi="Arial"/>
          <w:sz w:val="24"/>
          <w:szCs w:val="24"/>
        </w:rPr>
        <w:t>Written</w:t>
      </w:r>
      <w:r w:rsidR="006E6CAB">
        <w:rPr>
          <w:rFonts w:ascii="Arial" w:hAnsi="Arial"/>
          <w:sz w:val="24"/>
          <w:szCs w:val="24"/>
        </w:rPr>
        <w:t xml:space="preserve"> Evaluation</w:t>
      </w:r>
    </w:p>
    <w:p w:rsidR="001C4942" w:rsidRDefault="005A6538" w:rsidP="00BF2685">
      <w:pPr>
        <w:pStyle w:val="BodyText1"/>
        <w:spacing w:after="0"/>
      </w:pPr>
      <w:r w:rsidRPr="00ED7B71">
        <w:t>The written evaluation</w:t>
      </w:r>
      <w:r w:rsidR="00C87FA1">
        <w:t>, which is a maximum of 500 words long,</w:t>
      </w:r>
      <w:r w:rsidRPr="00ED7B71">
        <w:t xml:space="preserve"> </w:t>
      </w:r>
      <w:r w:rsidR="00757FB2">
        <w:t>includes</w:t>
      </w:r>
      <w:r w:rsidR="001C4942">
        <w:t>:</w:t>
      </w:r>
    </w:p>
    <w:p w:rsidR="00774B43" w:rsidRPr="00123629" w:rsidRDefault="001805C2" w:rsidP="00123629">
      <w:pPr>
        <w:numPr>
          <w:ilvl w:val="0"/>
          <w:numId w:val="16"/>
        </w:numPr>
        <w:spacing w:before="120" w:after="120"/>
        <w:ind w:left="357" w:hanging="357"/>
        <w:textAlignment w:val="baseline"/>
        <w:rPr>
          <w:rFonts w:cs="Arial"/>
          <w:color w:val="000000"/>
          <w:szCs w:val="22"/>
          <w:lang w:eastAsia="en-AU"/>
        </w:rPr>
      </w:pPr>
      <w:r>
        <w:rPr>
          <w:rFonts w:ascii="Arial" w:hAnsi="Arial" w:cs="Arial"/>
          <w:color w:val="000000"/>
          <w:szCs w:val="22"/>
          <w:lang w:eastAsia="en-AU"/>
        </w:rPr>
        <w:t xml:space="preserve">the </w:t>
      </w:r>
      <w:r w:rsidR="00774B43" w:rsidRPr="00123629">
        <w:rPr>
          <w:rFonts w:ascii="Arial" w:hAnsi="Arial" w:cs="Arial"/>
          <w:color w:val="000000"/>
          <w:szCs w:val="22"/>
          <w:lang w:eastAsia="en-AU"/>
        </w:rPr>
        <w:t xml:space="preserve">purpose of the activity </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 xml:space="preserve">reflection on, and evaluation of, the activity </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proofErr w:type="gramStart"/>
      <w:r w:rsidRPr="00123629">
        <w:rPr>
          <w:rFonts w:ascii="Arial" w:hAnsi="Arial" w:cs="Arial"/>
          <w:color w:val="000000"/>
          <w:szCs w:val="22"/>
          <w:lang w:eastAsia="en-AU"/>
        </w:rPr>
        <w:t>analysis</w:t>
      </w:r>
      <w:proofErr w:type="gramEnd"/>
      <w:r w:rsidRPr="00123629">
        <w:rPr>
          <w:rFonts w:ascii="Arial" w:hAnsi="Arial" w:cs="Arial"/>
          <w:color w:val="000000"/>
          <w:szCs w:val="22"/>
          <w:lang w:eastAsia="en-AU"/>
        </w:rPr>
        <w:t xml:space="preserve"> of how structure and language features were used to achieve the purpose.</w:t>
      </w:r>
    </w:p>
    <w:p w:rsidR="001C4942" w:rsidRPr="00C804A9" w:rsidRDefault="001C4942" w:rsidP="00BF2685">
      <w:pPr>
        <w:pStyle w:val="dotpoints"/>
        <w:numPr>
          <w:ilvl w:val="0"/>
          <w:numId w:val="0"/>
        </w:numPr>
        <w:spacing w:before="240"/>
        <w:ind w:left="363" w:hanging="357"/>
        <w:rPr>
          <w:rFonts w:ascii="Arial Narrow" w:hAnsi="Arial Narrow"/>
          <w:b/>
          <w:bCs/>
        </w:rPr>
      </w:pPr>
      <w:r w:rsidRPr="00C804A9">
        <w:rPr>
          <w:rFonts w:ascii="Arial Narrow" w:hAnsi="Arial Narrow"/>
          <w:b/>
          <w:bCs/>
        </w:rPr>
        <w:t>The more successful responses</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 xml:space="preserve">demonstrated that students clearly understood the three components of the written evaluation </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were clear about the purpose, and therefore had a firm basis for evaluating the activity</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r w:rsidRPr="00123629">
        <w:rPr>
          <w:rFonts w:ascii="Arial" w:hAnsi="Arial" w:cs="Arial"/>
          <w:color w:val="000000"/>
          <w:szCs w:val="22"/>
          <w:lang w:eastAsia="en-AU"/>
        </w:rPr>
        <w:t>analysed how the interview was structured and used language features to elicit the information needed to achieve the purpose</w:t>
      </w:r>
      <w:r w:rsidR="00F70651">
        <w:rPr>
          <w:rFonts w:ascii="Arial" w:hAnsi="Arial" w:cs="Arial"/>
          <w:color w:val="000000"/>
          <w:szCs w:val="22"/>
          <w:lang w:eastAsia="en-AU"/>
        </w:rPr>
        <w:t>,</w:t>
      </w:r>
      <w:r w:rsidRPr="00123629">
        <w:rPr>
          <w:rFonts w:ascii="Arial" w:hAnsi="Arial" w:cs="Arial"/>
          <w:color w:val="000000"/>
          <w:szCs w:val="22"/>
          <w:lang w:eastAsia="en-AU"/>
        </w:rPr>
        <w:t xml:space="preserve"> or analysed their use of the language of instruction and their structuring of the mentoring activity</w:t>
      </w:r>
    </w:p>
    <w:p w:rsidR="00774B43" w:rsidRPr="00123629" w:rsidRDefault="00774B43" w:rsidP="00123629">
      <w:pPr>
        <w:numPr>
          <w:ilvl w:val="0"/>
          <w:numId w:val="16"/>
        </w:numPr>
        <w:spacing w:before="120" w:after="120"/>
        <w:ind w:left="357" w:hanging="357"/>
        <w:textAlignment w:val="baseline"/>
        <w:rPr>
          <w:rFonts w:cs="Arial"/>
          <w:color w:val="000000"/>
          <w:szCs w:val="22"/>
          <w:lang w:eastAsia="en-AU"/>
        </w:rPr>
      </w:pPr>
      <w:proofErr w:type="gramStart"/>
      <w:r w:rsidRPr="00123629">
        <w:rPr>
          <w:rFonts w:ascii="Arial" w:hAnsi="Arial" w:cs="Arial"/>
          <w:color w:val="000000"/>
          <w:szCs w:val="22"/>
          <w:lang w:eastAsia="en-AU"/>
        </w:rPr>
        <w:t>provided</w:t>
      </w:r>
      <w:proofErr w:type="gramEnd"/>
      <w:r w:rsidRPr="00123629">
        <w:rPr>
          <w:rFonts w:ascii="Arial" w:hAnsi="Arial" w:cs="Arial"/>
          <w:color w:val="000000"/>
          <w:szCs w:val="22"/>
          <w:lang w:eastAsia="en-AU"/>
        </w:rPr>
        <w:t xml:space="preserve"> justification for actions (in both preparing for and carrying out the activity), assessed the success or otherwise of what they did, reflected on their feelings and on what they learnt from the activity, and contemplated how they could have done things differently.</w:t>
      </w:r>
    </w:p>
    <w:p w:rsidR="001C4942" w:rsidRPr="00C804A9" w:rsidRDefault="001C4942" w:rsidP="00757FB2">
      <w:pPr>
        <w:pStyle w:val="dotpoints"/>
        <w:numPr>
          <w:ilvl w:val="0"/>
          <w:numId w:val="0"/>
        </w:numPr>
        <w:spacing w:before="240" w:after="120"/>
        <w:ind w:left="363"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74B43" w:rsidRPr="00123629" w:rsidRDefault="00774B43" w:rsidP="00123629">
      <w:pPr>
        <w:numPr>
          <w:ilvl w:val="0"/>
          <w:numId w:val="16"/>
        </w:numPr>
        <w:spacing w:before="120" w:after="120"/>
        <w:ind w:left="357" w:hanging="357"/>
        <w:textAlignment w:val="baseline"/>
        <w:rPr>
          <w:rFonts w:ascii="Arial" w:hAnsi="Arial" w:cs="Arial"/>
          <w:color w:val="000000"/>
          <w:szCs w:val="22"/>
          <w:lang w:eastAsia="en-AU"/>
        </w:rPr>
      </w:pPr>
      <w:proofErr w:type="gramStart"/>
      <w:r w:rsidRPr="00123629">
        <w:rPr>
          <w:rFonts w:ascii="Arial" w:hAnsi="Arial" w:cs="Arial"/>
          <w:color w:val="000000"/>
          <w:szCs w:val="22"/>
          <w:lang w:eastAsia="en-AU"/>
        </w:rPr>
        <w:t>relied</w:t>
      </w:r>
      <w:proofErr w:type="gramEnd"/>
      <w:r w:rsidRPr="00123629">
        <w:rPr>
          <w:rFonts w:ascii="Arial" w:hAnsi="Arial" w:cs="Arial"/>
          <w:color w:val="000000"/>
          <w:szCs w:val="22"/>
          <w:lang w:eastAsia="en-AU"/>
        </w:rPr>
        <w:t xml:space="preserve"> on a simple recount of what they did.</w:t>
      </w:r>
    </w:p>
    <w:p w:rsidR="001A0F23" w:rsidRPr="00DF42D8" w:rsidRDefault="00532959" w:rsidP="00A81CA3">
      <w:pPr>
        <w:pStyle w:val="Heading2"/>
      </w:pPr>
      <w:r>
        <w:t>External Assessment</w:t>
      </w:r>
    </w:p>
    <w:p w:rsidR="005A6538" w:rsidRDefault="001A0F23" w:rsidP="001A0F23">
      <w:pPr>
        <w:pStyle w:val="AssessmentTypeHeading"/>
      </w:pPr>
      <w:r w:rsidRPr="00D108CB">
        <w:t xml:space="preserve">Assessment Type 4: </w:t>
      </w:r>
      <w:r w:rsidRPr="00300BEF">
        <w:t>In</w:t>
      </w:r>
      <w:r w:rsidR="005A6538">
        <w:t>vestigation</w:t>
      </w:r>
    </w:p>
    <w:p w:rsidR="00F45132" w:rsidRPr="000C3624" w:rsidRDefault="00F45132" w:rsidP="00F45132">
      <w:pPr>
        <w:pStyle w:val="BodyText1"/>
      </w:pPr>
      <w:r w:rsidRPr="000C3624">
        <w:t xml:space="preserve">Students are required to choose a contemporary issue that reflects their knowledge or interests and to independently carry out an investigation. Their findings are written in a report of up to 900 words, and in a discussion with the teacher, they record an oral reflection of up to 6 minutes on the investigation process and findings. </w:t>
      </w:r>
    </w:p>
    <w:p w:rsidR="00BA68A7" w:rsidRDefault="005A6538">
      <w:pPr>
        <w:pStyle w:val="AssessmentTypeHeading"/>
        <w:rPr>
          <w:rFonts w:ascii="Arial" w:hAnsi="Arial"/>
          <w:sz w:val="24"/>
          <w:szCs w:val="24"/>
        </w:rPr>
      </w:pPr>
      <w:r w:rsidRPr="00ED7B71">
        <w:rPr>
          <w:rFonts w:ascii="Arial" w:hAnsi="Arial"/>
          <w:sz w:val="24"/>
          <w:szCs w:val="24"/>
        </w:rPr>
        <w:t>Written</w:t>
      </w:r>
      <w:r w:rsidR="00403176">
        <w:rPr>
          <w:rFonts w:ascii="Arial" w:hAnsi="Arial"/>
          <w:sz w:val="24"/>
          <w:szCs w:val="24"/>
        </w:rPr>
        <w:t xml:space="preserve"> Report</w:t>
      </w:r>
    </w:p>
    <w:p w:rsidR="000C2216" w:rsidRPr="00C804A9" w:rsidRDefault="000C2216" w:rsidP="003E3EB1">
      <w:pPr>
        <w:pStyle w:val="dotpoints"/>
        <w:numPr>
          <w:ilvl w:val="0"/>
          <w:numId w:val="0"/>
        </w:numPr>
        <w:spacing w:before="120" w:after="120"/>
        <w:ind w:left="357" w:hanging="357"/>
        <w:rPr>
          <w:rFonts w:ascii="Arial Narrow" w:hAnsi="Arial Narrow"/>
          <w:b/>
          <w:bCs/>
        </w:rPr>
      </w:pPr>
      <w:r w:rsidRPr="00C804A9">
        <w:rPr>
          <w:rFonts w:ascii="Arial Narrow" w:hAnsi="Arial Narrow"/>
          <w:b/>
          <w:bCs/>
        </w:rPr>
        <w:t>The more successful responses</w:t>
      </w:r>
    </w:p>
    <w:p w:rsidR="00930C48" w:rsidRDefault="003E3EB1" w:rsidP="003E3EB1">
      <w:pPr>
        <w:numPr>
          <w:ilvl w:val="0"/>
          <w:numId w:val="16"/>
        </w:numPr>
        <w:spacing w:before="120" w:after="120"/>
        <w:ind w:left="357" w:hanging="357"/>
        <w:textAlignment w:val="baseline"/>
        <w:rPr>
          <w:rFonts w:ascii="Arial" w:hAnsi="Arial" w:cs="Arial"/>
          <w:color w:val="000000"/>
          <w:szCs w:val="22"/>
          <w:lang w:eastAsia="en-AU"/>
        </w:rPr>
      </w:pPr>
      <w:r>
        <w:rPr>
          <w:rFonts w:ascii="Arial" w:hAnsi="Arial" w:cs="Arial"/>
          <w:color w:val="000000"/>
          <w:szCs w:val="22"/>
          <w:lang w:eastAsia="en-AU"/>
        </w:rPr>
        <w:t>identified a manageable issue and were clear about th</w:t>
      </w:r>
      <w:r w:rsidR="00930C48">
        <w:rPr>
          <w:rFonts w:ascii="Arial" w:hAnsi="Arial" w:cs="Arial"/>
          <w:color w:val="000000"/>
          <w:szCs w:val="22"/>
          <w:lang w:eastAsia="en-AU"/>
        </w:rPr>
        <w:t>e focus of the investigation</w:t>
      </w:r>
    </w:p>
    <w:p w:rsidR="000C2216" w:rsidRDefault="00930C48" w:rsidP="003E3EB1">
      <w:pPr>
        <w:numPr>
          <w:ilvl w:val="0"/>
          <w:numId w:val="16"/>
        </w:numPr>
        <w:spacing w:before="120" w:after="120"/>
        <w:ind w:left="357" w:hanging="357"/>
        <w:textAlignment w:val="baseline"/>
        <w:rPr>
          <w:rFonts w:ascii="Arial" w:hAnsi="Arial" w:cs="Arial"/>
          <w:color w:val="000000"/>
          <w:szCs w:val="22"/>
          <w:lang w:eastAsia="en-AU"/>
        </w:rPr>
      </w:pPr>
      <w:r>
        <w:rPr>
          <w:rFonts w:ascii="Arial" w:hAnsi="Arial" w:cs="Arial"/>
          <w:color w:val="000000"/>
          <w:szCs w:val="22"/>
          <w:lang w:eastAsia="en-AU"/>
        </w:rPr>
        <w:lastRenderedPageBreak/>
        <w:t xml:space="preserve">met the </w:t>
      </w:r>
      <w:r w:rsidR="00F70651">
        <w:rPr>
          <w:rFonts w:ascii="Arial" w:hAnsi="Arial" w:cs="Arial"/>
          <w:color w:val="000000"/>
          <w:szCs w:val="22"/>
          <w:lang w:eastAsia="en-AU"/>
        </w:rPr>
        <w:t>k</w:t>
      </w:r>
      <w:r>
        <w:rPr>
          <w:rFonts w:ascii="Arial" w:hAnsi="Arial" w:cs="Arial"/>
          <w:color w:val="000000"/>
          <w:szCs w:val="22"/>
          <w:lang w:eastAsia="en-AU"/>
        </w:rPr>
        <w:t xml:space="preserve">nowledge and </w:t>
      </w:r>
      <w:r w:rsidR="00F70651">
        <w:rPr>
          <w:rFonts w:ascii="Arial" w:hAnsi="Arial" w:cs="Arial"/>
          <w:color w:val="000000"/>
          <w:szCs w:val="22"/>
          <w:lang w:eastAsia="en-AU"/>
        </w:rPr>
        <w:t>u</w:t>
      </w:r>
      <w:r>
        <w:rPr>
          <w:rFonts w:ascii="Arial" w:hAnsi="Arial" w:cs="Arial"/>
          <w:color w:val="000000"/>
          <w:szCs w:val="22"/>
          <w:lang w:eastAsia="en-AU"/>
        </w:rPr>
        <w:t xml:space="preserve">nderstanding </w:t>
      </w:r>
      <w:r w:rsidR="00C87FA1">
        <w:rPr>
          <w:rFonts w:ascii="Arial" w:hAnsi="Arial" w:cs="Arial"/>
          <w:color w:val="000000"/>
          <w:szCs w:val="22"/>
          <w:lang w:eastAsia="en-AU"/>
        </w:rPr>
        <w:t>specific features</w:t>
      </w:r>
      <w:r>
        <w:rPr>
          <w:rFonts w:ascii="Arial" w:hAnsi="Arial" w:cs="Arial"/>
          <w:color w:val="000000"/>
          <w:szCs w:val="22"/>
          <w:lang w:eastAsia="en-AU"/>
        </w:rPr>
        <w:t xml:space="preserve"> by </w:t>
      </w:r>
      <w:r w:rsidR="003E3EB1">
        <w:rPr>
          <w:rFonts w:ascii="Arial" w:hAnsi="Arial" w:cs="Arial"/>
          <w:color w:val="000000"/>
          <w:szCs w:val="22"/>
          <w:lang w:eastAsia="en-AU"/>
        </w:rPr>
        <w:t>demonstrat</w:t>
      </w:r>
      <w:r>
        <w:rPr>
          <w:rFonts w:ascii="Arial" w:hAnsi="Arial" w:cs="Arial"/>
          <w:color w:val="000000"/>
          <w:szCs w:val="22"/>
          <w:lang w:eastAsia="en-AU"/>
        </w:rPr>
        <w:t>ing</w:t>
      </w:r>
      <w:r w:rsidR="00800C6B">
        <w:rPr>
          <w:rFonts w:ascii="Arial" w:hAnsi="Arial" w:cs="Arial"/>
          <w:color w:val="000000"/>
          <w:szCs w:val="22"/>
          <w:lang w:eastAsia="en-AU"/>
        </w:rPr>
        <w:t xml:space="preserve"> </w:t>
      </w:r>
      <w:r w:rsidR="003E3EB1">
        <w:rPr>
          <w:rFonts w:ascii="Arial" w:hAnsi="Arial" w:cs="Arial"/>
          <w:color w:val="000000"/>
          <w:szCs w:val="22"/>
          <w:lang w:eastAsia="en-AU"/>
        </w:rPr>
        <w:t>knowledge about the issue</w:t>
      </w:r>
      <w:r>
        <w:rPr>
          <w:rFonts w:ascii="Arial" w:hAnsi="Arial" w:cs="Arial"/>
          <w:color w:val="000000"/>
          <w:szCs w:val="22"/>
          <w:lang w:eastAsia="en-AU"/>
        </w:rPr>
        <w:t xml:space="preserve"> in</w:t>
      </w:r>
      <w:r w:rsidR="003E3EB1">
        <w:rPr>
          <w:rFonts w:ascii="Arial" w:hAnsi="Arial" w:cs="Arial"/>
          <w:color w:val="000000"/>
          <w:szCs w:val="22"/>
          <w:lang w:eastAsia="en-AU"/>
        </w:rPr>
        <w:t xml:space="preserve"> a report with a clear purpose</w:t>
      </w:r>
    </w:p>
    <w:p w:rsidR="00930C48" w:rsidRDefault="00930C48" w:rsidP="003E3EB1">
      <w:pPr>
        <w:numPr>
          <w:ilvl w:val="0"/>
          <w:numId w:val="16"/>
        </w:numPr>
        <w:spacing w:before="120" w:after="120"/>
        <w:ind w:left="357" w:hanging="357"/>
        <w:textAlignment w:val="baseline"/>
        <w:rPr>
          <w:rFonts w:ascii="Arial" w:hAnsi="Arial" w:cs="Arial"/>
          <w:color w:val="000000"/>
          <w:szCs w:val="22"/>
          <w:lang w:eastAsia="en-AU"/>
        </w:rPr>
      </w:pPr>
      <w:r>
        <w:rPr>
          <w:rFonts w:ascii="Arial" w:hAnsi="Arial" w:cs="Arial"/>
          <w:color w:val="000000"/>
          <w:szCs w:val="22"/>
          <w:lang w:eastAsia="en-AU"/>
        </w:rPr>
        <w:t>provided evidence (such as examples, figur</w:t>
      </w:r>
      <w:r w:rsidR="001D74E8">
        <w:rPr>
          <w:rFonts w:ascii="Arial" w:hAnsi="Arial" w:cs="Arial"/>
          <w:color w:val="000000"/>
          <w:szCs w:val="22"/>
          <w:lang w:eastAsia="en-AU"/>
        </w:rPr>
        <w:t>es, expert opinion) to support</w:t>
      </w:r>
      <w:r>
        <w:rPr>
          <w:rFonts w:ascii="Arial" w:hAnsi="Arial" w:cs="Arial"/>
          <w:color w:val="000000"/>
          <w:szCs w:val="22"/>
          <w:lang w:eastAsia="en-AU"/>
        </w:rPr>
        <w:t xml:space="preserve"> statements</w:t>
      </w:r>
    </w:p>
    <w:p w:rsidR="001D74E8" w:rsidRDefault="00930C48" w:rsidP="00F45132">
      <w:pPr>
        <w:numPr>
          <w:ilvl w:val="0"/>
          <w:numId w:val="16"/>
        </w:numPr>
        <w:spacing w:before="120" w:after="120"/>
        <w:ind w:left="357" w:hanging="357"/>
        <w:textAlignment w:val="baseline"/>
        <w:rPr>
          <w:rFonts w:ascii="Arial" w:hAnsi="Arial" w:cs="Arial"/>
          <w:color w:val="000000"/>
          <w:szCs w:val="22"/>
          <w:lang w:eastAsia="en-AU"/>
        </w:rPr>
      </w:pPr>
      <w:r w:rsidRPr="001D74E8">
        <w:rPr>
          <w:rFonts w:ascii="Arial" w:hAnsi="Arial" w:cs="Arial"/>
          <w:color w:val="000000"/>
          <w:szCs w:val="22"/>
          <w:lang w:eastAsia="en-AU"/>
        </w:rPr>
        <w:t>synthesised</w:t>
      </w:r>
      <w:r w:rsidR="00800C6B">
        <w:rPr>
          <w:rFonts w:ascii="Arial" w:hAnsi="Arial" w:cs="Arial"/>
          <w:color w:val="000000"/>
          <w:szCs w:val="22"/>
          <w:lang w:eastAsia="en-AU"/>
        </w:rPr>
        <w:t xml:space="preserve"> </w:t>
      </w:r>
      <w:r w:rsidRPr="001D74E8">
        <w:rPr>
          <w:rFonts w:ascii="Arial" w:hAnsi="Arial" w:cs="Arial"/>
          <w:color w:val="000000"/>
          <w:szCs w:val="22"/>
          <w:lang w:eastAsia="en-AU"/>
        </w:rPr>
        <w:t>information which acknowledged differing viewpoints, from a range of sources referenced in the text</w:t>
      </w:r>
    </w:p>
    <w:p w:rsidR="00930C48" w:rsidRPr="001D74E8" w:rsidRDefault="00930C48" w:rsidP="00F45132">
      <w:pPr>
        <w:numPr>
          <w:ilvl w:val="0"/>
          <w:numId w:val="16"/>
        </w:numPr>
        <w:spacing w:before="120" w:after="120"/>
        <w:ind w:left="357" w:hanging="357"/>
        <w:textAlignment w:val="baseline"/>
        <w:rPr>
          <w:rFonts w:ascii="Arial" w:hAnsi="Arial" w:cs="Arial"/>
          <w:color w:val="000000"/>
          <w:szCs w:val="22"/>
          <w:lang w:eastAsia="en-AU"/>
        </w:rPr>
      </w:pPr>
      <w:r w:rsidRPr="001D74E8">
        <w:rPr>
          <w:rFonts w:ascii="Arial" w:hAnsi="Arial" w:cs="Arial"/>
          <w:color w:val="000000"/>
          <w:szCs w:val="22"/>
          <w:lang w:eastAsia="en-AU"/>
        </w:rPr>
        <w:t>included a correctly presented reference list</w:t>
      </w:r>
    </w:p>
    <w:p w:rsidR="00F45132" w:rsidRDefault="003E3EB1" w:rsidP="003E3EB1">
      <w:pPr>
        <w:numPr>
          <w:ilvl w:val="0"/>
          <w:numId w:val="16"/>
        </w:numPr>
        <w:spacing w:before="120" w:after="120"/>
        <w:ind w:left="357" w:hanging="357"/>
        <w:textAlignment w:val="baseline"/>
        <w:rPr>
          <w:rFonts w:ascii="Arial" w:hAnsi="Arial" w:cs="Arial"/>
          <w:color w:val="000000"/>
          <w:szCs w:val="22"/>
          <w:lang w:eastAsia="en-AU"/>
        </w:rPr>
      </w:pPr>
      <w:proofErr w:type="gramStart"/>
      <w:r w:rsidRPr="003E3EB1">
        <w:rPr>
          <w:rFonts w:ascii="Arial" w:hAnsi="Arial" w:cs="Arial"/>
          <w:color w:val="000000"/>
          <w:szCs w:val="22"/>
          <w:lang w:eastAsia="en-AU"/>
        </w:rPr>
        <w:t>used</w:t>
      </w:r>
      <w:proofErr w:type="gramEnd"/>
      <w:r w:rsidRPr="003E3EB1">
        <w:rPr>
          <w:rFonts w:ascii="Arial" w:hAnsi="Arial" w:cs="Arial"/>
          <w:color w:val="000000"/>
          <w:szCs w:val="22"/>
          <w:lang w:eastAsia="en-AU"/>
        </w:rPr>
        <w:t xml:space="preserve"> charts and diagrams to support ideas and opinions being expressed in the report</w:t>
      </w:r>
      <w:r w:rsidR="00F45132">
        <w:rPr>
          <w:rFonts w:ascii="Arial" w:hAnsi="Arial" w:cs="Arial"/>
          <w:color w:val="000000"/>
          <w:szCs w:val="22"/>
          <w:lang w:eastAsia="en-AU"/>
        </w:rPr>
        <w:t>.</w:t>
      </w:r>
    </w:p>
    <w:p w:rsidR="000C2216" w:rsidRDefault="000C2216" w:rsidP="00B21BD4">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1D74E8" w:rsidRPr="00930C48" w:rsidRDefault="00F45132" w:rsidP="00F45132">
      <w:pPr>
        <w:numPr>
          <w:ilvl w:val="0"/>
          <w:numId w:val="16"/>
        </w:numPr>
        <w:spacing w:before="120" w:after="120"/>
        <w:ind w:left="357" w:hanging="357"/>
        <w:textAlignment w:val="baseline"/>
        <w:rPr>
          <w:rFonts w:ascii="Arial" w:hAnsi="Arial" w:cs="Arial"/>
          <w:color w:val="000000"/>
          <w:szCs w:val="22"/>
          <w:lang w:eastAsia="en-AU"/>
        </w:rPr>
      </w:pPr>
      <w:r>
        <w:rPr>
          <w:rFonts w:ascii="Arial" w:hAnsi="Arial" w:cs="Arial"/>
          <w:color w:val="000000"/>
          <w:szCs w:val="22"/>
          <w:lang w:eastAsia="en-AU"/>
        </w:rPr>
        <w:t xml:space="preserve">used many </w:t>
      </w:r>
      <w:r w:rsidR="001D74E8" w:rsidRPr="00930C48">
        <w:rPr>
          <w:rFonts w:ascii="Arial" w:hAnsi="Arial" w:cs="Arial"/>
          <w:color w:val="000000"/>
          <w:szCs w:val="22"/>
          <w:lang w:eastAsia="en-AU"/>
        </w:rPr>
        <w:t xml:space="preserve">long quotations </w:t>
      </w:r>
      <w:r>
        <w:rPr>
          <w:rFonts w:ascii="Arial" w:hAnsi="Arial" w:cs="Arial"/>
          <w:color w:val="000000"/>
          <w:szCs w:val="22"/>
          <w:lang w:eastAsia="en-AU"/>
        </w:rPr>
        <w:t>or</w:t>
      </w:r>
      <w:r w:rsidR="001D74E8" w:rsidRPr="00930C48">
        <w:rPr>
          <w:rFonts w:ascii="Arial" w:hAnsi="Arial" w:cs="Arial"/>
          <w:color w:val="000000"/>
          <w:szCs w:val="22"/>
          <w:lang w:eastAsia="en-AU"/>
        </w:rPr>
        <w:t xml:space="preserve"> relied on</w:t>
      </w:r>
      <w:r>
        <w:rPr>
          <w:rFonts w:ascii="Arial" w:hAnsi="Arial" w:cs="Arial"/>
          <w:color w:val="000000"/>
          <w:szCs w:val="22"/>
          <w:lang w:eastAsia="en-AU"/>
        </w:rPr>
        <w:t xml:space="preserve"> one source only</w:t>
      </w:r>
    </w:p>
    <w:p w:rsidR="00F45132" w:rsidRDefault="00F45132" w:rsidP="00F45132">
      <w:pPr>
        <w:numPr>
          <w:ilvl w:val="0"/>
          <w:numId w:val="16"/>
        </w:numPr>
        <w:spacing w:before="120" w:after="120"/>
        <w:ind w:left="357" w:hanging="357"/>
        <w:textAlignment w:val="baseline"/>
        <w:rPr>
          <w:rFonts w:ascii="Arial" w:hAnsi="Arial" w:cs="Arial"/>
          <w:color w:val="000000"/>
          <w:szCs w:val="22"/>
          <w:lang w:eastAsia="en-AU"/>
        </w:rPr>
      </w:pPr>
      <w:r>
        <w:rPr>
          <w:rFonts w:ascii="Arial" w:hAnsi="Arial" w:cs="Arial"/>
          <w:color w:val="000000"/>
          <w:szCs w:val="22"/>
          <w:lang w:eastAsia="en-AU"/>
        </w:rPr>
        <w:t xml:space="preserve">included </w:t>
      </w:r>
      <w:r w:rsidR="00B21BD4">
        <w:rPr>
          <w:rFonts w:ascii="Arial" w:hAnsi="Arial" w:cs="Arial"/>
          <w:color w:val="000000"/>
          <w:szCs w:val="22"/>
          <w:lang w:eastAsia="en-AU"/>
        </w:rPr>
        <w:t xml:space="preserve">student surveys of such a small scale </w:t>
      </w:r>
      <w:r>
        <w:rPr>
          <w:rFonts w:ascii="Arial" w:hAnsi="Arial" w:cs="Arial"/>
          <w:color w:val="000000"/>
          <w:szCs w:val="22"/>
          <w:lang w:eastAsia="en-AU"/>
        </w:rPr>
        <w:t>that they were of</w:t>
      </w:r>
      <w:r w:rsidR="00B21BD4">
        <w:rPr>
          <w:rFonts w:ascii="Arial" w:hAnsi="Arial" w:cs="Arial"/>
          <w:color w:val="000000"/>
          <w:szCs w:val="22"/>
          <w:lang w:eastAsia="en-AU"/>
        </w:rPr>
        <w:t xml:space="preserve"> little relevance, and often were ‘tacked on’, rather than synthesised with credible information </w:t>
      </w:r>
    </w:p>
    <w:p w:rsidR="00F45132" w:rsidRPr="00F45132" w:rsidRDefault="00F45132" w:rsidP="00F45132">
      <w:pPr>
        <w:numPr>
          <w:ilvl w:val="0"/>
          <w:numId w:val="16"/>
        </w:numPr>
        <w:spacing w:before="120" w:after="120"/>
        <w:ind w:left="357" w:hanging="357"/>
        <w:textAlignment w:val="baseline"/>
        <w:rPr>
          <w:rFonts w:ascii="Arial" w:hAnsi="Arial" w:cs="Arial"/>
          <w:color w:val="000000"/>
          <w:szCs w:val="22"/>
          <w:lang w:eastAsia="en-AU"/>
        </w:rPr>
      </w:pPr>
      <w:proofErr w:type="gramStart"/>
      <w:r>
        <w:rPr>
          <w:rFonts w:ascii="Arial" w:hAnsi="Arial" w:cs="Arial"/>
          <w:color w:val="000000"/>
          <w:szCs w:val="22"/>
          <w:lang w:eastAsia="en-AU"/>
        </w:rPr>
        <w:t>were</w:t>
      </w:r>
      <w:proofErr w:type="gramEnd"/>
      <w:r>
        <w:rPr>
          <w:rFonts w:ascii="Arial" w:hAnsi="Arial" w:cs="Arial"/>
          <w:color w:val="000000"/>
          <w:szCs w:val="22"/>
          <w:lang w:eastAsia="en-AU"/>
        </w:rPr>
        <w:t xml:space="preserve"> </w:t>
      </w:r>
      <w:r w:rsidRPr="00F45132">
        <w:rPr>
          <w:rFonts w:ascii="Arial" w:hAnsi="Arial" w:cs="Arial"/>
          <w:color w:val="000000"/>
          <w:szCs w:val="22"/>
          <w:lang w:eastAsia="en-AU"/>
        </w:rPr>
        <w:t xml:space="preserve">in noted dot-point form rather than continuous prose </w:t>
      </w:r>
      <w:r>
        <w:rPr>
          <w:rFonts w:ascii="Arial" w:hAnsi="Arial" w:cs="Arial"/>
          <w:color w:val="000000"/>
          <w:szCs w:val="22"/>
          <w:lang w:eastAsia="en-AU"/>
        </w:rPr>
        <w:t xml:space="preserve">that </w:t>
      </w:r>
      <w:r w:rsidRPr="00F45132">
        <w:rPr>
          <w:rFonts w:ascii="Arial" w:hAnsi="Arial" w:cs="Arial"/>
          <w:color w:val="000000"/>
          <w:szCs w:val="22"/>
          <w:lang w:eastAsia="en-AU"/>
        </w:rPr>
        <w:t>restricted the chance for students to demonstrate their ability to use text</w:t>
      </w:r>
      <w:r w:rsidR="00F70651">
        <w:rPr>
          <w:rFonts w:ascii="Arial" w:hAnsi="Arial" w:cs="Arial"/>
          <w:color w:val="000000"/>
          <w:szCs w:val="22"/>
          <w:lang w:eastAsia="en-AU"/>
        </w:rPr>
        <w:t>-</w:t>
      </w:r>
      <w:r w:rsidRPr="00F45132">
        <w:rPr>
          <w:rFonts w:ascii="Arial" w:hAnsi="Arial" w:cs="Arial"/>
          <w:color w:val="000000"/>
          <w:szCs w:val="22"/>
          <w:lang w:eastAsia="en-AU"/>
        </w:rPr>
        <w:t>appropriate language features to make meaning, and show grammatical control and complexity.</w:t>
      </w:r>
    </w:p>
    <w:p w:rsidR="00BA68A7" w:rsidRDefault="005A6538">
      <w:pPr>
        <w:pStyle w:val="AssessmentTypeHeading"/>
        <w:rPr>
          <w:rFonts w:ascii="Arial" w:hAnsi="Arial"/>
          <w:sz w:val="24"/>
          <w:szCs w:val="24"/>
        </w:rPr>
      </w:pPr>
      <w:r w:rsidRPr="00ED7B71">
        <w:rPr>
          <w:rFonts w:ascii="Arial" w:hAnsi="Arial"/>
          <w:sz w:val="24"/>
          <w:szCs w:val="24"/>
        </w:rPr>
        <w:t>Oral</w:t>
      </w:r>
      <w:r w:rsidR="00403176">
        <w:rPr>
          <w:rFonts w:ascii="Arial" w:hAnsi="Arial"/>
          <w:sz w:val="24"/>
          <w:szCs w:val="24"/>
        </w:rPr>
        <w:t xml:space="preserve"> Reflection</w:t>
      </w:r>
    </w:p>
    <w:p w:rsidR="001F25EF" w:rsidRPr="00123629" w:rsidRDefault="001F25EF" w:rsidP="00123629">
      <w:pPr>
        <w:pStyle w:val="BodyText1"/>
      </w:pPr>
      <w:r w:rsidRPr="00123629">
        <w:t>As the oral reflection is a discussion in which students demonstrate their ability to use spontaneous language in appropriate responses to open-ended questions</w:t>
      </w:r>
      <w:r w:rsidR="00F70651" w:rsidRPr="00123629">
        <w:t>,</w:t>
      </w:r>
      <w:r w:rsidR="00F45132" w:rsidRPr="00123629">
        <w:t xml:space="preserve"> </w:t>
      </w:r>
      <w:r w:rsidR="00F70651" w:rsidRPr="00123629">
        <w:t>t</w:t>
      </w:r>
      <w:r w:rsidRPr="00123629">
        <w:t>eachers have an important role in facilitating th</w:t>
      </w:r>
      <w:r w:rsidR="00F70651" w:rsidRPr="00123629">
        <w:t>e demonstration</w:t>
      </w:r>
      <w:r w:rsidRPr="00123629">
        <w:t xml:space="preserve">. Students were given more opportunity to demonstrate </w:t>
      </w:r>
      <w:r w:rsidR="00F45132" w:rsidRPr="00123629">
        <w:t>achievement when</w:t>
      </w:r>
      <w:r w:rsidRPr="00123629">
        <w:t xml:space="preserve"> teachers engaged with the issue that the student was talking about</w:t>
      </w:r>
      <w:r w:rsidR="00FA279D" w:rsidRPr="00123629">
        <w:t xml:space="preserve">. </w:t>
      </w:r>
      <w:r w:rsidR="00C87FA1" w:rsidRPr="00123629">
        <w:t>These teachers</w:t>
      </w:r>
      <w:r w:rsidRPr="00123629">
        <w:t xml:space="preserve"> asked questions which challenged or followed</w:t>
      </w:r>
      <w:r w:rsidR="00F70651" w:rsidRPr="00123629">
        <w:t xml:space="preserve"> </w:t>
      </w:r>
      <w:r w:rsidRPr="00123629">
        <w:t>up what the student said</w:t>
      </w:r>
      <w:r w:rsidR="00330EA4" w:rsidRPr="00123629">
        <w:t>. Other questions</w:t>
      </w:r>
      <w:r w:rsidRPr="00123629">
        <w:t xml:space="preserve"> encouraged the</w:t>
      </w:r>
      <w:r w:rsidR="00E456E3" w:rsidRPr="00123629">
        <w:t xml:space="preserve"> student</w:t>
      </w:r>
      <w:r w:rsidRPr="00123629">
        <w:t xml:space="preserve"> to elaborate, reflect on</w:t>
      </w:r>
      <w:r w:rsidR="00E456E3" w:rsidRPr="00123629">
        <w:t>,</w:t>
      </w:r>
      <w:r w:rsidRPr="00123629">
        <w:t xml:space="preserve"> and evaluate their planning processes</w:t>
      </w:r>
      <w:r w:rsidR="00C87FA1" w:rsidRPr="00123629">
        <w:t>;</w:t>
      </w:r>
      <w:r w:rsidRPr="00123629">
        <w:t xml:space="preserve"> expand on their answers</w:t>
      </w:r>
      <w:r w:rsidR="00C87FA1" w:rsidRPr="00123629">
        <w:t>;</w:t>
      </w:r>
      <w:r w:rsidRPr="00123629">
        <w:t xml:space="preserve"> and demonstrate their knowledge. </w:t>
      </w:r>
    </w:p>
    <w:p w:rsidR="005311BE" w:rsidRPr="00123629" w:rsidRDefault="005311BE" w:rsidP="00123629">
      <w:pPr>
        <w:pStyle w:val="BodyText1"/>
      </w:pPr>
      <w:r w:rsidRPr="00123629">
        <w:t xml:space="preserve">The oral reflection with the teacher can be recorded either as an audio or video. </w:t>
      </w:r>
      <w:r w:rsidR="00B40CF1" w:rsidRPr="00123629">
        <w:t>Teachers</w:t>
      </w:r>
      <w:r w:rsidRPr="00123629">
        <w:t xml:space="preserve"> should be mindful of what is recorded within the camera view when using a video camera to record an audio. </w:t>
      </w:r>
    </w:p>
    <w:p w:rsidR="00C804A9" w:rsidRPr="00C804A9" w:rsidRDefault="00C804A9" w:rsidP="00BF2685">
      <w:pPr>
        <w:pStyle w:val="dotpoints"/>
        <w:numPr>
          <w:ilvl w:val="0"/>
          <w:numId w:val="0"/>
        </w:numPr>
        <w:spacing w:before="240" w:after="120"/>
        <w:ind w:left="357" w:hanging="357"/>
        <w:rPr>
          <w:rFonts w:ascii="Arial Narrow" w:hAnsi="Arial Narrow"/>
          <w:b/>
          <w:bCs/>
        </w:rPr>
      </w:pPr>
      <w:r w:rsidRPr="00C804A9">
        <w:rPr>
          <w:rFonts w:ascii="Arial Narrow" w:hAnsi="Arial Narrow"/>
          <w:b/>
          <w:bCs/>
        </w:rPr>
        <w:t>The more successful responses</w:t>
      </w:r>
    </w:p>
    <w:p w:rsidR="00774B43" w:rsidRPr="00123629" w:rsidRDefault="00774B43" w:rsidP="00123629">
      <w:pPr>
        <w:numPr>
          <w:ilvl w:val="0"/>
          <w:numId w:val="16"/>
        </w:numPr>
        <w:spacing w:before="120" w:after="120"/>
        <w:ind w:left="357" w:hanging="357"/>
        <w:textAlignment w:val="baseline"/>
        <w:rPr>
          <w:rFonts w:ascii="Arial" w:hAnsi="Arial" w:cs="Arial"/>
          <w:color w:val="000000"/>
          <w:szCs w:val="22"/>
          <w:lang w:eastAsia="en-AU"/>
        </w:rPr>
      </w:pPr>
      <w:r w:rsidRPr="00123629">
        <w:rPr>
          <w:rFonts w:ascii="Arial" w:hAnsi="Arial" w:cs="Arial"/>
          <w:color w:val="000000"/>
          <w:szCs w:val="22"/>
          <w:lang w:eastAsia="en-AU"/>
        </w:rPr>
        <w:t>were encouraged by teacher questions that were clear and explicit, rather than convoluted or double-barrelled</w:t>
      </w:r>
    </w:p>
    <w:p w:rsidR="00774B43" w:rsidRPr="00123629" w:rsidRDefault="00774B43" w:rsidP="00123629">
      <w:pPr>
        <w:numPr>
          <w:ilvl w:val="0"/>
          <w:numId w:val="16"/>
        </w:numPr>
        <w:spacing w:before="120" w:after="120"/>
        <w:ind w:left="357" w:hanging="357"/>
        <w:textAlignment w:val="baseline"/>
        <w:rPr>
          <w:rFonts w:ascii="Arial" w:hAnsi="Arial" w:cs="Arial"/>
          <w:color w:val="000000"/>
          <w:szCs w:val="22"/>
          <w:lang w:eastAsia="en-AU"/>
        </w:rPr>
      </w:pPr>
      <w:proofErr w:type="gramStart"/>
      <w:r w:rsidRPr="00123629">
        <w:rPr>
          <w:rFonts w:ascii="Arial" w:hAnsi="Arial" w:cs="Arial"/>
          <w:color w:val="000000"/>
          <w:szCs w:val="22"/>
          <w:lang w:eastAsia="en-AU"/>
        </w:rPr>
        <w:t>were</w:t>
      </w:r>
      <w:proofErr w:type="gramEnd"/>
      <w:r w:rsidRPr="00123629">
        <w:rPr>
          <w:rFonts w:ascii="Arial" w:hAnsi="Arial" w:cs="Arial"/>
          <w:color w:val="000000"/>
          <w:szCs w:val="22"/>
          <w:lang w:eastAsia="en-AU"/>
        </w:rPr>
        <w:t xml:space="preserve"> in response to teacher expectations that encouraged students to speak spontaneously (although often supported by notes to which they could refer), and to discuss and reflect.</w:t>
      </w:r>
    </w:p>
    <w:p w:rsidR="00C804A9" w:rsidRPr="00C804A9" w:rsidRDefault="00C804A9" w:rsidP="009A321A">
      <w:pPr>
        <w:pStyle w:val="dotpoints"/>
        <w:numPr>
          <w:ilvl w:val="0"/>
          <w:numId w:val="0"/>
        </w:numPr>
        <w:spacing w:before="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74B43" w:rsidRPr="00123629" w:rsidRDefault="00774B43" w:rsidP="00123629">
      <w:pPr>
        <w:numPr>
          <w:ilvl w:val="0"/>
          <w:numId w:val="16"/>
        </w:numPr>
        <w:spacing w:before="120" w:after="120"/>
        <w:ind w:left="357" w:hanging="357"/>
        <w:textAlignment w:val="baseline"/>
        <w:rPr>
          <w:rFonts w:ascii="Arial" w:hAnsi="Arial" w:cs="Arial"/>
          <w:color w:val="000000"/>
          <w:szCs w:val="22"/>
          <w:lang w:eastAsia="en-AU"/>
        </w:rPr>
      </w:pPr>
      <w:proofErr w:type="gramStart"/>
      <w:r w:rsidRPr="00123629">
        <w:rPr>
          <w:rFonts w:ascii="Arial" w:hAnsi="Arial" w:cs="Arial"/>
          <w:color w:val="000000"/>
          <w:szCs w:val="22"/>
          <w:lang w:eastAsia="en-AU"/>
        </w:rPr>
        <w:t>were</w:t>
      </w:r>
      <w:proofErr w:type="gramEnd"/>
      <w:r w:rsidRPr="00123629">
        <w:rPr>
          <w:rFonts w:ascii="Arial" w:hAnsi="Arial" w:cs="Arial"/>
          <w:color w:val="000000"/>
          <w:szCs w:val="22"/>
          <w:lang w:eastAsia="en-AU"/>
        </w:rPr>
        <w:t xml:space="preserve"> scripted, with prepared questions and answers, which made it more difficult for students to demonstrate fluency, their ability to sustain a discussion</w:t>
      </w:r>
      <w:r w:rsidR="00F70651">
        <w:rPr>
          <w:rFonts w:ascii="Arial" w:hAnsi="Arial" w:cs="Arial"/>
          <w:color w:val="000000"/>
          <w:szCs w:val="22"/>
          <w:lang w:eastAsia="en-AU"/>
        </w:rPr>
        <w:t>,</w:t>
      </w:r>
      <w:r w:rsidRPr="00123629">
        <w:rPr>
          <w:rFonts w:ascii="Arial" w:hAnsi="Arial" w:cs="Arial"/>
          <w:color w:val="000000"/>
          <w:szCs w:val="22"/>
          <w:lang w:eastAsia="en-AU"/>
        </w:rPr>
        <w:t xml:space="preserve"> and their oral language skills</w:t>
      </w:r>
      <w:r w:rsidR="00396D53">
        <w:rPr>
          <w:rFonts w:ascii="Arial" w:hAnsi="Arial" w:cs="Arial"/>
          <w:color w:val="000000"/>
          <w:szCs w:val="22"/>
          <w:lang w:eastAsia="en-AU"/>
        </w:rPr>
        <w:t xml:space="preserve"> </w:t>
      </w:r>
      <w:r w:rsidRPr="00123629">
        <w:rPr>
          <w:rFonts w:ascii="Arial" w:hAnsi="Arial" w:cs="Arial"/>
          <w:color w:val="000000"/>
          <w:szCs w:val="22"/>
          <w:lang w:eastAsia="en-AU"/>
        </w:rPr>
        <w:t>(</w:t>
      </w:r>
      <w:r w:rsidR="00396D53">
        <w:rPr>
          <w:rFonts w:ascii="Arial" w:hAnsi="Arial" w:cs="Arial"/>
          <w:color w:val="000000"/>
          <w:szCs w:val="22"/>
          <w:lang w:eastAsia="en-AU"/>
        </w:rPr>
        <w:t>in relation to s</w:t>
      </w:r>
      <w:r w:rsidR="00F70651">
        <w:rPr>
          <w:rFonts w:ascii="Arial" w:hAnsi="Arial" w:cs="Arial"/>
          <w:color w:val="000000"/>
          <w:szCs w:val="22"/>
          <w:lang w:eastAsia="en-AU"/>
        </w:rPr>
        <w:t>pecific features</w:t>
      </w:r>
      <w:r w:rsidRPr="00123629">
        <w:rPr>
          <w:rFonts w:ascii="Arial" w:hAnsi="Arial" w:cs="Arial"/>
          <w:color w:val="000000"/>
          <w:szCs w:val="22"/>
          <w:lang w:eastAsia="en-AU"/>
        </w:rPr>
        <w:t xml:space="preserve"> Ap2, Ap4, C1, </w:t>
      </w:r>
      <w:r w:rsidR="00396D53">
        <w:rPr>
          <w:rFonts w:ascii="Arial" w:hAnsi="Arial" w:cs="Arial"/>
          <w:color w:val="000000"/>
          <w:szCs w:val="22"/>
          <w:lang w:eastAsia="en-AU"/>
        </w:rPr>
        <w:t xml:space="preserve">and </w:t>
      </w:r>
      <w:r w:rsidRPr="00123629">
        <w:rPr>
          <w:rFonts w:ascii="Arial" w:hAnsi="Arial" w:cs="Arial"/>
          <w:color w:val="000000"/>
          <w:szCs w:val="22"/>
          <w:lang w:eastAsia="en-AU"/>
        </w:rPr>
        <w:t>C4)</w:t>
      </w:r>
      <w:r w:rsidR="00396D53">
        <w:rPr>
          <w:rFonts w:ascii="Arial" w:hAnsi="Arial" w:cs="Arial"/>
          <w:color w:val="000000"/>
          <w:szCs w:val="22"/>
          <w:lang w:eastAsia="en-AU"/>
        </w:rPr>
        <w:t>.</w:t>
      </w:r>
      <w:r w:rsidRPr="00123629">
        <w:rPr>
          <w:rFonts w:ascii="Arial" w:hAnsi="Arial" w:cs="Arial"/>
          <w:color w:val="000000"/>
          <w:szCs w:val="22"/>
          <w:lang w:eastAsia="en-AU"/>
        </w:rPr>
        <w:t xml:space="preserve"> Such scripted answers often became generic across a class, with little reference to a student’s own experience of doing the investigation.</w:t>
      </w:r>
    </w:p>
    <w:p w:rsidR="001A0F23" w:rsidRDefault="00532959" w:rsidP="00A81CA3">
      <w:pPr>
        <w:pStyle w:val="Heading2"/>
      </w:pPr>
      <w:r>
        <w:lastRenderedPageBreak/>
        <w:t>Operational Advice</w:t>
      </w:r>
    </w:p>
    <w:p w:rsidR="005A6538" w:rsidRPr="000C3624" w:rsidRDefault="005A6538" w:rsidP="000C3624">
      <w:pPr>
        <w:pStyle w:val="BodyText1"/>
      </w:pPr>
      <w:r w:rsidRPr="000C3624">
        <w:t>School assessment tasks are set and marked by teachers. Teachers’ assessment decisions are reviewed by moderators. Teacher grades/marks should be evident on all student school assessment work</w:t>
      </w:r>
      <w:r w:rsidR="005311BE">
        <w:t xml:space="preserve"> against the performance standards</w:t>
      </w:r>
      <w:r w:rsidRPr="000C3624">
        <w:t>.</w:t>
      </w:r>
    </w:p>
    <w:p w:rsidR="005A6538" w:rsidRDefault="005A6538" w:rsidP="000C3624">
      <w:pPr>
        <w:pStyle w:val="BodyText1"/>
      </w:pPr>
      <w:r w:rsidRPr="000C3624">
        <w:t xml:space="preserve">If a student has not submitted work, this should be indicated with </w:t>
      </w:r>
      <w:proofErr w:type="gramStart"/>
      <w:r w:rsidRPr="000C3624">
        <w:t>an I</w:t>
      </w:r>
      <w:proofErr w:type="gramEnd"/>
      <w:r w:rsidRPr="000C3624">
        <w:t xml:space="preserve"> (</w:t>
      </w:r>
      <w:r w:rsidR="00144734">
        <w:t>in</w:t>
      </w:r>
      <w:r w:rsidR="009E56EE">
        <w:t>sufficient evidence</w:t>
      </w:r>
      <w:r w:rsidR="00144734">
        <w:t xml:space="preserve">), </w:t>
      </w:r>
      <w:r w:rsidRPr="000C3624">
        <w:t>not an E</w:t>
      </w:r>
      <w:r w:rsidR="00144734">
        <w:t>,</w:t>
      </w:r>
      <w:r w:rsidRPr="000C3624">
        <w:t xml:space="preserve"> on</w:t>
      </w:r>
      <w:r w:rsidR="000F0B4E">
        <w:t xml:space="preserve"> </w:t>
      </w:r>
      <w:r w:rsidRPr="000C3624">
        <w:t xml:space="preserve">the </w:t>
      </w:r>
      <w:r w:rsidR="000F0B4E">
        <w:t>results sheet.</w:t>
      </w:r>
      <w:r w:rsidRPr="000C3624">
        <w:t xml:space="preserve"> The E and D grade</w:t>
      </w:r>
      <w:r w:rsidR="00F25C88">
        <w:t>s are</w:t>
      </w:r>
      <w:r w:rsidRPr="000C3624">
        <w:t xml:space="preserve"> an achievement against the task and this</w:t>
      </w:r>
      <w:r w:rsidR="00396D53">
        <w:t xml:space="preserve"> </w:t>
      </w:r>
      <w:r w:rsidR="00E456E3">
        <w:t>achievement</w:t>
      </w:r>
      <w:r w:rsidRPr="000C3624">
        <w:t xml:space="preserve"> cannot be evidenced if no work has been completed. When one task in an assessment type has not been completed, applicable performance standards can be used to measure achievement in the other task. However</w:t>
      </w:r>
      <w:r w:rsidR="00F144A9">
        <w:t>,</w:t>
      </w:r>
      <w:r w:rsidRPr="000C3624">
        <w:t xml:space="preserve"> those performance standards which have not been achieved because of the missing task must be taken into account when determining the grade.</w:t>
      </w:r>
    </w:p>
    <w:p w:rsidR="005311BE" w:rsidRPr="000C3624" w:rsidRDefault="005311BE" w:rsidP="00991DF5">
      <w:pPr>
        <w:pStyle w:val="BodyText1"/>
      </w:pPr>
      <w:r w:rsidRPr="00991DF5">
        <w:t>It is important for teachers to retain all student work with backup copies to reduce potential loss of work.</w:t>
      </w:r>
      <w:r>
        <w:t xml:space="preserve"> </w:t>
      </w:r>
    </w:p>
    <w:p w:rsidR="00774B43" w:rsidRPr="00123629" w:rsidRDefault="00991DF5" w:rsidP="00123629">
      <w:pPr>
        <w:pStyle w:val="BodyText1"/>
        <w:spacing w:before="0" w:after="0"/>
        <w:rPr>
          <w:rFonts w:ascii="Times New Roman" w:hAnsi="Times New Roman" w:cs="Arial"/>
          <w:color w:val="000000"/>
          <w:szCs w:val="22"/>
          <w:lang w:eastAsia="en-AU"/>
        </w:rPr>
      </w:pPr>
      <w:r>
        <w:t>When</w:t>
      </w:r>
      <w:r w:rsidR="005A6538" w:rsidRPr="000C3624">
        <w:t xml:space="preserve"> submitting work for moderation and external marking</w:t>
      </w:r>
      <w:r w:rsidR="00396D53">
        <w:t>,</w:t>
      </w:r>
      <w:r>
        <w:t xml:space="preserve"> teachers</w:t>
      </w:r>
      <w:r w:rsidR="005A6538" w:rsidRPr="000C3624">
        <w:t xml:space="preserve"> are reminded to refer to </w:t>
      </w:r>
      <w:r w:rsidR="00330EA4" w:rsidRPr="00330EA4">
        <w:t>‘</w:t>
      </w:r>
      <w:r w:rsidRPr="00123629">
        <w:rPr>
          <w:iCs/>
        </w:rPr>
        <w:t xml:space="preserve">Advice on </w:t>
      </w:r>
      <w:r w:rsidR="00396D53" w:rsidRPr="00123629">
        <w:rPr>
          <w:iCs/>
        </w:rPr>
        <w:t>P</w:t>
      </w:r>
      <w:r w:rsidRPr="00123629">
        <w:rPr>
          <w:iCs/>
        </w:rPr>
        <w:t xml:space="preserve">reparing Stage 2 </w:t>
      </w:r>
      <w:r w:rsidR="00396D53" w:rsidRPr="00123629">
        <w:rPr>
          <w:iCs/>
        </w:rPr>
        <w:t>M</w:t>
      </w:r>
      <w:r w:rsidRPr="00123629">
        <w:rPr>
          <w:iCs/>
        </w:rPr>
        <w:t>aterials</w:t>
      </w:r>
      <w:r w:rsidR="00330EA4" w:rsidRPr="00123629">
        <w:rPr>
          <w:iCs/>
        </w:rPr>
        <w:t>’</w:t>
      </w:r>
      <w:r>
        <w:t xml:space="preserve"> on the SACE website</w:t>
      </w:r>
      <w:r w:rsidR="005A6538" w:rsidRPr="000C3624">
        <w:t xml:space="preserve">. </w:t>
      </w:r>
    </w:p>
    <w:p w:rsidR="001A0F23" w:rsidRPr="009306CE" w:rsidRDefault="001A0F23" w:rsidP="00A81CA3">
      <w:pPr>
        <w:pStyle w:val="Heading2"/>
      </w:pPr>
      <w:r>
        <w:t>General Comments</w:t>
      </w:r>
    </w:p>
    <w:p w:rsidR="00F82951" w:rsidRDefault="00F82951" w:rsidP="00BF2685">
      <w:pPr>
        <w:pStyle w:val="BodyText1"/>
      </w:pPr>
      <w:r w:rsidRPr="000C3624">
        <w:t>Overall</w:t>
      </w:r>
      <w:r w:rsidR="00F144A9">
        <w:t>,</w:t>
      </w:r>
      <w:r w:rsidRPr="000C3624">
        <w:t xml:space="preserve"> a good percentage of students had an understanding of assessment requirements and some </w:t>
      </w:r>
      <w:r w:rsidR="00E00008" w:rsidRPr="000C3624">
        <w:t xml:space="preserve">work </w:t>
      </w:r>
      <w:r w:rsidR="00E00008">
        <w:t xml:space="preserve">of </w:t>
      </w:r>
      <w:r w:rsidRPr="000C3624">
        <w:t xml:space="preserve">high standard was presented. However, there were </w:t>
      </w:r>
      <w:r w:rsidR="00E22233">
        <w:t>some</w:t>
      </w:r>
      <w:r w:rsidRPr="000C3624">
        <w:t xml:space="preserve"> classes where the students appeared to have been given incorrect information about requirements. If teachers are not sure about what is expected, they are advised to contact the SACE Officer</w:t>
      </w:r>
      <w:r w:rsidR="00BF2685">
        <w:t xml:space="preserve"> </w:t>
      </w:r>
      <w:r w:rsidRPr="000C3624">
        <w:t xml:space="preserve">with responsibility for </w:t>
      </w:r>
      <w:r w:rsidR="00AA3098">
        <w:t>English as a</w:t>
      </w:r>
      <w:r w:rsidR="008E6C1A">
        <w:t>n</w:t>
      </w:r>
      <w:r w:rsidR="00AA3098">
        <w:t xml:space="preserve"> </w:t>
      </w:r>
      <w:r w:rsidR="00FA279D">
        <w:t>Additional</w:t>
      </w:r>
      <w:r w:rsidR="00AA3098">
        <w:t xml:space="preserve"> Language</w:t>
      </w:r>
      <w:r w:rsidRPr="000C3624">
        <w:t>. A clarifying forum is held early in the year and this can help to clarify requirements and set assessment standards.</w:t>
      </w:r>
    </w:p>
    <w:p w:rsidR="00F82951" w:rsidRPr="000C3624" w:rsidRDefault="00F82951" w:rsidP="00BF2685">
      <w:pPr>
        <w:pStyle w:val="BodyText1"/>
        <w:spacing w:before="360" w:after="0"/>
      </w:pPr>
      <w:r w:rsidRPr="000C3624">
        <w:t>English as a Second Language</w:t>
      </w:r>
    </w:p>
    <w:p w:rsidR="00F82951" w:rsidRPr="00EF31AB" w:rsidRDefault="00F82951" w:rsidP="000C3624">
      <w:pPr>
        <w:pStyle w:val="BodyText1"/>
        <w:spacing w:before="0" w:after="0"/>
      </w:pPr>
      <w:r w:rsidRPr="00EF31AB">
        <w:t>Chief Assessor</w:t>
      </w:r>
    </w:p>
    <w:sectPr w:rsidR="00F8295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B2" w:rsidRDefault="001A0AB2">
      <w:r>
        <w:separator/>
      </w:r>
    </w:p>
    <w:p w:rsidR="001A0AB2" w:rsidRDefault="001A0AB2"/>
  </w:endnote>
  <w:endnote w:type="continuationSeparator" w:id="0">
    <w:p w:rsidR="001A0AB2" w:rsidRDefault="001A0AB2">
      <w:r>
        <w:continuationSeparator/>
      </w:r>
    </w:p>
    <w:p w:rsidR="001A0AB2" w:rsidRDefault="001A0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774B43">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774B43">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F82951" w:rsidP="0054520B">
    <w:pPr>
      <w:pStyle w:val="CAFooter"/>
    </w:pPr>
    <w:r w:rsidRPr="00B716C8">
      <w:t>English as a Second Language</w:t>
    </w:r>
    <w:r w:rsidR="009C1816">
      <w:t xml:space="preserve"> </w:t>
    </w:r>
    <w:r w:rsidR="008D4935">
      <w:t>201</w:t>
    </w:r>
    <w:r w:rsidR="00637F0D">
      <w:t>6</w:t>
    </w:r>
    <w:r w:rsidR="008D4935">
      <w:t xml:space="preserve"> </w:t>
    </w:r>
    <w:r w:rsidR="000A7E3A">
      <w:t>Chief Assessor’s</w:t>
    </w:r>
    <w:r w:rsidR="009C1816">
      <w:t xml:space="preserve"> Report</w:t>
    </w:r>
    <w:r w:rsidR="009C1816">
      <w:tab/>
    </w:r>
    <w:r w:rsidR="009C1816" w:rsidRPr="005B1FDF">
      <w:t xml:space="preserve">Page </w:t>
    </w:r>
    <w:r w:rsidR="00774B43" w:rsidRPr="005B1FDF">
      <w:fldChar w:fldCharType="begin"/>
    </w:r>
    <w:r w:rsidR="009C1816" w:rsidRPr="005B1FDF">
      <w:instrText xml:space="preserve"> PAGE </w:instrText>
    </w:r>
    <w:r w:rsidR="00774B43" w:rsidRPr="005B1FDF">
      <w:fldChar w:fldCharType="separate"/>
    </w:r>
    <w:r w:rsidR="00123629">
      <w:rPr>
        <w:noProof/>
      </w:rPr>
      <w:t>2</w:t>
    </w:r>
    <w:r w:rsidR="00774B43" w:rsidRPr="005B1FDF">
      <w:fldChar w:fldCharType="end"/>
    </w:r>
    <w:r w:rsidR="009C1816" w:rsidRPr="005B1FDF">
      <w:t xml:space="preserve"> of </w:t>
    </w:r>
    <w:r w:rsidR="00774B43" w:rsidRPr="005B1FDF">
      <w:fldChar w:fldCharType="begin"/>
    </w:r>
    <w:r w:rsidR="009C1816" w:rsidRPr="005B1FDF">
      <w:instrText xml:space="preserve"> NUMPAGES </w:instrText>
    </w:r>
    <w:r w:rsidR="00774B43" w:rsidRPr="005B1FDF">
      <w:fldChar w:fldCharType="separate"/>
    </w:r>
    <w:r w:rsidR="00123629">
      <w:rPr>
        <w:noProof/>
      </w:rPr>
      <w:t>7</w:t>
    </w:r>
    <w:r w:rsidR="00774B43"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774B43">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B2" w:rsidRDefault="001A0AB2">
      <w:r>
        <w:separator/>
      </w:r>
    </w:p>
    <w:p w:rsidR="001A0AB2" w:rsidRDefault="001A0AB2"/>
  </w:footnote>
  <w:footnote w:type="continuationSeparator" w:id="0">
    <w:p w:rsidR="001A0AB2" w:rsidRDefault="001A0AB2">
      <w:r>
        <w:continuationSeparator/>
      </w:r>
    </w:p>
    <w:p w:rsidR="001A0AB2" w:rsidRDefault="001A0A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6A4719E"/>
    <w:multiLevelType w:val="hybridMultilevel"/>
    <w:tmpl w:val="0BF6231E"/>
    <w:lvl w:ilvl="0" w:tplc="717AD68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A17D5"/>
    <w:multiLevelType w:val="hybridMultilevel"/>
    <w:tmpl w:val="D792A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2947668"/>
    <w:multiLevelType w:val="hybridMultilevel"/>
    <w:tmpl w:val="9C28182C"/>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4">
    <w:nsid w:val="1C8A1EF3"/>
    <w:multiLevelType w:val="hybridMultilevel"/>
    <w:tmpl w:val="EBC0B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AA3425"/>
    <w:multiLevelType w:val="hybridMultilevel"/>
    <w:tmpl w:val="DE806794"/>
    <w:lvl w:ilvl="0" w:tplc="0C090001">
      <w:start w:val="1"/>
      <w:numFmt w:val="bullet"/>
      <w:lvlText w:val=""/>
      <w:lvlJc w:val="left"/>
      <w:pPr>
        <w:ind w:left="429" w:hanging="360"/>
      </w:pPr>
      <w:rPr>
        <w:rFonts w:ascii="Symbol" w:hAnsi="Symbo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16">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0A107B8"/>
    <w:multiLevelType w:val="hybridMultilevel"/>
    <w:tmpl w:val="FCA88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6844EC5"/>
    <w:multiLevelType w:val="multilevel"/>
    <w:tmpl w:val="4754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F1725D"/>
    <w:multiLevelType w:val="multilevel"/>
    <w:tmpl w:val="59B8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9302AD"/>
    <w:multiLevelType w:val="multilevel"/>
    <w:tmpl w:val="CD62E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3F02C20"/>
    <w:multiLevelType w:val="multilevel"/>
    <w:tmpl w:val="F828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DA3AFD"/>
    <w:multiLevelType w:val="hybridMultilevel"/>
    <w:tmpl w:val="8D6A9C4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4">
    <w:nsid w:val="4ABF40E0"/>
    <w:multiLevelType w:val="hybridMultilevel"/>
    <w:tmpl w:val="D4846F58"/>
    <w:lvl w:ilvl="0" w:tplc="DAB85622">
      <w:start w:val="1"/>
      <w:numFmt w:val="decimal"/>
      <w:lvlText w:val="%1."/>
      <w:lvlJc w:val="left"/>
      <w:pPr>
        <w:ind w:left="435" w:hanging="43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4AA5675"/>
    <w:multiLevelType w:val="multilevel"/>
    <w:tmpl w:val="13E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6D5345"/>
    <w:multiLevelType w:val="multilevel"/>
    <w:tmpl w:val="645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E4C48"/>
    <w:multiLevelType w:val="multilevel"/>
    <w:tmpl w:val="446E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D745F8"/>
    <w:multiLevelType w:val="hybridMultilevel"/>
    <w:tmpl w:val="3E3C0BD2"/>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9">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BE50F8E"/>
    <w:multiLevelType w:val="hybridMultilevel"/>
    <w:tmpl w:val="F1807D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791AD2"/>
    <w:multiLevelType w:val="hybridMultilevel"/>
    <w:tmpl w:val="3560F09E"/>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32">
    <w:nsid w:val="73026AF2"/>
    <w:multiLevelType w:val="hybridMultilevel"/>
    <w:tmpl w:val="2B326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2"/>
  </w:num>
  <w:num w:numId="3">
    <w:abstractNumId w:val="29"/>
  </w:num>
  <w:num w:numId="4">
    <w:abstractNumId w:val="16"/>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6"/>
  </w:num>
  <w:num w:numId="16">
    <w:abstractNumId w:val="21"/>
  </w:num>
  <w:num w:numId="17">
    <w:abstractNumId w:val="25"/>
  </w:num>
  <w:num w:numId="18">
    <w:abstractNumId w:val="20"/>
  </w:num>
  <w:num w:numId="19">
    <w:abstractNumId w:val="22"/>
  </w:num>
  <w:num w:numId="20">
    <w:abstractNumId w:val="19"/>
  </w:num>
  <w:num w:numId="21">
    <w:abstractNumId w:val="27"/>
  </w:num>
  <w:num w:numId="22">
    <w:abstractNumId w:val="28"/>
  </w:num>
  <w:num w:numId="23">
    <w:abstractNumId w:val="13"/>
  </w:num>
  <w:num w:numId="24">
    <w:abstractNumId w:val="32"/>
  </w:num>
  <w:num w:numId="25">
    <w:abstractNumId w:val="24"/>
  </w:num>
  <w:num w:numId="26">
    <w:abstractNumId w:val="23"/>
  </w:num>
  <w:num w:numId="27">
    <w:abstractNumId w:val="18"/>
  </w:num>
  <w:num w:numId="28">
    <w:abstractNumId w:val="31"/>
  </w:num>
  <w:num w:numId="29">
    <w:abstractNumId w:val="15"/>
  </w:num>
  <w:num w:numId="30">
    <w:abstractNumId w:val="10"/>
  </w:num>
  <w:num w:numId="31">
    <w:abstractNumId w:val="14"/>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4F9D"/>
    <w:rsid w:val="00061DAE"/>
    <w:rsid w:val="0007081C"/>
    <w:rsid w:val="000A235C"/>
    <w:rsid w:val="000A7E3A"/>
    <w:rsid w:val="000B51DE"/>
    <w:rsid w:val="000C2216"/>
    <w:rsid w:val="000C3624"/>
    <w:rsid w:val="000C3880"/>
    <w:rsid w:val="000E4E6A"/>
    <w:rsid w:val="000F0B4E"/>
    <w:rsid w:val="0010157A"/>
    <w:rsid w:val="00113786"/>
    <w:rsid w:val="001138EE"/>
    <w:rsid w:val="00115027"/>
    <w:rsid w:val="00123629"/>
    <w:rsid w:val="00134266"/>
    <w:rsid w:val="001370DC"/>
    <w:rsid w:val="00144734"/>
    <w:rsid w:val="001474AD"/>
    <w:rsid w:val="00160240"/>
    <w:rsid w:val="00165AA5"/>
    <w:rsid w:val="001805C2"/>
    <w:rsid w:val="001843E9"/>
    <w:rsid w:val="001A0AB2"/>
    <w:rsid w:val="001A0F23"/>
    <w:rsid w:val="001B02A9"/>
    <w:rsid w:val="001B0589"/>
    <w:rsid w:val="001B602D"/>
    <w:rsid w:val="001C4942"/>
    <w:rsid w:val="001C536E"/>
    <w:rsid w:val="001C65C8"/>
    <w:rsid w:val="001C7099"/>
    <w:rsid w:val="001D74E8"/>
    <w:rsid w:val="001F25EF"/>
    <w:rsid w:val="001F3325"/>
    <w:rsid w:val="001F4153"/>
    <w:rsid w:val="001F4BEB"/>
    <w:rsid w:val="001F6CC1"/>
    <w:rsid w:val="00204291"/>
    <w:rsid w:val="002042D6"/>
    <w:rsid w:val="00225FC5"/>
    <w:rsid w:val="00247A2D"/>
    <w:rsid w:val="0025760F"/>
    <w:rsid w:val="00257958"/>
    <w:rsid w:val="0029102C"/>
    <w:rsid w:val="002948CC"/>
    <w:rsid w:val="002A00B7"/>
    <w:rsid w:val="002A21C2"/>
    <w:rsid w:val="002B4579"/>
    <w:rsid w:val="002B625C"/>
    <w:rsid w:val="002C5A36"/>
    <w:rsid w:val="002C62D8"/>
    <w:rsid w:val="002C7814"/>
    <w:rsid w:val="002E4E07"/>
    <w:rsid w:val="00312191"/>
    <w:rsid w:val="00324BE5"/>
    <w:rsid w:val="00330EA4"/>
    <w:rsid w:val="0034159A"/>
    <w:rsid w:val="003463FB"/>
    <w:rsid w:val="00355FAC"/>
    <w:rsid w:val="00361D31"/>
    <w:rsid w:val="003671C1"/>
    <w:rsid w:val="00373251"/>
    <w:rsid w:val="00376BA2"/>
    <w:rsid w:val="00396D53"/>
    <w:rsid w:val="003A13FF"/>
    <w:rsid w:val="003C7581"/>
    <w:rsid w:val="003E3EB1"/>
    <w:rsid w:val="003F0278"/>
    <w:rsid w:val="00403176"/>
    <w:rsid w:val="004637C3"/>
    <w:rsid w:val="00466990"/>
    <w:rsid w:val="0046759A"/>
    <w:rsid w:val="004875CD"/>
    <w:rsid w:val="004D0F80"/>
    <w:rsid w:val="004D2A53"/>
    <w:rsid w:val="004D53DE"/>
    <w:rsid w:val="004E77C7"/>
    <w:rsid w:val="00526035"/>
    <w:rsid w:val="005311BE"/>
    <w:rsid w:val="0053196F"/>
    <w:rsid w:val="00532959"/>
    <w:rsid w:val="0054520B"/>
    <w:rsid w:val="00560F4B"/>
    <w:rsid w:val="00571BBF"/>
    <w:rsid w:val="00574A4E"/>
    <w:rsid w:val="00594454"/>
    <w:rsid w:val="00597399"/>
    <w:rsid w:val="005A6538"/>
    <w:rsid w:val="005B1FDF"/>
    <w:rsid w:val="005C4B64"/>
    <w:rsid w:val="005D713B"/>
    <w:rsid w:val="005E5B15"/>
    <w:rsid w:val="005F329E"/>
    <w:rsid w:val="00603E07"/>
    <w:rsid w:val="00613FDD"/>
    <w:rsid w:val="006246EA"/>
    <w:rsid w:val="00627893"/>
    <w:rsid w:val="00637F0D"/>
    <w:rsid w:val="0066363A"/>
    <w:rsid w:val="00663BA6"/>
    <w:rsid w:val="006829AF"/>
    <w:rsid w:val="00684E42"/>
    <w:rsid w:val="006875B7"/>
    <w:rsid w:val="00693E66"/>
    <w:rsid w:val="006951B8"/>
    <w:rsid w:val="0069667A"/>
    <w:rsid w:val="006C3FEB"/>
    <w:rsid w:val="006C5CC1"/>
    <w:rsid w:val="006C752C"/>
    <w:rsid w:val="006D46C9"/>
    <w:rsid w:val="006D663D"/>
    <w:rsid w:val="006E6CAB"/>
    <w:rsid w:val="006E7362"/>
    <w:rsid w:val="0072189E"/>
    <w:rsid w:val="00735CE9"/>
    <w:rsid w:val="00744570"/>
    <w:rsid w:val="00757A06"/>
    <w:rsid w:val="00757FB2"/>
    <w:rsid w:val="00774B43"/>
    <w:rsid w:val="00784BB0"/>
    <w:rsid w:val="0079634D"/>
    <w:rsid w:val="007B59D2"/>
    <w:rsid w:val="007C16AD"/>
    <w:rsid w:val="007E4CA4"/>
    <w:rsid w:val="007E5CE9"/>
    <w:rsid w:val="007F4087"/>
    <w:rsid w:val="00800C6B"/>
    <w:rsid w:val="008131E2"/>
    <w:rsid w:val="00814A7B"/>
    <w:rsid w:val="0083404B"/>
    <w:rsid w:val="0083477A"/>
    <w:rsid w:val="0083787F"/>
    <w:rsid w:val="00847D4F"/>
    <w:rsid w:val="00855ADB"/>
    <w:rsid w:val="00862740"/>
    <w:rsid w:val="00863F6C"/>
    <w:rsid w:val="008665DA"/>
    <w:rsid w:val="00875BCA"/>
    <w:rsid w:val="00887186"/>
    <w:rsid w:val="008D4935"/>
    <w:rsid w:val="008D6093"/>
    <w:rsid w:val="008E6C1A"/>
    <w:rsid w:val="008E7343"/>
    <w:rsid w:val="008F62BA"/>
    <w:rsid w:val="008F68EB"/>
    <w:rsid w:val="009019F7"/>
    <w:rsid w:val="00917E11"/>
    <w:rsid w:val="00926D1E"/>
    <w:rsid w:val="009306CE"/>
    <w:rsid w:val="00930C48"/>
    <w:rsid w:val="00951B11"/>
    <w:rsid w:val="00957941"/>
    <w:rsid w:val="00963318"/>
    <w:rsid w:val="00975373"/>
    <w:rsid w:val="009867AC"/>
    <w:rsid w:val="00991DF5"/>
    <w:rsid w:val="009A321A"/>
    <w:rsid w:val="009A443D"/>
    <w:rsid w:val="009A4917"/>
    <w:rsid w:val="009B44BF"/>
    <w:rsid w:val="009B5EE0"/>
    <w:rsid w:val="009B76EC"/>
    <w:rsid w:val="009C1816"/>
    <w:rsid w:val="009D13AD"/>
    <w:rsid w:val="009E56EE"/>
    <w:rsid w:val="009F4384"/>
    <w:rsid w:val="009F78D3"/>
    <w:rsid w:val="00A137E9"/>
    <w:rsid w:val="00A42CCB"/>
    <w:rsid w:val="00A5184E"/>
    <w:rsid w:val="00A53EB2"/>
    <w:rsid w:val="00A74970"/>
    <w:rsid w:val="00A7603F"/>
    <w:rsid w:val="00A81CA3"/>
    <w:rsid w:val="00A837B4"/>
    <w:rsid w:val="00A956BA"/>
    <w:rsid w:val="00A95B29"/>
    <w:rsid w:val="00AA3098"/>
    <w:rsid w:val="00AB1BDE"/>
    <w:rsid w:val="00AB5993"/>
    <w:rsid w:val="00AB63FF"/>
    <w:rsid w:val="00AE63B5"/>
    <w:rsid w:val="00AF1476"/>
    <w:rsid w:val="00B1461F"/>
    <w:rsid w:val="00B21BD4"/>
    <w:rsid w:val="00B24624"/>
    <w:rsid w:val="00B25575"/>
    <w:rsid w:val="00B35D15"/>
    <w:rsid w:val="00B37AB5"/>
    <w:rsid w:val="00B40CF1"/>
    <w:rsid w:val="00B40D61"/>
    <w:rsid w:val="00B55E8B"/>
    <w:rsid w:val="00B640D2"/>
    <w:rsid w:val="00B67430"/>
    <w:rsid w:val="00B7041D"/>
    <w:rsid w:val="00B716C8"/>
    <w:rsid w:val="00B80EDC"/>
    <w:rsid w:val="00B83BF9"/>
    <w:rsid w:val="00BA47C5"/>
    <w:rsid w:val="00BA68A7"/>
    <w:rsid w:val="00BD5B93"/>
    <w:rsid w:val="00BF2685"/>
    <w:rsid w:val="00BF4A41"/>
    <w:rsid w:val="00C01636"/>
    <w:rsid w:val="00C10BD1"/>
    <w:rsid w:val="00C36140"/>
    <w:rsid w:val="00C61173"/>
    <w:rsid w:val="00C74D02"/>
    <w:rsid w:val="00C77694"/>
    <w:rsid w:val="00C804A9"/>
    <w:rsid w:val="00C86D02"/>
    <w:rsid w:val="00C86F95"/>
    <w:rsid w:val="00C87071"/>
    <w:rsid w:val="00C878D2"/>
    <w:rsid w:val="00C87FA1"/>
    <w:rsid w:val="00C91C12"/>
    <w:rsid w:val="00C94D01"/>
    <w:rsid w:val="00C979AD"/>
    <w:rsid w:val="00C97B0E"/>
    <w:rsid w:val="00CA0F91"/>
    <w:rsid w:val="00CA1D18"/>
    <w:rsid w:val="00CA4A53"/>
    <w:rsid w:val="00CA717C"/>
    <w:rsid w:val="00CC03DA"/>
    <w:rsid w:val="00CC6891"/>
    <w:rsid w:val="00CD32DE"/>
    <w:rsid w:val="00CD6252"/>
    <w:rsid w:val="00D108CB"/>
    <w:rsid w:val="00D27BE6"/>
    <w:rsid w:val="00D4178B"/>
    <w:rsid w:val="00D50A49"/>
    <w:rsid w:val="00D955A0"/>
    <w:rsid w:val="00DA5E40"/>
    <w:rsid w:val="00DA62AE"/>
    <w:rsid w:val="00DB01A4"/>
    <w:rsid w:val="00DB0401"/>
    <w:rsid w:val="00DB5AF3"/>
    <w:rsid w:val="00DB6E71"/>
    <w:rsid w:val="00DC7C11"/>
    <w:rsid w:val="00DD19CB"/>
    <w:rsid w:val="00DD7C09"/>
    <w:rsid w:val="00DE5624"/>
    <w:rsid w:val="00DF2E21"/>
    <w:rsid w:val="00DF2FC4"/>
    <w:rsid w:val="00DF42D8"/>
    <w:rsid w:val="00DF7613"/>
    <w:rsid w:val="00E00008"/>
    <w:rsid w:val="00E0642A"/>
    <w:rsid w:val="00E122A9"/>
    <w:rsid w:val="00E13F47"/>
    <w:rsid w:val="00E22164"/>
    <w:rsid w:val="00E22233"/>
    <w:rsid w:val="00E253E3"/>
    <w:rsid w:val="00E261D1"/>
    <w:rsid w:val="00E4274D"/>
    <w:rsid w:val="00E456E3"/>
    <w:rsid w:val="00E55E7F"/>
    <w:rsid w:val="00E61CD2"/>
    <w:rsid w:val="00E76CCB"/>
    <w:rsid w:val="00E87E9A"/>
    <w:rsid w:val="00E9608B"/>
    <w:rsid w:val="00EA125F"/>
    <w:rsid w:val="00EB12C8"/>
    <w:rsid w:val="00ED7B71"/>
    <w:rsid w:val="00EF31AB"/>
    <w:rsid w:val="00EF3901"/>
    <w:rsid w:val="00F02D47"/>
    <w:rsid w:val="00F144A9"/>
    <w:rsid w:val="00F25C88"/>
    <w:rsid w:val="00F3265C"/>
    <w:rsid w:val="00F45132"/>
    <w:rsid w:val="00F4695E"/>
    <w:rsid w:val="00F5454B"/>
    <w:rsid w:val="00F652FD"/>
    <w:rsid w:val="00F70651"/>
    <w:rsid w:val="00F802C4"/>
    <w:rsid w:val="00F82951"/>
    <w:rsid w:val="00F9747E"/>
    <w:rsid w:val="00FA2151"/>
    <w:rsid w:val="00FA279D"/>
    <w:rsid w:val="00FA5691"/>
    <w:rsid w:val="00FB52E5"/>
    <w:rsid w:val="00FD4953"/>
    <w:rsid w:val="00FE52DB"/>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rsid w:val="009B76EC"/>
    <w:pPr>
      <w:keepNext/>
      <w:outlineLvl w:val="2"/>
    </w:pPr>
    <w:rPr>
      <w:b/>
      <w:sz w:val="24"/>
    </w:rPr>
  </w:style>
  <w:style w:type="paragraph" w:styleId="Heading4">
    <w:name w:val="heading 4"/>
    <w:aliases w:val="Heading D"/>
    <w:basedOn w:val="Normal"/>
    <w:next w:val="Normal"/>
    <w:qFormat/>
    <w:rsid w:val="009B76EC"/>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9B76EC"/>
    <w:pPr>
      <w:jc w:val="left"/>
    </w:pPr>
    <w:rPr>
      <w:rFonts w:ascii="Times New Roman" w:hAnsi="Times New Roman"/>
      <w:b w:val="0"/>
      <w:i/>
      <w:caps/>
      <w:sz w:val="22"/>
    </w:rPr>
  </w:style>
  <w:style w:type="character" w:styleId="CommentReference">
    <w:name w:val="annotation reference"/>
    <w:semiHidden/>
    <w:rsid w:val="009B76EC"/>
    <w:rPr>
      <w:sz w:val="16"/>
    </w:rPr>
  </w:style>
  <w:style w:type="paragraph" w:styleId="CommentText">
    <w:name w:val="annotation text"/>
    <w:basedOn w:val="Normal"/>
    <w:link w:val="CommentTextChar"/>
    <w:semiHidden/>
    <w:rsid w:val="009B76EC"/>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9B76EC"/>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rmalWeb">
    <w:name w:val="Normal (Web)"/>
    <w:basedOn w:val="Normal"/>
    <w:uiPriority w:val="99"/>
    <w:semiHidden/>
    <w:unhideWhenUsed/>
    <w:rsid w:val="005A6538"/>
    <w:rPr>
      <w:sz w:val="24"/>
      <w:szCs w:val="24"/>
    </w:rPr>
  </w:style>
  <w:style w:type="paragraph" w:styleId="ListParagraph">
    <w:name w:val="List Paragraph"/>
    <w:basedOn w:val="Normal"/>
    <w:uiPriority w:val="34"/>
    <w:qFormat/>
    <w:rsid w:val="00C80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rmalWeb">
    <w:name w:val="Normal (Web)"/>
    <w:basedOn w:val="Normal"/>
    <w:uiPriority w:val="99"/>
    <w:semiHidden/>
    <w:unhideWhenUsed/>
    <w:rsid w:val="005A6538"/>
    <w:rPr>
      <w:sz w:val="24"/>
      <w:szCs w:val="24"/>
    </w:rPr>
  </w:style>
  <w:style w:type="paragraph" w:styleId="ListParagraph">
    <w:name w:val="List Paragraph"/>
    <w:basedOn w:val="Normal"/>
    <w:uiPriority w:val="34"/>
    <w:qFormat/>
    <w:rsid w:val="00C8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58728">
      <w:bodyDiv w:val="1"/>
      <w:marLeft w:val="0"/>
      <w:marRight w:val="0"/>
      <w:marTop w:val="0"/>
      <w:marBottom w:val="0"/>
      <w:divBdr>
        <w:top w:val="none" w:sz="0" w:space="0" w:color="auto"/>
        <w:left w:val="none" w:sz="0" w:space="0" w:color="auto"/>
        <w:bottom w:val="none" w:sz="0" w:space="0" w:color="auto"/>
        <w:right w:val="none" w:sz="0" w:space="0" w:color="auto"/>
      </w:divBdr>
    </w:div>
    <w:div w:id="914626613">
      <w:bodyDiv w:val="1"/>
      <w:marLeft w:val="0"/>
      <w:marRight w:val="0"/>
      <w:marTop w:val="0"/>
      <w:marBottom w:val="0"/>
      <w:divBdr>
        <w:top w:val="none" w:sz="0" w:space="0" w:color="auto"/>
        <w:left w:val="none" w:sz="0" w:space="0" w:color="auto"/>
        <w:bottom w:val="none" w:sz="0" w:space="0" w:color="auto"/>
        <w:right w:val="none" w:sz="0" w:space="0" w:color="auto"/>
      </w:divBdr>
    </w:div>
    <w:div w:id="1021318947">
      <w:bodyDiv w:val="1"/>
      <w:marLeft w:val="0"/>
      <w:marRight w:val="0"/>
      <w:marTop w:val="0"/>
      <w:marBottom w:val="0"/>
      <w:divBdr>
        <w:top w:val="none" w:sz="0" w:space="0" w:color="auto"/>
        <w:left w:val="none" w:sz="0" w:space="0" w:color="auto"/>
        <w:bottom w:val="none" w:sz="0" w:space="0" w:color="auto"/>
        <w:right w:val="none" w:sz="0" w:space="0" w:color="auto"/>
      </w:divBdr>
    </w:div>
    <w:div w:id="1334648452">
      <w:bodyDiv w:val="1"/>
      <w:marLeft w:val="0"/>
      <w:marRight w:val="0"/>
      <w:marTop w:val="0"/>
      <w:marBottom w:val="0"/>
      <w:divBdr>
        <w:top w:val="none" w:sz="0" w:space="0" w:color="auto"/>
        <w:left w:val="none" w:sz="0" w:space="0" w:color="auto"/>
        <w:bottom w:val="none" w:sz="0" w:space="0" w:color="auto"/>
        <w:right w:val="none" w:sz="0" w:space="0" w:color="auto"/>
      </w:divBdr>
    </w:div>
    <w:div w:id="1336037198">
      <w:bodyDiv w:val="1"/>
      <w:marLeft w:val="0"/>
      <w:marRight w:val="0"/>
      <w:marTop w:val="0"/>
      <w:marBottom w:val="0"/>
      <w:divBdr>
        <w:top w:val="none" w:sz="0" w:space="0" w:color="auto"/>
        <w:left w:val="none" w:sz="0" w:space="0" w:color="auto"/>
        <w:bottom w:val="none" w:sz="0" w:space="0" w:color="auto"/>
        <w:right w:val="none" w:sz="0" w:space="0" w:color="auto"/>
      </w:divBdr>
    </w:div>
    <w:div w:id="1389495953">
      <w:bodyDiv w:val="1"/>
      <w:marLeft w:val="0"/>
      <w:marRight w:val="0"/>
      <w:marTop w:val="0"/>
      <w:marBottom w:val="0"/>
      <w:divBdr>
        <w:top w:val="none" w:sz="0" w:space="0" w:color="auto"/>
        <w:left w:val="none" w:sz="0" w:space="0" w:color="auto"/>
        <w:bottom w:val="none" w:sz="0" w:space="0" w:color="auto"/>
        <w:right w:val="none" w:sz="0" w:space="0" w:color="auto"/>
      </w:divBdr>
    </w:div>
    <w:div w:id="1445155442">
      <w:bodyDiv w:val="1"/>
      <w:marLeft w:val="0"/>
      <w:marRight w:val="0"/>
      <w:marTop w:val="0"/>
      <w:marBottom w:val="0"/>
      <w:divBdr>
        <w:top w:val="none" w:sz="0" w:space="0" w:color="auto"/>
        <w:left w:val="none" w:sz="0" w:space="0" w:color="auto"/>
        <w:bottom w:val="none" w:sz="0" w:space="0" w:color="auto"/>
        <w:right w:val="none" w:sz="0" w:space="0" w:color="auto"/>
      </w:divBdr>
    </w:div>
    <w:div w:id="1617758896">
      <w:bodyDiv w:val="1"/>
      <w:marLeft w:val="0"/>
      <w:marRight w:val="0"/>
      <w:marTop w:val="0"/>
      <w:marBottom w:val="0"/>
      <w:divBdr>
        <w:top w:val="none" w:sz="0" w:space="0" w:color="auto"/>
        <w:left w:val="none" w:sz="0" w:space="0" w:color="auto"/>
        <w:bottom w:val="none" w:sz="0" w:space="0" w:color="auto"/>
        <w:right w:val="none" w:sz="0" w:space="0" w:color="auto"/>
      </w:divBdr>
    </w:div>
    <w:div w:id="1725331257">
      <w:bodyDiv w:val="1"/>
      <w:marLeft w:val="0"/>
      <w:marRight w:val="0"/>
      <w:marTop w:val="0"/>
      <w:marBottom w:val="0"/>
      <w:divBdr>
        <w:top w:val="none" w:sz="0" w:space="0" w:color="auto"/>
        <w:left w:val="none" w:sz="0" w:space="0" w:color="auto"/>
        <w:bottom w:val="none" w:sz="0" w:space="0" w:color="auto"/>
        <w:right w:val="none" w:sz="0" w:space="0" w:color="auto"/>
      </w:divBdr>
    </w:div>
    <w:div w:id="1861965155">
      <w:bodyDiv w:val="1"/>
      <w:marLeft w:val="0"/>
      <w:marRight w:val="0"/>
      <w:marTop w:val="0"/>
      <w:marBottom w:val="0"/>
      <w:divBdr>
        <w:top w:val="none" w:sz="0" w:space="0" w:color="auto"/>
        <w:left w:val="none" w:sz="0" w:space="0" w:color="auto"/>
        <w:bottom w:val="none" w:sz="0" w:space="0" w:color="auto"/>
        <w:right w:val="none" w:sz="0" w:space="0" w:color="auto"/>
      </w:divBdr>
    </w:div>
    <w:div w:id="19456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76A00A2-8375-4EB2-A7F2-32285236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485</TotalTime>
  <Pages>7</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37</cp:revision>
  <cp:lastPrinted>2015-01-06T05:25:00Z</cp:lastPrinted>
  <dcterms:created xsi:type="dcterms:W3CDTF">2016-12-02T01:40:00Z</dcterms:created>
  <dcterms:modified xsi:type="dcterms:W3CDTF">2017-03-02T02:44:00Z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A590883</vt:lpwstr>
  </property>
  <property fmtid="{D5CDD505-2E9C-101B-9397-08002B2CF9AE}" pid="3" name="Objective-Comment">
    <vt:lpwstr/>
  </property>
  <property fmtid="{D5CDD505-2E9C-101B-9397-08002B2CF9AE}" pid="4" name="Objective-CreationStamp">
    <vt:filetime>2016-12-08T01:10:37Z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2017-03-02T02:44:58Z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English as a Second Language - Chief Assessor's Report</vt:lpwstr>
  </property>
  <property fmtid="{D5CDD505-2E9C-101B-9397-08002B2CF9AE}" pid="14" name="Objective-Version">
    <vt:lpwstr>3.1</vt:lpwstr>
  </property>
  <property fmtid="{D5CDD505-2E9C-101B-9397-08002B2CF9AE}" pid="15" name="Objective-VersionComment">
    <vt:lpwstr>Meridie has approved this report and advised it is ready for upload. </vt:lpwstr>
  </property>
  <property fmtid="{D5CDD505-2E9C-101B-9397-08002B2CF9AE}" pid="16" name="Objective-VersionNumber">
    <vt:r8>8</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