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bookmarkStart w:id="0" w:name="_GoBack"/>
      <w:bookmarkEnd w:id="0"/>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6045B4">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6045B4">
        <w:rPr>
          <w:rFonts w:cs="Arial"/>
          <w:b/>
          <w:bCs/>
          <w:sz w:val="28"/>
          <w:szCs w:val="28"/>
        </w:rPr>
        <w:t>A</w:t>
      </w:r>
      <w:r w:rsidR="00F06596">
        <w:rPr>
          <w:rFonts w:cs="Arial"/>
          <w:b/>
          <w:bCs/>
          <w:sz w:val="28"/>
          <w:szCs w:val="28"/>
        </w:rPr>
        <w:t>ustralian and International Pol</w:t>
      </w:r>
      <w:r w:rsidR="006045B4">
        <w:rPr>
          <w:rFonts w:cs="Arial"/>
          <w:b/>
          <w:bCs/>
          <w:sz w:val="28"/>
          <w:szCs w:val="28"/>
        </w:rPr>
        <w:t>itics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6045B4" w:rsidP="00BA2185">
            <w:pPr>
              <w:jc w:val="center"/>
              <w:rPr>
                <w:b/>
              </w:rPr>
            </w:pPr>
            <w:r>
              <w:rPr>
                <w:b/>
              </w:rPr>
              <w:t>A</w:t>
            </w:r>
          </w:p>
        </w:tc>
        <w:tc>
          <w:tcPr>
            <w:tcW w:w="500" w:type="dxa"/>
            <w:shd w:val="clear" w:color="auto" w:fill="auto"/>
            <w:vAlign w:val="center"/>
          </w:tcPr>
          <w:p w:rsidR="006A2B3D" w:rsidRPr="00F66744" w:rsidRDefault="006045B4" w:rsidP="00BA2185">
            <w:pPr>
              <w:jc w:val="center"/>
              <w:rPr>
                <w:b/>
              </w:rPr>
            </w:pPr>
            <w:r>
              <w:rPr>
                <w:b/>
              </w:rPr>
              <w:t>I</w:t>
            </w:r>
          </w:p>
        </w:tc>
        <w:tc>
          <w:tcPr>
            <w:tcW w:w="500" w:type="dxa"/>
            <w:shd w:val="clear" w:color="auto" w:fill="auto"/>
            <w:vAlign w:val="center"/>
          </w:tcPr>
          <w:p w:rsidR="006A2B3D" w:rsidRPr="003B2B0E" w:rsidRDefault="006045B4" w:rsidP="006045B4">
            <w:pPr>
              <w:rPr>
                <w:b/>
              </w:rPr>
            </w:pPr>
            <w:r>
              <w:rPr>
                <w:b/>
              </w:rPr>
              <w:t>P</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whether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6045B4">
      <w:pPr>
        <w:pStyle w:val="LAPHeading"/>
      </w:pPr>
      <w:r w:rsidRPr="004963F3">
        <w:lastRenderedPageBreak/>
        <w:t xml:space="preserve">Stage </w:t>
      </w:r>
      <w:r>
        <w:t xml:space="preserve">1 </w:t>
      </w:r>
      <w:r w:rsidR="006045B4">
        <w:t>Australian and International Politics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513"/>
        <w:gridCol w:w="709"/>
        <w:gridCol w:w="708"/>
        <w:gridCol w:w="709"/>
        <w:gridCol w:w="709"/>
        <w:gridCol w:w="2977"/>
      </w:tblGrid>
      <w:tr w:rsidR="006045B4" w:rsidRPr="004963F3" w:rsidTr="00EE4C0F">
        <w:trPr>
          <w:trHeight w:val="345"/>
          <w:tblHeader/>
        </w:trPr>
        <w:tc>
          <w:tcPr>
            <w:tcW w:w="1951" w:type="dxa"/>
            <w:vMerge w:val="restart"/>
            <w:shd w:val="clear" w:color="auto" w:fill="auto"/>
            <w:vAlign w:val="center"/>
          </w:tcPr>
          <w:p w:rsidR="006045B4" w:rsidRPr="00F40B4F" w:rsidRDefault="006045B4" w:rsidP="00DC5C61">
            <w:pPr>
              <w:pStyle w:val="LAPTableText"/>
              <w:jc w:val="center"/>
              <w:rPr>
                <w:b/>
                <w:lang w:val="en-US"/>
              </w:rPr>
            </w:pPr>
            <w:r w:rsidRPr="00F40B4F">
              <w:rPr>
                <w:b/>
                <w:lang w:val="en-US"/>
              </w:rPr>
              <w:t>Assessment Type and Weighting</w:t>
            </w:r>
          </w:p>
        </w:tc>
        <w:tc>
          <w:tcPr>
            <w:tcW w:w="7513" w:type="dxa"/>
            <w:vMerge w:val="restart"/>
            <w:shd w:val="clear" w:color="auto" w:fill="auto"/>
            <w:vAlign w:val="center"/>
          </w:tcPr>
          <w:p w:rsidR="006045B4" w:rsidRPr="0030789D" w:rsidRDefault="006045B4" w:rsidP="00DC5C61">
            <w:pPr>
              <w:pStyle w:val="ACLAPTableText"/>
              <w:jc w:val="center"/>
              <w:rPr>
                <w:b/>
              </w:rPr>
            </w:pPr>
            <w:r w:rsidRPr="0030789D">
              <w:rPr>
                <w:b/>
              </w:rPr>
              <w:t>Details of assessment</w:t>
            </w:r>
          </w:p>
        </w:tc>
        <w:tc>
          <w:tcPr>
            <w:tcW w:w="2835" w:type="dxa"/>
            <w:gridSpan w:val="4"/>
          </w:tcPr>
          <w:p w:rsidR="006045B4" w:rsidRPr="0030789D" w:rsidRDefault="006045B4" w:rsidP="00DC5C61">
            <w:pPr>
              <w:pStyle w:val="ACLAPTableText"/>
              <w:jc w:val="center"/>
              <w:rPr>
                <w:b/>
              </w:rPr>
            </w:pPr>
            <w:r w:rsidRPr="0030789D">
              <w:rPr>
                <w:b/>
              </w:rPr>
              <w:t>Assessment Design Criteria</w:t>
            </w:r>
          </w:p>
        </w:tc>
        <w:tc>
          <w:tcPr>
            <w:tcW w:w="2977" w:type="dxa"/>
            <w:vMerge w:val="restart"/>
            <w:shd w:val="clear" w:color="auto" w:fill="auto"/>
            <w:vAlign w:val="center"/>
          </w:tcPr>
          <w:p w:rsidR="006045B4" w:rsidRPr="0030789D" w:rsidRDefault="006045B4" w:rsidP="00DC5C61">
            <w:pPr>
              <w:pStyle w:val="ACLAPTableText"/>
              <w:jc w:val="center"/>
              <w:rPr>
                <w:b/>
              </w:rPr>
            </w:pPr>
            <w:r w:rsidRPr="0030789D">
              <w:rPr>
                <w:b/>
              </w:rPr>
              <w:t>Assessment conditions</w:t>
            </w:r>
          </w:p>
          <w:p w:rsidR="006045B4" w:rsidRPr="0030789D" w:rsidRDefault="006045B4" w:rsidP="00DC5C61">
            <w:pPr>
              <w:pStyle w:val="ACLAPTableText"/>
              <w:jc w:val="center"/>
            </w:pPr>
            <w:r w:rsidRPr="0030789D">
              <w:t>(e.g. task type, word length, time allocated, supervision)</w:t>
            </w:r>
          </w:p>
        </w:tc>
      </w:tr>
      <w:tr w:rsidR="006045B4" w:rsidRPr="004963F3" w:rsidTr="00EE4C0F">
        <w:trPr>
          <w:trHeight w:val="345"/>
          <w:tblHeader/>
        </w:trPr>
        <w:tc>
          <w:tcPr>
            <w:tcW w:w="1951" w:type="dxa"/>
            <w:vMerge/>
            <w:shd w:val="clear" w:color="auto" w:fill="auto"/>
            <w:vAlign w:val="center"/>
          </w:tcPr>
          <w:p w:rsidR="006045B4" w:rsidRPr="004963F3" w:rsidRDefault="006045B4" w:rsidP="00DC5C61">
            <w:pPr>
              <w:jc w:val="center"/>
              <w:rPr>
                <w:rFonts w:cs="Arial"/>
                <w:b/>
                <w:bCs/>
                <w:sz w:val="20"/>
                <w:szCs w:val="20"/>
                <w:lang w:val="en-US"/>
              </w:rPr>
            </w:pPr>
          </w:p>
        </w:tc>
        <w:tc>
          <w:tcPr>
            <w:tcW w:w="7513" w:type="dxa"/>
            <w:vMerge/>
            <w:shd w:val="clear" w:color="auto" w:fill="auto"/>
            <w:vAlign w:val="center"/>
          </w:tcPr>
          <w:p w:rsidR="006045B4" w:rsidRPr="004963F3" w:rsidRDefault="006045B4" w:rsidP="00DC5C61">
            <w:pPr>
              <w:jc w:val="center"/>
              <w:rPr>
                <w:rFonts w:cs="Arial"/>
                <w:b/>
                <w:bCs/>
                <w:sz w:val="20"/>
                <w:szCs w:val="20"/>
                <w:lang w:val="en-US"/>
              </w:rPr>
            </w:pPr>
          </w:p>
        </w:tc>
        <w:tc>
          <w:tcPr>
            <w:tcW w:w="709" w:type="dxa"/>
            <w:vAlign w:val="center"/>
          </w:tcPr>
          <w:p w:rsidR="006045B4" w:rsidRDefault="006045B4" w:rsidP="00DC5C61">
            <w:pPr>
              <w:jc w:val="center"/>
              <w:rPr>
                <w:rFonts w:cs="Arial"/>
                <w:b/>
                <w:bCs/>
                <w:sz w:val="20"/>
                <w:szCs w:val="20"/>
                <w:lang w:val="en-US"/>
              </w:rPr>
            </w:pPr>
            <w:r>
              <w:rPr>
                <w:rFonts w:cs="Arial"/>
                <w:b/>
                <w:bCs/>
                <w:sz w:val="20"/>
                <w:szCs w:val="20"/>
                <w:lang w:val="en-US"/>
              </w:rPr>
              <w:t>KU</w:t>
            </w:r>
          </w:p>
        </w:tc>
        <w:tc>
          <w:tcPr>
            <w:tcW w:w="708" w:type="dxa"/>
            <w:shd w:val="clear" w:color="auto" w:fill="auto"/>
            <w:vAlign w:val="center"/>
          </w:tcPr>
          <w:p w:rsidR="006045B4" w:rsidRPr="004963F3" w:rsidRDefault="006045B4" w:rsidP="00DC5C61">
            <w:pPr>
              <w:jc w:val="center"/>
              <w:rPr>
                <w:rFonts w:cs="Arial"/>
                <w:b/>
                <w:bCs/>
                <w:sz w:val="20"/>
                <w:szCs w:val="20"/>
                <w:lang w:val="en-US"/>
              </w:rPr>
            </w:pPr>
            <w:r>
              <w:rPr>
                <w:rFonts w:cs="Arial"/>
                <w:b/>
                <w:bCs/>
                <w:sz w:val="20"/>
                <w:szCs w:val="20"/>
                <w:lang w:val="en-US"/>
              </w:rPr>
              <w:t>RCA</w:t>
            </w:r>
          </w:p>
        </w:tc>
        <w:tc>
          <w:tcPr>
            <w:tcW w:w="709" w:type="dxa"/>
            <w:shd w:val="clear" w:color="auto" w:fill="auto"/>
            <w:vAlign w:val="center"/>
          </w:tcPr>
          <w:p w:rsidR="006045B4" w:rsidRPr="004963F3" w:rsidRDefault="006045B4" w:rsidP="00DC5C61">
            <w:pPr>
              <w:jc w:val="center"/>
              <w:rPr>
                <w:rFonts w:cs="Arial"/>
                <w:b/>
                <w:bCs/>
                <w:sz w:val="20"/>
                <w:szCs w:val="20"/>
                <w:lang w:val="en-US"/>
              </w:rPr>
            </w:pPr>
            <w:r>
              <w:rPr>
                <w:rFonts w:cs="Arial"/>
                <w:b/>
                <w:bCs/>
                <w:sz w:val="20"/>
                <w:szCs w:val="20"/>
                <w:lang w:val="en-US"/>
              </w:rPr>
              <w:t>ER</w:t>
            </w:r>
          </w:p>
        </w:tc>
        <w:tc>
          <w:tcPr>
            <w:tcW w:w="709" w:type="dxa"/>
            <w:shd w:val="clear" w:color="auto" w:fill="auto"/>
            <w:vAlign w:val="center"/>
          </w:tcPr>
          <w:p w:rsidR="006045B4" w:rsidRPr="004963F3" w:rsidRDefault="006045B4" w:rsidP="00DC5C61">
            <w:pPr>
              <w:jc w:val="center"/>
              <w:rPr>
                <w:rFonts w:cs="Arial"/>
                <w:b/>
                <w:bCs/>
                <w:sz w:val="20"/>
                <w:szCs w:val="20"/>
                <w:lang w:val="en-US"/>
              </w:rPr>
            </w:pPr>
            <w:r>
              <w:rPr>
                <w:rFonts w:cs="Arial"/>
                <w:b/>
                <w:bCs/>
                <w:sz w:val="20"/>
                <w:szCs w:val="20"/>
                <w:lang w:val="en-US"/>
              </w:rPr>
              <w:t>C</w:t>
            </w:r>
          </w:p>
        </w:tc>
        <w:tc>
          <w:tcPr>
            <w:tcW w:w="2977" w:type="dxa"/>
            <w:vMerge/>
            <w:shd w:val="clear" w:color="auto" w:fill="auto"/>
            <w:vAlign w:val="center"/>
          </w:tcPr>
          <w:p w:rsidR="006045B4" w:rsidRPr="004963F3" w:rsidRDefault="006045B4" w:rsidP="00DC5C61">
            <w:pPr>
              <w:rPr>
                <w:rFonts w:cs="Arial"/>
                <w:sz w:val="20"/>
                <w:szCs w:val="20"/>
                <w:lang w:val="en-US"/>
              </w:rPr>
            </w:pPr>
          </w:p>
        </w:tc>
      </w:tr>
      <w:tr w:rsidR="006045B4" w:rsidRPr="004963F3" w:rsidTr="00EE4C0F">
        <w:trPr>
          <w:trHeight w:val="1124"/>
        </w:trPr>
        <w:tc>
          <w:tcPr>
            <w:tcW w:w="1951" w:type="dxa"/>
            <w:vMerge w:val="restart"/>
            <w:shd w:val="clear" w:color="auto" w:fill="auto"/>
            <w:vAlign w:val="center"/>
          </w:tcPr>
          <w:p w:rsidR="006045B4" w:rsidRPr="00F40B4F" w:rsidRDefault="006045B4" w:rsidP="00452BD7">
            <w:pPr>
              <w:pStyle w:val="LAPTableText"/>
              <w:jc w:val="center"/>
              <w:rPr>
                <w:b/>
                <w:lang w:val="en-US"/>
              </w:rPr>
            </w:pPr>
            <w:r>
              <w:rPr>
                <w:b/>
                <w:lang w:val="en-US"/>
              </w:rPr>
              <w:t>Assessment Type 1: Folio</w:t>
            </w:r>
          </w:p>
          <w:p w:rsidR="006045B4" w:rsidRPr="00F40B4F" w:rsidRDefault="006045B4" w:rsidP="00452BD7">
            <w:pPr>
              <w:pStyle w:val="LAPTableText"/>
              <w:jc w:val="center"/>
              <w:rPr>
                <w:b/>
                <w:lang w:val="en-US"/>
              </w:rPr>
            </w:pPr>
          </w:p>
          <w:p w:rsidR="006045B4" w:rsidRPr="00F40B4F" w:rsidRDefault="006045B4" w:rsidP="00452BD7">
            <w:pPr>
              <w:pStyle w:val="LAPTableText"/>
              <w:jc w:val="center"/>
              <w:rPr>
                <w:b/>
                <w:lang w:val="en-US"/>
              </w:rPr>
            </w:pPr>
          </w:p>
          <w:p w:rsidR="006045B4" w:rsidRPr="00F40B4F" w:rsidRDefault="006045B4" w:rsidP="00EE4C0F">
            <w:pPr>
              <w:pStyle w:val="LAPTableText"/>
              <w:jc w:val="center"/>
              <w:rPr>
                <w:b/>
                <w:lang w:val="en-US"/>
              </w:rPr>
            </w:pPr>
            <w:r w:rsidRPr="00F40B4F">
              <w:rPr>
                <w:b/>
                <w:lang w:val="en-US"/>
              </w:rPr>
              <w:t>Weighting</w:t>
            </w:r>
            <w:r w:rsidR="00EE4C0F">
              <w:rPr>
                <w:b/>
                <w:lang w:val="en-US"/>
              </w:rPr>
              <w:t xml:space="preserve"> </w:t>
            </w:r>
            <w:r w:rsidR="00452BD7">
              <w:rPr>
                <w:b/>
                <w:lang w:val="en-US"/>
              </w:rPr>
              <w:t>60</w:t>
            </w:r>
            <w:r w:rsidRPr="00F40B4F">
              <w:rPr>
                <w:b/>
                <w:sz w:val="24"/>
                <w:szCs w:val="24"/>
                <w:lang w:val="en-US"/>
              </w:rPr>
              <w:t>%</w:t>
            </w:r>
          </w:p>
        </w:tc>
        <w:tc>
          <w:tcPr>
            <w:tcW w:w="7513" w:type="dxa"/>
            <w:shd w:val="clear" w:color="auto" w:fill="auto"/>
            <w:vAlign w:val="center"/>
          </w:tcPr>
          <w:p w:rsidR="006F3004" w:rsidRPr="00EE4C0F" w:rsidRDefault="00452BD7" w:rsidP="006F3004">
            <w:pPr>
              <w:pStyle w:val="LAPTableText"/>
              <w:rPr>
                <w:b/>
              </w:rPr>
            </w:pPr>
            <w:r w:rsidRPr="00EE4C0F">
              <w:rPr>
                <w:b/>
              </w:rPr>
              <w:t>Essay on ‘Power and Decision-Making’</w:t>
            </w:r>
            <w:r w:rsidR="006F3004" w:rsidRPr="00EE4C0F">
              <w:rPr>
                <w:b/>
              </w:rPr>
              <w:t xml:space="preserve"> </w:t>
            </w:r>
          </w:p>
          <w:p w:rsidR="006045B4" w:rsidRPr="00EE4C0F" w:rsidRDefault="006F3004" w:rsidP="00861B35">
            <w:pPr>
              <w:pStyle w:val="LAPTableText"/>
            </w:pPr>
            <w:r w:rsidRPr="00EE4C0F">
              <w:t>Students demonstrate the knowledge learned throughout the topic ‘Power and Decision-Making’ by answering the following question</w:t>
            </w:r>
            <w:r w:rsidR="00861B35" w:rsidRPr="00EE4C0F">
              <w:t xml:space="preserve"> -</w:t>
            </w:r>
            <w:r w:rsidRPr="00EE4C0F">
              <w:t xml:space="preserve"> ‘What is the relationship between Power and Politics?’</w:t>
            </w:r>
          </w:p>
        </w:tc>
        <w:tc>
          <w:tcPr>
            <w:tcW w:w="709" w:type="dxa"/>
            <w:vAlign w:val="center"/>
          </w:tcPr>
          <w:p w:rsidR="006045B4" w:rsidRPr="00EE4C0F" w:rsidRDefault="006F3004" w:rsidP="00452BD7">
            <w:pPr>
              <w:pStyle w:val="ACLAPTableText"/>
              <w:jc w:val="center"/>
              <w:rPr>
                <w:sz w:val="18"/>
                <w:lang w:val="en-US"/>
              </w:rPr>
            </w:pPr>
            <w:r w:rsidRPr="00EE4C0F">
              <w:rPr>
                <w:sz w:val="18"/>
                <w:lang w:val="en-US"/>
              </w:rPr>
              <w:t>2</w:t>
            </w:r>
          </w:p>
        </w:tc>
        <w:tc>
          <w:tcPr>
            <w:tcW w:w="708" w:type="dxa"/>
            <w:shd w:val="clear" w:color="auto" w:fill="auto"/>
            <w:vAlign w:val="center"/>
          </w:tcPr>
          <w:p w:rsidR="006045B4" w:rsidRPr="00EE4C0F" w:rsidRDefault="006F3004" w:rsidP="00452BD7">
            <w:pPr>
              <w:pStyle w:val="ACLAPTableText"/>
              <w:jc w:val="center"/>
              <w:rPr>
                <w:sz w:val="18"/>
                <w:lang w:val="en-US"/>
              </w:rPr>
            </w:pPr>
            <w:r w:rsidRPr="00EE4C0F">
              <w:rPr>
                <w:sz w:val="18"/>
                <w:lang w:val="en-US"/>
              </w:rPr>
              <w:t>2</w:t>
            </w:r>
          </w:p>
        </w:tc>
        <w:tc>
          <w:tcPr>
            <w:tcW w:w="709" w:type="dxa"/>
            <w:shd w:val="clear" w:color="auto" w:fill="auto"/>
            <w:vAlign w:val="center"/>
          </w:tcPr>
          <w:p w:rsidR="006045B4" w:rsidRPr="00EE4C0F" w:rsidRDefault="006F3004" w:rsidP="00452BD7">
            <w:pPr>
              <w:pStyle w:val="ACLAPTableText"/>
              <w:jc w:val="center"/>
              <w:rPr>
                <w:sz w:val="18"/>
                <w:lang w:val="en-US"/>
              </w:rPr>
            </w:pPr>
            <w:r w:rsidRPr="00EE4C0F">
              <w:rPr>
                <w:sz w:val="18"/>
                <w:lang w:val="en-US"/>
              </w:rPr>
              <w:t>1,2</w:t>
            </w:r>
          </w:p>
        </w:tc>
        <w:tc>
          <w:tcPr>
            <w:tcW w:w="709" w:type="dxa"/>
            <w:shd w:val="clear" w:color="auto" w:fill="auto"/>
            <w:vAlign w:val="center"/>
          </w:tcPr>
          <w:p w:rsidR="006045B4" w:rsidRPr="00EE4C0F" w:rsidRDefault="006F3004" w:rsidP="00452BD7">
            <w:pPr>
              <w:pStyle w:val="ACLAPTableText"/>
              <w:jc w:val="center"/>
              <w:rPr>
                <w:sz w:val="18"/>
                <w:lang w:val="en-US"/>
              </w:rPr>
            </w:pPr>
            <w:r w:rsidRPr="00EE4C0F">
              <w:rPr>
                <w:sz w:val="18"/>
                <w:lang w:val="en-US"/>
              </w:rPr>
              <w:t>1</w:t>
            </w:r>
          </w:p>
        </w:tc>
        <w:tc>
          <w:tcPr>
            <w:tcW w:w="2977" w:type="dxa"/>
            <w:shd w:val="clear" w:color="auto" w:fill="auto"/>
            <w:vAlign w:val="center"/>
          </w:tcPr>
          <w:p w:rsidR="006045B4" w:rsidRPr="00EE4C0F" w:rsidRDefault="006F3004" w:rsidP="00452BD7">
            <w:pPr>
              <w:pStyle w:val="ACLAPTableText"/>
              <w:rPr>
                <w:sz w:val="18"/>
              </w:rPr>
            </w:pPr>
            <w:r w:rsidRPr="00EE4C0F">
              <w:rPr>
                <w:sz w:val="18"/>
                <w:szCs w:val="24"/>
              </w:rPr>
              <w:t xml:space="preserve">Written essay or report, 800 words, </w:t>
            </w:r>
            <w:r w:rsidRPr="00EE4C0F">
              <w:rPr>
                <w:b/>
                <w:sz w:val="18"/>
                <w:szCs w:val="24"/>
              </w:rPr>
              <w:t>supervised</w:t>
            </w:r>
            <w:r w:rsidRPr="00EE4C0F">
              <w:rPr>
                <w:sz w:val="18"/>
                <w:szCs w:val="24"/>
              </w:rPr>
              <w:t xml:space="preserve"> in lesson time.</w:t>
            </w:r>
          </w:p>
        </w:tc>
      </w:tr>
      <w:tr w:rsidR="00452BD7" w:rsidRPr="004963F3" w:rsidTr="00EE4C0F">
        <w:trPr>
          <w:trHeight w:val="1693"/>
        </w:trPr>
        <w:tc>
          <w:tcPr>
            <w:tcW w:w="1951" w:type="dxa"/>
            <w:vMerge/>
            <w:shd w:val="clear" w:color="auto" w:fill="auto"/>
            <w:vAlign w:val="center"/>
          </w:tcPr>
          <w:p w:rsidR="00452BD7" w:rsidRPr="00F40B4F" w:rsidRDefault="00452BD7" w:rsidP="00452BD7">
            <w:pPr>
              <w:pStyle w:val="LAPTableText"/>
              <w:jc w:val="center"/>
              <w:rPr>
                <w:b/>
                <w:lang w:val="en-US"/>
              </w:rPr>
            </w:pPr>
          </w:p>
        </w:tc>
        <w:tc>
          <w:tcPr>
            <w:tcW w:w="7513" w:type="dxa"/>
            <w:shd w:val="clear" w:color="auto" w:fill="auto"/>
            <w:vAlign w:val="center"/>
          </w:tcPr>
          <w:p w:rsidR="006F3004" w:rsidRPr="00EE4C0F" w:rsidRDefault="00452BD7" w:rsidP="006F3004">
            <w:pPr>
              <w:pStyle w:val="LAPTableText"/>
              <w:rPr>
                <w:b/>
              </w:rPr>
            </w:pPr>
            <w:r w:rsidRPr="00EE4C0F">
              <w:rPr>
                <w:b/>
              </w:rPr>
              <w:t>Report on the Federal Government</w:t>
            </w:r>
            <w:r w:rsidR="006F3004" w:rsidRPr="00EE4C0F">
              <w:rPr>
                <w:b/>
              </w:rPr>
              <w:t xml:space="preserve"> </w:t>
            </w:r>
          </w:p>
          <w:p w:rsidR="00452BD7" w:rsidRPr="00EE4C0F" w:rsidRDefault="006F3004" w:rsidP="006F3004">
            <w:pPr>
              <w:pStyle w:val="LAPTableText"/>
            </w:pPr>
            <w:r w:rsidRPr="00EE4C0F">
              <w:t>Students demonstrate their knowledge of the Australian Federal Government in a report. The report should cover information about government, how it is formed, the House of Representatives, the Cabinet and the Senate. Students are to review how decisions are made and the power different political positions wield in the Australian Federal system. The report should give examples throughout and make reference to current standing members of parliament, their overriding ideologies and the impact this has had on decision-making.</w:t>
            </w:r>
          </w:p>
        </w:tc>
        <w:tc>
          <w:tcPr>
            <w:tcW w:w="709" w:type="dxa"/>
            <w:vAlign w:val="center"/>
          </w:tcPr>
          <w:p w:rsidR="00452BD7" w:rsidRPr="00EE4C0F" w:rsidRDefault="006F3004" w:rsidP="00452BD7">
            <w:pPr>
              <w:pStyle w:val="ACLAPTableText"/>
              <w:jc w:val="center"/>
              <w:rPr>
                <w:sz w:val="18"/>
                <w:lang w:val="en-US"/>
              </w:rPr>
            </w:pPr>
            <w:r w:rsidRPr="00EE4C0F">
              <w:rPr>
                <w:sz w:val="18"/>
                <w:lang w:val="en-US"/>
              </w:rPr>
              <w:t>1,2</w:t>
            </w:r>
          </w:p>
        </w:tc>
        <w:tc>
          <w:tcPr>
            <w:tcW w:w="708" w:type="dxa"/>
            <w:shd w:val="clear" w:color="auto" w:fill="auto"/>
            <w:vAlign w:val="center"/>
          </w:tcPr>
          <w:p w:rsidR="00452BD7" w:rsidRPr="00EE4C0F" w:rsidRDefault="006F3004" w:rsidP="00452BD7">
            <w:pPr>
              <w:pStyle w:val="ACLAPTableText"/>
              <w:jc w:val="center"/>
              <w:rPr>
                <w:sz w:val="18"/>
                <w:lang w:val="en-US"/>
              </w:rPr>
            </w:pPr>
            <w:r w:rsidRPr="00EE4C0F">
              <w:rPr>
                <w:sz w:val="18"/>
                <w:lang w:val="en-US"/>
              </w:rPr>
              <w:t>1</w:t>
            </w:r>
          </w:p>
        </w:tc>
        <w:tc>
          <w:tcPr>
            <w:tcW w:w="709" w:type="dxa"/>
            <w:shd w:val="clear" w:color="auto" w:fill="auto"/>
            <w:vAlign w:val="center"/>
          </w:tcPr>
          <w:p w:rsidR="00452BD7" w:rsidRPr="00EE4C0F" w:rsidRDefault="006F3004" w:rsidP="00452BD7">
            <w:pPr>
              <w:pStyle w:val="ACLAPTableText"/>
              <w:jc w:val="center"/>
              <w:rPr>
                <w:sz w:val="18"/>
                <w:lang w:val="en-US"/>
              </w:rPr>
            </w:pPr>
            <w:r w:rsidRPr="00EE4C0F">
              <w:rPr>
                <w:sz w:val="18"/>
                <w:lang w:val="en-US"/>
              </w:rPr>
              <w:t>2</w:t>
            </w:r>
          </w:p>
        </w:tc>
        <w:tc>
          <w:tcPr>
            <w:tcW w:w="709" w:type="dxa"/>
            <w:shd w:val="clear" w:color="auto" w:fill="auto"/>
            <w:vAlign w:val="center"/>
          </w:tcPr>
          <w:p w:rsidR="00452BD7" w:rsidRPr="00EE4C0F" w:rsidRDefault="006F3004" w:rsidP="00452BD7">
            <w:pPr>
              <w:pStyle w:val="ACLAPTableText"/>
              <w:jc w:val="center"/>
              <w:rPr>
                <w:sz w:val="18"/>
                <w:lang w:val="en-US"/>
              </w:rPr>
            </w:pPr>
            <w:r w:rsidRPr="00EE4C0F">
              <w:rPr>
                <w:sz w:val="18"/>
                <w:lang w:val="en-US"/>
              </w:rPr>
              <w:t>1,2</w:t>
            </w:r>
          </w:p>
        </w:tc>
        <w:tc>
          <w:tcPr>
            <w:tcW w:w="2977" w:type="dxa"/>
            <w:shd w:val="clear" w:color="auto" w:fill="auto"/>
            <w:vAlign w:val="center"/>
          </w:tcPr>
          <w:p w:rsidR="00452BD7" w:rsidRPr="00EE4C0F" w:rsidRDefault="006F3004" w:rsidP="00452BD7">
            <w:pPr>
              <w:pStyle w:val="ACLAPTableText"/>
              <w:rPr>
                <w:sz w:val="18"/>
              </w:rPr>
            </w:pPr>
            <w:r w:rsidRPr="00EE4C0F">
              <w:rPr>
                <w:sz w:val="18"/>
                <w:szCs w:val="24"/>
              </w:rPr>
              <w:t>In report form, up to 750 words, due one week after excursion, not supervised.</w:t>
            </w:r>
          </w:p>
        </w:tc>
      </w:tr>
      <w:tr w:rsidR="006045B4" w:rsidRPr="004963F3" w:rsidTr="00EE4C0F">
        <w:trPr>
          <w:trHeight w:val="1122"/>
        </w:trPr>
        <w:tc>
          <w:tcPr>
            <w:tcW w:w="1951" w:type="dxa"/>
            <w:vMerge/>
            <w:shd w:val="clear" w:color="auto" w:fill="auto"/>
            <w:vAlign w:val="center"/>
          </w:tcPr>
          <w:p w:rsidR="006045B4" w:rsidRPr="00F40B4F" w:rsidRDefault="006045B4" w:rsidP="00452BD7">
            <w:pPr>
              <w:pStyle w:val="LAPTableText"/>
              <w:jc w:val="center"/>
              <w:rPr>
                <w:b/>
                <w:lang w:val="en-US"/>
              </w:rPr>
            </w:pPr>
          </w:p>
        </w:tc>
        <w:tc>
          <w:tcPr>
            <w:tcW w:w="7513" w:type="dxa"/>
            <w:shd w:val="clear" w:color="auto" w:fill="auto"/>
            <w:vAlign w:val="center"/>
          </w:tcPr>
          <w:p w:rsidR="006F3004" w:rsidRPr="00EE4C0F" w:rsidRDefault="00452BD7" w:rsidP="006F3004">
            <w:pPr>
              <w:pStyle w:val="LAPTableText"/>
              <w:rPr>
                <w:b/>
              </w:rPr>
            </w:pPr>
            <w:r w:rsidRPr="00EE4C0F">
              <w:rPr>
                <w:b/>
              </w:rPr>
              <w:t>Creation of Political Party</w:t>
            </w:r>
            <w:r w:rsidR="006F3004" w:rsidRPr="00EE4C0F">
              <w:rPr>
                <w:b/>
              </w:rPr>
              <w:t xml:space="preserve"> </w:t>
            </w:r>
          </w:p>
          <w:p w:rsidR="006045B4" w:rsidRPr="00EE4C0F" w:rsidRDefault="006F3004" w:rsidP="006F3004">
            <w:pPr>
              <w:pStyle w:val="LAPTableText"/>
            </w:pPr>
            <w:r w:rsidRPr="00EE4C0F">
              <w:t>Students identify and investigate the history, values, and policies of a political party, and then create their own political parties to reflect their personal views. Students are required to indicate their parties political positioning and how they will attempt to appeal to voters.</w:t>
            </w:r>
          </w:p>
        </w:tc>
        <w:tc>
          <w:tcPr>
            <w:tcW w:w="709" w:type="dxa"/>
            <w:vAlign w:val="center"/>
          </w:tcPr>
          <w:p w:rsidR="006045B4" w:rsidRPr="00EE4C0F" w:rsidRDefault="006F3004" w:rsidP="00452BD7">
            <w:pPr>
              <w:pStyle w:val="ACLAPTableText"/>
              <w:jc w:val="center"/>
              <w:rPr>
                <w:sz w:val="18"/>
                <w:lang w:val="en-US"/>
              </w:rPr>
            </w:pPr>
            <w:r w:rsidRPr="00EE4C0F">
              <w:rPr>
                <w:sz w:val="18"/>
                <w:lang w:val="en-US"/>
              </w:rPr>
              <w:t>1,2</w:t>
            </w:r>
          </w:p>
        </w:tc>
        <w:tc>
          <w:tcPr>
            <w:tcW w:w="708" w:type="dxa"/>
            <w:shd w:val="clear" w:color="auto" w:fill="auto"/>
            <w:vAlign w:val="center"/>
          </w:tcPr>
          <w:p w:rsidR="006045B4" w:rsidRPr="00EE4C0F" w:rsidRDefault="006045B4" w:rsidP="00452BD7">
            <w:pPr>
              <w:pStyle w:val="ACLAPTableText"/>
              <w:jc w:val="center"/>
              <w:rPr>
                <w:sz w:val="18"/>
                <w:lang w:val="en-US"/>
              </w:rPr>
            </w:pPr>
          </w:p>
        </w:tc>
        <w:tc>
          <w:tcPr>
            <w:tcW w:w="709" w:type="dxa"/>
            <w:shd w:val="clear" w:color="auto" w:fill="auto"/>
            <w:vAlign w:val="center"/>
          </w:tcPr>
          <w:p w:rsidR="006045B4" w:rsidRPr="00EE4C0F" w:rsidRDefault="006F3004" w:rsidP="00452BD7">
            <w:pPr>
              <w:pStyle w:val="ACLAPTableText"/>
              <w:jc w:val="center"/>
              <w:rPr>
                <w:sz w:val="18"/>
                <w:lang w:val="en-US"/>
              </w:rPr>
            </w:pPr>
            <w:r w:rsidRPr="00EE4C0F">
              <w:rPr>
                <w:sz w:val="18"/>
                <w:lang w:val="en-US"/>
              </w:rPr>
              <w:t>1,2</w:t>
            </w:r>
          </w:p>
        </w:tc>
        <w:tc>
          <w:tcPr>
            <w:tcW w:w="709" w:type="dxa"/>
            <w:shd w:val="clear" w:color="auto" w:fill="auto"/>
            <w:vAlign w:val="center"/>
          </w:tcPr>
          <w:p w:rsidR="006045B4" w:rsidRPr="00EE4C0F" w:rsidRDefault="006F3004" w:rsidP="00452BD7">
            <w:pPr>
              <w:pStyle w:val="ACLAPTableText"/>
              <w:jc w:val="center"/>
              <w:rPr>
                <w:sz w:val="18"/>
                <w:lang w:val="en-US"/>
              </w:rPr>
            </w:pPr>
            <w:r w:rsidRPr="00EE4C0F">
              <w:rPr>
                <w:sz w:val="18"/>
                <w:lang w:val="en-US"/>
              </w:rPr>
              <w:t>2</w:t>
            </w:r>
          </w:p>
        </w:tc>
        <w:tc>
          <w:tcPr>
            <w:tcW w:w="2977" w:type="dxa"/>
            <w:shd w:val="clear" w:color="auto" w:fill="auto"/>
            <w:vAlign w:val="center"/>
          </w:tcPr>
          <w:p w:rsidR="006045B4" w:rsidRPr="00EE4C0F" w:rsidRDefault="006F3004" w:rsidP="00452BD7">
            <w:pPr>
              <w:pStyle w:val="ACLAPTableText"/>
              <w:rPr>
                <w:sz w:val="18"/>
              </w:rPr>
            </w:pPr>
            <w:r w:rsidRPr="00EE4C0F">
              <w:rPr>
                <w:sz w:val="18"/>
                <w:szCs w:val="24"/>
              </w:rPr>
              <w:t xml:space="preserve">Written report on the creation of their political party (400 words) and presentation to the class (3 minutes), </w:t>
            </w:r>
            <w:r w:rsidRPr="00EE4C0F">
              <w:rPr>
                <w:b/>
                <w:sz w:val="18"/>
                <w:szCs w:val="24"/>
              </w:rPr>
              <w:t>supervised</w:t>
            </w:r>
          </w:p>
        </w:tc>
      </w:tr>
      <w:tr w:rsidR="006045B4" w:rsidRPr="004963F3" w:rsidTr="00EE4C0F">
        <w:trPr>
          <w:trHeight w:val="962"/>
        </w:trPr>
        <w:tc>
          <w:tcPr>
            <w:tcW w:w="1951" w:type="dxa"/>
            <w:tcBorders>
              <w:top w:val="single" w:sz="12" w:space="0" w:color="auto"/>
            </w:tcBorders>
            <w:shd w:val="clear" w:color="auto" w:fill="auto"/>
            <w:vAlign w:val="center"/>
          </w:tcPr>
          <w:p w:rsidR="006045B4" w:rsidRPr="00F40B4F" w:rsidRDefault="006045B4" w:rsidP="00452BD7">
            <w:pPr>
              <w:pStyle w:val="LAPTableText"/>
              <w:jc w:val="center"/>
              <w:rPr>
                <w:b/>
                <w:lang w:val="en-US"/>
              </w:rPr>
            </w:pPr>
            <w:r>
              <w:rPr>
                <w:b/>
                <w:lang w:val="en-US"/>
              </w:rPr>
              <w:t>Assessment Type 2: Source Analysis</w:t>
            </w:r>
          </w:p>
          <w:p w:rsidR="006045B4" w:rsidRPr="00EE4C0F" w:rsidRDefault="006045B4" w:rsidP="00452BD7">
            <w:pPr>
              <w:pStyle w:val="LAPTableText"/>
              <w:jc w:val="center"/>
              <w:rPr>
                <w:b/>
                <w:sz w:val="10"/>
                <w:lang w:val="en-US"/>
              </w:rPr>
            </w:pPr>
          </w:p>
          <w:p w:rsidR="006045B4" w:rsidRPr="00F40B4F" w:rsidRDefault="006045B4" w:rsidP="00EE4C0F">
            <w:pPr>
              <w:pStyle w:val="LAPTableText"/>
              <w:jc w:val="center"/>
              <w:rPr>
                <w:b/>
                <w:lang w:val="en-US"/>
              </w:rPr>
            </w:pPr>
            <w:r w:rsidRPr="00F40B4F">
              <w:rPr>
                <w:b/>
                <w:lang w:val="en-US"/>
              </w:rPr>
              <w:t>Weighting</w:t>
            </w:r>
            <w:r w:rsidR="00EE4C0F">
              <w:rPr>
                <w:b/>
                <w:lang w:val="en-US"/>
              </w:rPr>
              <w:t xml:space="preserve"> </w:t>
            </w:r>
            <w:r w:rsidR="00452BD7" w:rsidRPr="00452BD7">
              <w:rPr>
                <w:b/>
                <w:lang w:val="en-US"/>
              </w:rPr>
              <w:t xml:space="preserve">20 </w:t>
            </w:r>
            <w:r w:rsidRPr="00452BD7">
              <w:rPr>
                <w:b/>
                <w:lang w:val="en-US"/>
              </w:rPr>
              <w:t>%</w:t>
            </w:r>
          </w:p>
        </w:tc>
        <w:tc>
          <w:tcPr>
            <w:tcW w:w="7513" w:type="dxa"/>
            <w:tcBorders>
              <w:top w:val="single" w:sz="12" w:space="0" w:color="auto"/>
            </w:tcBorders>
            <w:shd w:val="clear" w:color="auto" w:fill="auto"/>
            <w:vAlign w:val="center"/>
          </w:tcPr>
          <w:p w:rsidR="006045B4" w:rsidRPr="00EE4C0F" w:rsidRDefault="006F3004" w:rsidP="00EE4C0F">
            <w:pPr>
              <w:pStyle w:val="LAPTableText"/>
            </w:pPr>
            <w:r w:rsidRPr="00EE4C0F">
              <w:t xml:space="preserve">Students </w:t>
            </w:r>
            <w:r w:rsidR="00861B35" w:rsidRPr="00EE4C0F">
              <w:t>are</w:t>
            </w:r>
            <w:r w:rsidRPr="00EE4C0F">
              <w:t xml:space="preserve"> presented with 3-6 political articles and cartoons pertaining to a current p</w:t>
            </w:r>
            <w:r w:rsidR="00861B35" w:rsidRPr="00EE4C0F">
              <w:t xml:space="preserve">olitical issue. Students </w:t>
            </w:r>
            <w:r w:rsidRPr="00EE4C0F">
              <w:t>answer a range of questions which will asses</w:t>
            </w:r>
            <w:r w:rsidR="00861B35" w:rsidRPr="00EE4C0F">
              <w:t>s their knowledge of the issues and their ability to</w:t>
            </w:r>
            <w:r w:rsidRPr="00EE4C0F">
              <w:t xml:space="preserve"> critical</w:t>
            </w:r>
            <w:r w:rsidR="00861B35" w:rsidRPr="00EE4C0F">
              <w:t>ly assess</w:t>
            </w:r>
            <w:r w:rsidRPr="00EE4C0F">
              <w:t xml:space="preserve"> the views and bias presented in the sources</w:t>
            </w:r>
            <w:r w:rsidR="00EE4C0F">
              <w:t>.</w:t>
            </w:r>
          </w:p>
        </w:tc>
        <w:tc>
          <w:tcPr>
            <w:tcW w:w="709" w:type="dxa"/>
            <w:tcBorders>
              <w:top w:val="single" w:sz="12" w:space="0" w:color="auto"/>
            </w:tcBorders>
            <w:vAlign w:val="center"/>
          </w:tcPr>
          <w:p w:rsidR="006045B4" w:rsidRPr="00EE4C0F" w:rsidRDefault="006F3004" w:rsidP="00452BD7">
            <w:pPr>
              <w:pStyle w:val="ACLAPTableText"/>
              <w:jc w:val="center"/>
              <w:rPr>
                <w:sz w:val="18"/>
                <w:lang w:val="en-US"/>
              </w:rPr>
            </w:pPr>
            <w:r w:rsidRPr="00EE4C0F">
              <w:rPr>
                <w:sz w:val="18"/>
                <w:lang w:val="en-US"/>
              </w:rPr>
              <w:t>1</w:t>
            </w:r>
          </w:p>
        </w:tc>
        <w:tc>
          <w:tcPr>
            <w:tcW w:w="708" w:type="dxa"/>
            <w:tcBorders>
              <w:top w:val="single" w:sz="12" w:space="0" w:color="auto"/>
            </w:tcBorders>
            <w:shd w:val="clear" w:color="auto" w:fill="auto"/>
            <w:vAlign w:val="center"/>
          </w:tcPr>
          <w:p w:rsidR="006045B4" w:rsidRPr="00EE4C0F" w:rsidRDefault="006F3004" w:rsidP="00452BD7">
            <w:pPr>
              <w:pStyle w:val="ACLAPTableText"/>
              <w:jc w:val="center"/>
              <w:rPr>
                <w:sz w:val="18"/>
                <w:lang w:val="en-US"/>
              </w:rPr>
            </w:pPr>
            <w:r w:rsidRPr="00EE4C0F">
              <w:rPr>
                <w:sz w:val="18"/>
                <w:lang w:val="en-US"/>
              </w:rPr>
              <w:t>1,2</w:t>
            </w:r>
          </w:p>
        </w:tc>
        <w:tc>
          <w:tcPr>
            <w:tcW w:w="709" w:type="dxa"/>
            <w:tcBorders>
              <w:top w:val="single" w:sz="12" w:space="0" w:color="auto"/>
            </w:tcBorders>
            <w:shd w:val="clear" w:color="auto" w:fill="auto"/>
            <w:vAlign w:val="center"/>
          </w:tcPr>
          <w:p w:rsidR="006045B4" w:rsidRPr="00EE4C0F" w:rsidRDefault="006F3004" w:rsidP="00452BD7">
            <w:pPr>
              <w:pStyle w:val="ACLAPTableText"/>
              <w:jc w:val="center"/>
              <w:rPr>
                <w:sz w:val="18"/>
                <w:lang w:val="en-US"/>
              </w:rPr>
            </w:pPr>
            <w:r w:rsidRPr="00EE4C0F">
              <w:rPr>
                <w:sz w:val="18"/>
                <w:lang w:val="en-US"/>
              </w:rPr>
              <w:t>1,2</w:t>
            </w:r>
          </w:p>
        </w:tc>
        <w:tc>
          <w:tcPr>
            <w:tcW w:w="709" w:type="dxa"/>
            <w:tcBorders>
              <w:top w:val="single" w:sz="12" w:space="0" w:color="auto"/>
            </w:tcBorders>
            <w:shd w:val="clear" w:color="auto" w:fill="auto"/>
            <w:vAlign w:val="center"/>
          </w:tcPr>
          <w:p w:rsidR="006045B4" w:rsidRPr="00EE4C0F" w:rsidRDefault="006F3004" w:rsidP="00452BD7">
            <w:pPr>
              <w:pStyle w:val="ACLAPTableText"/>
              <w:jc w:val="center"/>
              <w:rPr>
                <w:sz w:val="18"/>
                <w:lang w:val="en-US"/>
              </w:rPr>
            </w:pPr>
            <w:r w:rsidRPr="00EE4C0F">
              <w:rPr>
                <w:sz w:val="18"/>
                <w:lang w:val="en-US"/>
              </w:rPr>
              <w:t>1</w:t>
            </w:r>
          </w:p>
        </w:tc>
        <w:tc>
          <w:tcPr>
            <w:tcW w:w="2977" w:type="dxa"/>
            <w:tcBorders>
              <w:top w:val="single" w:sz="12" w:space="0" w:color="auto"/>
            </w:tcBorders>
            <w:shd w:val="clear" w:color="auto" w:fill="auto"/>
            <w:vAlign w:val="center"/>
          </w:tcPr>
          <w:p w:rsidR="006045B4" w:rsidRPr="00EE4C0F" w:rsidRDefault="006F3004" w:rsidP="00EE4C0F">
            <w:pPr>
              <w:pStyle w:val="ACLAPTableText"/>
              <w:rPr>
                <w:sz w:val="18"/>
              </w:rPr>
            </w:pPr>
            <w:r w:rsidRPr="00EE4C0F">
              <w:rPr>
                <w:sz w:val="18"/>
                <w:szCs w:val="24"/>
              </w:rPr>
              <w:t>Short answer analysis, written, 750 words, not supervised.</w:t>
            </w:r>
          </w:p>
        </w:tc>
      </w:tr>
      <w:tr w:rsidR="006045B4" w:rsidRPr="004963F3" w:rsidTr="00EE4C0F">
        <w:trPr>
          <w:trHeight w:val="1441"/>
        </w:trPr>
        <w:tc>
          <w:tcPr>
            <w:tcW w:w="1951" w:type="dxa"/>
            <w:shd w:val="clear" w:color="auto" w:fill="auto"/>
            <w:vAlign w:val="center"/>
          </w:tcPr>
          <w:p w:rsidR="006045B4" w:rsidRDefault="006045B4" w:rsidP="00452BD7">
            <w:pPr>
              <w:pStyle w:val="LAPTableText"/>
              <w:jc w:val="center"/>
              <w:rPr>
                <w:b/>
                <w:lang w:val="en-US"/>
              </w:rPr>
            </w:pPr>
            <w:r>
              <w:rPr>
                <w:b/>
                <w:lang w:val="en-US"/>
              </w:rPr>
              <w:t>Assessment Type 3: Investigation</w:t>
            </w:r>
          </w:p>
          <w:p w:rsidR="00452BD7" w:rsidRPr="00F40B4F" w:rsidRDefault="00452BD7" w:rsidP="00452BD7">
            <w:pPr>
              <w:pStyle w:val="LAPTableText"/>
              <w:jc w:val="center"/>
              <w:rPr>
                <w:b/>
                <w:lang w:val="en-US"/>
              </w:rPr>
            </w:pPr>
          </w:p>
          <w:p w:rsidR="00452BD7" w:rsidRPr="006F3004" w:rsidRDefault="00452BD7" w:rsidP="00EE4C0F">
            <w:pPr>
              <w:pStyle w:val="LAPTableText"/>
              <w:jc w:val="center"/>
              <w:rPr>
                <w:b/>
                <w:lang w:val="en-US"/>
              </w:rPr>
            </w:pPr>
            <w:r w:rsidRPr="00F40B4F">
              <w:rPr>
                <w:b/>
                <w:lang w:val="en-US"/>
              </w:rPr>
              <w:t>Weighting</w:t>
            </w:r>
            <w:r w:rsidR="00EE4C0F">
              <w:rPr>
                <w:b/>
                <w:lang w:val="en-US"/>
              </w:rPr>
              <w:t xml:space="preserve"> </w:t>
            </w:r>
            <w:r w:rsidRPr="00452BD7">
              <w:rPr>
                <w:b/>
                <w:lang w:val="en-US"/>
              </w:rPr>
              <w:t>20 %</w:t>
            </w:r>
          </w:p>
        </w:tc>
        <w:tc>
          <w:tcPr>
            <w:tcW w:w="7513" w:type="dxa"/>
            <w:shd w:val="clear" w:color="auto" w:fill="auto"/>
            <w:vAlign w:val="center"/>
          </w:tcPr>
          <w:p w:rsidR="006F3004" w:rsidRPr="00EE4C0F" w:rsidRDefault="00452BD7" w:rsidP="006F3004">
            <w:pPr>
              <w:pStyle w:val="LAPTableText"/>
              <w:rPr>
                <w:b/>
              </w:rPr>
            </w:pPr>
            <w:r w:rsidRPr="00EE4C0F">
              <w:rPr>
                <w:b/>
              </w:rPr>
              <w:t>Report on a local political issue</w:t>
            </w:r>
            <w:r w:rsidR="006F3004" w:rsidRPr="00EE4C0F">
              <w:rPr>
                <w:b/>
              </w:rPr>
              <w:t xml:space="preserve"> </w:t>
            </w:r>
          </w:p>
          <w:p w:rsidR="006045B4" w:rsidRPr="00EE4C0F" w:rsidRDefault="00861B35" w:rsidP="006F3004">
            <w:pPr>
              <w:pStyle w:val="LAPTableText"/>
            </w:pPr>
            <w:r w:rsidRPr="00EE4C0F">
              <w:t xml:space="preserve">Students </w:t>
            </w:r>
            <w:r w:rsidR="006F3004" w:rsidRPr="00EE4C0F">
              <w:t>select a contemporary</w:t>
            </w:r>
            <w:r w:rsidRPr="00EE4C0F">
              <w:t xml:space="preserve"> local political issue which affects</w:t>
            </w:r>
            <w:r w:rsidR="006F3004" w:rsidRPr="00EE4C0F">
              <w:t xml:space="preserve"> their l</w:t>
            </w:r>
            <w:r w:rsidRPr="00EE4C0F">
              <w:t xml:space="preserve">ocal community. Students </w:t>
            </w:r>
            <w:r w:rsidR="006F3004" w:rsidRPr="00EE4C0F">
              <w:t>engage with the issue at a grass roots level and show consideration to how the issue affects them personally and how it affects the l</w:t>
            </w:r>
            <w:r w:rsidRPr="00EE4C0F">
              <w:t xml:space="preserve">ocal community. Students </w:t>
            </w:r>
            <w:r w:rsidR="006F3004" w:rsidRPr="00EE4C0F">
              <w:t xml:space="preserve">engage with and reflect on the relationship of politics and power in their local community and the degree to which they can participate and influence decision-making processes. </w:t>
            </w:r>
          </w:p>
        </w:tc>
        <w:tc>
          <w:tcPr>
            <w:tcW w:w="709" w:type="dxa"/>
            <w:vAlign w:val="center"/>
          </w:tcPr>
          <w:p w:rsidR="006045B4" w:rsidRPr="00EE4C0F" w:rsidRDefault="006F3004" w:rsidP="00452BD7">
            <w:pPr>
              <w:pStyle w:val="ACLAPTableText"/>
              <w:jc w:val="center"/>
              <w:rPr>
                <w:sz w:val="18"/>
                <w:lang w:val="en-US"/>
              </w:rPr>
            </w:pPr>
            <w:r w:rsidRPr="00EE4C0F">
              <w:rPr>
                <w:sz w:val="18"/>
                <w:lang w:val="en-US"/>
              </w:rPr>
              <w:t>1,2</w:t>
            </w:r>
          </w:p>
        </w:tc>
        <w:tc>
          <w:tcPr>
            <w:tcW w:w="708" w:type="dxa"/>
            <w:shd w:val="clear" w:color="auto" w:fill="auto"/>
            <w:vAlign w:val="center"/>
          </w:tcPr>
          <w:p w:rsidR="006045B4" w:rsidRPr="00EE4C0F" w:rsidRDefault="006F3004" w:rsidP="00452BD7">
            <w:pPr>
              <w:pStyle w:val="ACLAPTableText"/>
              <w:jc w:val="center"/>
              <w:rPr>
                <w:sz w:val="18"/>
                <w:lang w:val="en-US"/>
              </w:rPr>
            </w:pPr>
            <w:r w:rsidRPr="00EE4C0F">
              <w:rPr>
                <w:sz w:val="18"/>
                <w:lang w:val="en-US"/>
              </w:rPr>
              <w:t>1,2</w:t>
            </w:r>
          </w:p>
        </w:tc>
        <w:tc>
          <w:tcPr>
            <w:tcW w:w="709" w:type="dxa"/>
            <w:shd w:val="clear" w:color="auto" w:fill="auto"/>
            <w:vAlign w:val="center"/>
          </w:tcPr>
          <w:p w:rsidR="006045B4" w:rsidRPr="00EE4C0F" w:rsidRDefault="006F3004" w:rsidP="00452BD7">
            <w:pPr>
              <w:pStyle w:val="ACLAPTableText"/>
              <w:jc w:val="center"/>
              <w:rPr>
                <w:sz w:val="18"/>
                <w:lang w:val="en-US"/>
              </w:rPr>
            </w:pPr>
            <w:r w:rsidRPr="00EE4C0F">
              <w:rPr>
                <w:sz w:val="18"/>
                <w:lang w:val="en-US"/>
              </w:rPr>
              <w:t>1</w:t>
            </w:r>
          </w:p>
        </w:tc>
        <w:tc>
          <w:tcPr>
            <w:tcW w:w="709" w:type="dxa"/>
            <w:shd w:val="clear" w:color="auto" w:fill="auto"/>
            <w:vAlign w:val="center"/>
          </w:tcPr>
          <w:p w:rsidR="006045B4" w:rsidRPr="00EE4C0F" w:rsidRDefault="006F3004" w:rsidP="00452BD7">
            <w:pPr>
              <w:pStyle w:val="ACLAPTableText"/>
              <w:jc w:val="center"/>
              <w:rPr>
                <w:sz w:val="18"/>
                <w:lang w:val="en-US"/>
              </w:rPr>
            </w:pPr>
            <w:r w:rsidRPr="00EE4C0F">
              <w:rPr>
                <w:sz w:val="18"/>
                <w:lang w:val="en-US"/>
              </w:rPr>
              <w:t>1,2</w:t>
            </w:r>
          </w:p>
        </w:tc>
        <w:tc>
          <w:tcPr>
            <w:tcW w:w="2977" w:type="dxa"/>
            <w:shd w:val="clear" w:color="auto" w:fill="auto"/>
            <w:vAlign w:val="center"/>
          </w:tcPr>
          <w:p w:rsidR="006045B4" w:rsidRPr="00EE4C0F" w:rsidRDefault="006F3004" w:rsidP="00452BD7">
            <w:pPr>
              <w:pStyle w:val="ACLAPTableText"/>
              <w:rPr>
                <w:sz w:val="18"/>
                <w:szCs w:val="24"/>
              </w:rPr>
            </w:pPr>
            <w:r w:rsidRPr="00EE4C0F">
              <w:rPr>
                <w:sz w:val="18"/>
                <w:szCs w:val="24"/>
              </w:rPr>
              <w:t>Negotiated form (e.g. a short video, website report, written argument), up to 1000 words or a maximum of 6 minutes if oral or multimodal, not supervised.</w:t>
            </w:r>
          </w:p>
        </w:tc>
      </w:tr>
    </w:tbl>
    <w:p w:rsidR="00EE4C0F" w:rsidRDefault="00EE4C0F" w:rsidP="006F3004">
      <w:pPr>
        <w:spacing w:before="40"/>
        <w:rPr>
          <w:rFonts w:cs="Arial"/>
          <w:b/>
          <w:bCs/>
          <w:i/>
          <w:iCs/>
          <w:sz w:val="20"/>
          <w:szCs w:val="20"/>
          <w:lang w:val="en-US"/>
        </w:rPr>
      </w:pPr>
    </w:p>
    <w:p w:rsidR="00D732EE" w:rsidRPr="006045B4" w:rsidRDefault="006045B4" w:rsidP="006F3004">
      <w:pPr>
        <w:spacing w:before="40"/>
        <w:rPr>
          <w:rFonts w:cs="Arial"/>
          <w:i/>
          <w:iCs/>
          <w:sz w:val="20"/>
          <w:szCs w:val="20"/>
          <w:lang w:val="en-US"/>
        </w:rPr>
      </w:pPr>
      <w:r>
        <w:rPr>
          <w:rFonts w:cs="Arial"/>
          <w:b/>
          <w:bCs/>
          <w:i/>
          <w:iCs/>
          <w:sz w:val="20"/>
          <w:szCs w:val="20"/>
          <w:lang w:val="en-US"/>
        </w:rPr>
        <w:t xml:space="preserve">Four or five assessments. </w:t>
      </w:r>
      <w:r w:rsidRPr="004963F3">
        <w:rPr>
          <w:rFonts w:cs="Arial"/>
          <w:i/>
          <w:iCs/>
          <w:sz w:val="20"/>
          <w:szCs w:val="20"/>
          <w:lang w:val="en-US"/>
        </w:rPr>
        <w:t>Please refer to the</w:t>
      </w:r>
      <w:r>
        <w:rPr>
          <w:rFonts w:cs="Arial"/>
          <w:i/>
          <w:iCs/>
          <w:sz w:val="20"/>
          <w:szCs w:val="20"/>
          <w:lang w:val="en-US"/>
        </w:rPr>
        <w:t xml:space="preserve"> Australian and International Politics subject o</w:t>
      </w:r>
      <w:r w:rsidRPr="004963F3">
        <w:rPr>
          <w:rFonts w:cs="Arial"/>
          <w:i/>
          <w:iCs/>
          <w:sz w:val="20"/>
          <w:szCs w:val="20"/>
          <w:lang w:val="en-US"/>
        </w:rPr>
        <w:t>utline.</w:t>
      </w:r>
    </w:p>
    <w:sectPr w:rsidR="00D732EE" w:rsidRPr="006045B4" w:rsidSect="006F3004">
      <w:headerReference w:type="first" r:id="rId11"/>
      <w:footerReference w:type="first" r:id="rId12"/>
      <w:pgSz w:w="16838" w:h="11906" w:orient="landscape" w:code="237"/>
      <w:pgMar w:top="567" w:right="567" w:bottom="567" w:left="567" w:header="454" w:footer="1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39" w:rsidRDefault="007B3C39">
      <w:r>
        <w:separator/>
      </w:r>
    </w:p>
  </w:endnote>
  <w:endnote w:type="continuationSeparator" w:id="0">
    <w:p w:rsidR="007B3C39" w:rsidRDefault="007B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9860CD">
      <w:rPr>
        <w:noProof/>
      </w:rPr>
      <w:t>1</w:t>
    </w:r>
    <w:r w:rsidRPr="00D732EE">
      <w:fldChar w:fldCharType="end"/>
    </w:r>
    <w:r w:rsidRPr="00D732EE">
      <w:t xml:space="preserve"> of </w:t>
    </w:r>
    <w:fldSimple w:instr=" NUMPAGES  \* MERGEFORMAT ">
      <w:r w:rsidR="009860CD">
        <w:rPr>
          <w:noProof/>
        </w:rPr>
        <w:t>2</w:t>
      </w:r>
    </w:fldSimple>
  </w:p>
  <w:p w:rsidR="002A53B7" w:rsidRDefault="002A53B7" w:rsidP="00A52A60">
    <w:pPr>
      <w:pStyle w:val="LAPFooter"/>
      <w:tabs>
        <w:tab w:val="clear" w:pos="9639"/>
        <w:tab w:val="right" w:pos="10206"/>
      </w:tabs>
    </w:pPr>
    <w:r w:rsidRPr="00D128A8">
      <w:fldChar w:fldCharType="begin"/>
    </w:r>
    <w:r w:rsidRPr="00D128A8">
      <w:instrText xml:space="preserve"> PAGE </w:instrText>
    </w:r>
    <w:r w:rsidRPr="00D128A8">
      <w:fldChar w:fldCharType="separate"/>
    </w:r>
    <w:r w:rsidR="009860CD">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860CD">
      <w:rPr>
        <w:noProof/>
      </w:rPr>
      <w:t>2</w:t>
    </w:r>
    <w:r w:rsidRPr="00D128A8">
      <w:fldChar w:fldCharType="end"/>
    </w:r>
    <w:r>
      <w:rPr>
        <w:sz w:val="18"/>
      </w:rPr>
      <w:tab/>
    </w:r>
    <w:r>
      <w:t xml:space="preserve">Stage 1 </w:t>
    </w:r>
    <w:r w:rsidR="00452BD7">
      <w:t>Australian and International Perspectives</w:t>
    </w:r>
    <w:r>
      <w:t xml:space="preserve"> pre-approved </w:t>
    </w:r>
    <w:r w:rsidR="00EE4C0F">
      <w:t xml:space="preserve">LAP – 02 </w:t>
    </w:r>
    <w:r w:rsidR="00E021FF">
      <w:t xml:space="preserve"> (for use from 2017</w:t>
    </w:r>
    <w:r>
      <w:t>)</w:t>
    </w:r>
  </w:p>
  <w:p w:rsidR="002A53B7" w:rsidRPr="00AD3BD3" w:rsidRDefault="002A53B7" w:rsidP="006045B4">
    <w:pPr>
      <w:pStyle w:val="LAPFooter"/>
      <w:tabs>
        <w:tab w:val="clear" w:pos="9639"/>
        <w:tab w:val="right" w:pos="10206"/>
      </w:tabs>
    </w:pPr>
    <w:r w:rsidRPr="00AD3BD3">
      <w:tab/>
      <w:t xml:space="preserve">Ref: </w:t>
    </w:r>
    <w:fldSimple w:instr=" DOCPROPERTY  Objective-Id  \* MERGEFORMAT ">
      <w:r w:rsidR="00452BD7">
        <w:t>A597675</w:t>
      </w:r>
    </w:fldSimple>
    <w:r w:rsidR="00D732EE" w:rsidRPr="00AD3BD3">
      <w:t xml:space="preserve"> </w:t>
    </w:r>
    <w:r w:rsidR="00D732EE">
      <w:t xml:space="preserve"> </w:t>
    </w:r>
    <w:r w:rsidRPr="00AD3BD3">
      <w:t>(</w:t>
    </w:r>
    <w:r>
      <w:t xml:space="preserve">created </w:t>
    </w:r>
    <w:r w:rsidR="006045B4">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0F" w:rsidRDefault="00BA2185" w:rsidP="00EE4C0F">
    <w:pPr>
      <w:pStyle w:val="LAPFooter"/>
      <w:tabs>
        <w:tab w:val="clear" w:pos="9639"/>
        <w:tab w:val="clear" w:pos="14742"/>
        <w:tab w:val="right" w:pos="15168"/>
        <w:tab w:val="right" w:pos="15593"/>
      </w:tabs>
    </w:pPr>
    <w:r w:rsidRPr="00D128A8">
      <w:t xml:space="preserve">Page </w:t>
    </w:r>
    <w:r w:rsidRPr="00D128A8">
      <w:fldChar w:fldCharType="begin"/>
    </w:r>
    <w:r w:rsidRPr="00D128A8">
      <w:instrText xml:space="preserve"> PAGE </w:instrText>
    </w:r>
    <w:r w:rsidRPr="00D128A8">
      <w:fldChar w:fldCharType="separate"/>
    </w:r>
    <w:r w:rsidR="009860CD">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860CD">
      <w:rPr>
        <w:noProof/>
      </w:rPr>
      <w:t>2</w:t>
    </w:r>
    <w:r w:rsidRPr="00D128A8">
      <w:fldChar w:fldCharType="end"/>
    </w:r>
    <w:r>
      <w:rPr>
        <w:sz w:val="18"/>
      </w:rPr>
      <w:tab/>
    </w:r>
    <w:r w:rsidR="00EE4C0F">
      <w:t>Stage 1 Australian and International Perspectives pre-approved LAP – 02  (for use from 2017)</w:t>
    </w:r>
  </w:p>
  <w:p w:rsidR="00EE4C0F" w:rsidRPr="00AD3BD3" w:rsidRDefault="00EE4C0F" w:rsidP="00EE4C0F">
    <w:pPr>
      <w:pStyle w:val="LAPFooter"/>
      <w:tabs>
        <w:tab w:val="clear" w:pos="9639"/>
        <w:tab w:val="clear" w:pos="14742"/>
        <w:tab w:val="right" w:pos="15168"/>
        <w:tab w:val="right" w:pos="15593"/>
      </w:tabs>
    </w:pPr>
    <w:r w:rsidRPr="00AD3BD3">
      <w:tab/>
      <w:t xml:space="preserve">Ref: </w:t>
    </w:r>
    <w:fldSimple w:instr=" DOCPROPERTY  Objective-Id  \* MERGEFORMAT ">
      <w:r>
        <w:t>A597675</w:t>
      </w:r>
    </w:fldSimple>
    <w:r w:rsidRPr="00AD3BD3">
      <w:t xml:space="preserve"> </w:t>
    </w:r>
    <w:r>
      <w:t xml:space="preserve"> </w:t>
    </w:r>
    <w:r w:rsidRPr="00AD3BD3">
      <w:t>(</w:t>
    </w:r>
    <w:r>
      <w:t>created January 2017)</w:t>
    </w:r>
  </w:p>
  <w:p w:rsidR="00EE4C0F" w:rsidRPr="001E7C19" w:rsidRDefault="00EE4C0F" w:rsidP="00EE4C0F">
    <w:pPr>
      <w:pStyle w:val="LAPFooter"/>
      <w:tabs>
        <w:tab w:val="clear" w:pos="9639"/>
        <w:tab w:val="clear" w:pos="14742"/>
        <w:tab w:val="right" w:pos="15168"/>
        <w:tab w:val="right" w:pos="15593"/>
      </w:tabs>
    </w:pPr>
    <w:r w:rsidRPr="00AD3BD3">
      <w:tab/>
      <w:t>© SACE Board of South</w:t>
    </w:r>
    <w:r>
      <w:t xml:space="preserve"> Australia 2015</w:t>
    </w:r>
  </w:p>
  <w:p w:rsidR="00BA2185" w:rsidRPr="002166A4" w:rsidRDefault="00BA2185" w:rsidP="00EE4C0F">
    <w:pPr>
      <w:pStyle w:val="LAPFooter"/>
      <w:tabs>
        <w:tab w:val="clear" w:pos="9639"/>
        <w:tab w:val="clear" w:pos="14742"/>
        <w:tab w:val="right" w:pos="1545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39" w:rsidRDefault="007B3C39">
      <w:r>
        <w:separator/>
      </w:r>
    </w:p>
  </w:footnote>
  <w:footnote w:type="continuationSeparator" w:id="0">
    <w:p w:rsidR="007B3C39" w:rsidRDefault="007B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9860CD">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1E7C"/>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52BD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45B4"/>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3004"/>
    <w:rsid w:val="006F4851"/>
    <w:rsid w:val="00700E3E"/>
    <w:rsid w:val="00701E4F"/>
    <w:rsid w:val="0071148A"/>
    <w:rsid w:val="007135A4"/>
    <w:rsid w:val="00730C1A"/>
    <w:rsid w:val="007471E7"/>
    <w:rsid w:val="0074792E"/>
    <w:rsid w:val="0075733C"/>
    <w:rsid w:val="00760088"/>
    <w:rsid w:val="00763AFB"/>
    <w:rsid w:val="007810D8"/>
    <w:rsid w:val="007B3BEB"/>
    <w:rsid w:val="007B3C39"/>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61B35"/>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860CD"/>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3E2D"/>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2B07"/>
    <w:rsid w:val="00DA336C"/>
    <w:rsid w:val="00DA4E2A"/>
    <w:rsid w:val="00DA705F"/>
    <w:rsid w:val="00DB0EB2"/>
    <w:rsid w:val="00DB37A3"/>
    <w:rsid w:val="00DB3A2D"/>
    <w:rsid w:val="00DB468D"/>
    <w:rsid w:val="00DB607B"/>
    <w:rsid w:val="00DB6E8C"/>
    <w:rsid w:val="00DC5C61"/>
    <w:rsid w:val="00DD3F20"/>
    <w:rsid w:val="00DE0CBB"/>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4C0F"/>
    <w:rsid w:val="00EE5A50"/>
    <w:rsid w:val="00EE71C4"/>
    <w:rsid w:val="00EF5BDD"/>
    <w:rsid w:val="00F03861"/>
    <w:rsid w:val="00F06596"/>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C506-5F66-4CBB-A8A8-228BF87F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2</cp:revision>
  <cp:lastPrinted>2015-09-01T21:53:00Z</cp:lastPrinted>
  <dcterms:created xsi:type="dcterms:W3CDTF">2017-01-12T01:56:00Z</dcterms:created>
  <dcterms:modified xsi:type="dcterms:W3CDTF">2017-01-12T01:56:00Z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A597675</vt:lpwstr>
  </property>
  <property fmtid="{D5CDD505-2E9C-101B-9397-08002B2CF9AE}" pid="3" name="Objective-Title">
    <vt:lpwstr>Australian and International Politics - LAP 02 - 2017</vt:lpwstr>
  </property>
  <property fmtid="{D5CDD505-2E9C-101B-9397-08002B2CF9AE}" pid="4" name="Objective-Comment">
    <vt:lpwstr/>
  </property>
  <property fmtid="{D5CDD505-2E9C-101B-9397-08002B2CF9AE}" pid="5" name="Objective-CreationStamp">
    <vt:filetime>2016-12-20T02:46:25Z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2016-12-20T03:21:56Z</vt:filetime>
  </property>
  <property fmtid="{D5CDD505-2E9C-101B-9397-08002B2CF9AE}" pid="10" name="Objective-Owner">
    <vt:lpwstr>Deanna Isles</vt:lpwstr>
  </property>
  <property fmtid="{D5CDD505-2E9C-101B-9397-08002B2CF9AE}" pid="11" name="Objective-Path">
    <vt:lpwstr>Objective Global Folder:SACE Support Materials:SACE Support Materials Stage 1:Humanities and Social Sciences:Australian International Politics:LAPs:LAPs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qA6680</vt:lpwstr>
  </property>
  <property fmtid="{D5CDD505-2E9C-101B-9397-08002B2CF9AE}" pid="18" name="Objective-Classification">
    <vt:lpwstr>[Inherited - none]</vt:lpwstr>
  </property>
  <property fmtid="{D5CDD505-2E9C-101B-9397-08002B2CF9AE}" pid="19" name="Objective-Caveats">
    <vt:lpwstr/>
  </property>
</Properties>
</file>