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70" w:rsidRDefault="00E61759" w:rsidP="007F4277">
      <w:pPr>
        <w:pStyle w:val="Title"/>
        <w:jc w:val="center"/>
        <w:rPr>
          <w:rStyle w:val="Heading1Char"/>
          <w:rFonts w:eastAsiaTheme="majorEastAsia"/>
        </w:rPr>
      </w:pPr>
      <w:bookmarkStart w:id="0" w:name="_Toc315781740"/>
      <w:bookmarkStart w:id="1" w:name="_GoBack"/>
      <w:bookmarkEnd w:id="1"/>
      <w:r>
        <w:rPr>
          <w:rStyle w:val="Heading1Char"/>
          <w:rFonts w:eastAsiaTheme="majorEastAsia"/>
        </w:rPr>
        <w:t xml:space="preserve">Stage 1 </w:t>
      </w:r>
      <w:r w:rsidR="00C92C7A">
        <w:rPr>
          <w:rStyle w:val="Heading1Char"/>
          <w:rFonts w:eastAsiaTheme="majorEastAsia"/>
        </w:rPr>
        <w:t>Essential Mathematics</w:t>
      </w:r>
      <w:r w:rsidR="00625095">
        <w:rPr>
          <w:rStyle w:val="Heading1Char"/>
          <w:rFonts w:eastAsiaTheme="majorEastAsia"/>
        </w:rPr>
        <w:t xml:space="preserve"> </w:t>
      </w:r>
      <w:r w:rsidR="00732385">
        <w:rPr>
          <w:rStyle w:val="Heading1Char"/>
          <w:rFonts w:eastAsiaTheme="majorEastAsia"/>
        </w:rPr>
        <w:t xml:space="preserve">– </w:t>
      </w:r>
      <w:r w:rsidR="00947C66">
        <w:rPr>
          <w:rStyle w:val="Heading1Char"/>
          <w:rFonts w:eastAsiaTheme="majorEastAsia"/>
        </w:rPr>
        <w:t>Semester 1</w:t>
      </w:r>
      <w:r w:rsidR="00732385">
        <w:rPr>
          <w:rStyle w:val="Heading1Char"/>
          <w:rFonts w:eastAsiaTheme="majorEastAsia"/>
        </w:rPr>
        <w:t xml:space="preserve"> </w:t>
      </w:r>
      <w:r w:rsidR="00E3306E">
        <w:rPr>
          <w:rStyle w:val="Heading1Char"/>
          <w:rFonts w:eastAsiaTheme="majorEastAsia"/>
        </w:rPr>
        <w:t>– Trade focus</w:t>
      </w:r>
    </w:p>
    <w:bookmarkEnd w:id="0"/>
    <w:p w:rsidR="00E17565" w:rsidRPr="00732385" w:rsidRDefault="00732385" w:rsidP="008E3C16">
      <w:pPr>
        <w:pStyle w:val="Title"/>
        <w:spacing w:after="120"/>
        <w:jc w:val="center"/>
        <w:rPr>
          <w:sz w:val="30"/>
          <w:szCs w:val="30"/>
        </w:rPr>
      </w:pPr>
      <w:r w:rsidRPr="00732385">
        <w:rPr>
          <w:sz w:val="30"/>
          <w:szCs w:val="30"/>
        </w:rPr>
        <w:t>Topic</w:t>
      </w:r>
      <w:r w:rsidR="00E17565" w:rsidRPr="00732385">
        <w:rPr>
          <w:sz w:val="30"/>
          <w:szCs w:val="30"/>
        </w:rPr>
        <w:t xml:space="preserve"> 1: </w:t>
      </w:r>
      <w:r w:rsidR="00C92C7A">
        <w:rPr>
          <w:sz w:val="30"/>
          <w:szCs w:val="30"/>
        </w:rPr>
        <w:t>Calculations, Time and Ratio</w:t>
      </w:r>
      <w:r w:rsidR="00E17565" w:rsidRPr="00732385">
        <w:rPr>
          <w:sz w:val="30"/>
          <w:szCs w:val="30"/>
        </w:rPr>
        <w:t xml:space="preserve">, Topic 2: </w:t>
      </w:r>
      <w:r w:rsidR="00C92C7A">
        <w:rPr>
          <w:sz w:val="30"/>
          <w:szCs w:val="30"/>
        </w:rPr>
        <w:t>Earning and Spending</w:t>
      </w:r>
      <w:r w:rsidR="008E3C16">
        <w:rPr>
          <w:sz w:val="30"/>
          <w:szCs w:val="30"/>
        </w:rPr>
        <w:t>, and</w:t>
      </w:r>
      <w:r w:rsidR="00E17565" w:rsidRPr="00732385">
        <w:rPr>
          <w:sz w:val="30"/>
          <w:szCs w:val="30"/>
        </w:rPr>
        <w:t xml:space="preserve"> Topic 3</w:t>
      </w:r>
      <w:r w:rsidR="00BB7BE0">
        <w:rPr>
          <w:sz w:val="30"/>
          <w:szCs w:val="30"/>
        </w:rPr>
        <w:t>:</w:t>
      </w:r>
      <w:r w:rsidR="00E17565" w:rsidRPr="00732385">
        <w:rPr>
          <w:sz w:val="30"/>
          <w:szCs w:val="30"/>
        </w:rPr>
        <w:t xml:space="preserve"> </w:t>
      </w:r>
      <w:r w:rsidR="00AC71F8">
        <w:rPr>
          <w:sz w:val="30"/>
          <w:szCs w:val="30"/>
        </w:rPr>
        <w:t>Geometry</w:t>
      </w:r>
    </w:p>
    <w:tbl>
      <w:tblPr>
        <w:tblStyle w:val="TableGrid"/>
        <w:tblW w:w="15298" w:type="dxa"/>
        <w:jc w:val="center"/>
        <w:tblLook w:val="04A0" w:firstRow="1" w:lastRow="0" w:firstColumn="1" w:lastColumn="0" w:noHBand="0" w:noVBand="1"/>
      </w:tblPr>
      <w:tblGrid>
        <w:gridCol w:w="1331"/>
        <w:gridCol w:w="40"/>
        <w:gridCol w:w="4624"/>
        <w:gridCol w:w="4702"/>
        <w:gridCol w:w="4601"/>
      </w:tblGrid>
      <w:tr w:rsidR="00E17565" w:rsidRPr="007F4277" w:rsidTr="00D12731">
        <w:trPr>
          <w:tblHeader/>
          <w:jc w:val="center"/>
        </w:trPr>
        <w:tc>
          <w:tcPr>
            <w:tcW w:w="1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565" w:rsidRPr="007F4277" w:rsidRDefault="00E17565" w:rsidP="000C132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shd w:val="pct20" w:color="auto" w:fill="auto"/>
            <w:vAlign w:val="center"/>
          </w:tcPr>
          <w:p w:rsidR="007F4277" w:rsidRPr="007F4277" w:rsidRDefault="00BA6444" w:rsidP="000C1321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702" w:type="dxa"/>
            <w:shd w:val="pct20" w:color="auto" w:fill="auto"/>
            <w:vAlign w:val="center"/>
          </w:tcPr>
          <w:p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2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01" w:type="dxa"/>
            <w:shd w:val="pct20" w:color="auto" w:fill="auto"/>
            <w:vAlign w:val="center"/>
          </w:tcPr>
          <w:p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Double Lesson</w:t>
            </w:r>
          </w:p>
        </w:tc>
      </w:tr>
      <w:tr w:rsidR="00C92C7A" w:rsidRPr="007F42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:rsidR="00C92C7A" w:rsidRPr="00DF5BE2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Term One</w:t>
            </w:r>
          </w:p>
          <w:p w:rsidR="00C92C7A" w:rsidRPr="00DF5BE2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Week 1</w:t>
            </w:r>
          </w:p>
          <w:p w:rsidR="00C92C7A" w:rsidRPr="007F4277" w:rsidRDefault="00C92C7A" w:rsidP="00C92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:rsidR="00DF5BE2" w:rsidRDefault="00C92C7A" w:rsidP="008E3C16">
            <w:pPr>
              <w:spacing w:before="120" w:after="120"/>
              <w:jc w:val="center"/>
              <w:rPr>
                <w:rFonts w:cs="Arial"/>
                <w:b/>
                <w:color w:val="404040" w:themeColor="text1" w:themeTint="BF"/>
                <w:szCs w:val="20"/>
              </w:rPr>
            </w:pPr>
            <w:r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Course Overview </w:t>
            </w:r>
            <w:r w:rsidR="008E3C16">
              <w:rPr>
                <w:rFonts w:cs="Arial"/>
                <w:b/>
                <w:color w:val="404040" w:themeColor="text1" w:themeTint="BF"/>
                <w:szCs w:val="20"/>
              </w:rPr>
              <w:t>and</w:t>
            </w:r>
            <w:r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Expectations</w:t>
            </w:r>
            <w:r w:rsidR="00DF5BE2" w:rsidRPr="000C1321">
              <w:rPr>
                <w:rFonts w:cs="Arial"/>
                <w:b/>
                <w:color w:val="404040" w:themeColor="text1" w:themeTint="BF"/>
                <w:szCs w:val="20"/>
              </w:rPr>
              <w:t xml:space="preserve"> </w:t>
            </w:r>
          </w:p>
          <w:p w:rsidR="00C92C7A" w:rsidRPr="00634B04" w:rsidRDefault="00283BF8" w:rsidP="00F6511B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jc w:val="center"/>
              <w:rPr>
                <w:rFonts w:ascii="Arial" w:hAnsi="Arial" w:cs="Arial"/>
                <w:b/>
                <w:szCs w:val="20"/>
              </w:rPr>
            </w:pPr>
            <w:r w:rsidRPr="00283BF8">
              <w:rPr>
                <w:rFonts w:ascii="Arial" w:hAnsi="Arial" w:cs="Arial"/>
                <w:color w:val="404040" w:themeColor="text1" w:themeTint="BF"/>
                <w:szCs w:val="20"/>
              </w:rPr>
              <w:t>Including what to bring to class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DF5BE2" w:rsidRPr="008E3C16" w:rsidRDefault="00DF5BE2" w:rsidP="000C1321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8E3C16">
              <w:rPr>
                <w:rFonts w:cs="Arial"/>
                <w:b/>
                <w:color w:val="0070C0"/>
                <w:szCs w:val="20"/>
                <w:u w:val="single"/>
              </w:rPr>
              <w:t>TOPIC ONE: CALCULATIONS, TIME AND RATIO</w:t>
            </w:r>
          </w:p>
          <w:p w:rsidR="007F4277" w:rsidRPr="000C1321" w:rsidRDefault="00DF5BE2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>Revision of rounding</w:t>
            </w:r>
            <w:r w:rsidR="00C92C7A" w:rsidRPr="000C132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601" w:type="dxa"/>
            <w:vAlign w:val="center"/>
          </w:tcPr>
          <w:p w:rsidR="00C92C7A" w:rsidRPr="000C1321" w:rsidRDefault="00BA6444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Addition </w:t>
            </w:r>
            <w:r w:rsidR="008E3C16">
              <w:rPr>
                <w:rFonts w:cs="Arial"/>
                <w:szCs w:val="20"/>
              </w:rPr>
              <w:t>and</w:t>
            </w:r>
            <w:r w:rsidRPr="000C1321">
              <w:rPr>
                <w:rFonts w:cs="Arial"/>
                <w:szCs w:val="20"/>
              </w:rPr>
              <w:t xml:space="preserve"> </w:t>
            </w:r>
            <w:r w:rsidR="00635901">
              <w:rPr>
                <w:rFonts w:cs="Arial"/>
                <w:szCs w:val="20"/>
              </w:rPr>
              <w:t>s</w:t>
            </w:r>
            <w:r w:rsidR="000622F9">
              <w:rPr>
                <w:rFonts w:cs="Arial"/>
                <w:szCs w:val="20"/>
              </w:rPr>
              <w:t>ubtraction including fractions,</w:t>
            </w:r>
            <w:r w:rsidRPr="000C1321">
              <w:rPr>
                <w:rFonts w:cs="Arial"/>
                <w:szCs w:val="20"/>
              </w:rPr>
              <w:t xml:space="preserve"> decimals</w:t>
            </w:r>
            <w:r w:rsidR="000622F9">
              <w:rPr>
                <w:rFonts w:cs="Arial"/>
                <w:szCs w:val="20"/>
              </w:rPr>
              <w:t>, square roots (perfect squares only) and basic indices</w:t>
            </w:r>
            <w:r w:rsidR="008E3C16">
              <w:rPr>
                <w:rFonts w:cs="Arial"/>
                <w:szCs w:val="20"/>
              </w:rPr>
              <w:t xml:space="preserve"> without technology</w:t>
            </w:r>
          </w:p>
        </w:tc>
      </w:tr>
      <w:tr w:rsidR="00C92C7A" w:rsidRPr="007F42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:rsidR="00C92C7A" w:rsidRPr="007F4277" w:rsidRDefault="00C92C7A" w:rsidP="00C92C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  <w:p w:rsidR="00C92C7A" w:rsidRPr="007F4277" w:rsidRDefault="00C92C7A" w:rsidP="00C92C7A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:rsidR="00C92C7A" w:rsidRPr="000C1321" w:rsidRDefault="00BA6444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Multiplication </w:t>
            </w:r>
            <w:r w:rsidR="000622F9">
              <w:rPr>
                <w:rFonts w:cs="Arial"/>
                <w:szCs w:val="20"/>
              </w:rPr>
              <w:t xml:space="preserve">including fractions, </w:t>
            </w:r>
            <w:r w:rsidR="000622F9" w:rsidRPr="000C1321">
              <w:rPr>
                <w:rFonts w:cs="Arial"/>
                <w:szCs w:val="20"/>
              </w:rPr>
              <w:t>decimals</w:t>
            </w:r>
            <w:r w:rsidR="000622F9">
              <w:rPr>
                <w:rFonts w:cs="Arial"/>
                <w:szCs w:val="20"/>
              </w:rPr>
              <w:t>, square roots (perfect squares only) and basic indices</w:t>
            </w:r>
            <w:r w:rsidR="008E3C16">
              <w:rPr>
                <w:rFonts w:cs="Arial"/>
                <w:szCs w:val="20"/>
              </w:rPr>
              <w:t xml:space="preserve"> without technology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C92C7A" w:rsidRPr="000C1321" w:rsidRDefault="00BA6444" w:rsidP="008E3C16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 w:rsidRPr="000C1321">
              <w:rPr>
                <w:rFonts w:cs="Arial"/>
                <w:szCs w:val="20"/>
              </w:rPr>
              <w:t>Division including fractions and decimals without technology (</w:t>
            </w:r>
            <w:r w:rsidR="008E3C16">
              <w:rPr>
                <w:rFonts w:cs="Arial"/>
                <w:szCs w:val="20"/>
              </w:rPr>
              <w:t>i</w:t>
            </w:r>
            <w:r w:rsidRPr="000C1321">
              <w:rPr>
                <w:rFonts w:cs="Arial"/>
                <w:szCs w:val="20"/>
              </w:rPr>
              <w:t>ncluding long division</w:t>
            </w:r>
            <w:r w:rsidR="002835AB" w:rsidRPr="000C1321">
              <w:rPr>
                <w:rFonts w:cs="Arial"/>
                <w:szCs w:val="20"/>
              </w:rPr>
              <w:t xml:space="preserve"> if applicable to students</w:t>
            </w:r>
            <w:r w:rsidR="008E3C16">
              <w:rPr>
                <w:rFonts w:cs="Arial"/>
                <w:szCs w:val="20"/>
              </w:rPr>
              <w:t>)</w:t>
            </w:r>
          </w:p>
        </w:tc>
        <w:tc>
          <w:tcPr>
            <w:tcW w:w="4601" w:type="dxa"/>
            <w:vAlign w:val="center"/>
          </w:tcPr>
          <w:p w:rsidR="00D96377" w:rsidRDefault="008E3C16" w:rsidP="000C1321">
            <w:pPr>
              <w:spacing w:before="120" w:after="120"/>
              <w:jc w:val="center"/>
              <w:rPr>
                <w:color w:val="008000"/>
                <w:szCs w:val="20"/>
              </w:rPr>
            </w:pPr>
            <w:r>
              <w:rPr>
                <w:rFonts w:cs="Arial"/>
                <w:szCs w:val="20"/>
              </w:rPr>
              <w:t>Using e</w:t>
            </w:r>
            <w:r w:rsidR="00BA6444" w:rsidRPr="000C1321">
              <w:rPr>
                <w:rFonts w:cs="Arial"/>
                <w:szCs w:val="20"/>
              </w:rPr>
              <w:t xml:space="preserve">stimation strategies to come up with </w:t>
            </w:r>
            <w:r w:rsidR="00D96377">
              <w:rPr>
                <w:rFonts w:cs="Arial"/>
                <w:szCs w:val="20"/>
              </w:rPr>
              <w:t xml:space="preserve">approximate </w:t>
            </w:r>
            <w:r w:rsidR="00BA6444" w:rsidRPr="000C1321">
              <w:rPr>
                <w:rFonts w:cs="Arial"/>
                <w:szCs w:val="20"/>
              </w:rPr>
              <w:t>solutions</w:t>
            </w:r>
            <w:r w:rsidR="00D96377">
              <w:rPr>
                <w:rFonts w:cs="Arial"/>
                <w:szCs w:val="20"/>
              </w:rPr>
              <w:t xml:space="preserve"> </w:t>
            </w:r>
            <w:r w:rsidR="00130E40">
              <w:rPr>
                <w:rFonts w:cs="Arial"/>
                <w:szCs w:val="20"/>
              </w:rPr>
              <w:t>(</w:t>
            </w:r>
            <w:r w:rsidR="00D96377">
              <w:rPr>
                <w:rFonts w:cs="Arial"/>
                <w:szCs w:val="20"/>
              </w:rPr>
              <w:t xml:space="preserve">for self-checking and </w:t>
            </w:r>
            <w:r w:rsidR="00130E40">
              <w:rPr>
                <w:rFonts w:cs="Arial"/>
                <w:szCs w:val="20"/>
              </w:rPr>
              <w:t>p</w:t>
            </w:r>
            <w:r w:rsidR="007109A5">
              <w:rPr>
                <w:rFonts w:cs="Arial"/>
                <w:szCs w:val="20"/>
              </w:rPr>
              <w:t>redicting</w:t>
            </w:r>
            <w:r>
              <w:rPr>
                <w:rFonts w:cs="Arial"/>
                <w:szCs w:val="20"/>
              </w:rPr>
              <w:t xml:space="preserve"> etc.)</w:t>
            </w:r>
          </w:p>
          <w:p w:rsidR="00C92C7A" w:rsidRPr="000C1321" w:rsidRDefault="008E3C16" w:rsidP="00FC307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 xml:space="preserve">Non-calculator </w:t>
            </w:r>
            <w:r w:rsidR="00FC307F">
              <w:rPr>
                <w:color w:val="008000"/>
                <w:sz w:val="18"/>
                <w:szCs w:val="20"/>
              </w:rPr>
              <w:t>Activity</w:t>
            </w:r>
            <w:r w:rsidR="00D96377" w:rsidRPr="00B84281">
              <w:rPr>
                <w:color w:val="008000"/>
                <w:sz w:val="18"/>
                <w:szCs w:val="20"/>
              </w:rPr>
              <w:t xml:space="preserve"> (15 mins)</w:t>
            </w:r>
          </w:p>
        </w:tc>
      </w:tr>
      <w:tr w:rsidR="00C92C7A" w:rsidRPr="007F42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:rsidR="00C92C7A" w:rsidRPr="007F4277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3</w:t>
            </w:r>
          </w:p>
          <w:p w:rsidR="00C92C7A" w:rsidRPr="007F4277" w:rsidRDefault="00C92C7A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:rsidR="00D96377" w:rsidRDefault="00BA6444" w:rsidP="00D96377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BODMAS Revision – Multistep </w:t>
            </w:r>
            <w:r w:rsidR="00B84281">
              <w:rPr>
                <w:rFonts w:cs="Arial"/>
                <w:szCs w:val="20"/>
              </w:rPr>
              <w:t>c</w:t>
            </w:r>
            <w:r w:rsidR="007F4277" w:rsidRPr="000C1321">
              <w:rPr>
                <w:rFonts w:cs="Arial"/>
                <w:szCs w:val="20"/>
              </w:rPr>
              <w:t>alculations</w:t>
            </w:r>
            <w:r w:rsidR="002835AB" w:rsidRPr="000C1321">
              <w:rPr>
                <w:rFonts w:cs="Arial"/>
                <w:szCs w:val="20"/>
              </w:rPr>
              <w:t xml:space="preserve"> without technology</w:t>
            </w:r>
          </w:p>
          <w:p w:rsidR="00D96377" w:rsidRPr="00D96377" w:rsidRDefault="00D96377" w:rsidP="00D96377">
            <w:pPr>
              <w:jc w:val="center"/>
              <w:rPr>
                <w:color w:val="008000"/>
                <w:szCs w:val="20"/>
              </w:rPr>
            </w:pPr>
          </w:p>
        </w:tc>
        <w:tc>
          <w:tcPr>
            <w:tcW w:w="4702" w:type="dxa"/>
            <w:vAlign w:val="center"/>
          </w:tcPr>
          <w:p w:rsidR="002835AB" w:rsidRPr="000C1321" w:rsidRDefault="00853348" w:rsidP="000622F9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0C1321">
              <w:rPr>
                <w:rFonts w:cs="Arial"/>
                <w:szCs w:val="20"/>
                <w:lang w:val="en-US"/>
              </w:rPr>
              <w:t>Solving problems using a calculator – incl</w:t>
            </w:r>
            <w:r w:rsidR="000622F9">
              <w:rPr>
                <w:rFonts w:cs="Arial"/>
                <w:szCs w:val="20"/>
                <w:lang w:val="en-US"/>
              </w:rPr>
              <w:t>uding multistep calculation</w:t>
            </w:r>
          </w:p>
        </w:tc>
        <w:tc>
          <w:tcPr>
            <w:tcW w:w="4601" w:type="dxa"/>
            <w:vAlign w:val="center"/>
          </w:tcPr>
          <w:p w:rsidR="002835AB" w:rsidRPr="008E3C16" w:rsidRDefault="008E3C16" w:rsidP="008E3C16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8E3C16">
              <w:rPr>
                <w:rFonts w:cs="Arial"/>
                <w:szCs w:val="20"/>
                <w:lang w:val="en-US"/>
              </w:rPr>
              <w:t>Using a calculator to c</w:t>
            </w:r>
            <w:r w:rsidR="002835AB" w:rsidRPr="008E3C16">
              <w:rPr>
                <w:rFonts w:cs="Arial"/>
                <w:szCs w:val="20"/>
                <w:lang w:val="en-US"/>
              </w:rPr>
              <w:t>onvert fractions to decimals</w:t>
            </w:r>
          </w:p>
          <w:p w:rsidR="000622F9" w:rsidRPr="008E3C16" w:rsidRDefault="008E3C16" w:rsidP="008E3C16">
            <w:pPr>
              <w:spacing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Review of s</w:t>
            </w:r>
            <w:r w:rsidR="002835AB" w:rsidRPr="008E3C16">
              <w:rPr>
                <w:rFonts w:cs="Arial"/>
                <w:szCs w:val="20"/>
                <w:lang w:val="en-US"/>
              </w:rPr>
              <w:t>cientific notation</w:t>
            </w:r>
          </w:p>
          <w:p w:rsidR="000622F9" w:rsidRPr="008E3C16" w:rsidRDefault="000622F9" w:rsidP="008E3C16">
            <w:pPr>
              <w:pStyle w:val="ListParagraph"/>
              <w:spacing w:before="120" w:after="120"/>
              <w:ind w:left="0" w:firstLine="0"/>
              <w:jc w:val="center"/>
              <w:rPr>
                <w:rFonts w:ascii="Arial" w:hAnsi="Arial" w:cs="Arial"/>
                <w:szCs w:val="20"/>
                <w:lang w:val="en-US" w:eastAsia="en-AU"/>
              </w:rPr>
            </w:pPr>
            <w:r w:rsidRPr="008E3C16">
              <w:rPr>
                <w:rFonts w:ascii="Arial" w:hAnsi="Arial" w:cs="Arial"/>
                <w:szCs w:val="20"/>
                <w:lang w:val="en-US" w:eastAsia="en-AU"/>
              </w:rPr>
              <w:t>Multiplication and division by multiples of 10</w:t>
            </w:r>
          </w:p>
        </w:tc>
      </w:tr>
      <w:tr w:rsidR="00E17565" w:rsidRPr="007F42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:rsidR="00E17565" w:rsidRPr="007F4277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4</w:t>
            </w:r>
          </w:p>
          <w:p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DF5BE2" w:rsidRPr="000C1321" w:rsidRDefault="00DF5BE2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What units do we use for time? </w:t>
            </w:r>
          </w:p>
          <w:p w:rsidR="00A06F74" w:rsidRPr="000C1321" w:rsidRDefault="008E3C16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2835AB" w:rsidRPr="000C1321">
              <w:rPr>
                <w:rFonts w:cs="Arial"/>
                <w:szCs w:val="20"/>
              </w:rPr>
              <w:t>onversion between fractional, dig</w:t>
            </w:r>
            <w:r>
              <w:rPr>
                <w:rFonts w:cs="Arial"/>
                <w:szCs w:val="20"/>
              </w:rPr>
              <w:t>ital and decimal representation</w:t>
            </w:r>
          </w:p>
        </w:tc>
        <w:tc>
          <w:tcPr>
            <w:tcW w:w="4702" w:type="dxa"/>
            <w:vAlign w:val="center"/>
          </w:tcPr>
          <w:p w:rsidR="00DF5BE2" w:rsidRPr="000C1321" w:rsidRDefault="00DF5BE2" w:rsidP="0035413B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>Representing time using b</w:t>
            </w:r>
            <w:r w:rsidR="008E3C16">
              <w:rPr>
                <w:rFonts w:cs="Arial"/>
                <w:szCs w:val="20"/>
              </w:rPr>
              <w:t>oth 12 hour and 24 hour clocks</w:t>
            </w:r>
          </w:p>
          <w:p w:rsidR="000622F9" w:rsidRPr="000C1321" w:rsidRDefault="00130E40" w:rsidP="008E3C16">
            <w:pPr>
              <w:spacing w:before="120" w:after="120"/>
              <w:jc w:val="center"/>
              <w:rPr>
                <w:rFonts w:cs="Arial"/>
                <w:b/>
                <w:color w:val="00B050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Calculating time intervals</w:t>
            </w:r>
            <w:r w:rsidR="008E3C16">
              <w:rPr>
                <w:rFonts w:cs="Arial"/>
                <w:szCs w:val="20"/>
              </w:rPr>
              <w:t xml:space="preserve"> </w:t>
            </w:r>
            <w:r w:rsidR="000622F9">
              <w:rPr>
                <w:rFonts w:cs="Arial"/>
                <w:szCs w:val="20"/>
              </w:rPr>
              <w:t>(including time b</w:t>
            </w:r>
            <w:r w:rsidR="008E3C16">
              <w:rPr>
                <w:rFonts w:cs="Arial"/>
                <w:szCs w:val="20"/>
              </w:rPr>
              <w:t>etween, time ahead, time behind</w:t>
            </w:r>
          </w:p>
        </w:tc>
        <w:tc>
          <w:tcPr>
            <w:tcW w:w="4601" w:type="dxa"/>
            <w:vAlign w:val="center"/>
          </w:tcPr>
          <w:p w:rsidR="00B627D4" w:rsidRPr="00B627D4" w:rsidRDefault="00FC307F" w:rsidP="008E3C16">
            <w:pPr>
              <w:spacing w:before="120" w:after="120"/>
              <w:jc w:val="center"/>
              <w:rPr>
                <w:color w:val="008000"/>
                <w:sz w:val="18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>Non-calculator Activity</w:t>
            </w:r>
            <w:r w:rsidRPr="00B84281">
              <w:rPr>
                <w:color w:val="008000"/>
                <w:sz w:val="18"/>
                <w:szCs w:val="20"/>
              </w:rPr>
              <w:t xml:space="preserve"> (15 mins)</w:t>
            </w:r>
            <w:r>
              <w:rPr>
                <w:color w:val="008000"/>
                <w:sz w:val="18"/>
                <w:szCs w:val="20"/>
              </w:rPr>
              <w:t xml:space="preserve"> </w:t>
            </w:r>
            <w:r w:rsidR="008E3C16" w:rsidRPr="008E3C16">
              <w:rPr>
                <w:bCs/>
                <w:color w:val="008000"/>
                <w:sz w:val="18"/>
                <w:szCs w:val="20"/>
              </w:rPr>
              <w:t>and</w:t>
            </w:r>
            <w:r w:rsidR="00605950">
              <w:rPr>
                <w:color w:val="008000"/>
                <w:sz w:val="18"/>
                <w:szCs w:val="20"/>
              </w:rPr>
              <w:t xml:space="preserve"> Revision time for SAT 1</w:t>
            </w:r>
          </w:p>
          <w:p w:rsidR="00DF5BE2" w:rsidRPr="000C1321" w:rsidRDefault="00635901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Rates Introduction – </w:t>
            </w:r>
            <w:r w:rsidR="008E3C16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>nits and c</w:t>
            </w:r>
            <w:r w:rsidR="008E3C16">
              <w:rPr>
                <w:rFonts w:cs="Arial"/>
                <w:szCs w:val="20"/>
              </w:rPr>
              <w:t>onverting between</w:t>
            </w:r>
            <w:r w:rsidR="002835AB" w:rsidRPr="000C1321">
              <w:rPr>
                <w:rFonts w:cs="Arial"/>
                <w:szCs w:val="20"/>
              </w:rPr>
              <w:t xml:space="preserve"> units</w:t>
            </w:r>
          </w:p>
          <w:p w:rsidR="00DF5BE2" w:rsidRPr="000C1321" w:rsidRDefault="00DF5BE2" w:rsidP="008E3C16">
            <w:pPr>
              <w:spacing w:before="120" w:after="120"/>
              <w:jc w:val="center"/>
              <w:rPr>
                <w:rFonts w:cs="Arial"/>
                <w:b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Comparing </w:t>
            </w:r>
            <w:r w:rsidR="008E3C16">
              <w:rPr>
                <w:rFonts w:cs="Arial"/>
                <w:szCs w:val="20"/>
              </w:rPr>
              <w:t>rates</w:t>
            </w:r>
          </w:p>
        </w:tc>
      </w:tr>
      <w:tr w:rsidR="00E17565" w:rsidRPr="007F4277" w:rsidTr="00D12731">
        <w:trPr>
          <w:trHeight w:val="825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:rsidR="00E17565" w:rsidRPr="007F4277" w:rsidRDefault="00C92C7A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5</w:t>
            </w:r>
          </w:p>
          <w:p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B627D4" w:rsidRDefault="00B627D4" w:rsidP="00B627D4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B627D4">
              <w:rPr>
                <w:rFonts w:cs="Arial"/>
                <w:b/>
                <w:color w:val="FF0000"/>
                <w:sz w:val="22"/>
                <w:szCs w:val="22"/>
              </w:rPr>
              <w:t>SAT ONE</w:t>
            </w:r>
            <w:r w:rsidR="00A360A8">
              <w:rPr>
                <w:rFonts w:cs="Arial"/>
                <w:b/>
                <w:color w:val="FF0000"/>
                <w:sz w:val="22"/>
                <w:szCs w:val="22"/>
              </w:rPr>
              <w:t xml:space="preserve"> – S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>ubtopics 1.1 and 1.2 (time)</w:t>
            </w:r>
          </w:p>
          <w:p w:rsidR="00853348" w:rsidRDefault="00A360A8" w:rsidP="000C1321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Part A: </w:t>
            </w:r>
            <w:r w:rsidR="00B627D4">
              <w:rPr>
                <w:rFonts w:cs="Arial"/>
                <w:szCs w:val="20"/>
              </w:rPr>
              <w:t>Non-calculator</w:t>
            </w:r>
            <w:r>
              <w:rPr>
                <w:rFonts w:cs="Arial"/>
                <w:szCs w:val="20"/>
              </w:rPr>
              <w:t xml:space="preserve"> (30 </w:t>
            </w:r>
            <w:r w:rsidR="00B627D4">
              <w:rPr>
                <w:rFonts w:cs="Arial"/>
                <w:szCs w:val="20"/>
              </w:rPr>
              <w:t>mins)</w:t>
            </w:r>
          </w:p>
          <w:p w:rsidR="00B627D4" w:rsidRPr="000C1321" w:rsidRDefault="00A360A8" w:rsidP="00A360A8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 B: Calculator (15 mins)</w:t>
            </w:r>
          </w:p>
        </w:tc>
        <w:tc>
          <w:tcPr>
            <w:tcW w:w="4702" w:type="dxa"/>
            <w:vAlign w:val="center"/>
          </w:tcPr>
          <w:p w:rsidR="00EB24AD" w:rsidRPr="000C1321" w:rsidRDefault="00C31B27" w:rsidP="000C1321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0C1321">
              <w:rPr>
                <w:rFonts w:cs="Arial"/>
                <w:szCs w:val="20"/>
              </w:rPr>
              <w:t>Solving practical problems involving rates, including interpreting rate graphs</w:t>
            </w:r>
          </w:p>
        </w:tc>
        <w:tc>
          <w:tcPr>
            <w:tcW w:w="4601" w:type="dxa"/>
            <w:vAlign w:val="center"/>
          </w:tcPr>
          <w:p w:rsidR="00893DC4" w:rsidRDefault="00893DC4" w:rsidP="00893DC4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93DC4">
              <w:rPr>
                <w:rFonts w:cs="Arial"/>
                <w:b/>
                <w:color w:val="FF0000"/>
                <w:sz w:val="22"/>
                <w:szCs w:val="22"/>
              </w:rPr>
              <w:t>FOLIO ONE</w:t>
            </w:r>
          </w:p>
          <w:p w:rsidR="0008566D" w:rsidRPr="00893DC4" w:rsidRDefault="00893DC4" w:rsidP="008E3C16">
            <w:pPr>
              <w:spacing w:before="60" w:after="120"/>
              <w:jc w:val="center"/>
              <w:rPr>
                <w:rFonts w:cs="Arial"/>
                <w:color w:val="FF0000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Filling containers task – an investigation o</w:t>
            </w:r>
            <w:r w:rsidR="008E3C16">
              <w:rPr>
                <w:rFonts w:cs="Arial"/>
                <w:b/>
                <w:color w:val="FF0000"/>
                <w:sz w:val="22"/>
                <w:szCs w:val="22"/>
              </w:rPr>
              <w:t>f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water level changes in containers when water is added at a constant rate</w:t>
            </w:r>
            <w:r w:rsidR="008E3C16">
              <w:rPr>
                <w:rFonts w:cs="Arial"/>
                <w:b/>
                <w:color w:val="FF0000"/>
                <w:sz w:val="22"/>
                <w:szCs w:val="22"/>
              </w:rPr>
              <w:t>,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and their representation as height vs volume gra</w:t>
            </w:r>
            <w:r w:rsidR="008E3C16">
              <w:rPr>
                <w:rFonts w:cs="Arial"/>
                <w:b/>
                <w:color w:val="FF0000"/>
                <w:sz w:val="22"/>
                <w:szCs w:val="22"/>
              </w:rPr>
              <w:t>phs</w:t>
            </w:r>
          </w:p>
        </w:tc>
      </w:tr>
      <w:tr w:rsidR="00E17565" w:rsidRPr="007F4277" w:rsidTr="00D12731">
        <w:trPr>
          <w:trHeight w:val="342"/>
          <w:jc w:val="center"/>
        </w:trPr>
        <w:tc>
          <w:tcPr>
            <w:tcW w:w="1371" w:type="dxa"/>
            <w:gridSpan w:val="2"/>
            <w:shd w:val="clear" w:color="auto" w:fill="BFBFBF" w:themeFill="background1" w:themeFillShade="BF"/>
            <w:vAlign w:val="center"/>
          </w:tcPr>
          <w:p w:rsidR="00E17565" w:rsidRPr="007F4277" w:rsidRDefault="00E17565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</w:t>
            </w:r>
            <w:r w:rsidR="0063019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92C7A" w:rsidRPr="007F4277">
              <w:rPr>
                <w:rFonts w:cs="Arial"/>
                <w:b/>
                <w:sz w:val="22"/>
                <w:szCs w:val="22"/>
              </w:rPr>
              <w:t>6</w:t>
            </w:r>
          </w:p>
          <w:p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0622F9" w:rsidRPr="008215DA" w:rsidRDefault="00893DC4" w:rsidP="008215DA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93DC4">
              <w:rPr>
                <w:rFonts w:cs="Arial"/>
                <w:b/>
                <w:color w:val="FF0000"/>
                <w:sz w:val="22"/>
                <w:szCs w:val="22"/>
              </w:rPr>
              <w:t>FOLIO ONE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continued</w:t>
            </w:r>
          </w:p>
        </w:tc>
        <w:tc>
          <w:tcPr>
            <w:tcW w:w="4702" w:type="dxa"/>
            <w:vAlign w:val="center"/>
          </w:tcPr>
          <w:p w:rsidR="008215DA" w:rsidRPr="00283BF8" w:rsidRDefault="008215DA" w:rsidP="008215DA">
            <w:pPr>
              <w:spacing w:before="120" w:after="120"/>
              <w:jc w:val="center"/>
              <w:rPr>
                <w:rFonts w:cs="Arial"/>
                <w:color w:val="000000" w:themeColor="text1"/>
                <w:szCs w:val="20"/>
              </w:rPr>
            </w:pPr>
            <w:r w:rsidRPr="000C1321">
              <w:rPr>
                <w:rFonts w:cs="Arial"/>
                <w:szCs w:val="20"/>
              </w:rPr>
              <w:t>Seeing the connection betwee</w:t>
            </w:r>
            <w:r>
              <w:rPr>
                <w:rFonts w:cs="Arial"/>
                <w:szCs w:val="20"/>
              </w:rPr>
              <w:t xml:space="preserve">n fractions and ratios and how </w:t>
            </w:r>
            <w:r w:rsidRPr="000C1321">
              <w:rPr>
                <w:rFonts w:cs="Arial"/>
                <w:szCs w:val="20"/>
              </w:rPr>
              <w:t>ratios</w:t>
            </w:r>
            <w:r w:rsidR="008E3C16">
              <w:rPr>
                <w:rFonts w:cs="Arial"/>
                <w:szCs w:val="20"/>
              </w:rPr>
              <w:t xml:space="preserve"> are expressed</w:t>
            </w:r>
          </w:p>
          <w:p w:rsidR="00EB24AD" w:rsidRPr="000C1321" w:rsidRDefault="008E3C16" w:rsidP="008E3C16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R</w:t>
            </w:r>
            <w:r w:rsidR="008215DA">
              <w:rPr>
                <w:rFonts w:ascii="Arial" w:hAnsi="Arial" w:cs="Arial"/>
              </w:rPr>
              <w:t>atios in the simplest form</w:t>
            </w:r>
          </w:p>
        </w:tc>
        <w:tc>
          <w:tcPr>
            <w:tcW w:w="4601" w:type="dxa"/>
            <w:vAlign w:val="center"/>
          </w:tcPr>
          <w:p w:rsidR="008215DA" w:rsidRDefault="008E3C16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Using r</w:t>
            </w:r>
            <w:r w:rsidR="008215DA">
              <w:rPr>
                <w:rFonts w:cs="Arial"/>
                <w:szCs w:val="20"/>
              </w:rPr>
              <w:t>atio to solve problems</w:t>
            </w:r>
          </w:p>
          <w:p w:rsidR="008215DA" w:rsidRPr="008215DA" w:rsidRDefault="008215DA" w:rsidP="008215DA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>Finding the ratio of two quantities</w:t>
            </w:r>
          </w:p>
          <w:p w:rsidR="001C6D9F" w:rsidRPr="008215DA" w:rsidRDefault="008215DA" w:rsidP="008215DA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>Dividing a quantity into a given ratio</w:t>
            </w:r>
          </w:p>
        </w:tc>
      </w:tr>
      <w:tr w:rsidR="00E17565" w:rsidRPr="007F4277" w:rsidTr="00D12731">
        <w:trPr>
          <w:trHeight w:val="746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E17565" w:rsidRPr="007F4277" w:rsidRDefault="00E17565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 xml:space="preserve">Week </w:t>
            </w:r>
            <w:r w:rsidR="00C92C7A" w:rsidRPr="007F4277">
              <w:rPr>
                <w:rFonts w:cs="Arial"/>
                <w:b/>
                <w:sz w:val="22"/>
                <w:szCs w:val="22"/>
              </w:rPr>
              <w:t>7</w:t>
            </w:r>
          </w:p>
          <w:p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401BF3" w:rsidRPr="008215DA" w:rsidRDefault="008215DA" w:rsidP="008215DA">
            <w:pPr>
              <w:spacing w:before="6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93DC4">
              <w:rPr>
                <w:rFonts w:cs="Arial"/>
                <w:b/>
                <w:color w:val="FF0000"/>
                <w:sz w:val="22"/>
                <w:szCs w:val="22"/>
              </w:rPr>
              <w:t>FOLIO ONE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continued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4D7AE3" w:rsidRDefault="008E3C16" w:rsidP="004D7AE3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Scale</w:t>
            </w:r>
          </w:p>
          <w:p w:rsidR="004D7AE3" w:rsidRPr="00AC71F8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Why do we use scales?</w:t>
            </w:r>
          </w:p>
          <w:p w:rsidR="004D7AE3" w:rsidRPr="004D7AE3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Where do we see scales?</w:t>
            </w:r>
          </w:p>
          <w:p w:rsidR="00B84281" w:rsidRPr="008215DA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Reading maps and diagrams that have scales to answer questions</w:t>
            </w:r>
          </w:p>
        </w:tc>
        <w:tc>
          <w:tcPr>
            <w:tcW w:w="4601" w:type="dxa"/>
            <w:vAlign w:val="center"/>
          </w:tcPr>
          <w:p w:rsidR="004D7AE3" w:rsidRDefault="004D7AE3" w:rsidP="004D7AE3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401BF3">
              <w:rPr>
                <w:rFonts w:cs="Arial"/>
                <w:b/>
                <w:szCs w:val="20"/>
              </w:rPr>
              <w:t>Practical activity</w:t>
            </w:r>
            <w:r w:rsidR="008E3C16">
              <w:rPr>
                <w:rFonts w:cs="Arial"/>
                <w:szCs w:val="20"/>
              </w:rPr>
              <w:t xml:space="preserve"> - C</w:t>
            </w:r>
            <w:r>
              <w:rPr>
                <w:rFonts w:cs="Arial"/>
                <w:szCs w:val="20"/>
              </w:rPr>
              <w:t>reating a scaled diagram of part of</w:t>
            </w:r>
            <w:r w:rsidRPr="000C132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the </w:t>
            </w:r>
            <w:r w:rsidRPr="000C1321">
              <w:rPr>
                <w:rFonts w:cs="Arial"/>
                <w:szCs w:val="20"/>
              </w:rPr>
              <w:t xml:space="preserve">school </w:t>
            </w:r>
            <w:r w:rsidR="008E3C16">
              <w:rPr>
                <w:rFonts w:cs="Arial"/>
                <w:szCs w:val="20"/>
              </w:rPr>
              <w:t>grounds</w:t>
            </w:r>
          </w:p>
          <w:p w:rsidR="004D7AE3" w:rsidRPr="009D42FF" w:rsidRDefault="004D7AE3" w:rsidP="004D7AE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Focus</w:t>
            </w:r>
            <w:r w:rsidRPr="009D42FF">
              <w:rPr>
                <w:rFonts w:cs="Arial"/>
                <w:szCs w:val="20"/>
              </w:rPr>
              <w:t xml:space="preserve"> on</w:t>
            </w:r>
            <w:r>
              <w:rPr>
                <w:rFonts w:cs="Arial"/>
                <w:szCs w:val="20"/>
              </w:rPr>
              <w:t>:</w:t>
            </w:r>
            <w:r w:rsidRPr="009D42FF">
              <w:rPr>
                <w:rFonts w:cs="Arial"/>
                <w:szCs w:val="20"/>
              </w:rPr>
              <w:t xml:space="preserve"> </w:t>
            </w:r>
          </w:p>
          <w:p w:rsidR="004D7AE3" w:rsidRPr="00AC71F8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Scales in ratio</w:t>
            </w:r>
          </w:p>
          <w:p w:rsidR="004D7AE3" w:rsidRPr="004D7AE3" w:rsidRDefault="004D7AE3" w:rsidP="004D7AE3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993366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 xml:space="preserve">Indication of dimensions </w:t>
            </w:r>
          </w:p>
          <w:p w:rsidR="00A4570E" w:rsidRPr="004D7AE3" w:rsidRDefault="004D7AE3" w:rsidP="00A360A8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cs="Arial"/>
                <w:color w:val="993366"/>
                <w:szCs w:val="20"/>
                <w:lang w:val="en-US"/>
              </w:rPr>
            </w:pPr>
            <w:r w:rsidRPr="00AC71F8">
              <w:rPr>
                <w:rFonts w:ascii="Arial" w:hAnsi="Arial" w:cs="Arial"/>
              </w:rPr>
              <w:t>Appropriate labelling</w:t>
            </w:r>
          </w:p>
        </w:tc>
      </w:tr>
      <w:tr w:rsidR="00283BF8" w:rsidRPr="007F4277" w:rsidTr="00D12731">
        <w:trPr>
          <w:trHeight w:val="1153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283BF8" w:rsidRPr="007F4277" w:rsidRDefault="00283BF8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8</w:t>
            </w:r>
          </w:p>
          <w:p w:rsidR="00283BF8" w:rsidRPr="007F4277" w:rsidRDefault="00283BF8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4D7AE3" w:rsidRDefault="004D7AE3" w:rsidP="004D7AE3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401BF3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continued</w:t>
            </w:r>
          </w:p>
          <w:p w:rsidR="00283BF8" w:rsidRPr="004D7AE3" w:rsidRDefault="00283BF8" w:rsidP="004D7AE3">
            <w:pPr>
              <w:rPr>
                <w:rFonts w:cs="Arial"/>
              </w:rPr>
            </w:pPr>
          </w:p>
        </w:tc>
        <w:tc>
          <w:tcPr>
            <w:tcW w:w="4702" w:type="dxa"/>
            <w:vAlign w:val="center"/>
          </w:tcPr>
          <w:p w:rsidR="004D7AE3" w:rsidRDefault="004D7AE3" w:rsidP="004D7AE3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401BF3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extension</w:t>
            </w:r>
          </w:p>
          <w:p w:rsidR="00283BF8" w:rsidRPr="00635901" w:rsidRDefault="004D7AE3" w:rsidP="004D7AE3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Verify measurements taken from the scaled diagram created in previous lesson (and homework) by com</w:t>
            </w:r>
            <w:r w:rsidR="008E3C16">
              <w:rPr>
                <w:rFonts w:cs="Arial"/>
                <w:szCs w:val="20"/>
              </w:rPr>
              <w:t>paring with actual measurements</w:t>
            </w:r>
          </w:p>
        </w:tc>
        <w:tc>
          <w:tcPr>
            <w:tcW w:w="4601" w:type="dxa"/>
            <w:vAlign w:val="center"/>
          </w:tcPr>
          <w:p w:rsidR="00893DC4" w:rsidRPr="00635901" w:rsidRDefault="00893DC4" w:rsidP="00893DC4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635901">
              <w:rPr>
                <w:rFonts w:cs="Arial"/>
                <w:b/>
                <w:color w:val="0070C0"/>
                <w:szCs w:val="20"/>
                <w:u w:val="single"/>
              </w:rPr>
              <w:t xml:space="preserve">TOPIC TWO: EARNING AND SPENDING </w:t>
            </w:r>
          </w:p>
          <w:p w:rsidR="00893DC4" w:rsidRPr="00CD3D86" w:rsidRDefault="00893DC4" w:rsidP="00893DC4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Types of ways we earn money</w:t>
            </w:r>
            <w:r w:rsidRPr="000C1321">
              <w:rPr>
                <w:rFonts w:cs="Arial"/>
                <w:szCs w:val="20"/>
              </w:rPr>
              <w:t xml:space="preserve"> and what additional entitlements we </w:t>
            </w:r>
            <w:r>
              <w:rPr>
                <w:rFonts w:cs="Arial"/>
                <w:szCs w:val="20"/>
              </w:rPr>
              <w:t>may</w:t>
            </w:r>
            <w:r w:rsidR="008E3C16">
              <w:rPr>
                <w:rFonts w:cs="Arial"/>
                <w:szCs w:val="20"/>
              </w:rPr>
              <w:t xml:space="preserve"> have</w:t>
            </w:r>
          </w:p>
          <w:p w:rsidR="00247327" w:rsidRPr="00247327" w:rsidRDefault="00893DC4" w:rsidP="00893DC4">
            <w:pPr>
              <w:spacing w:before="60" w:after="60"/>
              <w:rPr>
                <w:rFonts w:cs="Arial"/>
              </w:rPr>
            </w:pPr>
            <w:proofErr w:type="spellStart"/>
            <w:r w:rsidRPr="009D6CF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>Q</w:t>
            </w:r>
            <w:r w:rsidR="008E3C1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>and</w:t>
            </w:r>
            <w:r w:rsidRPr="009D6CF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>A</w:t>
            </w:r>
            <w:proofErr w:type="spellEnd"/>
            <w:r w:rsidRPr="009D6CF6">
              <w:rPr>
                <w:rFonts w:ascii="Calibri" w:hAnsi="Calibri" w:cs="Arial"/>
                <w:color w:val="993366"/>
                <w:szCs w:val="20"/>
                <w:u w:val="single"/>
                <w:lang w:val="en-US"/>
              </w:rPr>
              <w:t xml:space="preserve"> Forum</w:t>
            </w:r>
            <w:r w:rsidRPr="009D6CF6">
              <w:rPr>
                <w:rFonts w:ascii="Calibri" w:hAnsi="Calibri" w:cs="Arial"/>
                <w:color w:val="993366"/>
                <w:szCs w:val="20"/>
                <w:lang w:val="en-US"/>
              </w:rPr>
              <w:t>: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G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uest speakers (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tradesperson,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fitness coach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 xml:space="preserve"> to talk about </w:t>
            </w:r>
            <w:r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the way they earn money, or alternatively a local employer who makes payments to staff using different payment methods</w:t>
            </w:r>
            <w:r w:rsidRPr="009D6CF6">
              <w:rPr>
                <w:rFonts w:ascii="Calibri" w:hAnsi="Calibri" w:cs="Arial"/>
                <w:i/>
                <w:color w:val="993366"/>
                <w:szCs w:val="20"/>
                <w:lang w:val="en-US"/>
              </w:rPr>
              <w:t>).</w:t>
            </w:r>
            <w:r w:rsidRPr="009D6CF6">
              <w:rPr>
                <w:rFonts w:ascii="Calibri" w:hAnsi="Calibri" w:cs="Arial"/>
                <w:b/>
                <w:color w:val="993366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993366"/>
                <w:szCs w:val="20"/>
                <w:lang w:val="en-US"/>
              </w:rPr>
              <w:t>(3</w:t>
            </w:r>
            <w:r w:rsidRPr="009D6CF6">
              <w:rPr>
                <w:rFonts w:ascii="Calibri" w:hAnsi="Calibri" w:cs="Arial"/>
                <w:color w:val="993366"/>
                <w:szCs w:val="20"/>
                <w:lang w:val="en-US"/>
              </w:rPr>
              <w:t xml:space="preserve">0 </w:t>
            </w:r>
            <w:proofErr w:type="spellStart"/>
            <w:r w:rsidRPr="009D6CF6">
              <w:rPr>
                <w:rFonts w:ascii="Calibri" w:hAnsi="Calibri" w:cs="Arial"/>
                <w:color w:val="993366"/>
                <w:szCs w:val="20"/>
                <w:lang w:val="en-US"/>
              </w:rPr>
              <w:t>mins</w:t>
            </w:r>
            <w:proofErr w:type="spellEnd"/>
            <w:r w:rsidRPr="009D6CF6">
              <w:rPr>
                <w:rFonts w:ascii="Calibri" w:hAnsi="Calibri" w:cs="Arial"/>
                <w:color w:val="993366"/>
                <w:szCs w:val="20"/>
                <w:lang w:val="en-US"/>
              </w:rPr>
              <w:t>)</w:t>
            </w:r>
          </w:p>
        </w:tc>
      </w:tr>
      <w:tr w:rsidR="009D42FF" w:rsidRPr="007F4277" w:rsidTr="00D12731">
        <w:trPr>
          <w:trHeight w:val="1515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9</w:t>
            </w:r>
          </w:p>
          <w:p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9D42FF" w:rsidRPr="00635901" w:rsidRDefault="00893DC4" w:rsidP="007B1A7A">
            <w:pPr>
              <w:spacing w:before="120"/>
              <w:jc w:val="center"/>
            </w:pPr>
            <w:r w:rsidRPr="00635901">
              <w:rPr>
                <w:rFonts w:cs="Arial"/>
              </w:rPr>
              <w:t>Calculating w</w:t>
            </w:r>
            <w:r>
              <w:rPr>
                <w:rFonts w:cs="Arial"/>
              </w:rPr>
              <w:t>eekly and fortnightly w</w:t>
            </w:r>
            <w:r w:rsidRPr="00635901">
              <w:rPr>
                <w:rFonts w:cs="Arial"/>
              </w:rPr>
              <w:t>ages</w:t>
            </w:r>
            <w:r>
              <w:rPr>
                <w:rFonts w:cs="Arial"/>
              </w:rPr>
              <w:t xml:space="preserve"> (including consideration of overtime rates)</w:t>
            </w:r>
          </w:p>
        </w:tc>
        <w:tc>
          <w:tcPr>
            <w:tcW w:w="4702" w:type="dxa"/>
            <w:vAlign w:val="center"/>
          </w:tcPr>
          <w:p w:rsidR="009D42FF" w:rsidRPr="00A300D7" w:rsidRDefault="00893DC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Calculating annual gross i</w:t>
            </w:r>
            <w:r w:rsidRPr="00635901">
              <w:rPr>
                <w:rFonts w:cs="Arial"/>
                <w:szCs w:val="22"/>
              </w:rPr>
              <w:t xml:space="preserve">ncome for </w:t>
            </w:r>
            <w:r>
              <w:rPr>
                <w:rFonts w:cs="Arial"/>
              </w:rPr>
              <w:t>w</w:t>
            </w:r>
            <w:r w:rsidRPr="00635901">
              <w:rPr>
                <w:rFonts w:cs="Arial"/>
                <w:szCs w:val="22"/>
              </w:rPr>
              <w:t>ages</w:t>
            </w:r>
            <w:r w:rsidR="008E3C16">
              <w:rPr>
                <w:rFonts w:cs="Arial"/>
                <w:szCs w:val="22"/>
              </w:rPr>
              <w:t xml:space="preserve"> including consideration of</w:t>
            </w:r>
            <w:r>
              <w:rPr>
                <w:rFonts w:cs="Arial"/>
                <w:szCs w:val="22"/>
              </w:rPr>
              <w:t xml:space="preserve"> annual leave loading, allowances and bonuses</w:t>
            </w:r>
          </w:p>
        </w:tc>
        <w:tc>
          <w:tcPr>
            <w:tcW w:w="4601" w:type="dxa"/>
            <w:shd w:val="clear" w:color="auto" w:fill="auto"/>
            <w:vAlign w:val="center"/>
          </w:tcPr>
          <w:p w:rsidR="00893DC4" w:rsidRDefault="00893DC4" w:rsidP="00893DC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Calculating remuneration </w:t>
            </w:r>
            <w:r w:rsidRPr="000C1321">
              <w:rPr>
                <w:rFonts w:cs="Arial"/>
                <w:szCs w:val="20"/>
              </w:rPr>
              <w:t>for</w:t>
            </w:r>
            <w:r w:rsidR="008E3C16">
              <w:rPr>
                <w:rFonts w:cs="Arial"/>
                <w:szCs w:val="20"/>
              </w:rPr>
              <w:t xml:space="preserve"> income earned by</w:t>
            </w:r>
          </w:p>
          <w:p w:rsid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13DBD">
              <w:rPr>
                <w:rFonts w:ascii="Arial" w:hAnsi="Arial" w:cs="Arial"/>
              </w:rPr>
              <w:t>Piecework</w:t>
            </w:r>
          </w:p>
          <w:p w:rsid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Contracts</w:t>
            </w:r>
          </w:p>
          <w:p w:rsid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</w:t>
            </w:r>
          </w:p>
          <w:p w:rsidR="009D42FF" w:rsidRPr="001C5C97" w:rsidRDefault="00893DC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Use and construct spreadsheets to carry out repetitive remuneratio</w:t>
            </w:r>
            <w:r w:rsidR="008E3C16">
              <w:rPr>
                <w:rFonts w:cs="Arial"/>
              </w:rPr>
              <w:t>n calculations more efficiently</w:t>
            </w:r>
          </w:p>
        </w:tc>
      </w:tr>
      <w:tr w:rsidR="009D42FF" w:rsidRPr="007F4277" w:rsidTr="00D12731">
        <w:trPr>
          <w:trHeight w:val="1179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10</w:t>
            </w:r>
          </w:p>
          <w:p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9D42FF" w:rsidRPr="001C5C97" w:rsidRDefault="00893DC4" w:rsidP="002A1AA7">
            <w:pPr>
              <w:jc w:val="center"/>
              <w:rPr>
                <w:rFonts w:cs="Arial"/>
                <w:szCs w:val="20"/>
              </w:rPr>
            </w:pPr>
            <w:r>
              <w:t>Calculating fortnightly or weekly income from a salary</w:t>
            </w:r>
          </w:p>
        </w:tc>
        <w:tc>
          <w:tcPr>
            <w:tcW w:w="4702" w:type="dxa"/>
            <w:vAlign w:val="center"/>
          </w:tcPr>
          <w:p w:rsidR="00893DC4" w:rsidRDefault="00893DC4" w:rsidP="004D7AE3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Introduction to tax and t</w:t>
            </w:r>
            <w:r w:rsidRPr="000C1321">
              <w:rPr>
                <w:rFonts w:cs="Arial"/>
                <w:szCs w:val="20"/>
              </w:rPr>
              <w:t>ypes o</w:t>
            </w:r>
            <w:r>
              <w:rPr>
                <w:rFonts w:cs="Arial"/>
                <w:szCs w:val="20"/>
              </w:rPr>
              <w:t>f d</w:t>
            </w:r>
            <w:r w:rsidRPr="000C1321">
              <w:rPr>
                <w:rFonts w:cs="Arial"/>
                <w:szCs w:val="20"/>
              </w:rPr>
              <w:t>eductions employees may have</w:t>
            </w:r>
          </w:p>
          <w:p w:rsidR="00893DC4" w:rsidRPr="00AC71F8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Personal taxation</w:t>
            </w:r>
          </w:p>
          <w:p w:rsidR="00893DC4" w:rsidRPr="00AC71F8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C71F8">
              <w:rPr>
                <w:rFonts w:ascii="Arial" w:hAnsi="Arial" w:cs="Arial"/>
              </w:rPr>
              <w:t>Medicare Levy</w:t>
            </w:r>
          </w:p>
          <w:p w:rsidR="00893DC4" w:rsidRPr="000C1321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</w:rPr>
              <w:t>Other d</w:t>
            </w:r>
            <w:r w:rsidRPr="00AC71F8">
              <w:rPr>
                <w:rFonts w:ascii="Arial" w:hAnsi="Arial" w:cs="Arial"/>
              </w:rPr>
              <w:t>eductions</w:t>
            </w:r>
          </w:p>
          <w:p w:rsidR="004D7AE3" w:rsidRDefault="004D7AE3" w:rsidP="00893DC4">
            <w:pPr>
              <w:jc w:val="center"/>
              <w:rPr>
                <w:rFonts w:cs="Arial"/>
                <w:szCs w:val="20"/>
              </w:rPr>
            </w:pPr>
          </w:p>
          <w:p w:rsidR="00DE2E76" w:rsidRPr="001C5C97" w:rsidRDefault="00893DC4" w:rsidP="00893D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t</w:t>
            </w:r>
            <w:r w:rsidRPr="000C1321">
              <w:rPr>
                <w:rFonts w:cs="Arial"/>
                <w:szCs w:val="20"/>
              </w:rPr>
              <w:t>axable income (deductions)</w:t>
            </w:r>
          </w:p>
        </w:tc>
        <w:tc>
          <w:tcPr>
            <w:tcW w:w="4601" w:type="dxa"/>
            <w:vAlign w:val="center"/>
          </w:tcPr>
          <w:p w:rsidR="00E27E64" w:rsidRDefault="00E27E64" w:rsidP="00E27E6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Calculating </w:t>
            </w:r>
            <w:r w:rsidRPr="000C1321">
              <w:rPr>
                <w:rFonts w:cs="Arial"/>
                <w:szCs w:val="20"/>
              </w:rPr>
              <w:t>Medicare Levy</w:t>
            </w:r>
            <w:r>
              <w:rPr>
                <w:rFonts w:cs="Arial"/>
                <w:szCs w:val="20"/>
              </w:rPr>
              <w:t xml:space="preserve"> and tax payable </w:t>
            </w:r>
          </w:p>
          <w:p w:rsidR="00DE2E76" w:rsidRPr="00DE2E76" w:rsidRDefault="00E27E6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Further tax payable calculations and checking with confirmation from a website calculator such a</w:t>
            </w:r>
            <w:r w:rsidRPr="005D32C4">
              <w:rPr>
                <w:rFonts w:cs="Arial"/>
                <w:szCs w:val="20"/>
              </w:rPr>
              <w:t>s</w:t>
            </w:r>
            <w:r w:rsidRPr="008E3C16">
              <w:rPr>
                <w:rFonts w:cs="Arial"/>
                <w:szCs w:val="20"/>
              </w:rPr>
              <w:t xml:space="preserve"> </w:t>
            </w:r>
            <w:r w:rsidRPr="00DE2E76">
              <w:rPr>
                <w:rFonts w:cs="Arial"/>
                <w:color w:val="548DD4" w:themeColor="text2" w:themeTint="99"/>
                <w:szCs w:val="20"/>
                <w:u w:val="single"/>
              </w:rPr>
              <w:t>http://www.paycalculator.com.au/</w:t>
            </w:r>
          </w:p>
        </w:tc>
      </w:tr>
      <w:tr w:rsidR="009D42FF" w:rsidRPr="007F4277" w:rsidTr="00D12731">
        <w:trPr>
          <w:trHeight w:val="1551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>Week 11</w:t>
            </w:r>
          </w:p>
          <w:p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9D42FF" w:rsidRPr="000C1321" w:rsidRDefault="00E27E64" w:rsidP="00893DC4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Final tax owing or tax refund due for given scenarios</w:t>
            </w:r>
          </w:p>
        </w:tc>
        <w:tc>
          <w:tcPr>
            <w:tcW w:w="4702" w:type="dxa"/>
            <w:vAlign w:val="center"/>
          </w:tcPr>
          <w:p w:rsidR="00E27E64" w:rsidRDefault="00E27E64" w:rsidP="00E27E64">
            <w:pPr>
              <w:spacing w:before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SAT TWO</w:t>
            </w:r>
          </w:p>
          <w:p w:rsidR="00E27E64" w:rsidRDefault="00E27E64" w:rsidP="00A360A8">
            <w:pPr>
              <w:spacing w:before="60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Guided investigation on remuneration for a variety of j</w:t>
            </w:r>
            <w:r w:rsidRPr="005D4BCB">
              <w:rPr>
                <w:rFonts w:cs="Arial"/>
                <w:b/>
                <w:color w:val="FF0000"/>
                <w:sz w:val="22"/>
                <w:szCs w:val="22"/>
              </w:rPr>
              <w:t>obs</w:t>
            </w:r>
          </w:p>
          <w:p w:rsidR="00E27E64" w:rsidRDefault="00E27E64" w:rsidP="00A360A8">
            <w:pPr>
              <w:spacing w:before="60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(Students investigate current minimum wage information, and then are provide links and structure for two jobs, and investigate a third individually)</w:t>
            </w:r>
          </w:p>
          <w:p w:rsidR="009D42FF" w:rsidRPr="000C1321" w:rsidRDefault="00E27E64" w:rsidP="00E27E64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*access to internet required for research of pay rates</w:t>
            </w:r>
          </w:p>
        </w:tc>
        <w:tc>
          <w:tcPr>
            <w:tcW w:w="4601" w:type="dxa"/>
            <w:vAlign w:val="center"/>
          </w:tcPr>
          <w:p w:rsidR="00E27E64" w:rsidRDefault="00E27E64" w:rsidP="00E27E64">
            <w:pPr>
              <w:spacing w:before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SAT TWO</w:t>
            </w:r>
          </w:p>
          <w:p w:rsidR="009D42FF" w:rsidRPr="00E27E64" w:rsidRDefault="00E27E64" w:rsidP="00E27E64">
            <w:pPr>
              <w:spacing w:before="120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Guided investigation - continued</w:t>
            </w:r>
          </w:p>
        </w:tc>
      </w:tr>
      <w:tr w:rsidR="009D42FF" w:rsidRPr="007F4277" w:rsidTr="00D12731">
        <w:trPr>
          <w:trHeight w:val="1842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9D42FF" w:rsidRPr="007F4277" w:rsidRDefault="009D42FF" w:rsidP="000637B9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F4277">
              <w:rPr>
                <w:rFonts w:cs="Arial"/>
                <w:sz w:val="22"/>
                <w:szCs w:val="22"/>
                <w:u w:val="single"/>
              </w:rPr>
              <w:t>Term Two</w:t>
            </w:r>
          </w:p>
          <w:p w:rsidR="009D42FF" w:rsidRPr="007F4277" w:rsidRDefault="009D42FF" w:rsidP="000637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</w:t>
            </w:r>
          </w:p>
          <w:p w:rsidR="009D42FF" w:rsidRPr="007F4277" w:rsidRDefault="009D42FF" w:rsidP="004A3CB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893DC4" w:rsidRDefault="00893DC4" w:rsidP="008E3C16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Introduction to where</w:t>
            </w:r>
            <w:r w:rsidRPr="000C1321">
              <w:rPr>
                <w:rFonts w:cs="Arial"/>
                <w:szCs w:val="20"/>
              </w:rPr>
              <w:t xml:space="preserve"> we spend money</w:t>
            </w:r>
            <w:r w:rsidR="008E3C1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What are the costs associated with the way we spend money (e.g. cash, credit, lay-by, purch</w:t>
            </w:r>
            <w:r w:rsidR="008E3C16">
              <w:rPr>
                <w:rFonts w:cs="Arial"/>
                <w:szCs w:val="20"/>
              </w:rPr>
              <w:t>ase on terms and hire purchase)</w:t>
            </w:r>
          </w:p>
          <w:p w:rsidR="009D42FF" w:rsidRPr="000C1321" w:rsidRDefault="009D42FF" w:rsidP="001C5C9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702" w:type="dxa"/>
            <w:vAlign w:val="center"/>
          </w:tcPr>
          <w:p w:rsidR="009D42FF" w:rsidRPr="000C1321" w:rsidRDefault="00893DC4" w:rsidP="001C5C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of percentage to</w:t>
            </w:r>
            <w:r w:rsidRPr="000C1321">
              <w:rPr>
                <w:rFonts w:cs="Arial"/>
                <w:szCs w:val="20"/>
              </w:rPr>
              <w:t xml:space="preserve"> decimal</w:t>
            </w:r>
            <w:r>
              <w:rPr>
                <w:rFonts w:cs="Arial"/>
                <w:szCs w:val="20"/>
              </w:rPr>
              <w:t xml:space="preserve"> and percentage to</w:t>
            </w:r>
            <w:r w:rsidRPr="000C1321">
              <w:rPr>
                <w:rFonts w:cs="Arial"/>
                <w:szCs w:val="20"/>
              </w:rPr>
              <w:t xml:space="preserve"> fractions</w:t>
            </w:r>
          </w:p>
        </w:tc>
        <w:tc>
          <w:tcPr>
            <w:tcW w:w="4601" w:type="dxa"/>
            <w:vAlign w:val="center"/>
          </w:tcPr>
          <w:p w:rsidR="00893DC4" w:rsidRPr="000C1321" w:rsidRDefault="00893DC4" w:rsidP="00893D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P</w:t>
            </w:r>
            <w:r w:rsidR="008E3C16">
              <w:rPr>
                <w:rFonts w:cs="Arial"/>
                <w:szCs w:val="20"/>
              </w:rPr>
              <w:t>ercentage</w:t>
            </w:r>
          </w:p>
          <w:p w:rsidR="00893DC4" w:rsidRDefault="00893DC4" w:rsidP="00893DC4">
            <w:pPr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 Increase / Decrease / Mark up / Discount </w:t>
            </w:r>
            <w:r>
              <w:rPr>
                <w:rFonts w:cs="Arial"/>
                <w:szCs w:val="20"/>
              </w:rPr>
              <w:t xml:space="preserve">/ </w:t>
            </w:r>
            <w:r w:rsidRPr="000C1321">
              <w:rPr>
                <w:rFonts w:cs="Arial"/>
                <w:szCs w:val="20"/>
              </w:rPr>
              <w:t xml:space="preserve">GST </w:t>
            </w:r>
          </w:p>
          <w:p w:rsidR="00893DC4" w:rsidRDefault="00893DC4" w:rsidP="00893DC4">
            <w:pPr>
              <w:jc w:val="center"/>
              <w:rPr>
                <w:rFonts w:cs="Arial"/>
                <w:szCs w:val="20"/>
              </w:rPr>
            </w:pPr>
          </w:p>
          <w:p w:rsidR="00DE2E76" w:rsidRPr="000C1321" w:rsidRDefault="008E3C16" w:rsidP="008E3C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t</w:t>
            </w:r>
            <w:r w:rsidR="00893DC4" w:rsidRPr="000C1321">
              <w:rPr>
                <w:rFonts w:cs="Arial"/>
                <w:szCs w:val="20"/>
              </w:rPr>
              <w:t xml:space="preserve">rade </w:t>
            </w:r>
            <w:r>
              <w:rPr>
                <w:rFonts w:cs="Arial"/>
                <w:szCs w:val="20"/>
              </w:rPr>
              <w:t>d</w:t>
            </w:r>
            <w:r w:rsidR="00893DC4" w:rsidRPr="000C1321">
              <w:rPr>
                <w:rFonts w:cs="Arial"/>
                <w:szCs w:val="20"/>
              </w:rPr>
              <w:t>iscounts</w:t>
            </w:r>
          </w:p>
        </w:tc>
      </w:tr>
      <w:tr w:rsidR="008525CD" w:rsidRPr="007F4277" w:rsidTr="00D12731">
        <w:trPr>
          <w:trHeight w:val="1842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  <w:p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8525CD" w:rsidRPr="000C1321" w:rsidRDefault="008E3C16" w:rsidP="008E3C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Calculating s</w:t>
            </w:r>
            <w:r w:rsidR="00893DC4" w:rsidRPr="000C1321">
              <w:rPr>
                <w:rFonts w:cs="Arial"/>
                <w:szCs w:val="20"/>
              </w:rPr>
              <w:t xml:space="preserve">eries </w:t>
            </w:r>
            <w:r>
              <w:rPr>
                <w:rFonts w:cs="Arial"/>
                <w:szCs w:val="20"/>
              </w:rPr>
              <w:t>d</w:t>
            </w:r>
            <w:r w:rsidR="00893DC4" w:rsidRPr="000C1321">
              <w:rPr>
                <w:rFonts w:cs="Arial"/>
                <w:szCs w:val="20"/>
              </w:rPr>
              <w:t>iscounts</w:t>
            </w:r>
          </w:p>
        </w:tc>
        <w:tc>
          <w:tcPr>
            <w:tcW w:w="4702" w:type="dxa"/>
            <w:vAlign w:val="center"/>
          </w:tcPr>
          <w:p w:rsidR="00893DC4" w:rsidRDefault="00893DC4" w:rsidP="00893DC4">
            <w:pPr>
              <w:jc w:val="center"/>
              <w:rPr>
                <w:rFonts w:cs="Arial"/>
                <w:szCs w:val="20"/>
              </w:rPr>
            </w:pPr>
            <w:r w:rsidRPr="000C1321">
              <w:rPr>
                <w:rFonts w:cs="Arial"/>
                <w:szCs w:val="20"/>
              </w:rPr>
              <w:t xml:space="preserve">Introduction to </w:t>
            </w:r>
            <w:r>
              <w:rPr>
                <w:rFonts w:cs="Arial"/>
                <w:szCs w:val="20"/>
              </w:rPr>
              <w:t>personal b</w:t>
            </w:r>
            <w:r w:rsidRPr="000C1321">
              <w:rPr>
                <w:rFonts w:cs="Arial"/>
                <w:szCs w:val="20"/>
              </w:rPr>
              <w:t>udgets</w:t>
            </w:r>
            <w:r>
              <w:rPr>
                <w:rFonts w:cs="Arial"/>
                <w:szCs w:val="20"/>
              </w:rPr>
              <w:t xml:space="preserve">, their importance </w:t>
            </w:r>
            <w:r w:rsidRPr="000C1321">
              <w:rPr>
                <w:rFonts w:cs="Arial"/>
                <w:szCs w:val="20"/>
              </w:rPr>
              <w:t xml:space="preserve">and what </w:t>
            </w:r>
            <w:r>
              <w:rPr>
                <w:rFonts w:cs="Arial"/>
                <w:szCs w:val="20"/>
              </w:rPr>
              <w:t>is included in them</w:t>
            </w:r>
          </w:p>
          <w:p w:rsidR="00893DC4" w:rsidRDefault="00893DC4" w:rsidP="00893DC4">
            <w:pPr>
              <w:jc w:val="center"/>
              <w:rPr>
                <w:rFonts w:cs="Arial"/>
                <w:szCs w:val="20"/>
              </w:rPr>
            </w:pPr>
          </w:p>
          <w:p w:rsidR="008525CD" w:rsidRPr="000C1321" w:rsidRDefault="00893DC4" w:rsidP="00893D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Creating budgets by hand and using excel</w:t>
            </w:r>
          </w:p>
        </w:tc>
        <w:tc>
          <w:tcPr>
            <w:tcW w:w="4601" w:type="dxa"/>
            <w:vAlign w:val="center"/>
          </w:tcPr>
          <w:p w:rsidR="008525CD" w:rsidRDefault="00893DC4" w:rsidP="008525C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Creating budgets in e</w:t>
            </w:r>
            <w:r w:rsidRPr="000C1321">
              <w:rPr>
                <w:rFonts w:cs="Arial"/>
                <w:szCs w:val="20"/>
              </w:rPr>
              <w:t>xcel</w:t>
            </w:r>
          </w:p>
          <w:p w:rsidR="00A360A8" w:rsidRDefault="00A360A8" w:rsidP="008525CD">
            <w:pPr>
              <w:jc w:val="center"/>
              <w:rPr>
                <w:rFonts w:cs="Arial"/>
                <w:szCs w:val="20"/>
              </w:rPr>
            </w:pPr>
          </w:p>
          <w:p w:rsidR="00A360A8" w:rsidRPr="00A360A8" w:rsidRDefault="00A360A8" w:rsidP="00FC307F">
            <w:pPr>
              <w:spacing w:before="120" w:after="120"/>
              <w:jc w:val="center"/>
              <w:rPr>
                <w:color w:val="008000"/>
                <w:sz w:val="18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 xml:space="preserve">Excel budget </w:t>
            </w:r>
            <w:r w:rsidR="00FC307F">
              <w:rPr>
                <w:color w:val="008000"/>
                <w:sz w:val="18"/>
                <w:szCs w:val="20"/>
              </w:rPr>
              <w:t>Activity</w:t>
            </w:r>
            <w:r>
              <w:rPr>
                <w:color w:val="008000"/>
                <w:sz w:val="18"/>
                <w:szCs w:val="20"/>
              </w:rPr>
              <w:t xml:space="preserve"> (30</w:t>
            </w:r>
            <w:r w:rsidRPr="00B84281">
              <w:rPr>
                <w:color w:val="008000"/>
                <w:sz w:val="18"/>
                <w:szCs w:val="20"/>
              </w:rPr>
              <w:t xml:space="preserve"> mins)</w:t>
            </w:r>
          </w:p>
        </w:tc>
      </w:tr>
      <w:tr w:rsidR="008525CD" w:rsidRPr="007F4277" w:rsidTr="00D12731">
        <w:trPr>
          <w:trHeight w:val="1842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3</w:t>
            </w:r>
          </w:p>
          <w:p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8525CD" w:rsidRPr="000C1321" w:rsidRDefault="00893DC4" w:rsidP="004D7AE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Business b</w:t>
            </w:r>
            <w:r w:rsidRPr="000C1321">
              <w:rPr>
                <w:rFonts w:cs="Arial"/>
                <w:szCs w:val="20"/>
              </w:rPr>
              <w:t>udgets</w:t>
            </w:r>
            <w:r>
              <w:rPr>
                <w:rFonts w:cs="Arial"/>
                <w:szCs w:val="20"/>
              </w:rPr>
              <w:t xml:space="preserve">, their importance </w:t>
            </w:r>
            <w:r w:rsidRPr="000C1321">
              <w:rPr>
                <w:rFonts w:cs="Arial"/>
                <w:szCs w:val="20"/>
              </w:rPr>
              <w:t xml:space="preserve">and what </w:t>
            </w:r>
            <w:r w:rsidR="008E3C16">
              <w:rPr>
                <w:rFonts w:cs="Arial"/>
                <w:szCs w:val="20"/>
              </w:rPr>
              <w:t>may be included in them</w:t>
            </w:r>
          </w:p>
        </w:tc>
        <w:tc>
          <w:tcPr>
            <w:tcW w:w="4702" w:type="dxa"/>
            <w:vAlign w:val="center"/>
          </w:tcPr>
          <w:p w:rsidR="00893DC4" w:rsidRPr="000C1321" w:rsidRDefault="00893DC4" w:rsidP="00893DC4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THREE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GEOMETRY</w:t>
            </w:r>
          </w:p>
          <w:p w:rsidR="00893DC4" w:rsidRDefault="00893DC4" w:rsidP="008E3C16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2D Shapes and their properties</w:t>
            </w:r>
          </w:p>
          <w:p w:rsidR="00893DC4" w:rsidRPr="00893DC4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Regular/irregular</w:t>
            </w:r>
          </w:p>
          <w:p w:rsidR="008525CD" w:rsidRPr="00A4785B" w:rsidRDefault="00893DC4" w:rsidP="00893DC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0"/>
              </w:rPr>
            </w:pPr>
            <w:r w:rsidRPr="00AC71F8">
              <w:rPr>
                <w:rFonts w:ascii="Arial" w:hAnsi="Arial" w:cs="Arial"/>
              </w:rPr>
              <w:t>Circle representations</w:t>
            </w:r>
          </w:p>
        </w:tc>
        <w:tc>
          <w:tcPr>
            <w:tcW w:w="4601" w:type="dxa"/>
            <w:vAlign w:val="center"/>
          </w:tcPr>
          <w:p w:rsidR="008525CD" w:rsidRDefault="008525CD" w:rsidP="008525CD">
            <w:pPr>
              <w:spacing w:before="60" w:after="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Continuing 2D Shapes and their properties.</w:t>
            </w:r>
          </w:p>
          <w:p w:rsidR="00A4785B" w:rsidRPr="00A4785B" w:rsidRDefault="00A4785B" w:rsidP="00A4785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4785B">
              <w:rPr>
                <w:rFonts w:ascii="Arial" w:hAnsi="Arial" w:cs="Arial"/>
              </w:rPr>
              <w:t>Types of triangles</w:t>
            </w:r>
          </w:p>
          <w:p w:rsidR="00A4785B" w:rsidRDefault="00A4785B" w:rsidP="008525CD">
            <w:pPr>
              <w:spacing w:before="60" w:after="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Where possible</w:t>
            </w:r>
            <w:r w:rsidR="008E3C16">
              <w:rPr>
                <w:rFonts w:cs="Arial"/>
                <w:szCs w:val="20"/>
                <w:lang w:val="en-US"/>
              </w:rPr>
              <w:t>,</w:t>
            </w:r>
            <w:r>
              <w:rPr>
                <w:rFonts w:cs="Arial"/>
                <w:szCs w:val="20"/>
                <w:lang w:val="en-US"/>
              </w:rPr>
              <w:t xml:space="preserve"> use interactive me</w:t>
            </w:r>
            <w:r w:rsidR="008E3C16">
              <w:rPr>
                <w:rFonts w:cs="Arial"/>
                <w:szCs w:val="20"/>
                <w:lang w:val="en-US"/>
              </w:rPr>
              <w:t>thods to develop these concepts</w:t>
            </w:r>
          </w:p>
          <w:p w:rsidR="002F7369" w:rsidRDefault="00AB0CD6" w:rsidP="002F7369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hyperlink r:id="rId9" w:history="1">
              <w:r w:rsidR="008525CD" w:rsidRPr="00614DDE">
                <w:rPr>
                  <w:rStyle w:val="Hyperlink"/>
                  <w:rFonts w:cs="Arial"/>
                  <w:szCs w:val="20"/>
                  <w:lang w:val="en-US"/>
                </w:rPr>
                <w:t>http://www.mathsisfun.com/geometry/triangles-interactive.html</w:t>
              </w:r>
            </w:hyperlink>
            <w:r w:rsidR="008525CD">
              <w:rPr>
                <w:rFonts w:cs="Arial"/>
                <w:szCs w:val="20"/>
                <w:lang w:val="en-US"/>
              </w:rPr>
              <w:t xml:space="preserve"> </w:t>
            </w:r>
          </w:p>
          <w:p w:rsidR="008525CD" w:rsidRPr="002F7369" w:rsidRDefault="002F7369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Measuring and naming angles: acute, right, obtuse, </w:t>
            </w:r>
            <w:r w:rsidR="008E3C16">
              <w:rPr>
                <w:rFonts w:cs="Arial"/>
                <w:szCs w:val="20"/>
              </w:rPr>
              <w:t>straight, reflex and revolution</w:t>
            </w:r>
          </w:p>
        </w:tc>
      </w:tr>
      <w:tr w:rsidR="008525CD" w:rsidRPr="007F4277" w:rsidTr="00D12731">
        <w:trPr>
          <w:trHeight w:val="1476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Week 4</w:t>
            </w:r>
          </w:p>
          <w:p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8525CD" w:rsidRPr="00A4785B" w:rsidRDefault="002F7369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Measuring and naming angles: acute, right, obtuse, </w:t>
            </w:r>
            <w:r w:rsidR="008E3C16">
              <w:rPr>
                <w:rFonts w:cs="Arial"/>
                <w:szCs w:val="20"/>
              </w:rPr>
              <w:t>straight, reflex and revolution</w:t>
            </w:r>
          </w:p>
        </w:tc>
        <w:tc>
          <w:tcPr>
            <w:tcW w:w="4702" w:type="dxa"/>
            <w:vAlign w:val="center"/>
          </w:tcPr>
          <w:p w:rsidR="00BD18E8" w:rsidRDefault="00BD18E8" w:rsidP="008E3C16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- Construction of lines</w:t>
            </w:r>
            <w:r w:rsidR="008E3C16">
              <w:rPr>
                <w:rFonts w:cs="Arial"/>
                <w:szCs w:val="20"/>
              </w:rPr>
              <w:t xml:space="preserve"> and</w:t>
            </w:r>
            <w:r>
              <w:rPr>
                <w:rFonts w:cs="Arial"/>
                <w:szCs w:val="20"/>
              </w:rPr>
              <w:t xml:space="preserve"> angles </w:t>
            </w:r>
            <w:r w:rsidR="008E3C16">
              <w:rPr>
                <w:rFonts w:cs="Arial"/>
                <w:szCs w:val="20"/>
              </w:rPr>
              <w:t>using compass and straight edge</w:t>
            </w:r>
          </w:p>
          <w:p w:rsidR="008525CD" w:rsidRPr="000C1321" w:rsidRDefault="00BD18E8" w:rsidP="00BD18E8">
            <w:pPr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color w:val="548DD4" w:themeColor="text2" w:themeTint="99"/>
                <w:szCs w:val="20"/>
                <w:u w:val="single"/>
              </w:rPr>
              <w:t>http://www.mathopenref.com/constructions.html</w:t>
            </w:r>
          </w:p>
        </w:tc>
        <w:tc>
          <w:tcPr>
            <w:tcW w:w="4601" w:type="dxa"/>
            <w:vAlign w:val="center"/>
          </w:tcPr>
          <w:p w:rsidR="002F7369" w:rsidRDefault="00FC307F" w:rsidP="008E3C16">
            <w:pPr>
              <w:spacing w:before="120" w:after="120"/>
              <w:jc w:val="center"/>
              <w:rPr>
                <w:color w:val="008000"/>
                <w:sz w:val="18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>Non-calculator Activity</w:t>
            </w:r>
            <w:r w:rsidRPr="00B84281">
              <w:rPr>
                <w:color w:val="008000"/>
                <w:sz w:val="18"/>
                <w:szCs w:val="20"/>
              </w:rPr>
              <w:t xml:space="preserve"> (15 mins)</w:t>
            </w:r>
          </w:p>
          <w:p w:rsidR="00BD18E8" w:rsidRDefault="00BD18E8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- Construction of circles and polygons using compass and</w:t>
            </w:r>
            <w:r w:rsidR="008E3C16">
              <w:rPr>
                <w:rFonts w:cs="Arial"/>
                <w:szCs w:val="20"/>
              </w:rPr>
              <w:t xml:space="preserve"> straight edge</w:t>
            </w:r>
          </w:p>
          <w:p w:rsidR="00BD18E8" w:rsidRPr="002D2031" w:rsidRDefault="00BD18E8" w:rsidP="00BD18E8">
            <w:pPr>
              <w:spacing w:before="120" w:after="120"/>
              <w:jc w:val="center"/>
              <w:rPr>
                <w:rFonts w:cs="Arial"/>
                <w:color w:val="548DD4" w:themeColor="text2" w:themeTint="99"/>
                <w:szCs w:val="20"/>
                <w:u w:val="single"/>
              </w:rPr>
            </w:pPr>
            <w:r w:rsidRPr="002D2031">
              <w:rPr>
                <w:rFonts w:cs="Arial"/>
                <w:color w:val="548DD4" w:themeColor="text2" w:themeTint="99"/>
                <w:szCs w:val="20"/>
                <w:u w:val="single"/>
              </w:rPr>
              <w:t>http://www.mathopenref.com/constructions.html</w:t>
            </w:r>
          </w:p>
          <w:p w:rsidR="008525CD" w:rsidRPr="002D2031" w:rsidRDefault="008525CD" w:rsidP="006E0412">
            <w:pPr>
              <w:spacing w:before="120" w:after="120"/>
              <w:jc w:val="center"/>
              <w:rPr>
                <w:rFonts w:cs="Arial"/>
                <w:color w:val="548DD4" w:themeColor="text2" w:themeTint="99"/>
                <w:szCs w:val="20"/>
                <w:u w:val="single"/>
              </w:rPr>
            </w:pPr>
          </w:p>
        </w:tc>
      </w:tr>
      <w:tr w:rsidR="008525CD" w:rsidRPr="007F4277" w:rsidTr="00D12731">
        <w:trPr>
          <w:trHeight w:val="1868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5</w:t>
            </w:r>
          </w:p>
          <w:p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BD18E8" w:rsidRDefault="00BD18E8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b/>
                <w:szCs w:val="20"/>
              </w:rPr>
              <w:t>Practical activity</w:t>
            </w:r>
            <w:r>
              <w:rPr>
                <w:rFonts w:cs="Arial"/>
                <w:szCs w:val="20"/>
              </w:rPr>
              <w:t xml:space="preserve"> - Construction of</w:t>
            </w:r>
            <w:r w:rsidR="008E3C16">
              <w:rPr>
                <w:rFonts w:cs="Arial"/>
                <w:szCs w:val="20"/>
              </w:rPr>
              <w:t xml:space="preserve"> circles and polygons continued</w:t>
            </w:r>
          </w:p>
          <w:p w:rsidR="00BD18E8" w:rsidRPr="002D2031" w:rsidRDefault="00BD18E8" w:rsidP="00BD18E8">
            <w:pPr>
              <w:spacing w:before="120" w:after="120"/>
              <w:jc w:val="center"/>
              <w:rPr>
                <w:rFonts w:cs="Arial"/>
                <w:color w:val="548DD4" w:themeColor="text2" w:themeTint="99"/>
                <w:szCs w:val="20"/>
                <w:u w:val="single"/>
              </w:rPr>
            </w:pPr>
            <w:r w:rsidRPr="002D2031">
              <w:rPr>
                <w:rFonts w:cs="Arial"/>
                <w:color w:val="548DD4" w:themeColor="text2" w:themeTint="99"/>
                <w:szCs w:val="20"/>
                <w:u w:val="single"/>
              </w:rPr>
              <w:t>http://www.mathopenref.com/constructions.html</w:t>
            </w:r>
          </w:p>
          <w:p w:rsidR="008525CD" w:rsidRPr="000C1321" w:rsidRDefault="008525CD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4702" w:type="dxa"/>
            <w:vAlign w:val="center"/>
          </w:tcPr>
          <w:p w:rsidR="00BD18E8" w:rsidRDefault="00BD18E8" w:rsidP="00BD18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3D Shapes and their properties</w:t>
            </w:r>
          </w:p>
          <w:p w:rsidR="008525CD" w:rsidRDefault="00BD18E8" w:rsidP="00BD18E8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3D Nets</w:t>
            </w:r>
          </w:p>
          <w:p w:rsidR="00BD18E8" w:rsidRPr="000C1321" w:rsidRDefault="00BD18E8" w:rsidP="005D32C4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5D32C4">
              <w:rPr>
                <w:rFonts w:cs="Arial"/>
                <w:b/>
                <w:szCs w:val="20"/>
              </w:rPr>
              <w:t>Practical activity</w:t>
            </w:r>
            <w:r w:rsidR="005D32C4">
              <w:rPr>
                <w:rFonts w:cs="Arial"/>
                <w:szCs w:val="20"/>
              </w:rPr>
              <w:t xml:space="preserve"> -</w:t>
            </w:r>
            <w:r>
              <w:rPr>
                <w:rFonts w:cs="Arial"/>
                <w:szCs w:val="20"/>
              </w:rPr>
              <w:t xml:space="preserve"> Have a range of solid shapes available, and a wide range of descriptor cards (e.g. has at least one triangular face). </w:t>
            </w:r>
            <w:r w:rsidR="005D32C4">
              <w:rPr>
                <w:rFonts w:cs="Arial"/>
                <w:szCs w:val="20"/>
              </w:rPr>
              <w:t>Shapes are grouped according to</w:t>
            </w:r>
            <w:r>
              <w:rPr>
                <w:rFonts w:cs="Arial"/>
                <w:szCs w:val="20"/>
              </w:rPr>
              <w:t xml:space="preserve"> descriptors</w:t>
            </w:r>
            <w:r w:rsidR="00801C89">
              <w:rPr>
                <w:rFonts w:cs="Arial"/>
                <w:szCs w:val="20"/>
              </w:rPr>
              <w:t>, and then name</w:t>
            </w:r>
            <w:r w:rsidR="005D32C4">
              <w:rPr>
                <w:rFonts w:cs="Arial"/>
                <w:szCs w:val="20"/>
              </w:rPr>
              <w:t>d</w:t>
            </w:r>
            <w:r w:rsidR="008E3C16">
              <w:rPr>
                <w:rFonts w:cs="Arial"/>
                <w:szCs w:val="20"/>
              </w:rPr>
              <w:t xml:space="preserve"> according to properties.</w:t>
            </w:r>
          </w:p>
        </w:tc>
        <w:tc>
          <w:tcPr>
            <w:tcW w:w="4601" w:type="dxa"/>
            <w:vAlign w:val="center"/>
          </w:tcPr>
          <w:p w:rsidR="00801C89" w:rsidRPr="005D32C4" w:rsidRDefault="00801C89" w:rsidP="00A360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3D Shapes 3D Nets continued</w:t>
            </w:r>
            <w:r w:rsidR="00A360A8">
              <w:rPr>
                <w:rFonts w:cs="Arial"/>
                <w:szCs w:val="20"/>
              </w:rPr>
              <w:t xml:space="preserve"> – using a net to construct a basic solid such as a cube.</w:t>
            </w:r>
          </w:p>
          <w:p w:rsidR="001F1FD3" w:rsidRDefault="008525CD" w:rsidP="00AB29A8">
            <w:pPr>
              <w:spacing w:before="120" w:after="120"/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</w:t>
            </w:r>
            <w:r w:rsidR="00A4785B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  <w:p w:rsidR="008525CD" w:rsidRPr="000C1321" w:rsidRDefault="001F1FD3" w:rsidP="00801C89">
            <w:pPr>
              <w:spacing w:after="120"/>
              <w:jc w:val="center"/>
              <w:rPr>
                <w:rFonts w:cs="Arial"/>
                <w:szCs w:val="20"/>
              </w:rPr>
            </w:pPr>
            <w:r w:rsidRPr="002D2031">
              <w:rPr>
                <w:rFonts w:cs="Arial"/>
                <w:color w:val="FF0000"/>
                <w:szCs w:val="22"/>
              </w:rPr>
              <w:t>Investigate the construction of existing novelty packaging for sweets or other foodstuffs. By examining the packaging</w:t>
            </w:r>
            <w:r w:rsidR="008E3C16">
              <w:rPr>
                <w:rFonts w:cs="Arial"/>
                <w:color w:val="FF0000"/>
                <w:szCs w:val="22"/>
              </w:rPr>
              <w:t>,</w:t>
            </w:r>
            <w:r w:rsidRPr="002D2031">
              <w:rPr>
                <w:rFonts w:cs="Arial"/>
                <w:color w:val="FF0000"/>
                <w:szCs w:val="22"/>
              </w:rPr>
              <w:t xml:space="preserve"> students understand how the nets are designed.</w:t>
            </w:r>
            <w:r>
              <w:rPr>
                <w:rFonts w:cs="Arial"/>
                <w:color w:val="FF0000"/>
                <w:szCs w:val="22"/>
              </w:rPr>
              <w:t xml:space="preserve"> </w:t>
            </w:r>
          </w:p>
        </w:tc>
      </w:tr>
      <w:tr w:rsidR="008525CD" w:rsidRPr="007F4277" w:rsidTr="00D12731">
        <w:trPr>
          <w:trHeight w:val="1274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6</w:t>
            </w:r>
          </w:p>
          <w:p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8525CD" w:rsidRDefault="00BD18E8" w:rsidP="00BD18E8">
            <w:pPr>
              <w:spacing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 continued</w:t>
            </w:r>
          </w:p>
          <w:p w:rsidR="00801C89" w:rsidRPr="00BD18E8" w:rsidRDefault="00801C89" w:rsidP="00BD18E8">
            <w:pPr>
              <w:spacing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2D2031">
              <w:rPr>
                <w:rFonts w:cs="Arial"/>
                <w:color w:val="FF0000"/>
                <w:szCs w:val="22"/>
              </w:rPr>
              <w:t>Students create their own design for a novelty container. They make the net using construction techniques and present the finished model.</w:t>
            </w:r>
          </w:p>
        </w:tc>
        <w:tc>
          <w:tcPr>
            <w:tcW w:w="4702" w:type="dxa"/>
            <w:vAlign w:val="center"/>
          </w:tcPr>
          <w:p w:rsidR="001F1FD3" w:rsidRDefault="001F1FD3" w:rsidP="001F1FD3">
            <w:pPr>
              <w:jc w:val="center"/>
              <w:rPr>
                <w:rFonts w:cs="Arial"/>
                <w:szCs w:val="20"/>
              </w:rPr>
            </w:pPr>
            <w:r w:rsidRPr="00544A19">
              <w:rPr>
                <w:rFonts w:cs="Arial"/>
                <w:szCs w:val="20"/>
              </w:rPr>
              <w:t>Complementary</w:t>
            </w:r>
            <w:r>
              <w:rPr>
                <w:rFonts w:cs="Arial"/>
                <w:szCs w:val="20"/>
              </w:rPr>
              <w:t xml:space="preserve"> </w:t>
            </w:r>
            <w:r w:rsidR="008E3C16">
              <w:rPr>
                <w:rFonts w:cs="Arial"/>
                <w:szCs w:val="20"/>
              </w:rPr>
              <w:t>and</w:t>
            </w:r>
            <w:r>
              <w:rPr>
                <w:rFonts w:cs="Arial"/>
                <w:szCs w:val="20"/>
              </w:rPr>
              <w:t xml:space="preserve"> supplementary</w:t>
            </w:r>
            <w:r w:rsidRPr="00544A19">
              <w:rPr>
                <w:rFonts w:cs="Arial"/>
                <w:szCs w:val="20"/>
              </w:rPr>
              <w:t xml:space="preserve"> angles</w:t>
            </w:r>
          </w:p>
          <w:p w:rsidR="001F1FD3" w:rsidRDefault="001F1FD3" w:rsidP="001F1FD3">
            <w:pPr>
              <w:jc w:val="center"/>
              <w:rPr>
                <w:rFonts w:cs="Arial"/>
                <w:szCs w:val="20"/>
              </w:rPr>
            </w:pPr>
          </w:p>
          <w:p w:rsidR="001F1FD3" w:rsidRDefault="00AB0CD6" w:rsidP="001F1FD3">
            <w:pPr>
              <w:jc w:val="center"/>
              <w:rPr>
                <w:rFonts w:cs="Arial"/>
                <w:szCs w:val="20"/>
              </w:rPr>
            </w:pPr>
            <w:hyperlink r:id="rId10" w:anchor="int_2d" w:history="1">
              <w:r w:rsidR="001F1FD3" w:rsidRPr="00614DDE">
                <w:rPr>
                  <w:rStyle w:val="Hyperlink"/>
                  <w:rFonts w:cs="Arial"/>
                  <w:szCs w:val="20"/>
                </w:rPr>
                <w:t>https://interactivemaths.wikispaces.com/2D#int_2d</w:t>
              </w:r>
            </w:hyperlink>
          </w:p>
          <w:p w:rsidR="001F1FD3" w:rsidRDefault="001F1FD3" w:rsidP="001F1FD3">
            <w:pPr>
              <w:jc w:val="center"/>
              <w:rPr>
                <w:rFonts w:cs="Arial"/>
                <w:szCs w:val="20"/>
              </w:rPr>
            </w:pPr>
          </w:p>
          <w:p w:rsidR="008525CD" w:rsidRPr="000C1321" w:rsidRDefault="001F1FD3" w:rsidP="008E3C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Select 2D</w:t>
            </w:r>
            <w:r w:rsidR="00A605F8">
              <w:rPr>
                <w:rFonts w:cs="Arial"/>
                <w:szCs w:val="20"/>
              </w:rPr>
              <w:t xml:space="preserve"> interactive activities, </w:t>
            </w:r>
            <w:r w:rsidR="008E3C16">
              <w:rPr>
                <w:rFonts w:cs="Arial"/>
                <w:szCs w:val="20"/>
              </w:rPr>
              <w:t>a</w:t>
            </w:r>
            <w:r w:rsidR="00A605F8">
              <w:rPr>
                <w:rFonts w:cs="Arial"/>
                <w:szCs w:val="20"/>
              </w:rPr>
              <w:t>ngle activities</w:t>
            </w:r>
          </w:p>
        </w:tc>
        <w:tc>
          <w:tcPr>
            <w:tcW w:w="4601" w:type="dxa"/>
            <w:vAlign w:val="center"/>
          </w:tcPr>
          <w:p w:rsidR="00A4785B" w:rsidRDefault="00A4785B" w:rsidP="00A4785B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</w:t>
            </w:r>
          </w:p>
          <w:p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2"/>
              </w:rPr>
              <w:t>Continued</w:t>
            </w:r>
          </w:p>
        </w:tc>
      </w:tr>
      <w:tr w:rsidR="008525CD" w:rsidRPr="007F4277" w:rsidTr="00D12731">
        <w:trPr>
          <w:trHeight w:val="2128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7</w:t>
            </w:r>
          </w:p>
          <w:p w:rsidR="008525CD" w:rsidRPr="007F4277" w:rsidRDefault="008525CD" w:rsidP="000637B9">
            <w:pPr>
              <w:jc w:val="center"/>
              <w:rPr>
                <w:rFonts w:cs="Arial"/>
                <w:szCs w:val="22"/>
                <w:u w:val="single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1F1FD3" w:rsidRPr="008E3C16" w:rsidRDefault="001F1FD3" w:rsidP="008E3C16">
            <w:pPr>
              <w:pStyle w:val="ListParagraph"/>
              <w:spacing w:before="120" w:after="120"/>
              <w:ind w:left="0" w:firstLine="0"/>
              <w:jc w:val="center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</w:rPr>
              <w:t>Parallel</w:t>
            </w:r>
            <w:r w:rsidRPr="008E3C16">
              <w:rPr>
                <w:rFonts w:asciiTheme="minorBidi" w:hAnsiTheme="minorBidi" w:cstheme="minorBidi"/>
                <w:szCs w:val="20"/>
              </w:rPr>
              <w:t xml:space="preserve"> </w:t>
            </w:r>
            <w:r w:rsidR="008E3C16" w:rsidRPr="008E3C16">
              <w:rPr>
                <w:rFonts w:asciiTheme="minorBidi" w:hAnsiTheme="minorBidi" w:cstheme="minorBidi"/>
                <w:szCs w:val="20"/>
              </w:rPr>
              <w:t>l</w:t>
            </w:r>
            <w:r w:rsidRPr="008E3C16">
              <w:rPr>
                <w:rFonts w:asciiTheme="minorBidi" w:hAnsiTheme="minorBidi" w:cstheme="minorBidi"/>
              </w:rPr>
              <w:t xml:space="preserve">ine </w:t>
            </w:r>
            <w:r w:rsidR="008E3C16" w:rsidRPr="008E3C16">
              <w:rPr>
                <w:rFonts w:asciiTheme="minorBidi" w:hAnsiTheme="minorBidi" w:cstheme="minorBidi"/>
              </w:rPr>
              <w:t>r</w:t>
            </w:r>
            <w:r w:rsidRPr="008E3C16">
              <w:rPr>
                <w:rFonts w:asciiTheme="minorBidi" w:hAnsiTheme="minorBidi" w:cstheme="minorBidi"/>
              </w:rPr>
              <w:t xml:space="preserve">ules </w:t>
            </w:r>
            <w:r w:rsidRPr="008E3C16">
              <w:rPr>
                <w:rFonts w:asciiTheme="minorBidi" w:hAnsiTheme="minorBidi" w:cstheme="minorBidi"/>
                <w:szCs w:val="20"/>
              </w:rPr>
              <w:t xml:space="preserve">– </w:t>
            </w:r>
            <w:r w:rsidR="008E3C16" w:rsidRPr="008E3C16">
              <w:rPr>
                <w:rFonts w:asciiTheme="minorBidi" w:hAnsiTheme="minorBidi" w:cstheme="minorBidi"/>
                <w:szCs w:val="20"/>
              </w:rPr>
              <w:t>U</w:t>
            </w:r>
            <w:r w:rsidRPr="008E3C16">
              <w:rPr>
                <w:rFonts w:asciiTheme="minorBidi" w:hAnsiTheme="minorBidi" w:cstheme="minorBidi"/>
                <w:szCs w:val="20"/>
              </w:rPr>
              <w:t>se interactive applets to determine the relationships between:</w:t>
            </w:r>
          </w:p>
          <w:p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Corresponding angles</w:t>
            </w:r>
          </w:p>
          <w:p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Alternate angles</w:t>
            </w:r>
            <w:r w:rsidRPr="008E3C16">
              <w:rPr>
                <w:rFonts w:asciiTheme="minorBidi" w:hAnsiTheme="minorBidi" w:cstheme="minorBidi"/>
              </w:rPr>
              <w:t xml:space="preserve"> </w:t>
            </w:r>
          </w:p>
          <w:p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Vertically opposite angles</w:t>
            </w:r>
          </w:p>
          <w:p w:rsidR="001F1FD3" w:rsidRPr="008E3C16" w:rsidRDefault="001F1FD3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Co-interior angles</w:t>
            </w:r>
          </w:p>
          <w:p w:rsidR="001F1FD3" w:rsidRPr="008E3C16" w:rsidRDefault="00AB0CD6" w:rsidP="001F1FD3">
            <w:pPr>
              <w:jc w:val="center"/>
              <w:rPr>
                <w:rFonts w:asciiTheme="minorBidi" w:hAnsiTheme="minorBidi" w:cstheme="minorBidi"/>
                <w:szCs w:val="20"/>
              </w:rPr>
            </w:pPr>
            <w:hyperlink r:id="rId11" w:history="1">
              <w:r w:rsidR="001F1FD3" w:rsidRPr="008E3C16">
                <w:rPr>
                  <w:rStyle w:val="Hyperlink"/>
                  <w:rFonts w:asciiTheme="minorBidi" w:hAnsiTheme="minorBidi" w:cstheme="minorBidi"/>
                  <w:szCs w:val="20"/>
                </w:rPr>
                <w:t>http://www.saltire.com/applets/geometry.htm</w:t>
              </w:r>
            </w:hyperlink>
          </w:p>
          <w:p w:rsidR="008525CD" w:rsidRPr="008E3C16" w:rsidRDefault="008525CD" w:rsidP="001F1FD3">
            <w:pPr>
              <w:spacing w:after="120"/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4702" w:type="dxa"/>
            <w:vAlign w:val="center"/>
          </w:tcPr>
          <w:p w:rsidR="00A4785B" w:rsidRDefault="00A4785B" w:rsidP="00A4785B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FOLIO TWO</w:t>
            </w:r>
          </w:p>
          <w:p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</w:rPr>
              <w:t>Continued</w:t>
            </w:r>
          </w:p>
        </w:tc>
        <w:tc>
          <w:tcPr>
            <w:tcW w:w="4601" w:type="dxa"/>
            <w:vAlign w:val="center"/>
          </w:tcPr>
          <w:p w:rsidR="00BD18E8" w:rsidRPr="008E3C16" w:rsidRDefault="00BD18E8" w:rsidP="001F1FD3">
            <w:pPr>
              <w:pStyle w:val="ListParagraph"/>
              <w:spacing w:before="120" w:after="120"/>
              <w:ind w:left="0" w:firstLine="0"/>
              <w:jc w:val="center"/>
              <w:rPr>
                <w:rFonts w:asciiTheme="minorBidi" w:hAnsiTheme="minorBidi" w:cstheme="minorBidi"/>
              </w:rPr>
            </w:pPr>
          </w:p>
          <w:p w:rsidR="001F1FD3" w:rsidRPr="008E3C16" w:rsidRDefault="00BD18E8" w:rsidP="008E3C16">
            <w:pPr>
              <w:pStyle w:val="ListParagraph"/>
              <w:spacing w:before="120" w:after="120"/>
              <w:ind w:left="0" w:firstLine="0"/>
              <w:jc w:val="center"/>
              <w:rPr>
                <w:rFonts w:asciiTheme="minorBidi" w:hAnsiTheme="minorBidi" w:cstheme="minorBidi"/>
              </w:rPr>
            </w:pPr>
            <w:r w:rsidRPr="008E3C16">
              <w:rPr>
                <w:rFonts w:asciiTheme="minorBidi" w:hAnsiTheme="minorBidi" w:cstheme="minorBidi"/>
              </w:rPr>
              <w:t>Solv</w:t>
            </w:r>
            <w:r w:rsidR="005D32C4" w:rsidRPr="008E3C16">
              <w:rPr>
                <w:rFonts w:asciiTheme="minorBidi" w:hAnsiTheme="minorBidi" w:cstheme="minorBidi"/>
              </w:rPr>
              <w:t>e</w:t>
            </w:r>
            <w:r w:rsidR="008E3C16">
              <w:rPr>
                <w:rFonts w:asciiTheme="minorBidi" w:hAnsiTheme="minorBidi" w:cstheme="minorBidi"/>
              </w:rPr>
              <w:t xml:space="preserve"> a range of problems</w:t>
            </w:r>
          </w:p>
          <w:p w:rsidR="001F1FD3" w:rsidRPr="008E3C16" w:rsidRDefault="00BD18E8" w:rsidP="00BD18E8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Complementary and supplementary angles</w:t>
            </w:r>
          </w:p>
          <w:p w:rsidR="00BD18E8" w:rsidRPr="008E3C16" w:rsidRDefault="00BD18E8" w:rsidP="001F1FD3">
            <w:pPr>
              <w:pStyle w:val="ListParagraph"/>
              <w:numPr>
                <w:ilvl w:val="0"/>
                <w:numId w:val="9"/>
              </w:numPr>
              <w:spacing w:before="120" w:after="120"/>
              <w:ind w:left="714" w:hanging="357"/>
              <w:rPr>
                <w:rFonts w:asciiTheme="minorBidi" w:hAnsiTheme="minorBidi" w:cstheme="minorBidi"/>
                <w:szCs w:val="20"/>
              </w:rPr>
            </w:pPr>
            <w:r w:rsidRPr="008E3C16">
              <w:rPr>
                <w:rFonts w:asciiTheme="minorBidi" w:hAnsiTheme="minorBidi" w:cstheme="minorBidi"/>
                <w:szCs w:val="20"/>
              </w:rPr>
              <w:t>Parallel line rules</w:t>
            </w:r>
          </w:p>
          <w:p w:rsidR="008525CD" w:rsidRPr="008E3C16" w:rsidRDefault="008525CD" w:rsidP="001F1FD3">
            <w:pPr>
              <w:jc w:val="center"/>
              <w:rPr>
                <w:rFonts w:asciiTheme="minorBidi" w:hAnsiTheme="minorBidi" w:cstheme="minorBidi"/>
                <w:szCs w:val="20"/>
              </w:rPr>
            </w:pPr>
          </w:p>
        </w:tc>
      </w:tr>
      <w:tr w:rsidR="008525CD" w:rsidRPr="007F4277" w:rsidTr="00D12731">
        <w:trPr>
          <w:trHeight w:val="1051"/>
          <w:jc w:val="center"/>
        </w:trPr>
        <w:tc>
          <w:tcPr>
            <w:tcW w:w="1331" w:type="dxa"/>
            <w:shd w:val="clear" w:color="auto" w:fill="BFBFBF" w:themeFill="background1" w:themeFillShade="BF"/>
            <w:vAlign w:val="center"/>
          </w:tcPr>
          <w:p w:rsidR="008525CD" w:rsidRPr="007F4277" w:rsidRDefault="008525CD" w:rsidP="008525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8</w:t>
            </w:r>
          </w:p>
          <w:p w:rsidR="008525CD" w:rsidRDefault="008525CD" w:rsidP="008525CD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64" w:type="dxa"/>
            <w:gridSpan w:val="2"/>
            <w:vAlign w:val="center"/>
          </w:tcPr>
          <w:p w:rsidR="008525CD" w:rsidRPr="005D32C4" w:rsidRDefault="00FC307F" w:rsidP="00FC307F">
            <w:pPr>
              <w:spacing w:before="120" w:after="120"/>
              <w:jc w:val="center"/>
              <w:rPr>
                <w:color w:val="008000"/>
                <w:szCs w:val="20"/>
              </w:rPr>
            </w:pPr>
            <w:r>
              <w:rPr>
                <w:color w:val="008000"/>
                <w:sz w:val="18"/>
                <w:szCs w:val="20"/>
              </w:rPr>
              <w:t>Non-calculator Activity</w:t>
            </w:r>
            <w:r w:rsidRPr="00B84281">
              <w:rPr>
                <w:color w:val="008000"/>
                <w:sz w:val="18"/>
                <w:szCs w:val="20"/>
              </w:rPr>
              <w:t xml:space="preserve"> </w:t>
            </w:r>
          </w:p>
        </w:tc>
        <w:tc>
          <w:tcPr>
            <w:tcW w:w="4702" w:type="dxa"/>
            <w:vAlign w:val="center"/>
          </w:tcPr>
          <w:p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Flexibility in schedule</w:t>
            </w:r>
          </w:p>
        </w:tc>
        <w:tc>
          <w:tcPr>
            <w:tcW w:w="4601" w:type="dxa"/>
            <w:vAlign w:val="center"/>
          </w:tcPr>
          <w:p w:rsidR="008525CD" w:rsidRPr="000C1321" w:rsidRDefault="00A4785B" w:rsidP="00A4785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Flexibility in schedule</w:t>
            </w:r>
          </w:p>
        </w:tc>
      </w:tr>
    </w:tbl>
    <w:p w:rsidR="008525CD" w:rsidRDefault="008525CD"/>
    <w:p w:rsidR="00E17565" w:rsidRDefault="00E17565" w:rsidP="00E17565">
      <w:pPr>
        <w:rPr>
          <w:rFonts w:cs="Arial"/>
          <w:szCs w:val="22"/>
        </w:rPr>
      </w:pPr>
    </w:p>
    <w:sectPr w:rsidR="00E17565" w:rsidSect="006F2EFC">
      <w:footerReference w:type="default" r:id="rId12"/>
      <w:pgSz w:w="16838" w:h="11906" w:orient="landscape"/>
      <w:pgMar w:top="709" w:right="395" w:bottom="568" w:left="709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D6" w:rsidRDefault="00AB0CD6" w:rsidP="00FF633E">
      <w:r>
        <w:separator/>
      </w:r>
    </w:p>
  </w:endnote>
  <w:endnote w:type="continuationSeparator" w:id="0">
    <w:p w:rsidR="00AB0CD6" w:rsidRDefault="00AB0CD6" w:rsidP="00F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A6" w:rsidRDefault="00A137A6" w:rsidP="00A137A6">
    <w:pPr>
      <w:rPr>
        <w:rFonts w:cs="Arial"/>
        <w:szCs w:val="22"/>
        <w:lang w:val="en-US"/>
      </w:rPr>
    </w:pPr>
  </w:p>
  <w:p w:rsidR="00A137A6" w:rsidRPr="00A137A6" w:rsidRDefault="00A137A6" w:rsidP="0058489A">
    <w:pPr>
      <w:tabs>
        <w:tab w:val="left" w:pos="9356"/>
      </w:tabs>
      <w:rPr>
        <w:rFonts w:cs="Arial"/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8489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D12731">
      <w:rPr>
        <w:sz w:val="18"/>
        <w:szCs w:val="18"/>
      </w:rPr>
      <w:t>4</w:t>
    </w:r>
    <w:r>
      <w:rPr>
        <w:sz w:val="18"/>
        <w:szCs w:val="18"/>
      </w:rPr>
      <w:tab/>
    </w:r>
    <w:r w:rsidRPr="00A137A6">
      <w:rPr>
        <w:sz w:val="18"/>
        <w:szCs w:val="18"/>
      </w:rPr>
      <w:tab/>
      <w:t xml:space="preserve">Stage 1 </w:t>
    </w:r>
    <w:r w:rsidR="00D12731">
      <w:rPr>
        <w:sz w:val="18"/>
        <w:szCs w:val="18"/>
      </w:rPr>
      <w:t xml:space="preserve">Essential Mathematics – Program 2 – </w:t>
    </w:r>
    <w:r w:rsidR="0058489A">
      <w:rPr>
        <w:sz w:val="18"/>
        <w:szCs w:val="18"/>
      </w:rPr>
      <w:t>t</w:t>
    </w:r>
    <w:r w:rsidR="00D12731">
      <w:rPr>
        <w:sz w:val="18"/>
        <w:szCs w:val="18"/>
      </w:rPr>
      <w:t>rade focus – semester 1</w:t>
    </w:r>
  </w:p>
  <w:p w:rsidR="00A137A6" w:rsidRPr="00A137A6" w:rsidRDefault="00A137A6" w:rsidP="0058489A">
    <w:pPr>
      <w:tabs>
        <w:tab w:val="right" w:pos="15168"/>
      </w:tabs>
      <w:rPr>
        <w:sz w:val="18"/>
        <w:szCs w:val="18"/>
      </w:rPr>
    </w:pPr>
    <w:r w:rsidRPr="00A137A6">
      <w:rPr>
        <w:sz w:val="18"/>
        <w:szCs w:val="18"/>
      </w:rPr>
      <w:tab/>
      <w:t xml:space="preserve">Ref: </w:t>
    </w:r>
    <w:r w:rsidR="00D12731">
      <w:rPr>
        <w:sz w:val="18"/>
        <w:szCs w:val="18"/>
      </w:rPr>
      <w:t>A458499</w:t>
    </w:r>
    <w:r w:rsidRPr="00A137A6">
      <w:rPr>
        <w:sz w:val="18"/>
        <w:szCs w:val="18"/>
      </w:rPr>
      <w:t xml:space="preserve"> (created August 2015)</w:t>
    </w:r>
  </w:p>
  <w:p w:rsidR="00A137A6" w:rsidRPr="00A137A6" w:rsidRDefault="00A137A6" w:rsidP="0058489A">
    <w:pPr>
      <w:pStyle w:val="LAPFooter"/>
      <w:tabs>
        <w:tab w:val="clear" w:pos="9639"/>
        <w:tab w:val="clear" w:pos="14742"/>
        <w:tab w:val="right" w:pos="15168"/>
      </w:tabs>
      <w:rPr>
        <w:sz w:val="18"/>
        <w:szCs w:val="18"/>
      </w:rPr>
    </w:pPr>
    <w:r w:rsidRPr="00A137A6">
      <w:rPr>
        <w:sz w:val="18"/>
        <w:szCs w:val="18"/>
      </w:rPr>
      <w:tab/>
      <w:t>© SACE Board of South Australia 2015</w:t>
    </w:r>
  </w:p>
  <w:p w:rsidR="00FF633E" w:rsidRPr="00A137A6" w:rsidRDefault="00FF633E" w:rsidP="00A137A6">
    <w:pPr>
      <w:pStyle w:val="Footer"/>
      <w:tabs>
        <w:tab w:val="right" w:pos="15451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D6" w:rsidRDefault="00AB0CD6" w:rsidP="00FF633E">
      <w:r>
        <w:separator/>
      </w:r>
    </w:p>
  </w:footnote>
  <w:footnote w:type="continuationSeparator" w:id="0">
    <w:p w:rsidR="00AB0CD6" w:rsidRDefault="00AB0CD6" w:rsidP="00FF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66821"/>
    <w:multiLevelType w:val="hybridMultilevel"/>
    <w:tmpl w:val="8D3476FA"/>
    <w:lvl w:ilvl="0" w:tplc="D72AE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D1D42"/>
    <w:multiLevelType w:val="hybridMultilevel"/>
    <w:tmpl w:val="6BF2A2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80096"/>
    <w:multiLevelType w:val="hybridMultilevel"/>
    <w:tmpl w:val="E5E62758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22704"/>
    <w:multiLevelType w:val="hybridMultilevel"/>
    <w:tmpl w:val="F19EC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408C9"/>
    <w:multiLevelType w:val="hybridMultilevel"/>
    <w:tmpl w:val="5D9E036A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B7E1A"/>
    <w:multiLevelType w:val="hybridMultilevel"/>
    <w:tmpl w:val="CCCC2B90"/>
    <w:lvl w:ilvl="0" w:tplc="A38812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91C3A"/>
    <w:multiLevelType w:val="hybridMultilevel"/>
    <w:tmpl w:val="2C342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20C77"/>
    <w:multiLevelType w:val="hybridMultilevel"/>
    <w:tmpl w:val="CBC040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5"/>
    <w:rsid w:val="00052E0C"/>
    <w:rsid w:val="000577C5"/>
    <w:rsid w:val="00061B4F"/>
    <w:rsid w:val="000622F9"/>
    <w:rsid w:val="00082375"/>
    <w:rsid w:val="0008566D"/>
    <w:rsid w:val="0009748B"/>
    <w:rsid w:val="000A3678"/>
    <w:rsid w:val="000C1321"/>
    <w:rsid w:val="000C4F9A"/>
    <w:rsid w:val="000D18ED"/>
    <w:rsid w:val="000E0F88"/>
    <w:rsid w:val="000E29FA"/>
    <w:rsid w:val="000F209A"/>
    <w:rsid w:val="00103ED6"/>
    <w:rsid w:val="00103F27"/>
    <w:rsid w:val="00104683"/>
    <w:rsid w:val="00107274"/>
    <w:rsid w:val="00112514"/>
    <w:rsid w:val="0012755B"/>
    <w:rsid w:val="00130E40"/>
    <w:rsid w:val="00137BE6"/>
    <w:rsid w:val="00162A76"/>
    <w:rsid w:val="00163CDF"/>
    <w:rsid w:val="00165278"/>
    <w:rsid w:val="00165F1C"/>
    <w:rsid w:val="0017057B"/>
    <w:rsid w:val="00182949"/>
    <w:rsid w:val="00191312"/>
    <w:rsid w:val="001A0058"/>
    <w:rsid w:val="001A2A44"/>
    <w:rsid w:val="001A3F28"/>
    <w:rsid w:val="001B4765"/>
    <w:rsid w:val="001C0E05"/>
    <w:rsid w:val="001C5C97"/>
    <w:rsid w:val="001C6D9F"/>
    <w:rsid w:val="001C727E"/>
    <w:rsid w:val="001E03B1"/>
    <w:rsid w:val="001F1FD3"/>
    <w:rsid w:val="00215D39"/>
    <w:rsid w:val="00222970"/>
    <w:rsid w:val="00231955"/>
    <w:rsid w:val="00244FD0"/>
    <w:rsid w:val="00246BB2"/>
    <w:rsid w:val="00247327"/>
    <w:rsid w:val="002835AB"/>
    <w:rsid w:val="00283BF8"/>
    <w:rsid w:val="002A0AAE"/>
    <w:rsid w:val="002A1A83"/>
    <w:rsid w:val="002A1AA7"/>
    <w:rsid w:val="002A6C8A"/>
    <w:rsid w:val="002A7631"/>
    <w:rsid w:val="002B0083"/>
    <w:rsid w:val="002D2031"/>
    <w:rsid w:val="002E1D63"/>
    <w:rsid w:val="002E4F8F"/>
    <w:rsid w:val="002F0FB0"/>
    <w:rsid w:val="002F72F1"/>
    <w:rsid w:val="002F7369"/>
    <w:rsid w:val="00337ECC"/>
    <w:rsid w:val="00350559"/>
    <w:rsid w:val="0035413B"/>
    <w:rsid w:val="00365ED7"/>
    <w:rsid w:val="00372C57"/>
    <w:rsid w:val="00377E45"/>
    <w:rsid w:val="00381355"/>
    <w:rsid w:val="00394A8F"/>
    <w:rsid w:val="003A0F6A"/>
    <w:rsid w:val="003C459E"/>
    <w:rsid w:val="003E2DB8"/>
    <w:rsid w:val="003F6F33"/>
    <w:rsid w:val="00401BF3"/>
    <w:rsid w:val="00426990"/>
    <w:rsid w:val="00432613"/>
    <w:rsid w:val="00436163"/>
    <w:rsid w:val="004403F4"/>
    <w:rsid w:val="004433FC"/>
    <w:rsid w:val="0046293B"/>
    <w:rsid w:val="00467A59"/>
    <w:rsid w:val="00483784"/>
    <w:rsid w:val="004A3CBF"/>
    <w:rsid w:val="004B299E"/>
    <w:rsid w:val="004C2DB7"/>
    <w:rsid w:val="004D3A26"/>
    <w:rsid w:val="004D7AE3"/>
    <w:rsid w:val="004E44C8"/>
    <w:rsid w:val="005154D3"/>
    <w:rsid w:val="005311CB"/>
    <w:rsid w:val="005518B5"/>
    <w:rsid w:val="00566BA6"/>
    <w:rsid w:val="00573121"/>
    <w:rsid w:val="0058489A"/>
    <w:rsid w:val="0058617F"/>
    <w:rsid w:val="005D32C4"/>
    <w:rsid w:val="005D4BCB"/>
    <w:rsid w:val="005D57D5"/>
    <w:rsid w:val="00600466"/>
    <w:rsid w:val="00605950"/>
    <w:rsid w:val="00625095"/>
    <w:rsid w:val="0063019A"/>
    <w:rsid w:val="00630253"/>
    <w:rsid w:val="00634B04"/>
    <w:rsid w:val="006351AE"/>
    <w:rsid w:val="00635901"/>
    <w:rsid w:val="006437D0"/>
    <w:rsid w:val="00652199"/>
    <w:rsid w:val="00690577"/>
    <w:rsid w:val="006A0E82"/>
    <w:rsid w:val="006A4705"/>
    <w:rsid w:val="006B0B7B"/>
    <w:rsid w:val="006B2063"/>
    <w:rsid w:val="006D571A"/>
    <w:rsid w:val="006D6EB6"/>
    <w:rsid w:val="006F2EFC"/>
    <w:rsid w:val="007109A5"/>
    <w:rsid w:val="00732385"/>
    <w:rsid w:val="0073449A"/>
    <w:rsid w:val="0075171E"/>
    <w:rsid w:val="007A6F91"/>
    <w:rsid w:val="007B1A7A"/>
    <w:rsid w:val="007B5DDB"/>
    <w:rsid w:val="007B6EFE"/>
    <w:rsid w:val="007C185C"/>
    <w:rsid w:val="007C3514"/>
    <w:rsid w:val="007C7935"/>
    <w:rsid w:val="007D195A"/>
    <w:rsid w:val="007F4277"/>
    <w:rsid w:val="00801C89"/>
    <w:rsid w:val="00803F15"/>
    <w:rsid w:val="00811F32"/>
    <w:rsid w:val="008215DA"/>
    <w:rsid w:val="00830E6D"/>
    <w:rsid w:val="00837493"/>
    <w:rsid w:val="0084322B"/>
    <w:rsid w:val="00845098"/>
    <w:rsid w:val="008525CD"/>
    <w:rsid w:val="00853348"/>
    <w:rsid w:val="00861469"/>
    <w:rsid w:val="00871EBF"/>
    <w:rsid w:val="0088576A"/>
    <w:rsid w:val="00890FB7"/>
    <w:rsid w:val="00893DC4"/>
    <w:rsid w:val="008A11C2"/>
    <w:rsid w:val="008B11D0"/>
    <w:rsid w:val="008B2D8E"/>
    <w:rsid w:val="008E3C16"/>
    <w:rsid w:val="008F2B7B"/>
    <w:rsid w:val="00942441"/>
    <w:rsid w:val="00947C66"/>
    <w:rsid w:val="009571E2"/>
    <w:rsid w:val="00970A9F"/>
    <w:rsid w:val="0098014E"/>
    <w:rsid w:val="0099768F"/>
    <w:rsid w:val="009A0D39"/>
    <w:rsid w:val="009A1540"/>
    <w:rsid w:val="009A3BB2"/>
    <w:rsid w:val="009C0A17"/>
    <w:rsid w:val="009C4B4F"/>
    <w:rsid w:val="009D42FF"/>
    <w:rsid w:val="009E6863"/>
    <w:rsid w:val="00A06F74"/>
    <w:rsid w:val="00A1225E"/>
    <w:rsid w:val="00A137A6"/>
    <w:rsid w:val="00A17C2C"/>
    <w:rsid w:val="00A246BF"/>
    <w:rsid w:val="00A300D7"/>
    <w:rsid w:val="00A33624"/>
    <w:rsid w:val="00A35D41"/>
    <w:rsid w:val="00A360A8"/>
    <w:rsid w:val="00A412D7"/>
    <w:rsid w:val="00A4570E"/>
    <w:rsid w:val="00A47049"/>
    <w:rsid w:val="00A475FA"/>
    <w:rsid w:val="00A4785B"/>
    <w:rsid w:val="00A605F8"/>
    <w:rsid w:val="00A77FA4"/>
    <w:rsid w:val="00A94091"/>
    <w:rsid w:val="00AB0CD6"/>
    <w:rsid w:val="00AB29A8"/>
    <w:rsid w:val="00AB6E84"/>
    <w:rsid w:val="00AC71F8"/>
    <w:rsid w:val="00AE02D7"/>
    <w:rsid w:val="00B21EB8"/>
    <w:rsid w:val="00B22609"/>
    <w:rsid w:val="00B45016"/>
    <w:rsid w:val="00B547CE"/>
    <w:rsid w:val="00B56EDC"/>
    <w:rsid w:val="00B627D4"/>
    <w:rsid w:val="00B65D3C"/>
    <w:rsid w:val="00B72AA0"/>
    <w:rsid w:val="00B84281"/>
    <w:rsid w:val="00B91060"/>
    <w:rsid w:val="00BA160C"/>
    <w:rsid w:val="00BA21FE"/>
    <w:rsid w:val="00BA6444"/>
    <w:rsid w:val="00BA7980"/>
    <w:rsid w:val="00BB7BE0"/>
    <w:rsid w:val="00BC0A30"/>
    <w:rsid w:val="00BD18E8"/>
    <w:rsid w:val="00BF2F55"/>
    <w:rsid w:val="00BF7E98"/>
    <w:rsid w:val="00C0089C"/>
    <w:rsid w:val="00C06B14"/>
    <w:rsid w:val="00C13DBD"/>
    <w:rsid w:val="00C24573"/>
    <w:rsid w:val="00C31B27"/>
    <w:rsid w:val="00C739D4"/>
    <w:rsid w:val="00C743E5"/>
    <w:rsid w:val="00C92C7A"/>
    <w:rsid w:val="00CB23FF"/>
    <w:rsid w:val="00CC0A60"/>
    <w:rsid w:val="00CC2C3A"/>
    <w:rsid w:val="00CC31B5"/>
    <w:rsid w:val="00CD2235"/>
    <w:rsid w:val="00CD3D86"/>
    <w:rsid w:val="00CE2D15"/>
    <w:rsid w:val="00CE68E1"/>
    <w:rsid w:val="00D00D48"/>
    <w:rsid w:val="00D12731"/>
    <w:rsid w:val="00D25296"/>
    <w:rsid w:val="00D30124"/>
    <w:rsid w:val="00D3359E"/>
    <w:rsid w:val="00D51D0E"/>
    <w:rsid w:val="00D80742"/>
    <w:rsid w:val="00D90AD1"/>
    <w:rsid w:val="00D96377"/>
    <w:rsid w:val="00DB3D3B"/>
    <w:rsid w:val="00DD3388"/>
    <w:rsid w:val="00DD7157"/>
    <w:rsid w:val="00DE2E76"/>
    <w:rsid w:val="00DE6DFB"/>
    <w:rsid w:val="00DF3525"/>
    <w:rsid w:val="00DF5BE2"/>
    <w:rsid w:val="00E03AEB"/>
    <w:rsid w:val="00E17565"/>
    <w:rsid w:val="00E266F3"/>
    <w:rsid w:val="00E27C81"/>
    <w:rsid w:val="00E27E64"/>
    <w:rsid w:val="00E30967"/>
    <w:rsid w:val="00E3306E"/>
    <w:rsid w:val="00E41A35"/>
    <w:rsid w:val="00E4322D"/>
    <w:rsid w:val="00E51810"/>
    <w:rsid w:val="00E61759"/>
    <w:rsid w:val="00EA4945"/>
    <w:rsid w:val="00EB24AD"/>
    <w:rsid w:val="00EC72E9"/>
    <w:rsid w:val="00EE5C59"/>
    <w:rsid w:val="00F27FCE"/>
    <w:rsid w:val="00F535EC"/>
    <w:rsid w:val="00F6511B"/>
    <w:rsid w:val="00F653D2"/>
    <w:rsid w:val="00F76B0F"/>
    <w:rsid w:val="00F81058"/>
    <w:rsid w:val="00FC307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F6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33E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F6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33E"/>
    <w:rPr>
      <w:rFonts w:ascii="Arial" w:eastAsia="Times New Roman" w:hAnsi="Arial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E2E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577"/>
    <w:rPr>
      <w:color w:val="800080" w:themeColor="followedHyperlink"/>
      <w:u w:val="single"/>
    </w:rPr>
  </w:style>
  <w:style w:type="paragraph" w:customStyle="1" w:styleId="LAPFooter">
    <w:name w:val="LAP Footer"/>
    <w:next w:val="Normal"/>
    <w:qFormat/>
    <w:rsid w:val="00A137A6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F6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33E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F6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33E"/>
    <w:rPr>
      <w:rFonts w:ascii="Arial" w:eastAsia="Times New Roman" w:hAnsi="Arial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E2E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577"/>
    <w:rPr>
      <w:color w:val="800080" w:themeColor="followedHyperlink"/>
      <w:u w:val="single"/>
    </w:rPr>
  </w:style>
  <w:style w:type="paragraph" w:customStyle="1" w:styleId="LAPFooter">
    <w:name w:val="LAP Footer"/>
    <w:next w:val="Normal"/>
    <w:qFormat/>
    <w:rsid w:val="00A137A6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ltire.com/applets/geometry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activemaths.wikispaces.com/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sisfun.com/geometry/triangles-interactiv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70C8-5AA7-46D3-AD01-EB2C321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Bassani</dc:creator>
  <cp:lastModifiedBy> </cp:lastModifiedBy>
  <cp:revision>12</cp:revision>
  <cp:lastPrinted>2015-06-25T02:01:00Z</cp:lastPrinted>
  <dcterms:created xsi:type="dcterms:W3CDTF">2015-06-25T02:00:00Z</dcterms:created>
  <dcterms:modified xsi:type="dcterms:W3CDTF">2015-08-20T03:30:00Z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A458499</vt:lpwstr>
  </property>
  <property fmtid="{D5CDD505-2E9C-101B-9397-08002B2CF9AE}" pid="4" name="Objective-Title">
    <vt:lpwstr>Program 2  - Trade focus - semester 1</vt:lpwstr>
  </property>
  <property fmtid="{D5CDD505-2E9C-101B-9397-08002B2CF9AE}" pid="5" name="Objective-Comment">
    <vt:lpwstr/>
  </property>
  <property fmtid="{D5CDD505-2E9C-101B-9397-08002B2CF9AE}" pid="6" name="Objective-CreationStamp">
    <vt:filetime>2015-06-18T04:13:27Z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2015-08-20T03:29:51Z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1:Mathematics:Essential Mathematics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12.1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>qA13667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