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3D4D6E" w:rsidRPr="003D4D6E">
        <w:t>Communication Products</w:t>
      </w:r>
      <w:r w:rsidR="002D18EA">
        <w:t xml:space="preserve"> </w:t>
      </w:r>
      <w:r w:rsidR="00C6729E">
        <w:t xml:space="preserve">(Context: </w:t>
      </w:r>
      <w:r w:rsidR="00456927">
        <w:t>Graphics- game design</w:t>
      </w:r>
      <w:r w:rsidR="00C6729E">
        <w:tab/>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C6729E"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3D4D6E" w:rsidRDefault="00C6729E"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3D4D6E" w:rsidRDefault="00C6729E" w:rsidP="00A44DC9">
            <w:pPr>
              <w:pStyle w:val="LAPTableText"/>
              <w:jc w:val="center"/>
              <w:rPr>
                <w:rFonts w:ascii="Roboto" w:hAnsi="Roboto"/>
                <w:b/>
                <w:sz w:val="20"/>
              </w:rPr>
            </w:pPr>
            <w:r w:rsidRPr="00C6729E">
              <w:rPr>
                <w:rFonts w:ascii="Roboto" w:hAnsi="Roboto"/>
                <w:b/>
                <w:sz w:val="20"/>
                <w:highlight w:val="yellow"/>
              </w:rPr>
              <w:t>A/B</w:t>
            </w:r>
          </w:p>
        </w:tc>
        <w:tc>
          <w:tcPr>
            <w:tcW w:w="1275" w:type="dxa"/>
            <w:shd w:val="clear" w:color="auto" w:fill="auto"/>
            <w:vAlign w:val="center"/>
          </w:tcPr>
          <w:p w:rsidR="00153C12" w:rsidRPr="003D4D6E" w:rsidRDefault="00C6729E" w:rsidP="00A44DC9">
            <w:pPr>
              <w:pStyle w:val="LAPTableText"/>
              <w:jc w:val="center"/>
              <w:rPr>
                <w:rFonts w:ascii="Roboto" w:hAnsi="Roboto"/>
                <w:b/>
                <w:sz w:val="20"/>
              </w:rPr>
            </w:pPr>
            <w:r w:rsidRPr="00C6729E">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263387">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263387">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3D4D6E" w:rsidRPr="003D4D6E">
        <w:rPr>
          <w:rFonts w:eastAsia="SimSun"/>
        </w:rPr>
        <w:t xml:space="preserve">Communication Products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C6729E" w:rsidRPr="003D4D6E" w:rsidTr="00C9414A">
        <w:trPr>
          <w:trHeight w:val="397"/>
        </w:trPr>
        <w:tc>
          <w:tcPr>
            <w:tcW w:w="5647" w:type="dxa"/>
            <w:vMerge w:val="restart"/>
            <w:shd w:val="clear" w:color="auto" w:fill="D9D9D9" w:themeFill="background1" w:themeFillShade="D9"/>
            <w:vAlign w:val="center"/>
          </w:tcPr>
          <w:p w:rsidR="00C6729E" w:rsidRPr="003D4D6E" w:rsidRDefault="00C6729E" w:rsidP="00C9414A">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C6729E" w:rsidRPr="003D4D6E" w:rsidRDefault="00C6729E" w:rsidP="00C9414A">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C6729E" w:rsidRPr="003D4D6E" w:rsidRDefault="00C6729E" w:rsidP="00C9414A">
            <w:pPr>
              <w:pStyle w:val="SOTableHeadings"/>
            </w:pPr>
            <w:r w:rsidRPr="003D4D6E">
              <w:t xml:space="preserve">Assessment conditions </w:t>
            </w:r>
          </w:p>
          <w:p w:rsidR="00C6729E" w:rsidRPr="003D4D6E" w:rsidRDefault="00C6729E" w:rsidP="00C9414A">
            <w:pPr>
              <w:pStyle w:val="SOTableText"/>
            </w:pPr>
            <w:r w:rsidRPr="002D18EA">
              <w:rPr>
                <w:sz w:val="16"/>
              </w:rPr>
              <w:t>(e.g. task type, word length, time allocated, supervision)</w:t>
            </w:r>
          </w:p>
        </w:tc>
      </w:tr>
      <w:tr w:rsidR="00C6729E" w:rsidRPr="003D4D6E" w:rsidTr="007F65B0">
        <w:trPr>
          <w:trHeight w:val="273"/>
        </w:trPr>
        <w:tc>
          <w:tcPr>
            <w:tcW w:w="5647" w:type="dxa"/>
            <w:vMerge/>
            <w:shd w:val="clear" w:color="auto" w:fill="D9D9D9" w:themeFill="background1" w:themeFillShade="D9"/>
            <w:vAlign w:val="center"/>
          </w:tcPr>
          <w:p w:rsidR="00C6729E" w:rsidRPr="003D4D6E" w:rsidRDefault="00C6729E" w:rsidP="00C9414A">
            <w:pPr>
              <w:pStyle w:val="SOTableText"/>
              <w:rPr>
                <w:i/>
              </w:rPr>
            </w:pPr>
          </w:p>
        </w:tc>
        <w:tc>
          <w:tcPr>
            <w:tcW w:w="602" w:type="dxa"/>
            <w:shd w:val="clear" w:color="auto" w:fill="D9D9D9" w:themeFill="background1" w:themeFillShade="D9"/>
            <w:vAlign w:val="center"/>
          </w:tcPr>
          <w:p w:rsidR="00C6729E" w:rsidRPr="003D4D6E" w:rsidRDefault="00C6729E" w:rsidP="002D18EA">
            <w:pPr>
              <w:pStyle w:val="SOTableHeadings"/>
              <w:jc w:val="center"/>
            </w:pPr>
            <w:r>
              <w:t>I</w:t>
            </w:r>
          </w:p>
        </w:tc>
        <w:tc>
          <w:tcPr>
            <w:tcW w:w="603" w:type="dxa"/>
            <w:shd w:val="clear" w:color="auto" w:fill="D9D9D9" w:themeFill="background1" w:themeFillShade="D9"/>
            <w:vAlign w:val="center"/>
          </w:tcPr>
          <w:p w:rsidR="00C6729E" w:rsidRPr="003D4D6E" w:rsidRDefault="00C6729E" w:rsidP="002D18EA">
            <w:pPr>
              <w:pStyle w:val="SOTableHeadings"/>
              <w:jc w:val="center"/>
            </w:pPr>
            <w:r>
              <w:t>Pl</w:t>
            </w:r>
          </w:p>
        </w:tc>
        <w:tc>
          <w:tcPr>
            <w:tcW w:w="602" w:type="dxa"/>
            <w:shd w:val="clear" w:color="auto" w:fill="D9D9D9" w:themeFill="background1" w:themeFillShade="D9"/>
            <w:vAlign w:val="center"/>
          </w:tcPr>
          <w:p w:rsidR="00C6729E" w:rsidRPr="003D4D6E" w:rsidRDefault="00C6729E" w:rsidP="002D18EA">
            <w:pPr>
              <w:pStyle w:val="SOTableHeadings"/>
              <w:jc w:val="center"/>
            </w:pPr>
            <w:proofErr w:type="spellStart"/>
            <w:r>
              <w:t>Pr</w:t>
            </w:r>
            <w:proofErr w:type="spellEnd"/>
          </w:p>
        </w:tc>
        <w:tc>
          <w:tcPr>
            <w:tcW w:w="603" w:type="dxa"/>
            <w:shd w:val="clear" w:color="auto" w:fill="D9D9D9" w:themeFill="background1" w:themeFillShade="D9"/>
            <w:vAlign w:val="center"/>
          </w:tcPr>
          <w:p w:rsidR="00C6729E" w:rsidRPr="003D4D6E" w:rsidRDefault="00C6729E" w:rsidP="002D18EA">
            <w:pPr>
              <w:pStyle w:val="SOTableHeadings"/>
              <w:jc w:val="center"/>
            </w:pPr>
            <w:r>
              <w:t>E</w:t>
            </w:r>
          </w:p>
        </w:tc>
        <w:tc>
          <w:tcPr>
            <w:tcW w:w="2126" w:type="dxa"/>
            <w:vMerge/>
            <w:shd w:val="clear" w:color="auto" w:fill="auto"/>
            <w:vAlign w:val="center"/>
          </w:tcPr>
          <w:p w:rsidR="00C6729E" w:rsidRPr="003D4D6E" w:rsidRDefault="00C6729E" w:rsidP="00C9414A">
            <w:pPr>
              <w:pStyle w:val="SOTableText"/>
            </w:pPr>
          </w:p>
        </w:tc>
      </w:tr>
      <w:tr w:rsidR="00C6729E" w:rsidRPr="003D4D6E" w:rsidTr="002D18EA">
        <w:trPr>
          <w:trHeight w:val="567"/>
        </w:trPr>
        <w:tc>
          <w:tcPr>
            <w:tcW w:w="5647" w:type="dxa"/>
            <w:shd w:val="clear" w:color="auto" w:fill="auto"/>
            <w:vAlign w:val="center"/>
          </w:tcPr>
          <w:p w:rsidR="00C6729E" w:rsidRPr="002D18EA" w:rsidRDefault="00A0210C" w:rsidP="00C9414A">
            <w:pPr>
              <w:pStyle w:val="SOTableText"/>
              <w:rPr>
                <w:rFonts w:ascii="Roboto Medium" w:hAnsi="Roboto Medium"/>
                <w:szCs w:val="18"/>
                <w:u w:val="single"/>
              </w:rPr>
            </w:pPr>
            <w:r w:rsidRPr="002D18EA">
              <w:rPr>
                <w:rFonts w:ascii="Roboto Medium" w:hAnsi="Roboto Medium"/>
                <w:szCs w:val="18"/>
                <w:u w:val="single"/>
              </w:rPr>
              <w:t>Specialized Skills Application 1</w:t>
            </w:r>
          </w:p>
          <w:p w:rsidR="00914B78" w:rsidRPr="00AA46B5" w:rsidRDefault="00914B78" w:rsidP="00C9414A">
            <w:pPr>
              <w:pStyle w:val="SOTableText"/>
              <w:rPr>
                <w:szCs w:val="18"/>
              </w:rPr>
            </w:pPr>
            <w:r w:rsidRPr="00AA46B5">
              <w:rPr>
                <w:szCs w:val="18"/>
              </w:rPr>
              <w:t xml:space="preserve">Vehicle </w:t>
            </w:r>
            <w:proofErr w:type="spellStart"/>
            <w:r w:rsidRPr="00AA46B5">
              <w:rPr>
                <w:szCs w:val="18"/>
              </w:rPr>
              <w:t>Customisation</w:t>
            </w:r>
            <w:proofErr w:type="spellEnd"/>
            <w:r w:rsidR="007F65B0">
              <w:rPr>
                <w:szCs w:val="18"/>
              </w:rPr>
              <w:t>:</w:t>
            </w:r>
          </w:p>
          <w:p w:rsidR="00914B78" w:rsidRPr="00AA46B5" w:rsidRDefault="003E7AD3" w:rsidP="00914B78">
            <w:pPr>
              <w:pStyle w:val="SOTableText"/>
              <w:rPr>
                <w:szCs w:val="18"/>
              </w:rPr>
            </w:pPr>
            <w:r>
              <w:rPr>
                <w:szCs w:val="18"/>
              </w:rPr>
              <w:t>Using the supplied 3D</w:t>
            </w:r>
            <w:r w:rsidR="00914B78" w:rsidRPr="00AA46B5">
              <w:rPr>
                <w:szCs w:val="18"/>
              </w:rPr>
              <w:t xml:space="preserve"> model of a motor vehicle, students will need to develop textures and then import it into Unity 3D.  In Unity they will need to develop coding underpinning a UI that allows the user to customize the </w:t>
            </w:r>
            <w:proofErr w:type="spellStart"/>
            <w:r w:rsidR="00914B78" w:rsidRPr="00AA46B5">
              <w:rPr>
                <w:szCs w:val="18"/>
              </w:rPr>
              <w:t>colour</w:t>
            </w:r>
            <w:proofErr w:type="spellEnd"/>
            <w:r w:rsidR="00914B78" w:rsidRPr="00AA46B5">
              <w:rPr>
                <w:szCs w:val="18"/>
              </w:rPr>
              <w:t xml:space="preserve"> and decals of the vehicle.  Appropriate UI layout documents will be generated.</w:t>
            </w:r>
          </w:p>
        </w:tc>
        <w:tc>
          <w:tcPr>
            <w:tcW w:w="602" w:type="dxa"/>
            <w:shd w:val="clear" w:color="auto" w:fill="auto"/>
            <w:vAlign w:val="center"/>
          </w:tcPr>
          <w:p w:rsidR="00C6729E" w:rsidRPr="001006F2" w:rsidRDefault="00C6729E" w:rsidP="002D18EA">
            <w:pPr>
              <w:pStyle w:val="SOTableText"/>
              <w:jc w:val="center"/>
              <w:rPr>
                <w:sz w:val="16"/>
                <w:szCs w:val="18"/>
              </w:rPr>
            </w:pPr>
          </w:p>
        </w:tc>
        <w:tc>
          <w:tcPr>
            <w:tcW w:w="603" w:type="dxa"/>
            <w:shd w:val="clear" w:color="auto" w:fill="auto"/>
            <w:vAlign w:val="center"/>
          </w:tcPr>
          <w:p w:rsidR="00C6729E" w:rsidRPr="001006F2" w:rsidRDefault="00A72B03" w:rsidP="002D18EA">
            <w:pPr>
              <w:pStyle w:val="SOTableText"/>
              <w:jc w:val="center"/>
              <w:rPr>
                <w:sz w:val="16"/>
                <w:szCs w:val="18"/>
              </w:rPr>
            </w:pPr>
            <w:r w:rsidRPr="001006F2">
              <w:rPr>
                <w:sz w:val="16"/>
                <w:szCs w:val="18"/>
              </w:rPr>
              <w:t>2,3</w:t>
            </w:r>
          </w:p>
        </w:tc>
        <w:tc>
          <w:tcPr>
            <w:tcW w:w="602" w:type="dxa"/>
            <w:vAlign w:val="center"/>
          </w:tcPr>
          <w:p w:rsidR="00C6729E" w:rsidRPr="001006F2" w:rsidRDefault="00A72B03" w:rsidP="002D18EA">
            <w:pPr>
              <w:pStyle w:val="SOTableText"/>
              <w:jc w:val="center"/>
              <w:rPr>
                <w:sz w:val="16"/>
                <w:szCs w:val="18"/>
              </w:rPr>
            </w:pPr>
            <w:r w:rsidRPr="001006F2">
              <w:rPr>
                <w:sz w:val="16"/>
                <w:szCs w:val="18"/>
              </w:rPr>
              <w:t>1,2,3</w:t>
            </w:r>
          </w:p>
        </w:tc>
        <w:tc>
          <w:tcPr>
            <w:tcW w:w="603" w:type="dxa"/>
            <w:shd w:val="clear" w:color="auto" w:fill="auto"/>
            <w:vAlign w:val="center"/>
          </w:tcPr>
          <w:p w:rsidR="00C6729E" w:rsidRPr="001006F2" w:rsidRDefault="00C6729E" w:rsidP="002D18EA">
            <w:pPr>
              <w:pStyle w:val="SOTableText"/>
              <w:jc w:val="center"/>
              <w:rPr>
                <w:sz w:val="16"/>
                <w:szCs w:val="18"/>
              </w:rPr>
            </w:pPr>
          </w:p>
        </w:tc>
        <w:tc>
          <w:tcPr>
            <w:tcW w:w="2126" w:type="dxa"/>
            <w:shd w:val="clear" w:color="auto" w:fill="auto"/>
            <w:vAlign w:val="center"/>
          </w:tcPr>
          <w:p w:rsidR="00C6729E" w:rsidRPr="00AA46B5" w:rsidRDefault="00456927" w:rsidP="00C9414A">
            <w:pPr>
              <w:pStyle w:val="SOTableText"/>
              <w:rPr>
                <w:szCs w:val="18"/>
              </w:rPr>
            </w:pPr>
            <w:r w:rsidRPr="00AA46B5">
              <w:rPr>
                <w:szCs w:val="18"/>
              </w:rPr>
              <w:t>2</w:t>
            </w:r>
            <w:r w:rsidR="00914B78" w:rsidRPr="00AA46B5">
              <w:rPr>
                <w:szCs w:val="18"/>
              </w:rPr>
              <w:t xml:space="preserve"> week class time for practical aspects; supervised; game builds, unity project folders; planning docs (can be done out of class).</w:t>
            </w:r>
          </w:p>
        </w:tc>
      </w:tr>
      <w:tr w:rsidR="00C6729E" w:rsidRPr="003D4D6E" w:rsidTr="002D18EA">
        <w:trPr>
          <w:trHeight w:val="567"/>
        </w:trPr>
        <w:tc>
          <w:tcPr>
            <w:tcW w:w="5647" w:type="dxa"/>
            <w:shd w:val="clear" w:color="auto" w:fill="auto"/>
            <w:vAlign w:val="center"/>
          </w:tcPr>
          <w:p w:rsidR="00C6729E" w:rsidRPr="002D18EA" w:rsidRDefault="00A0210C" w:rsidP="00C9414A">
            <w:pPr>
              <w:pStyle w:val="SOTableText"/>
              <w:rPr>
                <w:rFonts w:ascii="Roboto Medium" w:hAnsi="Roboto Medium"/>
                <w:szCs w:val="18"/>
                <w:u w:val="single"/>
              </w:rPr>
            </w:pPr>
            <w:r w:rsidRPr="002D18EA">
              <w:rPr>
                <w:rFonts w:ascii="Roboto Medium" w:hAnsi="Roboto Medium"/>
                <w:szCs w:val="18"/>
                <w:u w:val="single"/>
              </w:rPr>
              <w:t>Specialized Skills Application 2</w:t>
            </w:r>
          </w:p>
          <w:p w:rsidR="00A81023" w:rsidRPr="00AA46B5" w:rsidRDefault="00A81023" w:rsidP="00C9414A">
            <w:pPr>
              <w:pStyle w:val="SOTableText"/>
              <w:rPr>
                <w:szCs w:val="18"/>
              </w:rPr>
            </w:pPr>
            <w:r w:rsidRPr="00AA46B5">
              <w:rPr>
                <w:szCs w:val="18"/>
              </w:rPr>
              <w:t>Character controls and abilities</w:t>
            </w:r>
            <w:r w:rsidR="002D18EA">
              <w:rPr>
                <w:szCs w:val="18"/>
              </w:rPr>
              <w:t>:</w:t>
            </w:r>
          </w:p>
          <w:p w:rsidR="00A81023" w:rsidRPr="00AA46B5" w:rsidRDefault="00A81023" w:rsidP="00C9414A">
            <w:pPr>
              <w:pStyle w:val="SOTableText"/>
              <w:rPr>
                <w:szCs w:val="18"/>
              </w:rPr>
            </w:pPr>
            <w:r w:rsidRPr="00AA46B5">
              <w:rPr>
                <w:szCs w:val="18"/>
              </w:rPr>
              <w:t>Students are supplied with a character model that comes with animations.  They are to import this to Unity3D and then configure the animations and create abilities to control the model.  These will entail the development of a simple UI (buttons) and both melee and ranged abilities.  Planning documentation and an evaluation of their system realization process is required.</w:t>
            </w:r>
          </w:p>
        </w:tc>
        <w:tc>
          <w:tcPr>
            <w:tcW w:w="602" w:type="dxa"/>
            <w:shd w:val="clear" w:color="auto" w:fill="auto"/>
            <w:vAlign w:val="center"/>
          </w:tcPr>
          <w:p w:rsidR="00C6729E" w:rsidRPr="001006F2" w:rsidRDefault="00A72B03" w:rsidP="002D18EA">
            <w:pPr>
              <w:pStyle w:val="SOTableText"/>
              <w:jc w:val="center"/>
              <w:rPr>
                <w:sz w:val="16"/>
                <w:szCs w:val="18"/>
              </w:rPr>
            </w:pPr>
            <w:r w:rsidRPr="001006F2">
              <w:rPr>
                <w:sz w:val="16"/>
                <w:szCs w:val="18"/>
              </w:rPr>
              <w:t>1</w:t>
            </w:r>
          </w:p>
        </w:tc>
        <w:tc>
          <w:tcPr>
            <w:tcW w:w="603" w:type="dxa"/>
            <w:shd w:val="clear" w:color="auto" w:fill="auto"/>
            <w:vAlign w:val="center"/>
          </w:tcPr>
          <w:p w:rsidR="00C6729E" w:rsidRPr="001006F2" w:rsidRDefault="00A72B03" w:rsidP="002D18EA">
            <w:pPr>
              <w:pStyle w:val="SOTableText"/>
              <w:jc w:val="center"/>
              <w:rPr>
                <w:sz w:val="16"/>
                <w:szCs w:val="18"/>
              </w:rPr>
            </w:pPr>
            <w:r w:rsidRPr="001006F2">
              <w:rPr>
                <w:sz w:val="16"/>
                <w:szCs w:val="18"/>
              </w:rPr>
              <w:t>1,2</w:t>
            </w:r>
          </w:p>
        </w:tc>
        <w:tc>
          <w:tcPr>
            <w:tcW w:w="602" w:type="dxa"/>
            <w:vAlign w:val="center"/>
          </w:tcPr>
          <w:p w:rsidR="00C6729E" w:rsidRPr="001006F2" w:rsidRDefault="00A72B03" w:rsidP="002D18EA">
            <w:pPr>
              <w:pStyle w:val="SOTableText"/>
              <w:jc w:val="center"/>
              <w:rPr>
                <w:sz w:val="16"/>
                <w:szCs w:val="18"/>
              </w:rPr>
            </w:pPr>
            <w:r w:rsidRPr="001006F2">
              <w:rPr>
                <w:sz w:val="16"/>
                <w:szCs w:val="18"/>
              </w:rPr>
              <w:t>1</w:t>
            </w:r>
          </w:p>
        </w:tc>
        <w:tc>
          <w:tcPr>
            <w:tcW w:w="603" w:type="dxa"/>
            <w:shd w:val="clear" w:color="auto" w:fill="auto"/>
            <w:vAlign w:val="center"/>
          </w:tcPr>
          <w:p w:rsidR="00C6729E" w:rsidRPr="001006F2" w:rsidRDefault="00A72B03" w:rsidP="002D18EA">
            <w:pPr>
              <w:pStyle w:val="SOTableText"/>
              <w:jc w:val="center"/>
              <w:rPr>
                <w:sz w:val="16"/>
                <w:szCs w:val="18"/>
              </w:rPr>
            </w:pPr>
            <w:r w:rsidRPr="001006F2">
              <w:rPr>
                <w:sz w:val="16"/>
                <w:szCs w:val="18"/>
              </w:rPr>
              <w:t>2</w:t>
            </w:r>
          </w:p>
        </w:tc>
        <w:tc>
          <w:tcPr>
            <w:tcW w:w="2126" w:type="dxa"/>
            <w:shd w:val="clear" w:color="auto" w:fill="auto"/>
            <w:vAlign w:val="center"/>
          </w:tcPr>
          <w:p w:rsidR="00C6729E" w:rsidRPr="00AA46B5" w:rsidRDefault="00456927" w:rsidP="00C9414A">
            <w:pPr>
              <w:pStyle w:val="SOTableText"/>
              <w:rPr>
                <w:szCs w:val="18"/>
              </w:rPr>
            </w:pPr>
            <w:r w:rsidRPr="00AA46B5">
              <w:rPr>
                <w:szCs w:val="18"/>
              </w:rPr>
              <w:t>3</w:t>
            </w:r>
            <w:r w:rsidR="00A81023" w:rsidRPr="00AA46B5">
              <w:rPr>
                <w:szCs w:val="18"/>
              </w:rPr>
              <w:t xml:space="preserve"> weeks of class time, supervised; game builds, unity project folder; planning docs (can be done out of class), evaluation.</w:t>
            </w:r>
          </w:p>
        </w:tc>
      </w:tr>
      <w:tr w:rsidR="00C6729E" w:rsidRPr="003D4D6E" w:rsidTr="002D18EA">
        <w:trPr>
          <w:trHeight w:val="4046"/>
        </w:trPr>
        <w:tc>
          <w:tcPr>
            <w:tcW w:w="5647" w:type="dxa"/>
            <w:shd w:val="clear" w:color="auto" w:fill="auto"/>
            <w:vAlign w:val="center"/>
          </w:tcPr>
          <w:p w:rsidR="00C6729E" w:rsidRPr="00E16C92" w:rsidRDefault="00A0210C" w:rsidP="00C9414A">
            <w:pPr>
              <w:pStyle w:val="SOTableText"/>
              <w:rPr>
                <w:rFonts w:ascii="Roboto Medium" w:hAnsi="Roboto Medium"/>
                <w:szCs w:val="18"/>
                <w:u w:val="single"/>
              </w:rPr>
            </w:pPr>
            <w:r w:rsidRPr="00E16C92">
              <w:rPr>
                <w:rFonts w:ascii="Roboto Medium" w:hAnsi="Roboto Medium"/>
                <w:szCs w:val="18"/>
                <w:u w:val="single"/>
              </w:rPr>
              <w:t>Materials Application</w:t>
            </w:r>
          </w:p>
          <w:p w:rsidR="00AA46B5" w:rsidRPr="00E16C92" w:rsidRDefault="00A81023" w:rsidP="00E426EA">
            <w:pPr>
              <w:autoSpaceDE w:val="0"/>
              <w:autoSpaceDN w:val="0"/>
              <w:adjustRightInd w:val="0"/>
              <w:rPr>
                <w:sz w:val="18"/>
                <w:szCs w:val="18"/>
              </w:rPr>
            </w:pPr>
            <w:r w:rsidRPr="00E16C92">
              <w:rPr>
                <w:sz w:val="18"/>
                <w:szCs w:val="18"/>
              </w:rPr>
              <w:t>Students investigate and evaluate different image formats and their use in the 3D game design environment.  Image types will include .</w:t>
            </w:r>
            <w:proofErr w:type="spellStart"/>
            <w:r w:rsidRPr="00E16C92">
              <w:rPr>
                <w:sz w:val="18"/>
                <w:szCs w:val="18"/>
              </w:rPr>
              <w:t>psd</w:t>
            </w:r>
            <w:proofErr w:type="spellEnd"/>
            <w:r w:rsidRPr="00E16C92">
              <w:rPr>
                <w:sz w:val="18"/>
                <w:szCs w:val="18"/>
              </w:rPr>
              <w:t>, .jpg, .</w:t>
            </w:r>
            <w:proofErr w:type="spellStart"/>
            <w:r w:rsidRPr="00E16C92">
              <w:rPr>
                <w:sz w:val="18"/>
                <w:szCs w:val="18"/>
              </w:rPr>
              <w:t>exr</w:t>
            </w:r>
            <w:proofErr w:type="spellEnd"/>
            <w:r w:rsidRPr="00E16C92">
              <w:rPr>
                <w:sz w:val="18"/>
                <w:szCs w:val="18"/>
              </w:rPr>
              <w:t xml:space="preserve"> and .</w:t>
            </w:r>
            <w:proofErr w:type="spellStart"/>
            <w:r w:rsidRPr="00E16C92">
              <w:rPr>
                <w:sz w:val="18"/>
                <w:szCs w:val="18"/>
              </w:rPr>
              <w:t>png</w:t>
            </w:r>
            <w:proofErr w:type="spellEnd"/>
            <w:r w:rsidR="00AA46B5" w:rsidRPr="00E16C92">
              <w:rPr>
                <w:rFonts w:eastAsia="Times New Roman" w:cs="Arial"/>
                <w:sz w:val="18"/>
                <w:szCs w:val="18"/>
                <w:lang w:eastAsia="en-AU"/>
              </w:rPr>
              <w:t xml:space="preserve"> . </w:t>
            </w:r>
            <w:r w:rsidR="00AA46B5" w:rsidRPr="00E16C92">
              <w:rPr>
                <w:sz w:val="18"/>
                <w:szCs w:val="18"/>
              </w:rPr>
              <w:t>They will discuss when and why you would use different image formats during a production.</w:t>
            </w:r>
          </w:p>
          <w:p w:rsidR="000E300E" w:rsidRPr="00E16C92" w:rsidRDefault="00AA46B5" w:rsidP="00AA46B5">
            <w:pPr>
              <w:autoSpaceDE w:val="0"/>
              <w:autoSpaceDN w:val="0"/>
              <w:adjustRightInd w:val="0"/>
              <w:spacing w:after="0"/>
              <w:rPr>
                <w:rFonts w:eastAsia="Times New Roman" w:cs="Arial"/>
                <w:sz w:val="18"/>
                <w:szCs w:val="18"/>
                <w:lang w:eastAsia="en-AU"/>
              </w:rPr>
            </w:pPr>
            <w:r w:rsidRPr="00E16C92">
              <w:rPr>
                <w:rFonts w:eastAsia="Times New Roman" w:cs="Arial"/>
                <w:sz w:val="18"/>
                <w:szCs w:val="18"/>
                <w:lang w:eastAsia="en-AU"/>
              </w:rPr>
              <w:t>Students will engage in a process of research and testing to evaluate the functional char</w:t>
            </w:r>
            <w:r w:rsidR="00E426EA" w:rsidRPr="00E16C92">
              <w:rPr>
                <w:rFonts w:eastAsia="Times New Roman" w:cs="Arial"/>
                <w:sz w:val="18"/>
                <w:szCs w:val="18"/>
                <w:lang w:eastAsia="en-AU"/>
              </w:rPr>
              <w:t xml:space="preserve">acteristics of these components. </w:t>
            </w:r>
            <w:r w:rsidRPr="00E16C92">
              <w:rPr>
                <w:rFonts w:eastAsia="Times New Roman" w:cs="Arial"/>
                <w:sz w:val="18"/>
                <w:szCs w:val="18"/>
                <w:lang w:eastAsia="en-AU"/>
              </w:rPr>
              <w:t xml:space="preserve">The investigation should involve practical testing, comparative evaluation and a summative evaluation. </w:t>
            </w:r>
          </w:p>
          <w:p w:rsidR="00AA46B5" w:rsidRPr="00E16C92" w:rsidRDefault="00AA46B5" w:rsidP="00AA46B5">
            <w:pPr>
              <w:autoSpaceDE w:val="0"/>
              <w:autoSpaceDN w:val="0"/>
              <w:adjustRightInd w:val="0"/>
              <w:spacing w:after="0"/>
              <w:rPr>
                <w:rFonts w:eastAsia="Times New Roman" w:cs="Arial"/>
                <w:sz w:val="18"/>
                <w:szCs w:val="18"/>
                <w:lang w:eastAsia="en-AU"/>
              </w:rPr>
            </w:pPr>
            <w:r w:rsidRPr="00E16C92">
              <w:rPr>
                <w:rFonts w:eastAsia="Times New Roman" w:cs="Arial"/>
                <w:sz w:val="18"/>
                <w:szCs w:val="18"/>
                <w:lang w:eastAsia="en-AU"/>
              </w:rPr>
              <w:t>Examples of quantitative data that could be gathered include:</w:t>
            </w:r>
          </w:p>
          <w:p w:rsidR="00AA46B5" w:rsidRPr="00E16C92" w:rsidRDefault="00AA46B5" w:rsidP="002D18EA">
            <w:pPr>
              <w:numPr>
                <w:ilvl w:val="0"/>
                <w:numId w:val="8"/>
              </w:numPr>
              <w:spacing w:after="0"/>
              <w:ind w:left="176" w:hanging="176"/>
              <w:rPr>
                <w:rFonts w:eastAsia="Times New Roman" w:cs="Arial"/>
                <w:sz w:val="18"/>
                <w:szCs w:val="18"/>
                <w:lang w:eastAsia="en-AU"/>
              </w:rPr>
            </w:pPr>
            <w:r w:rsidRPr="00E16C92">
              <w:rPr>
                <w:rFonts w:eastAsia="Times New Roman" w:cs="Arial"/>
                <w:sz w:val="18"/>
                <w:szCs w:val="18"/>
                <w:lang w:eastAsia="en-AU"/>
              </w:rPr>
              <w:t xml:space="preserve">time taken to produce </w:t>
            </w:r>
          </w:p>
          <w:p w:rsidR="00AA46B5" w:rsidRPr="00E16C92" w:rsidRDefault="00AA46B5" w:rsidP="002D18EA">
            <w:pPr>
              <w:numPr>
                <w:ilvl w:val="0"/>
                <w:numId w:val="8"/>
              </w:numPr>
              <w:spacing w:after="0"/>
              <w:ind w:left="176" w:hanging="176"/>
              <w:rPr>
                <w:rFonts w:eastAsia="Times New Roman" w:cs="Arial"/>
                <w:sz w:val="18"/>
                <w:szCs w:val="18"/>
                <w:lang w:eastAsia="en-AU"/>
              </w:rPr>
            </w:pPr>
            <w:r w:rsidRPr="00E16C92">
              <w:rPr>
                <w:rFonts w:eastAsia="Times New Roman" w:cs="Arial"/>
                <w:sz w:val="18"/>
                <w:szCs w:val="18"/>
                <w:lang w:eastAsia="en-AU"/>
              </w:rPr>
              <w:t>number of steps needed</w:t>
            </w:r>
            <w:bookmarkStart w:id="0" w:name="_GoBack"/>
            <w:bookmarkEnd w:id="0"/>
          </w:p>
          <w:p w:rsidR="00AA46B5" w:rsidRPr="00E16C92" w:rsidRDefault="00AA46B5" w:rsidP="002D18EA">
            <w:pPr>
              <w:numPr>
                <w:ilvl w:val="0"/>
                <w:numId w:val="8"/>
              </w:numPr>
              <w:spacing w:after="0"/>
              <w:ind w:left="176" w:hanging="176"/>
              <w:rPr>
                <w:rFonts w:eastAsia="Times New Roman" w:cs="Arial"/>
                <w:sz w:val="18"/>
                <w:szCs w:val="18"/>
                <w:lang w:eastAsia="en-AU"/>
              </w:rPr>
            </w:pPr>
            <w:r w:rsidRPr="00E16C92">
              <w:rPr>
                <w:rFonts w:eastAsia="Times New Roman" w:cs="Arial"/>
                <w:sz w:val="18"/>
                <w:szCs w:val="18"/>
                <w:lang w:eastAsia="en-AU"/>
              </w:rPr>
              <w:t>net model features required, and balance of advanced/basic processes.</w:t>
            </w:r>
          </w:p>
          <w:p w:rsidR="00AA46B5" w:rsidRPr="00E16C92" w:rsidRDefault="00AA46B5" w:rsidP="00AA46B5">
            <w:pPr>
              <w:autoSpaceDE w:val="0"/>
              <w:autoSpaceDN w:val="0"/>
              <w:adjustRightInd w:val="0"/>
              <w:spacing w:after="0"/>
              <w:rPr>
                <w:rFonts w:eastAsia="Times New Roman" w:cs="Arial"/>
                <w:sz w:val="18"/>
                <w:szCs w:val="18"/>
                <w:lang w:eastAsia="en-AU"/>
              </w:rPr>
            </w:pPr>
            <w:r w:rsidRPr="00E16C92">
              <w:rPr>
                <w:rFonts w:eastAsia="Times New Roman" w:cs="Arial"/>
                <w:sz w:val="18"/>
                <w:szCs w:val="18"/>
                <w:lang w:eastAsia="en-AU"/>
              </w:rPr>
              <w:t>Examples of qualitative data that could be gathered:</w:t>
            </w:r>
          </w:p>
          <w:p w:rsidR="00AA46B5" w:rsidRPr="00E16C92" w:rsidRDefault="00AA46B5" w:rsidP="002D18EA">
            <w:pPr>
              <w:numPr>
                <w:ilvl w:val="0"/>
                <w:numId w:val="8"/>
              </w:numPr>
              <w:spacing w:after="0"/>
              <w:ind w:left="176" w:hanging="176"/>
              <w:rPr>
                <w:rFonts w:eastAsia="Times New Roman" w:cs="Arial"/>
                <w:sz w:val="18"/>
                <w:szCs w:val="18"/>
                <w:lang w:eastAsia="en-AU"/>
              </w:rPr>
            </w:pPr>
            <w:r w:rsidRPr="00E16C92">
              <w:rPr>
                <w:rFonts w:eastAsia="Times New Roman" w:cs="Arial"/>
                <w:sz w:val="18"/>
                <w:szCs w:val="18"/>
                <w:lang w:eastAsia="en-AU"/>
              </w:rPr>
              <w:t xml:space="preserve">material mapping </w:t>
            </w:r>
            <w:r w:rsidR="00E426EA" w:rsidRPr="00E16C92">
              <w:rPr>
                <w:rFonts w:eastAsia="Times New Roman" w:cs="Arial"/>
                <w:sz w:val="18"/>
                <w:szCs w:val="18"/>
                <w:lang w:eastAsia="en-AU"/>
              </w:rPr>
              <w:t>and effect</w:t>
            </w:r>
          </w:p>
          <w:p w:rsidR="00AA46B5" w:rsidRPr="00E16C92" w:rsidRDefault="00AA46B5" w:rsidP="00C9414A">
            <w:pPr>
              <w:numPr>
                <w:ilvl w:val="0"/>
                <w:numId w:val="8"/>
              </w:numPr>
              <w:spacing w:after="0"/>
              <w:ind w:left="176" w:hanging="176"/>
              <w:rPr>
                <w:rFonts w:eastAsia="Times New Roman" w:cs="Arial"/>
                <w:sz w:val="18"/>
                <w:szCs w:val="18"/>
                <w:lang w:eastAsia="en-AU"/>
              </w:rPr>
            </w:pPr>
            <w:r w:rsidRPr="00E16C92">
              <w:rPr>
                <w:rFonts w:eastAsia="Times New Roman" w:cs="Arial"/>
                <w:sz w:val="18"/>
                <w:szCs w:val="18"/>
                <w:lang w:eastAsia="en-AU"/>
              </w:rPr>
              <w:t xml:space="preserve">quality </w:t>
            </w:r>
            <w:r w:rsidR="00E426EA" w:rsidRPr="00E16C92">
              <w:rPr>
                <w:rFonts w:eastAsia="Times New Roman" w:cs="Arial"/>
                <w:sz w:val="18"/>
                <w:szCs w:val="18"/>
                <w:lang w:eastAsia="en-AU"/>
              </w:rPr>
              <w:t>and usage of file type</w:t>
            </w:r>
          </w:p>
        </w:tc>
        <w:tc>
          <w:tcPr>
            <w:tcW w:w="602" w:type="dxa"/>
            <w:shd w:val="clear" w:color="auto" w:fill="auto"/>
            <w:vAlign w:val="center"/>
          </w:tcPr>
          <w:p w:rsidR="00C6729E" w:rsidRPr="001006F2" w:rsidRDefault="00A72B03" w:rsidP="002D18EA">
            <w:pPr>
              <w:pStyle w:val="SOTableText"/>
              <w:jc w:val="center"/>
              <w:rPr>
                <w:sz w:val="16"/>
                <w:szCs w:val="18"/>
              </w:rPr>
            </w:pPr>
            <w:r w:rsidRPr="001006F2">
              <w:rPr>
                <w:sz w:val="16"/>
                <w:szCs w:val="18"/>
              </w:rPr>
              <w:t>3,4</w:t>
            </w:r>
          </w:p>
        </w:tc>
        <w:tc>
          <w:tcPr>
            <w:tcW w:w="603" w:type="dxa"/>
            <w:shd w:val="clear" w:color="auto" w:fill="auto"/>
            <w:vAlign w:val="center"/>
          </w:tcPr>
          <w:p w:rsidR="00C6729E" w:rsidRPr="001006F2" w:rsidRDefault="00F356F5" w:rsidP="002D18EA">
            <w:pPr>
              <w:pStyle w:val="SOTableText"/>
              <w:jc w:val="center"/>
              <w:rPr>
                <w:sz w:val="16"/>
                <w:szCs w:val="18"/>
              </w:rPr>
            </w:pPr>
            <w:r w:rsidRPr="001006F2">
              <w:rPr>
                <w:sz w:val="16"/>
                <w:szCs w:val="18"/>
              </w:rPr>
              <w:t>3</w:t>
            </w:r>
          </w:p>
        </w:tc>
        <w:tc>
          <w:tcPr>
            <w:tcW w:w="602" w:type="dxa"/>
            <w:vAlign w:val="center"/>
          </w:tcPr>
          <w:p w:rsidR="00C6729E" w:rsidRPr="001006F2" w:rsidRDefault="00C6729E" w:rsidP="002D18EA">
            <w:pPr>
              <w:pStyle w:val="SOTableText"/>
              <w:jc w:val="center"/>
              <w:rPr>
                <w:sz w:val="16"/>
                <w:szCs w:val="18"/>
              </w:rPr>
            </w:pPr>
          </w:p>
        </w:tc>
        <w:tc>
          <w:tcPr>
            <w:tcW w:w="603" w:type="dxa"/>
            <w:shd w:val="clear" w:color="auto" w:fill="auto"/>
            <w:vAlign w:val="center"/>
          </w:tcPr>
          <w:p w:rsidR="00C6729E" w:rsidRPr="001006F2" w:rsidRDefault="00A72B03" w:rsidP="002D18EA">
            <w:pPr>
              <w:pStyle w:val="SOTableText"/>
              <w:jc w:val="center"/>
              <w:rPr>
                <w:sz w:val="16"/>
                <w:szCs w:val="18"/>
              </w:rPr>
            </w:pPr>
            <w:r w:rsidRPr="001006F2">
              <w:rPr>
                <w:sz w:val="16"/>
                <w:szCs w:val="18"/>
              </w:rPr>
              <w:t>3</w:t>
            </w:r>
          </w:p>
        </w:tc>
        <w:tc>
          <w:tcPr>
            <w:tcW w:w="2126" w:type="dxa"/>
            <w:shd w:val="clear" w:color="auto" w:fill="auto"/>
            <w:vAlign w:val="center"/>
          </w:tcPr>
          <w:p w:rsidR="00C6729E" w:rsidRPr="00AA46B5" w:rsidRDefault="00456927" w:rsidP="00C9414A">
            <w:pPr>
              <w:pStyle w:val="SOTableText"/>
              <w:rPr>
                <w:szCs w:val="18"/>
              </w:rPr>
            </w:pPr>
            <w:r w:rsidRPr="00AA46B5">
              <w:rPr>
                <w:szCs w:val="18"/>
              </w:rPr>
              <w:t>2</w:t>
            </w:r>
            <w:r w:rsidR="00A81023" w:rsidRPr="00AA46B5">
              <w:rPr>
                <w:szCs w:val="18"/>
              </w:rPr>
              <w:t xml:space="preserve"> week – includes homework time; max words 800 if written, 5 mins if oral.</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C6729E" w:rsidRPr="003D4D6E" w:rsidTr="002D18EA">
        <w:trPr>
          <w:trHeight w:val="397"/>
          <w:tblHeader/>
        </w:trPr>
        <w:tc>
          <w:tcPr>
            <w:tcW w:w="5647" w:type="dxa"/>
            <w:vMerge w:val="restart"/>
            <w:shd w:val="clear" w:color="auto" w:fill="D9D9D9" w:themeFill="background1" w:themeFillShade="D9"/>
            <w:vAlign w:val="center"/>
          </w:tcPr>
          <w:p w:rsidR="00C6729E" w:rsidRPr="003D4D6E" w:rsidRDefault="00C6729E" w:rsidP="00C9414A">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C6729E" w:rsidRPr="003D4D6E" w:rsidRDefault="00C6729E" w:rsidP="00C9414A">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C6729E" w:rsidRPr="003D4D6E" w:rsidRDefault="00C6729E" w:rsidP="00C9414A">
            <w:pPr>
              <w:pStyle w:val="SOTableHeadings"/>
            </w:pPr>
            <w:r w:rsidRPr="003D4D6E">
              <w:t xml:space="preserve">Assessment conditions </w:t>
            </w:r>
          </w:p>
          <w:p w:rsidR="00C6729E" w:rsidRPr="003D4D6E" w:rsidRDefault="00C6729E" w:rsidP="00C9414A">
            <w:pPr>
              <w:pStyle w:val="SOTableText"/>
            </w:pPr>
            <w:r w:rsidRPr="002D18EA">
              <w:rPr>
                <w:sz w:val="16"/>
              </w:rPr>
              <w:t>(e.g. task type, word length, time allocated, supervision)</w:t>
            </w:r>
          </w:p>
        </w:tc>
      </w:tr>
      <w:tr w:rsidR="00C6729E" w:rsidRPr="003D4D6E" w:rsidTr="007F65B0">
        <w:trPr>
          <w:trHeight w:val="263"/>
          <w:tblHeader/>
        </w:trPr>
        <w:tc>
          <w:tcPr>
            <w:tcW w:w="5647" w:type="dxa"/>
            <w:vMerge/>
            <w:shd w:val="clear" w:color="auto" w:fill="D9D9D9" w:themeFill="background1" w:themeFillShade="D9"/>
            <w:vAlign w:val="center"/>
          </w:tcPr>
          <w:p w:rsidR="00C6729E" w:rsidRPr="003D4D6E" w:rsidRDefault="00C6729E" w:rsidP="00C9414A">
            <w:pPr>
              <w:pStyle w:val="SOTableText"/>
              <w:rPr>
                <w:i/>
              </w:rPr>
            </w:pPr>
          </w:p>
        </w:tc>
        <w:tc>
          <w:tcPr>
            <w:tcW w:w="602" w:type="dxa"/>
            <w:shd w:val="clear" w:color="auto" w:fill="D9D9D9" w:themeFill="background1" w:themeFillShade="D9"/>
            <w:vAlign w:val="center"/>
          </w:tcPr>
          <w:p w:rsidR="00C6729E" w:rsidRPr="003D4D6E" w:rsidRDefault="00C6729E" w:rsidP="002D18EA">
            <w:pPr>
              <w:pStyle w:val="SOTableHeadings"/>
              <w:jc w:val="center"/>
            </w:pPr>
            <w:r>
              <w:t>I</w:t>
            </w:r>
          </w:p>
        </w:tc>
        <w:tc>
          <w:tcPr>
            <w:tcW w:w="603" w:type="dxa"/>
            <w:shd w:val="clear" w:color="auto" w:fill="D9D9D9" w:themeFill="background1" w:themeFillShade="D9"/>
            <w:vAlign w:val="center"/>
          </w:tcPr>
          <w:p w:rsidR="00C6729E" w:rsidRPr="003D4D6E" w:rsidRDefault="00C6729E" w:rsidP="002D18EA">
            <w:pPr>
              <w:pStyle w:val="SOTableHeadings"/>
              <w:jc w:val="center"/>
            </w:pPr>
            <w:r>
              <w:t>Pl</w:t>
            </w:r>
          </w:p>
        </w:tc>
        <w:tc>
          <w:tcPr>
            <w:tcW w:w="602" w:type="dxa"/>
            <w:shd w:val="clear" w:color="auto" w:fill="D9D9D9" w:themeFill="background1" w:themeFillShade="D9"/>
            <w:vAlign w:val="center"/>
          </w:tcPr>
          <w:p w:rsidR="00C6729E" w:rsidRPr="003D4D6E" w:rsidRDefault="00C6729E" w:rsidP="002D18EA">
            <w:pPr>
              <w:pStyle w:val="SOTableHeadings"/>
              <w:jc w:val="center"/>
            </w:pPr>
            <w:proofErr w:type="spellStart"/>
            <w:r>
              <w:t>Pr</w:t>
            </w:r>
            <w:proofErr w:type="spellEnd"/>
          </w:p>
        </w:tc>
        <w:tc>
          <w:tcPr>
            <w:tcW w:w="603" w:type="dxa"/>
            <w:shd w:val="clear" w:color="auto" w:fill="D9D9D9" w:themeFill="background1" w:themeFillShade="D9"/>
            <w:vAlign w:val="center"/>
          </w:tcPr>
          <w:p w:rsidR="00C6729E" w:rsidRPr="003D4D6E" w:rsidRDefault="00C6729E" w:rsidP="002D18EA">
            <w:pPr>
              <w:pStyle w:val="SOTableHeadings"/>
              <w:jc w:val="center"/>
            </w:pPr>
            <w:r>
              <w:t>E</w:t>
            </w:r>
          </w:p>
        </w:tc>
        <w:tc>
          <w:tcPr>
            <w:tcW w:w="2126" w:type="dxa"/>
            <w:vMerge/>
            <w:shd w:val="clear" w:color="auto" w:fill="auto"/>
            <w:vAlign w:val="center"/>
          </w:tcPr>
          <w:p w:rsidR="00C6729E" w:rsidRPr="003D4D6E" w:rsidRDefault="00C6729E" w:rsidP="00C9414A">
            <w:pPr>
              <w:pStyle w:val="SOTableText"/>
            </w:pPr>
          </w:p>
        </w:tc>
      </w:tr>
      <w:tr w:rsidR="00C6729E" w:rsidRPr="003D4D6E" w:rsidTr="002D18EA">
        <w:trPr>
          <w:trHeight w:val="567"/>
        </w:trPr>
        <w:tc>
          <w:tcPr>
            <w:tcW w:w="5647" w:type="dxa"/>
            <w:shd w:val="clear" w:color="auto" w:fill="auto"/>
            <w:vAlign w:val="center"/>
          </w:tcPr>
          <w:p w:rsidR="00C6729E" w:rsidRPr="002D18EA" w:rsidRDefault="00A0210C" w:rsidP="00C9414A">
            <w:pPr>
              <w:pStyle w:val="SOTableText"/>
              <w:rPr>
                <w:rFonts w:ascii="Roboto Medium" w:hAnsi="Roboto Medium"/>
                <w:szCs w:val="18"/>
                <w:u w:val="single"/>
              </w:rPr>
            </w:pPr>
            <w:r w:rsidRPr="002D18EA">
              <w:rPr>
                <w:rFonts w:ascii="Roboto Medium" w:hAnsi="Roboto Medium"/>
                <w:szCs w:val="18"/>
                <w:u w:val="single"/>
              </w:rPr>
              <w:t>Minor product</w:t>
            </w:r>
          </w:p>
          <w:p w:rsidR="004677AB" w:rsidRPr="004B27C3" w:rsidRDefault="004677AB" w:rsidP="00C9414A">
            <w:pPr>
              <w:pStyle w:val="SOTableText"/>
              <w:rPr>
                <w:szCs w:val="18"/>
              </w:rPr>
            </w:pPr>
            <w:r w:rsidRPr="004B27C3">
              <w:rPr>
                <w:szCs w:val="18"/>
              </w:rPr>
              <w:t>‘Boss Challenge’</w:t>
            </w:r>
          </w:p>
          <w:p w:rsidR="004677AB" w:rsidRPr="004B27C3" w:rsidRDefault="004677AB" w:rsidP="00C9414A">
            <w:pPr>
              <w:pStyle w:val="SOTableText"/>
              <w:rPr>
                <w:szCs w:val="18"/>
              </w:rPr>
            </w:pPr>
            <w:r w:rsidRPr="004B27C3">
              <w:rPr>
                <w:szCs w:val="18"/>
              </w:rPr>
              <w:t>Using the skills developed and supplied models, students create a ‘boss challenge’ against a player character.  They need to develop a range of mechanics for the ‘boss’ that a character would need to overcome.  The ‘boss’ model will need to have animations configured to support this.  Development of planning documentation, a product record and evaluation of the process is required.  (*PG rated)</w:t>
            </w:r>
          </w:p>
        </w:tc>
        <w:tc>
          <w:tcPr>
            <w:tcW w:w="602" w:type="dxa"/>
            <w:shd w:val="clear" w:color="auto" w:fill="auto"/>
            <w:vAlign w:val="center"/>
          </w:tcPr>
          <w:p w:rsidR="00C6729E" w:rsidRPr="004B27C3" w:rsidRDefault="00C6729E" w:rsidP="002D18EA">
            <w:pPr>
              <w:pStyle w:val="SOTableText"/>
              <w:jc w:val="center"/>
              <w:rPr>
                <w:szCs w:val="18"/>
              </w:rPr>
            </w:pPr>
          </w:p>
        </w:tc>
        <w:tc>
          <w:tcPr>
            <w:tcW w:w="603" w:type="dxa"/>
            <w:shd w:val="clear" w:color="auto" w:fill="auto"/>
            <w:vAlign w:val="center"/>
          </w:tcPr>
          <w:p w:rsidR="00C6729E" w:rsidRPr="001006F2" w:rsidRDefault="00A72B03" w:rsidP="002D18EA">
            <w:pPr>
              <w:pStyle w:val="SOTableText"/>
              <w:jc w:val="center"/>
              <w:rPr>
                <w:sz w:val="16"/>
                <w:szCs w:val="18"/>
              </w:rPr>
            </w:pPr>
            <w:r w:rsidRPr="001006F2">
              <w:rPr>
                <w:sz w:val="16"/>
                <w:szCs w:val="18"/>
              </w:rPr>
              <w:t>2,3</w:t>
            </w:r>
          </w:p>
        </w:tc>
        <w:tc>
          <w:tcPr>
            <w:tcW w:w="602" w:type="dxa"/>
            <w:vAlign w:val="center"/>
          </w:tcPr>
          <w:p w:rsidR="00C6729E" w:rsidRPr="001006F2" w:rsidRDefault="00A72B03" w:rsidP="002D18EA">
            <w:pPr>
              <w:pStyle w:val="SOTableText"/>
              <w:jc w:val="center"/>
              <w:rPr>
                <w:sz w:val="16"/>
                <w:szCs w:val="18"/>
              </w:rPr>
            </w:pPr>
            <w:r w:rsidRPr="001006F2">
              <w:rPr>
                <w:sz w:val="16"/>
                <w:szCs w:val="18"/>
              </w:rPr>
              <w:t>1,2,3</w:t>
            </w:r>
          </w:p>
        </w:tc>
        <w:tc>
          <w:tcPr>
            <w:tcW w:w="603" w:type="dxa"/>
            <w:shd w:val="clear" w:color="auto" w:fill="auto"/>
            <w:vAlign w:val="center"/>
          </w:tcPr>
          <w:p w:rsidR="00C6729E" w:rsidRPr="001006F2" w:rsidRDefault="00A72B03" w:rsidP="002D18EA">
            <w:pPr>
              <w:pStyle w:val="SOTableText"/>
              <w:jc w:val="center"/>
              <w:rPr>
                <w:sz w:val="16"/>
                <w:szCs w:val="18"/>
              </w:rPr>
            </w:pPr>
            <w:r w:rsidRPr="001006F2">
              <w:rPr>
                <w:sz w:val="16"/>
                <w:szCs w:val="18"/>
              </w:rPr>
              <w:t>1,2,3</w:t>
            </w:r>
          </w:p>
        </w:tc>
        <w:tc>
          <w:tcPr>
            <w:tcW w:w="2126" w:type="dxa"/>
            <w:shd w:val="clear" w:color="auto" w:fill="auto"/>
            <w:vAlign w:val="center"/>
          </w:tcPr>
          <w:p w:rsidR="00C6729E" w:rsidRPr="004B27C3" w:rsidRDefault="00456927" w:rsidP="00C9414A">
            <w:pPr>
              <w:pStyle w:val="SOTableText"/>
              <w:rPr>
                <w:szCs w:val="18"/>
              </w:rPr>
            </w:pPr>
            <w:r w:rsidRPr="004B27C3">
              <w:rPr>
                <w:szCs w:val="18"/>
              </w:rPr>
              <w:t>4</w:t>
            </w:r>
            <w:r w:rsidR="004677AB" w:rsidRPr="004B27C3">
              <w:rPr>
                <w:szCs w:val="18"/>
              </w:rPr>
              <w:t xml:space="preserve"> weeks class time plus homework; appropriate planning documents, game builds, project folders from Unity; Product Record; Evaluation.</w:t>
            </w:r>
          </w:p>
        </w:tc>
      </w:tr>
      <w:tr w:rsidR="00C6729E" w:rsidRPr="003D4D6E" w:rsidTr="002D18EA">
        <w:trPr>
          <w:trHeight w:val="567"/>
        </w:trPr>
        <w:tc>
          <w:tcPr>
            <w:tcW w:w="5647" w:type="dxa"/>
            <w:shd w:val="clear" w:color="auto" w:fill="auto"/>
            <w:vAlign w:val="center"/>
          </w:tcPr>
          <w:p w:rsidR="00C6729E" w:rsidRPr="002D18EA" w:rsidRDefault="00A0210C" w:rsidP="00C9414A">
            <w:pPr>
              <w:pStyle w:val="SOTableText"/>
              <w:rPr>
                <w:rFonts w:ascii="Roboto Medium" w:hAnsi="Roboto Medium"/>
                <w:szCs w:val="18"/>
                <w:u w:val="single"/>
              </w:rPr>
            </w:pPr>
            <w:r w:rsidRPr="002D18EA">
              <w:rPr>
                <w:rFonts w:ascii="Roboto Medium" w:hAnsi="Roboto Medium"/>
                <w:szCs w:val="18"/>
                <w:u w:val="single"/>
              </w:rPr>
              <w:lastRenderedPageBreak/>
              <w:t>Major product</w:t>
            </w:r>
          </w:p>
          <w:p w:rsidR="007A5F14" w:rsidRPr="004B27C3" w:rsidRDefault="007A5F14" w:rsidP="00C9414A">
            <w:pPr>
              <w:pStyle w:val="SOTableText"/>
              <w:rPr>
                <w:szCs w:val="18"/>
              </w:rPr>
            </w:pPr>
            <w:r w:rsidRPr="004B27C3">
              <w:rPr>
                <w:szCs w:val="18"/>
              </w:rPr>
              <w:t>Game level</w:t>
            </w:r>
            <w:r w:rsidR="002D18EA">
              <w:rPr>
                <w:szCs w:val="18"/>
              </w:rPr>
              <w:t>:</w:t>
            </w:r>
          </w:p>
          <w:p w:rsidR="004B27C3" w:rsidRPr="004B27C3" w:rsidRDefault="007A5F14" w:rsidP="004B27C3">
            <w:pPr>
              <w:pStyle w:val="LAPTableText"/>
              <w:spacing w:after="0"/>
              <w:rPr>
                <w:rFonts w:eastAsia="Times New Roman"/>
                <w:sz w:val="18"/>
                <w:lang w:eastAsia="en-AU"/>
              </w:rPr>
            </w:pPr>
            <w:r w:rsidRPr="004B27C3">
              <w:rPr>
                <w:sz w:val="18"/>
              </w:rPr>
              <w:t>Students ar</w:t>
            </w:r>
            <w:r w:rsidR="00FF26CA" w:rsidRPr="004B27C3">
              <w:rPr>
                <w:sz w:val="18"/>
              </w:rPr>
              <w:t>e supplied a selection of ready-</w:t>
            </w:r>
            <w:r w:rsidRPr="004B27C3">
              <w:rPr>
                <w:sz w:val="18"/>
              </w:rPr>
              <w:t xml:space="preserve">made game level components – props, walls, floors </w:t>
            </w:r>
            <w:proofErr w:type="spellStart"/>
            <w:r w:rsidRPr="004B27C3">
              <w:rPr>
                <w:sz w:val="18"/>
              </w:rPr>
              <w:t>etc</w:t>
            </w:r>
            <w:proofErr w:type="spellEnd"/>
            <w:r w:rsidRPr="004B27C3">
              <w:rPr>
                <w:sz w:val="18"/>
              </w:rPr>
              <w:t xml:space="preserve"> and need to construct a level in Unity3D that also contains elements of interactivity through coding </w:t>
            </w:r>
            <w:proofErr w:type="spellStart"/>
            <w:r w:rsidRPr="004B27C3">
              <w:rPr>
                <w:sz w:val="18"/>
              </w:rPr>
              <w:t>eg</w:t>
            </w:r>
            <w:proofErr w:type="spellEnd"/>
            <w:r w:rsidRPr="004B27C3">
              <w:rPr>
                <w:sz w:val="18"/>
              </w:rPr>
              <w:t xml:space="preserve"> </w:t>
            </w:r>
            <w:r w:rsidR="00FF26CA" w:rsidRPr="004B27C3">
              <w:rPr>
                <w:sz w:val="18"/>
              </w:rPr>
              <w:t xml:space="preserve">puzzles, lighting changes when the player character enters areas, doors/gates opening, teleporters etc.  </w:t>
            </w:r>
            <w:r w:rsidR="004B27C3" w:rsidRPr="004B27C3">
              <w:rPr>
                <w:rFonts w:eastAsia="Times New Roman"/>
                <w:sz w:val="18"/>
                <w:lang w:eastAsia="en-AU"/>
              </w:rPr>
              <w:t>Students produce the product that they designed in their Folio task. They keep a product record that includes evidence of:</w:t>
            </w:r>
          </w:p>
          <w:p w:rsidR="004B27C3" w:rsidRPr="004B27C3" w:rsidRDefault="004B27C3" w:rsidP="002D18EA">
            <w:pPr>
              <w:numPr>
                <w:ilvl w:val="0"/>
                <w:numId w:val="8"/>
              </w:numPr>
              <w:spacing w:after="0"/>
              <w:ind w:left="176" w:hanging="176"/>
              <w:rPr>
                <w:rFonts w:eastAsia="Times New Roman" w:cs="Arial"/>
                <w:sz w:val="18"/>
                <w:szCs w:val="18"/>
                <w:lang w:eastAsia="en-AU"/>
              </w:rPr>
            </w:pPr>
            <w:r w:rsidRPr="004B27C3">
              <w:rPr>
                <w:rFonts w:eastAsia="Times New Roman" w:cs="Arial"/>
                <w:sz w:val="18"/>
                <w:szCs w:val="18"/>
                <w:lang w:eastAsia="en-AU"/>
              </w:rPr>
              <w:t>development of skills</w:t>
            </w:r>
          </w:p>
          <w:p w:rsidR="004B27C3" w:rsidRPr="004B27C3" w:rsidRDefault="004B27C3" w:rsidP="002D18EA">
            <w:pPr>
              <w:numPr>
                <w:ilvl w:val="0"/>
                <w:numId w:val="8"/>
              </w:numPr>
              <w:spacing w:after="0"/>
              <w:ind w:left="176" w:hanging="176"/>
              <w:rPr>
                <w:rFonts w:eastAsia="Times New Roman" w:cs="Arial"/>
                <w:sz w:val="18"/>
                <w:szCs w:val="18"/>
                <w:lang w:eastAsia="en-AU"/>
              </w:rPr>
            </w:pPr>
            <w:r w:rsidRPr="004B27C3">
              <w:rPr>
                <w:rFonts w:eastAsia="Times New Roman" w:cs="Arial"/>
                <w:sz w:val="18"/>
                <w:szCs w:val="18"/>
                <w:lang w:eastAsia="en-AU"/>
              </w:rPr>
              <w:t>selection and use of appropriate components, specialized processes, and production techniques</w:t>
            </w:r>
          </w:p>
          <w:p w:rsidR="004B27C3" w:rsidRPr="004B27C3" w:rsidRDefault="004B27C3" w:rsidP="002D18EA">
            <w:pPr>
              <w:numPr>
                <w:ilvl w:val="0"/>
                <w:numId w:val="8"/>
              </w:numPr>
              <w:spacing w:after="0"/>
              <w:ind w:left="176" w:hanging="176"/>
              <w:rPr>
                <w:rFonts w:eastAsia="Times New Roman" w:cs="Arial"/>
                <w:sz w:val="18"/>
                <w:szCs w:val="18"/>
                <w:lang w:eastAsia="en-AU"/>
              </w:rPr>
            </w:pPr>
            <w:r w:rsidRPr="004B27C3">
              <w:rPr>
                <w:rFonts w:eastAsia="Times New Roman" w:cs="Arial"/>
                <w:sz w:val="18"/>
                <w:szCs w:val="18"/>
                <w:lang w:eastAsia="en-AU"/>
              </w:rPr>
              <w:t>application of knowledge and understanding to create the product</w:t>
            </w:r>
          </w:p>
          <w:p w:rsidR="004B27C3" w:rsidRPr="004B27C3" w:rsidRDefault="004B27C3" w:rsidP="002D18EA">
            <w:pPr>
              <w:numPr>
                <w:ilvl w:val="0"/>
                <w:numId w:val="8"/>
              </w:numPr>
              <w:spacing w:after="0"/>
              <w:ind w:left="176" w:hanging="176"/>
              <w:rPr>
                <w:rFonts w:eastAsia="Times New Roman" w:cs="Arial"/>
                <w:sz w:val="18"/>
                <w:szCs w:val="18"/>
                <w:lang w:eastAsia="en-AU"/>
              </w:rPr>
            </w:pPr>
            <w:r w:rsidRPr="004B27C3">
              <w:rPr>
                <w:rFonts w:eastAsia="Times New Roman" w:cs="Arial"/>
                <w:sz w:val="18"/>
                <w:szCs w:val="18"/>
                <w:lang w:eastAsia="en-AU"/>
              </w:rPr>
              <w:t>appropriate and accurate use of appropriate equipment and processes</w:t>
            </w:r>
          </w:p>
          <w:p w:rsidR="004B27C3" w:rsidRPr="004B27C3" w:rsidRDefault="004B27C3" w:rsidP="002D18EA">
            <w:pPr>
              <w:numPr>
                <w:ilvl w:val="0"/>
                <w:numId w:val="8"/>
              </w:numPr>
              <w:spacing w:after="0"/>
              <w:ind w:left="176" w:hanging="176"/>
              <w:rPr>
                <w:rFonts w:eastAsia="Times New Roman" w:cs="Arial"/>
                <w:sz w:val="18"/>
                <w:szCs w:val="18"/>
                <w:lang w:eastAsia="en-AU"/>
              </w:rPr>
            </w:pPr>
            <w:r w:rsidRPr="004B27C3">
              <w:rPr>
                <w:rFonts w:eastAsia="Times New Roman" w:cs="Arial"/>
                <w:sz w:val="18"/>
                <w:szCs w:val="18"/>
                <w:lang w:eastAsia="en-AU"/>
              </w:rPr>
              <w:t>modification of the design brief as a result of technical problems that arise</w:t>
            </w:r>
          </w:p>
          <w:p w:rsidR="004B27C3" w:rsidRPr="004B27C3" w:rsidRDefault="004B27C3" w:rsidP="002D18EA">
            <w:pPr>
              <w:numPr>
                <w:ilvl w:val="0"/>
                <w:numId w:val="8"/>
              </w:numPr>
              <w:spacing w:after="0"/>
              <w:ind w:left="176" w:hanging="176"/>
              <w:rPr>
                <w:rFonts w:eastAsia="Times New Roman" w:cs="Arial"/>
                <w:sz w:val="18"/>
                <w:szCs w:val="18"/>
                <w:lang w:eastAsia="en-AU"/>
              </w:rPr>
            </w:pPr>
            <w:r w:rsidRPr="004B27C3">
              <w:rPr>
                <w:rFonts w:eastAsia="Times New Roman" w:cs="Arial"/>
                <w:sz w:val="18"/>
                <w:szCs w:val="18"/>
                <w:lang w:eastAsia="en-AU"/>
              </w:rPr>
              <w:t xml:space="preserve">use of </w:t>
            </w:r>
            <w:r w:rsidR="00E426EA">
              <w:rPr>
                <w:rFonts w:eastAsia="Times New Roman" w:cs="Arial"/>
                <w:sz w:val="18"/>
                <w:szCs w:val="18"/>
                <w:lang w:eastAsia="en-AU"/>
              </w:rPr>
              <w:t>gaming components,</w:t>
            </w:r>
            <w:r w:rsidRPr="004B27C3">
              <w:rPr>
                <w:rFonts w:eastAsia="Times New Roman" w:cs="Arial"/>
                <w:sz w:val="18"/>
                <w:szCs w:val="18"/>
                <w:lang w:eastAsia="en-AU"/>
              </w:rPr>
              <w:t xml:space="preserve"> features and processes with appropriate characteristics and properties</w:t>
            </w:r>
          </w:p>
          <w:p w:rsidR="004B27C3" w:rsidRPr="004B27C3" w:rsidRDefault="004B27C3" w:rsidP="002D18EA">
            <w:pPr>
              <w:numPr>
                <w:ilvl w:val="0"/>
                <w:numId w:val="8"/>
              </w:numPr>
              <w:spacing w:after="0"/>
              <w:ind w:left="176" w:hanging="176"/>
              <w:rPr>
                <w:rFonts w:eastAsia="Times New Roman" w:cs="Arial"/>
                <w:sz w:val="18"/>
                <w:szCs w:val="18"/>
                <w:lang w:eastAsia="en-AU"/>
              </w:rPr>
            </w:pPr>
            <w:r w:rsidRPr="004B27C3">
              <w:rPr>
                <w:rFonts w:eastAsia="Times New Roman" w:cs="Arial"/>
                <w:sz w:val="18"/>
                <w:szCs w:val="18"/>
                <w:lang w:eastAsia="en-AU"/>
              </w:rPr>
              <w:t>ongoing reflection on ideas and procedures.</w:t>
            </w:r>
          </w:p>
          <w:p w:rsidR="007A5F14" w:rsidRPr="004B27C3" w:rsidRDefault="004B27C3" w:rsidP="00E426EA">
            <w:pPr>
              <w:pStyle w:val="SOTableText"/>
              <w:rPr>
                <w:szCs w:val="18"/>
              </w:rPr>
            </w:pPr>
            <w:r w:rsidRPr="004B27C3">
              <w:rPr>
                <w:rFonts w:eastAsia="Times New Roman"/>
                <w:szCs w:val="18"/>
                <w:lang w:eastAsia="en-AU"/>
              </w:rPr>
              <w:t>Presentation of the major product will be negotiated by each student with the teacher, but will typically comprise of an annotated presentation boards, technical drawings, and screen captures of graphics.</w:t>
            </w:r>
          </w:p>
        </w:tc>
        <w:tc>
          <w:tcPr>
            <w:tcW w:w="602" w:type="dxa"/>
            <w:shd w:val="clear" w:color="auto" w:fill="auto"/>
            <w:vAlign w:val="center"/>
          </w:tcPr>
          <w:p w:rsidR="00C6729E" w:rsidRPr="001006F2" w:rsidRDefault="00C6729E" w:rsidP="002D18EA">
            <w:pPr>
              <w:pStyle w:val="SOTableText"/>
              <w:jc w:val="center"/>
              <w:rPr>
                <w:sz w:val="16"/>
                <w:szCs w:val="18"/>
              </w:rPr>
            </w:pPr>
          </w:p>
        </w:tc>
        <w:tc>
          <w:tcPr>
            <w:tcW w:w="603" w:type="dxa"/>
            <w:shd w:val="clear" w:color="auto" w:fill="auto"/>
            <w:vAlign w:val="center"/>
          </w:tcPr>
          <w:p w:rsidR="00C6729E" w:rsidRPr="001006F2" w:rsidRDefault="00E426EA" w:rsidP="002D18EA">
            <w:pPr>
              <w:pStyle w:val="SOTableText"/>
              <w:jc w:val="center"/>
              <w:rPr>
                <w:sz w:val="16"/>
                <w:szCs w:val="18"/>
              </w:rPr>
            </w:pPr>
            <w:r w:rsidRPr="001006F2">
              <w:rPr>
                <w:sz w:val="16"/>
                <w:szCs w:val="18"/>
              </w:rPr>
              <w:t>3</w:t>
            </w:r>
          </w:p>
        </w:tc>
        <w:tc>
          <w:tcPr>
            <w:tcW w:w="602" w:type="dxa"/>
            <w:vAlign w:val="center"/>
          </w:tcPr>
          <w:p w:rsidR="00C6729E" w:rsidRPr="001006F2" w:rsidRDefault="00A72B03" w:rsidP="002D18EA">
            <w:pPr>
              <w:pStyle w:val="SOTableText"/>
              <w:jc w:val="center"/>
              <w:rPr>
                <w:sz w:val="16"/>
                <w:szCs w:val="18"/>
              </w:rPr>
            </w:pPr>
            <w:r w:rsidRPr="001006F2">
              <w:rPr>
                <w:sz w:val="16"/>
                <w:szCs w:val="18"/>
              </w:rPr>
              <w:t>1,2,3</w:t>
            </w:r>
          </w:p>
        </w:tc>
        <w:tc>
          <w:tcPr>
            <w:tcW w:w="603" w:type="dxa"/>
            <w:shd w:val="clear" w:color="auto" w:fill="auto"/>
            <w:vAlign w:val="center"/>
          </w:tcPr>
          <w:p w:rsidR="00C6729E" w:rsidRPr="001006F2" w:rsidRDefault="00E426EA" w:rsidP="002D18EA">
            <w:pPr>
              <w:pStyle w:val="SOTableText"/>
              <w:jc w:val="center"/>
              <w:rPr>
                <w:sz w:val="16"/>
                <w:szCs w:val="18"/>
              </w:rPr>
            </w:pPr>
            <w:r w:rsidRPr="001006F2">
              <w:rPr>
                <w:sz w:val="16"/>
                <w:szCs w:val="18"/>
              </w:rPr>
              <w:t>2</w:t>
            </w:r>
          </w:p>
        </w:tc>
        <w:tc>
          <w:tcPr>
            <w:tcW w:w="2126" w:type="dxa"/>
            <w:shd w:val="clear" w:color="auto" w:fill="auto"/>
            <w:vAlign w:val="center"/>
          </w:tcPr>
          <w:p w:rsidR="00C6729E" w:rsidRPr="004B27C3" w:rsidRDefault="00456927" w:rsidP="00C9414A">
            <w:pPr>
              <w:pStyle w:val="SOTableText"/>
              <w:rPr>
                <w:szCs w:val="18"/>
              </w:rPr>
            </w:pPr>
            <w:r w:rsidRPr="004B27C3">
              <w:rPr>
                <w:szCs w:val="18"/>
              </w:rPr>
              <w:t>8</w:t>
            </w:r>
            <w:r w:rsidR="00FF26CA" w:rsidRPr="004B27C3">
              <w:rPr>
                <w:szCs w:val="18"/>
              </w:rPr>
              <w:t xml:space="preserve"> weeks; game builds, project folde</w:t>
            </w:r>
            <w:r w:rsidR="002D18EA">
              <w:rPr>
                <w:szCs w:val="18"/>
              </w:rPr>
              <w:t xml:space="preserve">rs from Unity; Product record </w:t>
            </w:r>
            <w:r w:rsidR="00FF26CA" w:rsidRPr="004B27C3">
              <w:rPr>
                <w:szCs w:val="18"/>
              </w:rPr>
              <w:t>(Folio)</w:t>
            </w:r>
            <w:r w:rsidR="002D18EA">
              <w:rPr>
                <w:szCs w:val="18"/>
              </w:rPr>
              <w:t>.</w:t>
            </w:r>
          </w:p>
        </w:tc>
      </w:tr>
    </w:tbl>
    <w:p w:rsidR="00A6656A" w:rsidRPr="003D4D6E" w:rsidRDefault="00A6656A" w:rsidP="00A6656A">
      <w:pPr>
        <w:spacing w:before="240"/>
        <w:rPr>
          <w:szCs w:val="20"/>
          <w:lang w:val="en-US"/>
        </w:rPr>
      </w:pPr>
      <w:r w:rsidRPr="003D4D6E">
        <w:rPr>
          <w:rFonts w:ascii="Roboto Medium" w:hAnsi="Roboto Medium"/>
        </w:rPr>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C6729E" w:rsidRPr="003D4D6E" w:rsidTr="000E300E">
        <w:trPr>
          <w:trHeight w:val="345"/>
          <w:tblHeader/>
        </w:trPr>
        <w:tc>
          <w:tcPr>
            <w:tcW w:w="5647" w:type="dxa"/>
            <w:vMerge w:val="restart"/>
            <w:shd w:val="clear" w:color="auto" w:fill="D9D9D9" w:themeFill="background1" w:themeFillShade="D9"/>
            <w:vAlign w:val="center"/>
          </w:tcPr>
          <w:p w:rsidR="00C6729E" w:rsidRPr="003D4D6E" w:rsidRDefault="00C6729E" w:rsidP="00C9414A">
            <w:pPr>
              <w:pStyle w:val="SOTableText"/>
              <w:rPr>
                <w:rFonts w:ascii="Roboto Medium" w:hAnsi="Roboto Medium"/>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C6729E" w:rsidRPr="003D4D6E" w:rsidRDefault="00C6729E" w:rsidP="00C9414A">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C6729E" w:rsidRPr="003D4D6E" w:rsidRDefault="00C6729E" w:rsidP="00C9414A">
            <w:pPr>
              <w:pStyle w:val="SOTableHeadings"/>
            </w:pPr>
            <w:r w:rsidRPr="003D4D6E">
              <w:t xml:space="preserve">Assessment conditions </w:t>
            </w:r>
          </w:p>
          <w:p w:rsidR="00C6729E" w:rsidRPr="003D4D6E" w:rsidRDefault="00C6729E" w:rsidP="00C9414A">
            <w:pPr>
              <w:pStyle w:val="SOTableText"/>
            </w:pPr>
            <w:r w:rsidRPr="002D18EA">
              <w:rPr>
                <w:sz w:val="16"/>
              </w:rPr>
              <w:t>(e.g. task type, word length, time allocated, supervision)</w:t>
            </w:r>
          </w:p>
        </w:tc>
      </w:tr>
      <w:tr w:rsidR="00C6729E" w:rsidRPr="003D4D6E" w:rsidTr="000E300E">
        <w:trPr>
          <w:trHeight w:val="251"/>
          <w:tblHeader/>
        </w:trPr>
        <w:tc>
          <w:tcPr>
            <w:tcW w:w="5647" w:type="dxa"/>
            <w:vMerge/>
            <w:shd w:val="clear" w:color="auto" w:fill="D9D9D9" w:themeFill="background1" w:themeFillShade="D9"/>
            <w:vAlign w:val="center"/>
          </w:tcPr>
          <w:p w:rsidR="00C6729E" w:rsidRPr="003D4D6E" w:rsidRDefault="00C6729E" w:rsidP="00C9414A">
            <w:pPr>
              <w:pStyle w:val="SOTableText"/>
              <w:rPr>
                <w:rFonts w:ascii="Roboto Medium" w:hAnsi="Roboto Medium"/>
              </w:rPr>
            </w:pPr>
          </w:p>
        </w:tc>
        <w:tc>
          <w:tcPr>
            <w:tcW w:w="602" w:type="dxa"/>
            <w:shd w:val="clear" w:color="auto" w:fill="D9D9D9" w:themeFill="background1" w:themeFillShade="D9"/>
            <w:vAlign w:val="center"/>
          </w:tcPr>
          <w:p w:rsidR="00C6729E" w:rsidRPr="003D4D6E" w:rsidRDefault="00C6729E" w:rsidP="002D18EA">
            <w:pPr>
              <w:pStyle w:val="SOTableHeadings"/>
              <w:jc w:val="center"/>
            </w:pPr>
            <w:r>
              <w:t>I</w:t>
            </w:r>
          </w:p>
        </w:tc>
        <w:tc>
          <w:tcPr>
            <w:tcW w:w="603" w:type="dxa"/>
            <w:shd w:val="clear" w:color="auto" w:fill="D9D9D9" w:themeFill="background1" w:themeFillShade="D9"/>
            <w:vAlign w:val="center"/>
          </w:tcPr>
          <w:p w:rsidR="00C6729E" w:rsidRPr="003D4D6E" w:rsidRDefault="00C6729E" w:rsidP="002D18EA">
            <w:pPr>
              <w:pStyle w:val="SOTableHeadings"/>
              <w:jc w:val="center"/>
            </w:pPr>
            <w:r>
              <w:t>Pl</w:t>
            </w:r>
          </w:p>
        </w:tc>
        <w:tc>
          <w:tcPr>
            <w:tcW w:w="602" w:type="dxa"/>
            <w:shd w:val="clear" w:color="auto" w:fill="D9D9D9" w:themeFill="background1" w:themeFillShade="D9"/>
            <w:vAlign w:val="center"/>
          </w:tcPr>
          <w:p w:rsidR="00C6729E" w:rsidRPr="003D4D6E" w:rsidRDefault="00C6729E" w:rsidP="002D18EA">
            <w:pPr>
              <w:pStyle w:val="SOTableHeadings"/>
              <w:jc w:val="center"/>
            </w:pPr>
            <w:proofErr w:type="spellStart"/>
            <w:r>
              <w:t>Pr</w:t>
            </w:r>
            <w:proofErr w:type="spellEnd"/>
          </w:p>
        </w:tc>
        <w:tc>
          <w:tcPr>
            <w:tcW w:w="603" w:type="dxa"/>
            <w:shd w:val="clear" w:color="auto" w:fill="D9D9D9" w:themeFill="background1" w:themeFillShade="D9"/>
            <w:vAlign w:val="center"/>
          </w:tcPr>
          <w:p w:rsidR="00C6729E" w:rsidRPr="003D4D6E" w:rsidRDefault="00C6729E" w:rsidP="002D18EA">
            <w:pPr>
              <w:pStyle w:val="SOTableHeadings"/>
              <w:jc w:val="center"/>
            </w:pPr>
            <w:r>
              <w:t>E</w:t>
            </w:r>
          </w:p>
        </w:tc>
        <w:tc>
          <w:tcPr>
            <w:tcW w:w="2126" w:type="dxa"/>
            <w:vMerge/>
            <w:shd w:val="clear" w:color="auto" w:fill="D9D9D9" w:themeFill="background1" w:themeFillShade="D9"/>
            <w:vAlign w:val="center"/>
          </w:tcPr>
          <w:p w:rsidR="00C6729E" w:rsidRPr="003D4D6E" w:rsidRDefault="00C6729E" w:rsidP="00C9414A">
            <w:pPr>
              <w:pStyle w:val="SOTableHeadings"/>
            </w:pPr>
          </w:p>
        </w:tc>
      </w:tr>
      <w:tr w:rsidR="00C6729E" w:rsidRPr="003D4D6E" w:rsidTr="007F65B0">
        <w:trPr>
          <w:trHeight w:val="910"/>
        </w:trPr>
        <w:tc>
          <w:tcPr>
            <w:tcW w:w="5647" w:type="dxa"/>
            <w:shd w:val="clear" w:color="auto" w:fill="auto"/>
            <w:vAlign w:val="center"/>
          </w:tcPr>
          <w:p w:rsidR="00C6729E" w:rsidRPr="003A475F" w:rsidRDefault="00C6729E" w:rsidP="00C9414A">
            <w:pPr>
              <w:pStyle w:val="SOTableText"/>
              <w:rPr>
                <w:rFonts w:ascii="Roboto Medium" w:hAnsi="Roboto Medium"/>
              </w:rPr>
            </w:pPr>
            <w:r w:rsidRPr="003A475F">
              <w:rPr>
                <w:rFonts w:ascii="Roboto Medium" w:hAnsi="Roboto Medium"/>
              </w:rPr>
              <w:t>External assessment</w:t>
            </w:r>
            <w:r w:rsidR="002D18EA">
              <w:rPr>
                <w:rFonts w:ascii="Roboto Medium" w:hAnsi="Roboto Medium"/>
              </w:rPr>
              <w:t xml:space="preserve"> (</w:t>
            </w:r>
            <w:r w:rsidR="00165FD9" w:rsidRPr="003A475F">
              <w:rPr>
                <w:rFonts w:ascii="Roboto Medium" w:hAnsi="Roboto Medium"/>
              </w:rPr>
              <w:t>two assessments for the folio)</w:t>
            </w:r>
          </w:p>
          <w:p w:rsidR="00C6729E" w:rsidRPr="002F78EF" w:rsidRDefault="00C6729E" w:rsidP="00C9414A">
            <w:pPr>
              <w:pStyle w:val="SOTableText"/>
              <w:rPr>
                <w:i/>
                <w:szCs w:val="18"/>
              </w:rPr>
            </w:pPr>
            <w:r w:rsidRPr="002F78EF">
              <w:rPr>
                <w:i/>
                <w:szCs w:val="18"/>
                <w:u w:val="single"/>
              </w:rPr>
              <w:t>Product design (documentation and analysis</w:t>
            </w:r>
            <w:r w:rsidRPr="002F78EF">
              <w:rPr>
                <w:i/>
                <w:szCs w:val="18"/>
              </w:rPr>
              <w:t>)</w:t>
            </w:r>
          </w:p>
          <w:p w:rsidR="00C6729E" w:rsidRPr="002F78EF" w:rsidRDefault="00C6729E" w:rsidP="00C9414A">
            <w:pPr>
              <w:pStyle w:val="SOFinalBodyText"/>
              <w:rPr>
                <w:rFonts w:ascii="Roboto Light" w:hAnsi="Roboto Light"/>
                <w:sz w:val="18"/>
                <w:szCs w:val="18"/>
              </w:rPr>
            </w:pPr>
            <w:r w:rsidRPr="002F78EF">
              <w:rPr>
                <w:rFonts w:ascii="Roboto Light" w:hAnsi="Roboto Light"/>
                <w:i/>
                <w:sz w:val="18"/>
                <w:szCs w:val="18"/>
              </w:rPr>
              <w:t xml:space="preserve">Students create a design brief and </w:t>
            </w:r>
            <w:proofErr w:type="spellStart"/>
            <w:r w:rsidRPr="002F78EF">
              <w:rPr>
                <w:rFonts w:ascii="Roboto Light" w:hAnsi="Roboto Light"/>
                <w:i/>
                <w:sz w:val="18"/>
                <w:szCs w:val="18"/>
              </w:rPr>
              <w:t>analyse</w:t>
            </w:r>
            <w:proofErr w:type="spellEnd"/>
            <w:r w:rsidRPr="002F78EF">
              <w:rPr>
                <w:rFonts w:ascii="Roboto Light" w:hAnsi="Roboto Light"/>
                <w:i/>
                <w:sz w:val="18"/>
                <w:szCs w:val="18"/>
              </w:rPr>
              <w:t xml:space="preserve"> their investigation and planning for their major product, based on the skills and activities outlined in the section ‘The Design Process’ section of the Learning Scope and Requirements . </w:t>
            </w:r>
            <w:r w:rsidRPr="002F78EF">
              <w:rPr>
                <w:rFonts w:ascii="Roboto Light" w:hAnsi="Roboto Light"/>
                <w:sz w:val="18"/>
                <w:szCs w:val="18"/>
              </w:rPr>
              <w:t>The design brief should include a statement of intent, functional outcomes, aesthetic considerations, and constraints. It can be presented in dot point form.</w:t>
            </w:r>
          </w:p>
          <w:p w:rsidR="00C6729E" w:rsidRPr="002F78EF" w:rsidRDefault="00C6729E" w:rsidP="00C9414A">
            <w:pPr>
              <w:pStyle w:val="SOTableText"/>
              <w:rPr>
                <w:i/>
                <w:szCs w:val="18"/>
              </w:rPr>
            </w:pPr>
            <w:r w:rsidRPr="002F78EF">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165FD9" w:rsidRPr="002D18EA" w:rsidRDefault="00165FD9" w:rsidP="00C9414A">
            <w:pPr>
              <w:pStyle w:val="SOTableText"/>
              <w:rPr>
                <w:iCs/>
                <w:sz w:val="6"/>
                <w:szCs w:val="18"/>
                <w:u w:val="single"/>
              </w:rPr>
            </w:pPr>
          </w:p>
          <w:p w:rsidR="00C6729E" w:rsidRPr="002F78EF" w:rsidRDefault="00C6729E" w:rsidP="00C9414A">
            <w:pPr>
              <w:pStyle w:val="SOTableText"/>
              <w:rPr>
                <w:i/>
                <w:iCs/>
                <w:szCs w:val="18"/>
              </w:rPr>
            </w:pPr>
            <w:r w:rsidRPr="002F78EF">
              <w:rPr>
                <w:i/>
                <w:iCs/>
                <w:szCs w:val="18"/>
                <w:u w:val="single"/>
              </w:rPr>
              <w:t>Product evaluation</w:t>
            </w:r>
            <w:r w:rsidRPr="002F78EF">
              <w:rPr>
                <w:i/>
                <w:iCs/>
                <w:szCs w:val="18"/>
              </w:rPr>
              <w:t>:</w:t>
            </w:r>
          </w:p>
          <w:p w:rsidR="00C6729E" w:rsidRPr="002F78EF" w:rsidRDefault="00C6729E" w:rsidP="00C9414A">
            <w:pPr>
              <w:pStyle w:val="SOFinalBodyText"/>
              <w:keepNext/>
              <w:spacing w:before="0"/>
              <w:rPr>
                <w:rFonts w:ascii="Roboto Light" w:hAnsi="Roboto Light"/>
                <w:sz w:val="18"/>
                <w:szCs w:val="18"/>
              </w:rPr>
            </w:pPr>
            <w:r w:rsidRPr="002F78EF">
              <w:rPr>
                <w:rFonts w:ascii="Roboto Light" w:hAnsi="Roboto Light"/>
                <w:i/>
                <w:iCs/>
                <w:sz w:val="18"/>
                <w:szCs w:val="18"/>
              </w:rPr>
              <w:t xml:space="preserve">Students evaluate their producing skills, using evidence from the major product record in Assessment Type 2, and evaluate their </w:t>
            </w:r>
            <w:proofErr w:type="spellStart"/>
            <w:r w:rsidRPr="002F78EF">
              <w:rPr>
                <w:rFonts w:ascii="Roboto Light" w:hAnsi="Roboto Light"/>
                <w:i/>
                <w:iCs/>
                <w:sz w:val="18"/>
                <w:szCs w:val="18"/>
              </w:rPr>
              <w:t>realised</w:t>
            </w:r>
            <w:proofErr w:type="spellEnd"/>
            <w:r w:rsidRPr="002F78EF">
              <w:rPr>
                <w:rFonts w:ascii="Roboto Light" w:hAnsi="Roboto Light"/>
                <w:i/>
                <w:iCs/>
                <w:sz w:val="18"/>
                <w:szCs w:val="18"/>
              </w:rPr>
              <w:t xml:space="preserve"> major product.</w:t>
            </w:r>
            <w:r w:rsidRPr="002F78EF">
              <w:rPr>
                <w:rFonts w:ascii="Roboto Light" w:hAnsi="Roboto Light"/>
                <w:sz w:val="18"/>
                <w:szCs w:val="18"/>
              </w:rPr>
              <w:t xml:space="preserve"> The evaluation should include:</w:t>
            </w:r>
          </w:p>
          <w:p w:rsidR="00C6729E" w:rsidRPr="002D18EA" w:rsidRDefault="00C6729E" w:rsidP="002D18EA">
            <w:pPr>
              <w:numPr>
                <w:ilvl w:val="0"/>
                <w:numId w:val="8"/>
              </w:numPr>
              <w:spacing w:after="0"/>
              <w:ind w:left="176" w:hanging="176"/>
              <w:rPr>
                <w:rFonts w:eastAsia="Times New Roman" w:cs="Arial"/>
                <w:sz w:val="18"/>
                <w:szCs w:val="18"/>
                <w:lang w:eastAsia="en-AU"/>
              </w:rPr>
            </w:pPr>
            <w:r w:rsidRPr="002D18EA">
              <w:rPr>
                <w:rFonts w:eastAsia="Times New Roman" w:cs="Arial"/>
                <w:sz w:val="18"/>
                <w:szCs w:val="18"/>
                <w:lang w:eastAsia="en-AU"/>
              </w:rPr>
              <w:t>a critical comparison of the realised product with the requirements of the design brief, and an explanation of and justification for any changes made</w:t>
            </w:r>
          </w:p>
          <w:p w:rsidR="00C6729E" w:rsidRPr="002D18EA" w:rsidRDefault="00C6729E" w:rsidP="002D18EA">
            <w:pPr>
              <w:numPr>
                <w:ilvl w:val="0"/>
                <w:numId w:val="8"/>
              </w:numPr>
              <w:spacing w:after="0"/>
              <w:ind w:left="176" w:hanging="176"/>
              <w:rPr>
                <w:rFonts w:eastAsia="Times New Roman" w:cs="Arial"/>
                <w:sz w:val="18"/>
                <w:szCs w:val="18"/>
                <w:lang w:eastAsia="en-AU"/>
              </w:rPr>
            </w:pPr>
            <w:r w:rsidRPr="002D18EA">
              <w:rPr>
                <w:rFonts w:eastAsia="Times New Roman" w:cs="Arial"/>
                <w:sz w:val="18"/>
                <w:szCs w:val="18"/>
                <w:lang w:eastAsia="en-AU"/>
              </w:rPr>
              <w:t>a review of criteria, standards, reliability, safety, quality, and cost-effectiveness</w:t>
            </w:r>
          </w:p>
          <w:p w:rsidR="00C6729E" w:rsidRPr="002D18EA" w:rsidRDefault="00C6729E" w:rsidP="002D18EA">
            <w:pPr>
              <w:numPr>
                <w:ilvl w:val="0"/>
                <w:numId w:val="8"/>
              </w:numPr>
              <w:spacing w:after="0"/>
              <w:ind w:left="176" w:hanging="176"/>
              <w:rPr>
                <w:rFonts w:eastAsia="Times New Roman" w:cs="Arial"/>
                <w:sz w:val="18"/>
                <w:szCs w:val="18"/>
                <w:lang w:eastAsia="en-AU"/>
              </w:rPr>
            </w:pPr>
            <w:r w:rsidRPr="002D18EA">
              <w:rPr>
                <w:rFonts w:eastAsia="Times New Roman" w:cs="Arial"/>
                <w:sz w:val="18"/>
                <w:szCs w:val="18"/>
                <w:lang w:eastAsia="en-AU"/>
              </w:rPr>
              <w:t>reflection on outcomes, with recommendations for possible improvement or redevelopment of designs or procedures</w:t>
            </w:r>
          </w:p>
          <w:p w:rsidR="00C6729E" w:rsidRPr="002D18EA" w:rsidRDefault="00C6729E" w:rsidP="002D18EA">
            <w:pPr>
              <w:numPr>
                <w:ilvl w:val="0"/>
                <w:numId w:val="8"/>
              </w:numPr>
              <w:spacing w:after="0"/>
              <w:ind w:left="176" w:hanging="176"/>
              <w:rPr>
                <w:rFonts w:eastAsia="Times New Roman" w:cs="Arial"/>
                <w:sz w:val="18"/>
                <w:szCs w:val="18"/>
                <w:lang w:eastAsia="en-AU"/>
              </w:rPr>
            </w:pPr>
            <w:r w:rsidRPr="002D18EA">
              <w:rPr>
                <w:rFonts w:eastAsia="Times New Roman" w:cs="Arial"/>
                <w:sz w:val="18"/>
                <w:szCs w:val="18"/>
                <w:lang w:eastAsia="en-AU"/>
              </w:rPr>
              <w:t>analysis of the impact of the product on individuals, society, and/or the environment (if not part of product design documentation)</w:t>
            </w:r>
          </w:p>
          <w:p w:rsidR="00C6729E" w:rsidRPr="002D18EA" w:rsidRDefault="00C6729E" w:rsidP="002D18EA">
            <w:pPr>
              <w:numPr>
                <w:ilvl w:val="0"/>
                <w:numId w:val="8"/>
              </w:numPr>
              <w:spacing w:after="0"/>
              <w:ind w:left="176" w:hanging="176"/>
              <w:rPr>
                <w:rFonts w:eastAsia="Times New Roman" w:cs="Arial"/>
                <w:sz w:val="18"/>
                <w:szCs w:val="18"/>
                <w:lang w:eastAsia="en-AU"/>
              </w:rPr>
            </w:pPr>
            <w:r w:rsidRPr="002D18EA">
              <w:rPr>
                <w:rFonts w:eastAsia="Times New Roman" w:cs="Arial"/>
                <w:sz w:val="18"/>
                <w:szCs w:val="18"/>
                <w:lang w:eastAsia="en-AU"/>
              </w:rPr>
              <w:t>evaluative observations about the student’s own skills development.</w:t>
            </w:r>
          </w:p>
          <w:p w:rsidR="00C6729E" w:rsidRPr="002F78EF" w:rsidRDefault="00C6729E" w:rsidP="00C9414A">
            <w:pPr>
              <w:pStyle w:val="SOFinalBodyText"/>
              <w:keepNext/>
              <w:spacing w:before="0"/>
              <w:rPr>
                <w:rFonts w:ascii="Roboto Light" w:hAnsi="Roboto Light"/>
                <w:sz w:val="18"/>
                <w:szCs w:val="18"/>
              </w:rPr>
            </w:pPr>
            <w:r w:rsidRPr="002F78EF">
              <w:rPr>
                <w:rFonts w:ascii="Roboto Light" w:hAnsi="Roboto Light"/>
                <w:sz w:val="18"/>
                <w:szCs w:val="18"/>
              </w:rPr>
              <w:t xml:space="preserve">Evidence of development, with supporting written or oral summaries </w:t>
            </w:r>
            <w:r w:rsidRPr="002F78EF">
              <w:rPr>
                <w:rFonts w:ascii="Roboto Light" w:hAnsi="Roboto Light"/>
                <w:sz w:val="18"/>
                <w:szCs w:val="18"/>
              </w:rPr>
              <w:lastRenderedPageBreak/>
              <w:t xml:space="preserve">that explain, </w:t>
            </w:r>
            <w:proofErr w:type="spellStart"/>
            <w:r w:rsidRPr="002F78EF">
              <w:rPr>
                <w:rFonts w:ascii="Roboto Light" w:hAnsi="Roboto Light"/>
                <w:sz w:val="18"/>
                <w:szCs w:val="18"/>
              </w:rPr>
              <w:t>analyse</w:t>
            </w:r>
            <w:proofErr w:type="spellEnd"/>
            <w:r w:rsidRPr="002F78EF">
              <w:rPr>
                <w:rFonts w:ascii="Roboto Light" w:hAnsi="Roboto Light"/>
                <w:sz w:val="18"/>
                <w:szCs w:val="18"/>
              </w:rPr>
              <w:t>, and evaluate the process and product, could take the form of:</w:t>
            </w:r>
          </w:p>
          <w:p w:rsidR="00C6729E" w:rsidRPr="002D18EA" w:rsidRDefault="00C6729E" w:rsidP="002D18EA">
            <w:pPr>
              <w:numPr>
                <w:ilvl w:val="0"/>
                <w:numId w:val="8"/>
              </w:numPr>
              <w:spacing w:after="0"/>
              <w:ind w:left="176" w:hanging="176"/>
              <w:rPr>
                <w:rFonts w:eastAsia="Times New Roman" w:cs="Arial"/>
                <w:sz w:val="18"/>
                <w:szCs w:val="18"/>
                <w:lang w:eastAsia="en-AU"/>
              </w:rPr>
            </w:pPr>
            <w:r w:rsidRPr="002D18EA">
              <w:rPr>
                <w:rFonts w:eastAsia="Times New Roman" w:cs="Arial"/>
                <w:sz w:val="18"/>
                <w:szCs w:val="18"/>
                <w:lang w:eastAsia="en-AU"/>
              </w:rPr>
              <w:t>all or sections of the product record</w:t>
            </w:r>
          </w:p>
          <w:p w:rsidR="00C6729E" w:rsidRPr="002D18EA" w:rsidRDefault="00C6729E" w:rsidP="002D18EA">
            <w:pPr>
              <w:numPr>
                <w:ilvl w:val="0"/>
                <w:numId w:val="8"/>
              </w:numPr>
              <w:spacing w:after="0"/>
              <w:ind w:left="176" w:hanging="176"/>
              <w:rPr>
                <w:rFonts w:eastAsia="Times New Roman" w:cs="Arial"/>
                <w:sz w:val="18"/>
                <w:szCs w:val="18"/>
                <w:lang w:eastAsia="en-AU"/>
              </w:rPr>
            </w:pPr>
            <w:r w:rsidRPr="002D18EA">
              <w:rPr>
                <w:rFonts w:eastAsia="Times New Roman" w:cs="Arial"/>
                <w:sz w:val="18"/>
                <w:szCs w:val="18"/>
                <w:lang w:eastAsia="en-AU"/>
              </w:rPr>
              <w:t xml:space="preserve">photographic or electronic or digitally generated materials </w:t>
            </w:r>
          </w:p>
          <w:p w:rsidR="00C6729E" w:rsidRPr="002D18EA" w:rsidRDefault="00C6729E" w:rsidP="002D18EA">
            <w:pPr>
              <w:numPr>
                <w:ilvl w:val="0"/>
                <w:numId w:val="8"/>
              </w:numPr>
              <w:spacing w:after="0"/>
              <w:ind w:left="176" w:hanging="176"/>
              <w:rPr>
                <w:rFonts w:eastAsia="Times New Roman" w:cs="Arial"/>
                <w:sz w:val="18"/>
                <w:szCs w:val="18"/>
                <w:lang w:eastAsia="en-AU"/>
              </w:rPr>
            </w:pPr>
            <w:r w:rsidRPr="002D18EA">
              <w:rPr>
                <w:rFonts w:eastAsia="Times New Roman" w:cs="Arial"/>
                <w:sz w:val="18"/>
                <w:szCs w:val="18"/>
                <w:lang w:eastAsia="en-AU"/>
              </w:rPr>
              <w:t>audiovisual evidence</w:t>
            </w:r>
          </w:p>
          <w:p w:rsidR="00C6729E" w:rsidRPr="002D18EA" w:rsidRDefault="00C6729E" w:rsidP="002D18EA">
            <w:pPr>
              <w:numPr>
                <w:ilvl w:val="0"/>
                <w:numId w:val="8"/>
              </w:numPr>
              <w:spacing w:after="0"/>
              <w:ind w:left="176" w:hanging="176"/>
              <w:rPr>
                <w:rFonts w:eastAsia="Times New Roman" w:cs="Arial"/>
                <w:sz w:val="18"/>
                <w:szCs w:val="18"/>
                <w:lang w:eastAsia="en-AU"/>
              </w:rPr>
            </w:pPr>
            <w:r w:rsidRPr="002D18EA">
              <w:rPr>
                <w:rFonts w:eastAsia="Times New Roman" w:cs="Arial"/>
                <w:sz w:val="18"/>
                <w:szCs w:val="18"/>
                <w:lang w:eastAsia="en-AU"/>
              </w:rPr>
              <w:t>materials</w:t>
            </w:r>
          </w:p>
          <w:p w:rsidR="00C6729E" w:rsidRPr="002D18EA" w:rsidRDefault="00C6729E" w:rsidP="002D18EA">
            <w:pPr>
              <w:numPr>
                <w:ilvl w:val="0"/>
                <w:numId w:val="8"/>
              </w:numPr>
              <w:spacing w:after="0"/>
              <w:ind w:left="176" w:hanging="176"/>
              <w:rPr>
                <w:rFonts w:eastAsia="Times New Roman" w:cs="Arial"/>
                <w:sz w:val="18"/>
                <w:szCs w:val="18"/>
                <w:lang w:eastAsia="en-AU"/>
              </w:rPr>
            </w:pPr>
            <w:r w:rsidRPr="002D18EA">
              <w:rPr>
                <w:rFonts w:eastAsia="Times New Roman" w:cs="Arial"/>
                <w:sz w:val="18"/>
                <w:szCs w:val="18"/>
                <w:lang w:eastAsia="en-AU"/>
              </w:rPr>
              <w:t>products</w:t>
            </w:r>
          </w:p>
          <w:p w:rsidR="00C6729E" w:rsidRPr="002D18EA" w:rsidRDefault="00C6729E" w:rsidP="002D18EA">
            <w:pPr>
              <w:numPr>
                <w:ilvl w:val="0"/>
                <w:numId w:val="8"/>
              </w:numPr>
              <w:spacing w:after="0"/>
              <w:ind w:left="176" w:hanging="176"/>
              <w:rPr>
                <w:rFonts w:eastAsia="Times New Roman" w:cs="Arial"/>
                <w:sz w:val="18"/>
                <w:szCs w:val="18"/>
                <w:lang w:eastAsia="en-AU"/>
              </w:rPr>
            </w:pPr>
            <w:r w:rsidRPr="002D18EA">
              <w:rPr>
                <w:rFonts w:eastAsia="Times New Roman" w:cs="Arial"/>
                <w:sz w:val="18"/>
                <w:szCs w:val="18"/>
                <w:lang w:eastAsia="en-AU"/>
              </w:rPr>
              <w:t>models</w:t>
            </w:r>
          </w:p>
          <w:p w:rsidR="00C6729E" w:rsidRPr="002D18EA" w:rsidRDefault="00C6729E" w:rsidP="002D18EA">
            <w:pPr>
              <w:numPr>
                <w:ilvl w:val="0"/>
                <w:numId w:val="8"/>
              </w:numPr>
              <w:spacing w:after="0"/>
              <w:ind w:left="176" w:hanging="176"/>
              <w:rPr>
                <w:rFonts w:eastAsia="Times New Roman" w:cs="Arial"/>
                <w:sz w:val="18"/>
                <w:szCs w:val="18"/>
                <w:lang w:eastAsia="en-AU"/>
              </w:rPr>
            </w:pPr>
            <w:r w:rsidRPr="002D18EA">
              <w:rPr>
                <w:rFonts w:eastAsia="Times New Roman" w:cs="Arial"/>
                <w:sz w:val="18"/>
                <w:szCs w:val="18"/>
                <w:lang w:eastAsia="en-AU"/>
              </w:rPr>
              <w:t>sketches, diagrams, or annotations.</w:t>
            </w:r>
          </w:p>
          <w:p w:rsidR="00C6729E" w:rsidRPr="004A46E5" w:rsidRDefault="00C6729E" w:rsidP="00C9414A">
            <w:pPr>
              <w:pStyle w:val="SOTableText"/>
              <w:spacing w:before="0"/>
              <w:rPr>
                <w:rFonts w:asciiTheme="minorHAnsi" w:hAnsiTheme="minorHAnsi"/>
                <w:i/>
                <w:iCs/>
                <w:sz w:val="16"/>
                <w:szCs w:val="16"/>
              </w:rPr>
            </w:pPr>
            <w:r w:rsidRPr="002F78EF">
              <w:rPr>
                <w:szCs w:val="18"/>
              </w:rPr>
              <w:t>Oral summaries may emerge from teacher-led discussion questions</w:t>
            </w:r>
            <w:r w:rsidRPr="002F78EF">
              <w:rPr>
                <w:i/>
                <w:iCs/>
                <w:szCs w:val="18"/>
              </w:rPr>
              <w:t>.</w:t>
            </w:r>
          </w:p>
        </w:tc>
        <w:tc>
          <w:tcPr>
            <w:tcW w:w="602" w:type="dxa"/>
            <w:shd w:val="clear" w:color="auto" w:fill="auto"/>
            <w:vAlign w:val="center"/>
          </w:tcPr>
          <w:p w:rsidR="00C6729E" w:rsidRPr="004D4AF9" w:rsidRDefault="00C6729E" w:rsidP="002D18EA">
            <w:pPr>
              <w:pStyle w:val="LAPTableText"/>
              <w:spacing w:before="0"/>
              <w:jc w:val="center"/>
              <w:rPr>
                <w:szCs w:val="16"/>
              </w:rPr>
            </w:pPr>
            <w:r w:rsidRPr="004D4AF9">
              <w:rPr>
                <w:szCs w:val="16"/>
              </w:rPr>
              <w:lastRenderedPageBreak/>
              <w:t>1,2,3,</w:t>
            </w:r>
          </w:p>
          <w:p w:rsidR="00C6729E" w:rsidRPr="004D4AF9" w:rsidRDefault="00C6729E" w:rsidP="002D18EA">
            <w:pPr>
              <w:pStyle w:val="LAPTableText"/>
              <w:spacing w:before="0"/>
              <w:jc w:val="center"/>
              <w:rPr>
                <w:szCs w:val="16"/>
              </w:rPr>
            </w:pPr>
            <w:r w:rsidRPr="004D4AF9">
              <w:rPr>
                <w:szCs w:val="16"/>
              </w:rPr>
              <w:t>4,5</w:t>
            </w:r>
          </w:p>
        </w:tc>
        <w:tc>
          <w:tcPr>
            <w:tcW w:w="603" w:type="dxa"/>
            <w:shd w:val="clear" w:color="auto" w:fill="auto"/>
            <w:vAlign w:val="center"/>
          </w:tcPr>
          <w:p w:rsidR="00C6729E" w:rsidRPr="004D4AF9" w:rsidRDefault="00C6729E" w:rsidP="002D18EA">
            <w:pPr>
              <w:pStyle w:val="LAPTableText"/>
              <w:spacing w:before="0"/>
              <w:jc w:val="center"/>
              <w:rPr>
                <w:szCs w:val="16"/>
              </w:rPr>
            </w:pPr>
            <w:r w:rsidRPr="004D4AF9">
              <w:rPr>
                <w:szCs w:val="16"/>
              </w:rPr>
              <w:t>1,2,3</w:t>
            </w:r>
          </w:p>
        </w:tc>
        <w:tc>
          <w:tcPr>
            <w:tcW w:w="602" w:type="dxa"/>
            <w:shd w:val="clear" w:color="auto" w:fill="auto"/>
            <w:vAlign w:val="center"/>
          </w:tcPr>
          <w:p w:rsidR="00C6729E" w:rsidRPr="003D4D6E" w:rsidRDefault="00C6729E" w:rsidP="002D18EA">
            <w:pPr>
              <w:pStyle w:val="SOTableText"/>
              <w:jc w:val="center"/>
            </w:pPr>
          </w:p>
        </w:tc>
        <w:tc>
          <w:tcPr>
            <w:tcW w:w="603" w:type="dxa"/>
            <w:shd w:val="clear" w:color="auto" w:fill="auto"/>
            <w:vAlign w:val="center"/>
          </w:tcPr>
          <w:p w:rsidR="00C6729E" w:rsidRPr="003D4D6E" w:rsidRDefault="00C6729E" w:rsidP="002D18EA">
            <w:pPr>
              <w:pStyle w:val="SOTableText"/>
              <w:jc w:val="center"/>
            </w:pPr>
            <w:r w:rsidRPr="004D4AF9">
              <w:rPr>
                <w:sz w:val="16"/>
                <w:szCs w:val="16"/>
              </w:rPr>
              <w:t>1,2,3,4</w:t>
            </w:r>
          </w:p>
        </w:tc>
        <w:tc>
          <w:tcPr>
            <w:tcW w:w="2126" w:type="dxa"/>
            <w:shd w:val="clear" w:color="auto" w:fill="auto"/>
            <w:vAlign w:val="center"/>
          </w:tcPr>
          <w:p w:rsidR="00C6729E" w:rsidRPr="007354EB" w:rsidRDefault="00C6729E" w:rsidP="00C9414A">
            <w:pPr>
              <w:pStyle w:val="SOTableText"/>
            </w:pPr>
            <w:r w:rsidRPr="002D18EA">
              <w:rPr>
                <w:szCs w:val="16"/>
              </w:rPr>
              <w:t>The combined evidence should be a maximum of 2000 words if written, or a maximum of 12 minutes recorded oral documentation, analysis, and evaluation, or the equivalent in multimodal form.</w:t>
            </w:r>
          </w:p>
        </w:tc>
      </w:tr>
    </w:tbl>
    <w:p w:rsidR="00A6656A" w:rsidRPr="003D4D6E" w:rsidRDefault="003D4D6E" w:rsidP="00A6656A">
      <w:pPr>
        <w:spacing w:before="240"/>
        <w:rPr>
          <w:i/>
        </w:rPr>
      </w:pPr>
      <w:proofErr w:type="gramStart"/>
      <w:r w:rsidRPr="003D4D6E">
        <w:rPr>
          <w:rFonts w:ascii="Roboto Medium" w:hAnsi="Roboto Medium"/>
          <w:bCs/>
          <w:i/>
          <w:iCs/>
          <w:lang w:val="en-US"/>
        </w:rPr>
        <w:lastRenderedPageBreak/>
        <w:t>Seven or eight</w:t>
      </w:r>
      <w:r w:rsidR="00A6656A" w:rsidRPr="003D4D6E">
        <w:rPr>
          <w:rFonts w:ascii="Roboto Medium" w:hAnsi="Roboto Medium"/>
          <w:bCs/>
          <w:i/>
          <w:iCs/>
          <w:lang w:val="en-US"/>
        </w:rPr>
        <w:t xml:space="preserve"> assessments.</w:t>
      </w:r>
      <w:proofErr w:type="gramEnd"/>
      <w:r w:rsidR="00A6656A" w:rsidRPr="003D4D6E">
        <w:rPr>
          <w:b/>
          <w:bCs/>
          <w:i/>
          <w:iCs/>
          <w:lang w:val="en-US"/>
        </w:rPr>
        <w:t xml:space="preserve"> </w:t>
      </w:r>
      <w:r w:rsidR="00A6656A" w:rsidRPr="003D4D6E">
        <w:rPr>
          <w:i/>
          <w:iCs/>
          <w:lang w:val="en-US"/>
        </w:rPr>
        <w:t xml:space="preserve">Please refer to the Stage 2 </w:t>
      </w:r>
      <w:r w:rsidRPr="003D4D6E">
        <w:rPr>
          <w:i/>
          <w:iCs/>
          <w:lang w:val="en-US"/>
        </w:rPr>
        <w:t>Design and Technology</w:t>
      </w:r>
      <w:r w:rsidR="00A6656A" w:rsidRPr="003D4D6E">
        <w:rPr>
          <w:i/>
          <w:iCs/>
          <w:lang w:val="en-US"/>
        </w:rPr>
        <w:t xml:space="preserve"> subject outline.</w:t>
      </w:r>
    </w:p>
    <w:p w:rsidR="00AD3260" w:rsidRPr="00153C12" w:rsidRDefault="00AD3260" w:rsidP="00A6656A">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CD5" w:rsidRDefault="00D55CD5" w:rsidP="00483E68">
      <w:r>
        <w:separator/>
      </w:r>
    </w:p>
  </w:endnote>
  <w:endnote w:type="continuationSeparator" w:id="0">
    <w:p w:rsidR="00D55CD5" w:rsidRDefault="00D55CD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EECBC16E-F965-419E-A01C-72D2284E9C5A}"/>
    <w:embedItalic r:id="rId2" w:fontKey="{DFDC8B11-A05A-4F7F-99A5-4D79AC285E1D}"/>
    <w:embedBoldItalic r:id="rId3" w:fontKey="{E4691CFB-2825-4E24-96F5-98439CE81A9F}"/>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embedRegular r:id="rId4" w:fontKey="{3403620F-9C10-41B8-8F0D-8F27EB0D6F3F}"/>
    <w:embedBold r:id="rId5" w:fontKey="{FAB43FC8-4864-4B8D-815C-436DEBB9A481}"/>
    <w:embedItalic r:id="rId6" w:fontKey="{E08F33A1-1783-4192-A4ED-5C7BBEF57797}"/>
    <w:embedBoldItalic r:id="rId7" w:fontKey="{4A941FB5-FAD4-4248-8D68-4A37B8EF5334}"/>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4CDCB3A0-1FA1-47B9-850C-5206A971AD4B}"/>
  </w:font>
  <w:font w:name="Roboto Medium">
    <w:panose1 w:val="02000000000000000000"/>
    <w:charset w:val="00"/>
    <w:family w:val="auto"/>
    <w:pitch w:val="variable"/>
    <w:sig w:usb0="E00002FF" w:usb1="5000205B" w:usb2="00000020" w:usb3="00000000" w:csb0="0000019F" w:csb1="00000000"/>
    <w:embedRegular r:id="rId9" w:fontKey="{C66EFB99-795F-45CF-99E0-D3CF3377A79F}"/>
    <w:embedItalic r:id="rId10" w:fontKey="{26F0C9BA-DCEF-4A4C-BCE0-A8983C9FC8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263387" w:rsidP="00E51D55">
    <w:pPr>
      <w:rPr>
        <w:rFonts w:cs="Arial"/>
        <w:sz w:val="14"/>
      </w:rPr>
    </w:pPr>
    <w:r w:rsidRPr="00263387">
      <w:rPr>
        <w:noProof/>
        <w:lang w:eastAsia="en-AU"/>
      </w:rPr>
      <w:drawing>
        <wp:anchor distT="0" distB="0" distL="114300" distR="114300" simplePos="0" relativeHeight="251666432" behindDoc="1" locked="0" layoutInCell="1" allowOverlap="1" wp14:anchorId="19CE411F" wp14:editId="18A4F9B6">
          <wp:simplePos x="0" y="0"/>
          <wp:positionH relativeFrom="column">
            <wp:posOffset>5240655</wp:posOffset>
          </wp:positionH>
          <wp:positionV relativeFrom="paragraph">
            <wp:posOffset>-285750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0C0C7E7B" wp14:editId="565CF37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E16C92">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E16C92">
      <w:rPr>
        <w:noProof/>
        <w:sz w:val="14"/>
        <w:szCs w:val="14"/>
      </w:rPr>
      <w:t>4</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3D4D6E" w:rsidRPr="003D4D6E">
      <w:rPr>
        <w:sz w:val="14"/>
        <w:szCs w:val="14"/>
      </w:rPr>
      <w:t xml:space="preserve">Communication </w:t>
    </w:r>
    <w:r w:rsidR="00D24FAF" w:rsidRPr="003D4D6E">
      <w:rPr>
        <w:sz w:val="14"/>
        <w:szCs w:val="14"/>
      </w:rPr>
      <w:t>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D24FAF">
      <w:rPr>
        <w:sz w:val="14"/>
        <w:szCs w:val="14"/>
      </w:rPr>
      <w:t>5</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D24FAF">
      <w:rPr>
        <w:sz w:val="14"/>
      </w:rPr>
      <w:t>A693892</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152BF857" wp14:editId="52E2E86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E16C92">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E16C92">
      <w:rPr>
        <w:noProof/>
        <w:sz w:val="14"/>
        <w:szCs w:val="14"/>
      </w:rPr>
      <w:t>4</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3D4D6E" w:rsidRPr="003D4D6E">
      <w:rPr>
        <w:sz w:val="14"/>
        <w:szCs w:val="14"/>
      </w:rPr>
      <w:t>Communication Products</w:t>
    </w:r>
    <w:r w:rsidR="00313A3F" w:rsidRPr="003D4D6E">
      <w:rPr>
        <w:sz w:val="14"/>
        <w:szCs w:val="14"/>
      </w:rPr>
      <w:t xml:space="preserve"> – P</w:t>
    </w:r>
    <w:r w:rsidR="00D24FAF">
      <w:rPr>
        <w:sz w:val="14"/>
        <w:szCs w:val="14"/>
      </w:rPr>
      <w:t>re-approved LAP-05</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E16C92">
      <w:rPr>
        <w:sz w:val="14"/>
      </w:rPr>
      <w:t>A693892</w:t>
    </w:r>
    <w:r w:rsidR="00E51D55" w:rsidRPr="00CA0D38">
      <w:rPr>
        <w:sz w:val="14"/>
      </w:rPr>
      <w:fldChar w:fldCharType="end"/>
    </w:r>
    <w:r w:rsidR="00E51D55" w:rsidRPr="00CA0D38">
      <w:rPr>
        <w:sz w:val="14"/>
      </w:rPr>
      <w:t xml:space="preserve"> (created December 2017) © SACE Board of South Australia 2018</w:t>
    </w:r>
    <w:r w:rsidR="00263387">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CD5" w:rsidRDefault="00D55CD5" w:rsidP="00483E68">
      <w:r>
        <w:separator/>
      </w:r>
    </w:p>
  </w:footnote>
  <w:footnote w:type="continuationSeparator" w:id="0">
    <w:p w:rsidR="00D55CD5" w:rsidRDefault="00D55CD5"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263387">
    <w:pPr>
      <w:pStyle w:val="Header"/>
    </w:pPr>
    <w:r w:rsidRPr="00263387">
      <w:rPr>
        <w:noProof/>
        <w:lang w:eastAsia="en-AU"/>
      </w:rPr>
      <w:drawing>
        <wp:anchor distT="0" distB="0" distL="114300" distR="114300" simplePos="0" relativeHeight="251665408" behindDoc="1" locked="1" layoutInCell="1" allowOverlap="1" wp14:anchorId="42A66D9E" wp14:editId="05C81AC6">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39DA2930"/>
    <w:multiLevelType w:val="hybridMultilevel"/>
    <w:tmpl w:val="B74A475A"/>
    <w:lvl w:ilvl="0" w:tplc="753275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BB22077"/>
    <w:multiLevelType w:val="hybridMultilevel"/>
    <w:tmpl w:val="8486A198"/>
    <w:lvl w:ilvl="0" w:tplc="753275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300E"/>
    <w:rsid w:val="000E49B4"/>
    <w:rsid w:val="000E7D84"/>
    <w:rsid w:val="000F1CD6"/>
    <w:rsid w:val="000F201C"/>
    <w:rsid w:val="001006F2"/>
    <w:rsid w:val="00101E10"/>
    <w:rsid w:val="00102B90"/>
    <w:rsid w:val="00103D79"/>
    <w:rsid w:val="00103F41"/>
    <w:rsid w:val="00106DA3"/>
    <w:rsid w:val="00110A29"/>
    <w:rsid w:val="00111A42"/>
    <w:rsid w:val="00112C8F"/>
    <w:rsid w:val="00126982"/>
    <w:rsid w:val="001367A5"/>
    <w:rsid w:val="00145879"/>
    <w:rsid w:val="00151F7A"/>
    <w:rsid w:val="00153C12"/>
    <w:rsid w:val="001606DE"/>
    <w:rsid w:val="00163751"/>
    <w:rsid w:val="00164873"/>
    <w:rsid w:val="00165366"/>
    <w:rsid w:val="00165FD9"/>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01E7A"/>
    <w:rsid w:val="00214C9B"/>
    <w:rsid w:val="002253CD"/>
    <w:rsid w:val="00231C10"/>
    <w:rsid w:val="0023555C"/>
    <w:rsid w:val="002400F6"/>
    <w:rsid w:val="00241DEC"/>
    <w:rsid w:val="00243FDF"/>
    <w:rsid w:val="00246229"/>
    <w:rsid w:val="00251758"/>
    <w:rsid w:val="0026155F"/>
    <w:rsid w:val="00263387"/>
    <w:rsid w:val="00265823"/>
    <w:rsid w:val="00265BCC"/>
    <w:rsid w:val="00277CF3"/>
    <w:rsid w:val="00294972"/>
    <w:rsid w:val="002A0847"/>
    <w:rsid w:val="002B0D95"/>
    <w:rsid w:val="002B395F"/>
    <w:rsid w:val="002D0D3E"/>
    <w:rsid w:val="002D18EA"/>
    <w:rsid w:val="002D525F"/>
    <w:rsid w:val="002D5274"/>
    <w:rsid w:val="002F39D1"/>
    <w:rsid w:val="002F39F5"/>
    <w:rsid w:val="002F4306"/>
    <w:rsid w:val="002F67A7"/>
    <w:rsid w:val="00301B3C"/>
    <w:rsid w:val="00306E61"/>
    <w:rsid w:val="00313A3F"/>
    <w:rsid w:val="003148EC"/>
    <w:rsid w:val="00314997"/>
    <w:rsid w:val="0032615B"/>
    <w:rsid w:val="0032749B"/>
    <w:rsid w:val="00330073"/>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475F"/>
    <w:rsid w:val="003A73C9"/>
    <w:rsid w:val="003B1DA7"/>
    <w:rsid w:val="003B2926"/>
    <w:rsid w:val="003B3564"/>
    <w:rsid w:val="003B552B"/>
    <w:rsid w:val="003C7F49"/>
    <w:rsid w:val="003D4D6E"/>
    <w:rsid w:val="003E224A"/>
    <w:rsid w:val="003E2706"/>
    <w:rsid w:val="003E7AD3"/>
    <w:rsid w:val="003F7CDE"/>
    <w:rsid w:val="00402D84"/>
    <w:rsid w:val="00405528"/>
    <w:rsid w:val="00413197"/>
    <w:rsid w:val="00427C68"/>
    <w:rsid w:val="0043314C"/>
    <w:rsid w:val="004414FF"/>
    <w:rsid w:val="00445FE6"/>
    <w:rsid w:val="004474C4"/>
    <w:rsid w:val="00447724"/>
    <w:rsid w:val="004511CF"/>
    <w:rsid w:val="004564E8"/>
    <w:rsid w:val="00456927"/>
    <w:rsid w:val="00456B34"/>
    <w:rsid w:val="00462C34"/>
    <w:rsid w:val="00466BB8"/>
    <w:rsid w:val="004677AB"/>
    <w:rsid w:val="00472039"/>
    <w:rsid w:val="00483E68"/>
    <w:rsid w:val="00484616"/>
    <w:rsid w:val="0049074C"/>
    <w:rsid w:val="00490BA2"/>
    <w:rsid w:val="004924C4"/>
    <w:rsid w:val="0049323B"/>
    <w:rsid w:val="004A396A"/>
    <w:rsid w:val="004B0B2D"/>
    <w:rsid w:val="004B2379"/>
    <w:rsid w:val="004B27C3"/>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311B"/>
    <w:rsid w:val="005D6C10"/>
    <w:rsid w:val="005D6C38"/>
    <w:rsid w:val="005E0001"/>
    <w:rsid w:val="00611E40"/>
    <w:rsid w:val="00621841"/>
    <w:rsid w:val="006225BE"/>
    <w:rsid w:val="00626837"/>
    <w:rsid w:val="00631237"/>
    <w:rsid w:val="006319F7"/>
    <w:rsid w:val="00645238"/>
    <w:rsid w:val="00651649"/>
    <w:rsid w:val="00654C77"/>
    <w:rsid w:val="00654D41"/>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5F14"/>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7F65B0"/>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87EFE"/>
    <w:rsid w:val="00895B13"/>
    <w:rsid w:val="008A18B3"/>
    <w:rsid w:val="008B27C6"/>
    <w:rsid w:val="008B2907"/>
    <w:rsid w:val="008B6E60"/>
    <w:rsid w:val="008C6750"/>
    <w:rsid w:val="008D717F"/>
    <w:rsid w:val="008E14D1"/>
    <w:rsid w:val="008E351E"/>
    <w:rsid w:val="008E791A"/>
    <w:rsid w:val="00914B78"/>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210C"/>
    <w:rsid w:val="00A032A4"/>
    <w:rsid w:val="00A15D02"/>
    <w:rsid w:val="00A23DE3"/>
    <w:rsid w:val="00A31735"/>
    <w:rsid w:val="00A323DB"/>
    <w:rsid w:val="00A33E47"/>
    <w:rsid w:val="00A370F5"/>
    <w:rsid w:val="00A41838"/>
    <w:rsid w:val="00A440AC"/>
    <w:rsid w:val="00A44DC9"/>
    <w:rsid w:val="00A455B2"/>
    <w:rsid w:val="00A52537"/>
    <w:rsid w:val="00A54E10"/>
    <w:rsid w:val="00A573ED"/>
    <w:rsid w:val="00A6424E"/>
    <w:rsid w:val="00A65B3B"/>
    <w:rsid w:val="00A6656A"/>
    <w:rsid w:val="00A72B03"/>
    <w:rsid w:val="00A81023"/>
    <w:rsid w:val="00A81D0E"/>
    <w:rsid w:val="00A82B69"/>
    <w:rsid w:val="00A862E5"/>
    <w:rsid w:val="00A94F14"/>
    <w:rsid w:val="00A95A04"/>
    <w:rsid w:val="00AA46B5"/>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17640"/>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6729E"/>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24FAF"/>
    <w:rsid w:val="00D46337"/>
    <w:rsid w:val="00D50063"/>
    <w:rsid w:val="00D55CD5"/>
    <w:rsid w:val="00D572F7"/>
    <w:rsid w:val="00D603D6"/>
    <w:rsid w:val="00D63C2E"/>
    <w:rsid w:val="00D772AA"/>
    <w:rsid w:val="00D86722"/>
    <w:rsid w:val="00D9775D"/>
    <w:rsid w:val="00DA22CA"/>
    <w:rsid w:val="00DA35C9"/>
    <w:rsid w:val="00DA4518"/>
    <w:rsid w:val="00DA4653"/>
    <w:rsid w:val="00DA5A02"/>
    <w:rsid w:val="00DA7A66"/>
    <w:rsid w:val="00DA7C25"/>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6C92"/>
    <w:rsid w:val="00E17214"/>
    <w:rsid w:val="00E201AF"/>
    <w:rsid w:val="00E22537"/>
    <w:rsid w:val="00E26B09"/>
    <w:rsid w:val="00E27045"/>
    <w:rsid w:val="00E40438"/>
    <w:rsid w:val="00E426EA"/>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6F5"/>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C7143"/>
    <w:rsid w:val="00FD782A"/>
    <w:rsid w:val="00FE354B"/>
    <w:rsid w:val="00FE3D9C"/>
    <w:rsid w:val="00FE70BB"/>
    <w:rsid w:val="00FF00D4"/>
    <w:rsid w:val="00FF26CA"/>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C6729E"/>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C6729E"/>
    <w:rPr>
      <w:rFonts w:ascii="Arial" w:hAnsi="Arial"/>
      <w:color w:val="000000"/>
      <w:szCs w:val="24"/>
      <w:lang w:val="en-US" w:eastAsia="en-US"/>
    </w:rPr>
  </w:style>
  <w:style w:type="paragraph" w:customStyle="1" w:styleId="SOFinalBullets">
    <w:name w:val="SO Final Bullets"/>
    <w:link w:val="SOFinalBulletsCharChar"/>
    <w:autoRedefine/>
    <w:rsid w:val="00C6729E"/>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C6729E"/>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C6729E"/>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C6729E"/>
    <w:rPr>
      <w:rFonts w:ascii="Arial" w:hAnsi="Arial"/>
      <w:color w:val="000000"/>
      <w:szCs w:val="24"/>
      <w:lang w:val="en-US" w:eastAsia="en-US"/>
    </w:rPr>
  </w:style>
  <w:style w:type="paragraph" w:customStyle="1" w:styleId="SOFinalBullets">
    <w:name w:val="SO Final Bullets"/>
    <w:link w:val="SOFinalBulletsCharChar"/>
    <w:autoRedefine/>
    <w:rsid w:val="00C6729E"/>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C6729E"/>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A693892</value>
    </field>
    <field name="Objective-Title">
      <value order="0">Stage 2 Communication Products pre-approved LAP 5 20 credits  Graphics (Game Design)</value>
    </field>
    <field name="Objective-Description">
      <value order="0"/>
    </field>
    <field name="Objective-CreationStamp">
      <value order="0">2017-12-22T04:26:30Z</value>
    </field>
    <field name="Objective-IsApproved">
      <value order="0">false</value>
    </field>
    <field name="Objective-IsPublished">
      <value order="0">true</value>
    </field>
    <field name="Objective-DatePublished">
      <value order="0">2018-01-08T06:47:58Z</value>
    </field>
    <field name="Objective-ModificationStamp">
      <value order="0">2018-01-08T06:47:58Z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vA1229126</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2AD83BB1-A736-4B67-9A46-F42C79450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1225</Words>
  <Characters>6985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2</cp:revision>
  <cp:lastPrinted>2017-12-22T01:49:00Z</cp:lastPrinted>
  <dcterms:created xsi:type="dcterms:W3CDTF">2018-01-29T00:53:00Z</dcterms:created>
  <dcterms:modified xsi:type="dcterms:W3CDTF">2018-01-29T00:53:00Z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A693892</vt:lpwstr>
  </property>
  <property fmtid="{D5CDD505-2E9C-101B-9397-08002B2CF9AE}" pid="4" name="Objective-Title">
    <vt:lpwstr>Stage 2 Communication Products pre-approved LAP 5 20 credits  Graphics (Game Design)</vt:lpwstr>
  </property>
  <property fmtid="{D5CDD505-2E9C-101B-9397-08002B2CF9AE}" pid="5" name="Objective-Comment">
    <vt:lpwstr/>
  </property>
  <property fmtid="{D5CDD505-2E9C-101B-9397-08002B2CF9AE}" pid="6" name="Objective-CreationStamp">
    <vt:filetime>2017-12-22T04:26:30Z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2018-01-08T06:47:58Z</vt:filetime>
  </property>
  <property fmtid="{D5CDD505-2E9C-101B-9397-08002B2CF9AE}" pid="10" name="Objective-ModificationStamp">
    <vt:filetime>2018-01-08T06:47:58Z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vA1229126</vt:lpwstr>
  </property>
</Properties>
</file>