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EE67D8">
        <w:t>Geography</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G</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Y</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EE67D8">
        <w:rPr>
          <w:rFonts w:eastAsia="SimSun"/>
        </w:rPr>
        <w:t>Geography</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EE67D8">
        <w:rPr>
          <w:rFonts w:ascii="Roboto Medium" w:hAnsi="Roboto Medium"/>
        </w:rPr>
        <w:t>Geographical Skills and Applications</w:t>
      </w:r>
      <w:r w:rsidR="002C1E01">
        <w:t xml:space="preserve"> – weighting 4</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61"/>
        <w:gridCol w:w="662"/>
        <w:gridCol w:w="662"/>
        <w:gridCol w:w="2409"/>
      </w:tblGrid>
      <w:tr w:rsidR="009720CA" w:rsidRPr="00BF74EF" w:rsidTr="00F10703">
        <w:trPr>
          <w:trHeight w:val="397"/>
        </w:trPr>
        <w:tc>
          <w:tcPr>
            <w:tcW w:w="5789"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985"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2409"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BF74EF">
              <w:t>(e.g. task type, word length, time allocated, supervision)</w:t>
            </w:r>
          </w:p>
        </w:tc>
      </w:tr>
      <w:tr w:rsidR="0088516A" w:rsidRPr="00BF74EF" w:rsidTr="00F10703">
        <w:trPr>
          <w:trHeight w:val="397"/>
        </w:trPr>
        <w:tc>
          <w:tcPr>
            <w:tcW w:w="5789" w:type="dxa"/>
            <w:vMerge/>
            <w:shd w:val="clear" w:color="auto" w:fill="D9D9D9" w:themeFill="background1" w:themeFillShade="D9"/>
            <w:vAlign w:val="center"/>
          </w:tcPr>
          <w:p w:rsidR="0088516A" w:rsidRPr="00BF74EF" w:rsidRDefault="0088516A" w:rsidP="00392C3B">
            <w:pPr>
              <w:pStyle w:val="SOTableText"/>
              <w:rPr>
                <w:i/>
              </w:rPr>
            </w:pPr>
          </w:p>
        </w:tc>
        <w:tc>
          <w:tcPr>
            <w:tcW w:w="661" w:type="dxa"/>
            <w:shd w:val="clear" w:color="auto" w:fill="D9D9D9" w:themeFill="background1" w:themeFillShade="D9"/>
            <w:vAlign w:val="center"/>
          </w:tcPr>
          <w:p w:rsidR="0088516A" w:rsidRPr="00BF74EF" w:rsidRDefault="0088516A" w:rsidP="00392C3B">
            <w:pPr>
              <w:pStyle w:val="SOTableHeadings"/>
              <w:jc w:val="center"/>
            </w:pPr>
            <w:r>
              <w:t>KU</w:t>
            </w:r>
          </w:p>
        </w:tc>
        <w:tc>
          <w:tcPr>
            <w:tcW w:w="662" w:type="dxa"/>
            <w:shd w:val="clear" w:color="auto" w:fill="D9D9D9" w:themeFill="background1" w:themeFillShade="D9"/>
            <w:vAlign w:val="center"/>
          </w:tcPr>
          <w:p w:rsidR="0088516A" w:rsidRPr="00BF74EF" w:rsidRDefault="00EE67D8" w:rsidP="00EE67D8">
            <w:pPr>
              <w:pStyle w:val="SOTableHeadings"/>
              <w:jc w:val="center"/>
            </w:pPr>
            <w:r>
              <w:t>AE</w:t>
            </w:r>
          </w:p>
        </w:tc>
        <w:tc>
          <w:tcPr>
            <w:tcW w:w="662" w:type="dxa"/>
            <w:shd w:val="clear" w:color="auto" w:fill="D9D9D9" w:themeFill="background1" w:themeFillShade="D9"/>
            <w:vAlign w:val="center"/>
          </w:tcPr>
          <w:p w:rsidR="0088516A" w:rsidRPr="00BF74EF" w:rsidRDefault="00EE67D8" w:rsidP="00857673">
            <w:pPr>
              <w:pStyle w:val="SOTableHeadings"/>
              <w:jc w:val="center"/>
            </w:pPr>
            <w:proofErr w:type="spellStart"/>
            <w:r>
              <w:t>Ap</w:t>
            </w:r>
            <w:proofErr w:type="spellEnd"/>
          </w:p>
        </w:tc>
        <w:tc>
          <w:tcPr>
            <w:tcW w:w="2409" w:type="dxa"/>
            <w:vMerge/>
            <w:shd w:val="clear" w:color="auto" w:fill="auto"/>
            <w:vAlign w:val="center"/>
          </w:tcPr>
          <w:p w:rsidR="0088516A" w:rsidRPr="00BF74EF" w:rsidRDefault="0088516A" w:rsidP="00392C3B">
            <w:pPr>
              <w:pStyle w:val="SOTableText"/>
            </w:pPr>
          </w:p>
        </w:tc>
      </w:tr>
      <w:tr w:rsidR="00F10703" w:rsidRPr="00BF74EF" w:rsidTr="00F10703">
        <w:trPr>
          <w:trHeight w:val="567"/>
        </w:trPr>
        <w:tc>
          <w:tcPr>
            <w:tcW w:w="578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Medium" w:hAnsi="Roboto Medium"/>
                <w:sz w:val="18"/>
                <w:szCs w:val="18"/>
              </w:rPr>
              <w:t>Global climate change</w:t>
            </w:r>
            <w:r w:rsidRPr="00F10703">
              <w:rPr>
                <w:rFonts w:ascii="Roboto Light" w:hAnsi="Roboto Light"/>
                <w:b/>
                <w:sz w:val="18"/>
                <w:szCs w:val="18"/>
              </w:rPr>
              <w:t xml:space="preserve"> </w:t>
            </w:r>
            <w:r w:rsidRPr="00F10703">
              <w:rPr>
                <w:rFonts w:ascii="Roboto Light" w:hAnsi="Roboto Light"/>
                <w:sz w:val="18"/>
                <w:szCs w:val="18"/>
              </w:rPr>
              <w:t>For a chosen location, students investigate and evaluate the political and community responses to the environmental and socioeconomic consequences of global warming. They evaluate the advantages and disadvantages of the responses and suggest those they think most likely to succeed, giving reasons for their selection.  They present a written report or web page, with a map.</w:t>
            </w:r>
          </w:p>
        </w:tc>
        <w:tc>
          <w:tcPr>
            <w:tcW w:w="661"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2</w:t>
            </w:r>
          </w:p>
        </w:tc>
        <w:tc>
          <w:tcPr>
            <w:tcW w:w="662" w:type="dxa"/>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r>
              <w:rPr>
                <w:rFonts w:ascii="Roboto Light" w:hAnsi="Roboto Light"/>
                <w:sz w:val="18"/>
                <w:szCs w:val="18"/>
                <w:lang w:val="en-US"/>
              </w:rPr>
              <w:t>,</w:t>
            </w:r>
            <w:r w:rsidRPr="00F10703">
              <w:rPr>
                <w:rFonts w:ascii="Roboto Light" w:hAnsi="Roboto Light"/>
                <w:sz w:val="18"/>
                <w:szCs w:val="18"/>
                <w:lang w:val="en-US"/>
              </w:rPr>
              <w:t>2</w:t>
            </w:r>
          </w:p>
        </w:tc>
        <w:tc>
          <w:tcPr>
            <w:tcW w:w="662"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p>
        </w:tc>
        <w:tc>
          <w:tcPr>
            <w:tcW w:w="240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Written report or web page</w:t>
            </w:r>
          </w:p>
          <w:p w:rsidR="00F10703" w:rsidRPr="00F10703" w:rsidRDefault="00F10703" w:rsidP="00B71103">
            <w:pPr>
              <w:pStyle w:val="ACLAPTableText"/>
              <w:rPr>
                <w:rFonts w:ascii="Roboto Light" w:hAnsi="Roboto Light"/>
                <w:sz w:val="18"/>
                <w:szCs w:val="18"/>
              </w:rPr>
            </w:pPr>
          </w:p>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Maximum of 1000 words</w:t>
            </w:r>
          </w:p>
        </w:tc>
      </w:tr>
      <w:tr w:rsidR="00F10703" w:rsidRPr="00BF74EF" w:rsidTr="00F10703">
        <w:trPr>
          <w:trHeight w:val="567"/>
        </w:trPr>
        <w:tc>
          <w:tcPr>
            <w:tcW w:w="578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Medium" w:hAnsi="Roboto Medium"/>
                <w:sz w:val="18"/>
                <w:szCs w:val="18"/>
              </w:rPr>
              <w:t>Population change</w:t>
            </w:r>
            <w:r w:rsidRPr="00F10703">
              <w:rPr>
                <w:rFonts w:ascii="Roboto Light" w:hAnsi="Roboto Light"/>
                <w:b/>
                <w:sz w:val="18"/>
                <w:szCs w:val="18"/>
              </w:rPr>
              <w:t xml:space="preserve"> </w:t>
            </w:r>
            <w:r w:rsidRPr="00F10703">
              <w:rPr>
                <w:rFonts w:ascii="Roboto Light" w:hAnsi="Roboto Light"/>
                <w:sz w:val="18"/>
                <w:szCs w:val="18"/>
              </w:rPr>
              <w:t xml:space="preserve">Students select a country and research its current and future population structure.  They analyse data using resources such as </w:t>
            </w:r>
            <w:hyperlink r:id="rId14" w:history="1">
              <w:r w:rsidRPr="00F10703">
                <w:rPr>
                  <w:rStyle w:val="Hyperlink"/>
                  <w:rFonts w:ascii="Roboto Light" w:hAnsi="Roboto Light"/>
                  <w:sz w:val="18"/>
                  <w:szCs w:val="18"/>
                </w:rPr>
                <w:t>www.populationpyramid.net</w:t>
              </w:r>
            </w:hyperlink>
            <w:r w:rsidRPr="00F10703">
              <w:rPr>
                <w:rFonts w:ascii="Roboto Light" w:hAnsi="Roboto Light"/>
                <w:sz w:val="18"/>
                <w:szCs w:val="18"/>
              </w:rPr>
              <w:t xml:space="preserve"> and the </w:t>
            </w:r>
            <w:proofErr w:type="spellStart"/>
            <w:r w:rsidRPr="00F10703">
              <w:rPr>
                <w:rFonts w:ascii="Roboto Light" w:hAnsi="Roboto Light"/>
                <w:sz w:val="18"/>
                <w:szCs w:val="18"/>
              </w:rPr>
              <w:t>Geosim</w:t>
            </w:r>
            <w:proofErr w:type="spellEnd"/>
            <w:r w:rsidRPr="00F10703">
              <w:rPr>
                <w:rFonts w:ascii="Roboto Light" w:hAnsi="Roboto Light"/>
                <w:sz w:val="18"/>
                <w:szCs w:val="18"/>
              </w:rPr>
              <w:t xml:space="preserve"> program, and run simulations to investigate future population change.   Using the CIA database and other resources, </w:t>
            </w:r>
            <w:proofErr w:type="gramStart"/>
            <w:r w:rsidRPr="00F10703">
              <w:rPr>
                <w:rFonts w:ascii="Roboto Light" w:hAnsi="Roboto Light"/>
                <w:sz w:val="18"/>
                <w:szCs w:val="18"/>
              </w:rPr>
              <w:t>students</w:t>
            </w:r>
            <w:proofErr w:type="gramEnd"/>
            <w:r w:rsidRPr="00F10703">
              <w:rPr>
                <w:rFonts w:ascii="Roboto Light" w:hAnsi="Roboto Light"/>
                <w:sz w:val="18"/>
                <w:szCs w:val="18"/>
              </w:rPr>
              <w:t xml:space="preserve"> access data to draw a current population pyramid and one for 2050.  They describe and explain the changes in population structure, and suggest the likely implications of the changes for the government.  Students present their population pyramids and written text in a country fact file.  </w:t>
            </w:r>
          </w:p>
        </w:tc>
        <w:tc>
          <w:tcPr>
            <w:tcW w:w="661"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r>
              <w:rPr>
                <w:rFonts w:ascii="Roboto Light" w:hAnsi="Roboto Light"/>
                <w:sz w:val="18"/>
                <w:szCs w:val="18"/>
                <w:lang w:val="en-US"/>
              </w:rPr>
              <w:t>,</w:t>
            </w:r>
            <w:r w:rsidRPr="00F10703">
              <w:rPr>
                <w:rFonts w:ascii="Roboto Light" w:hAnsi="Roboto Light"/>
                <w:sz w:val="18"/>
                <w:szCs w:val="18"/>
                <w:lang w:val="en-US"/>
              </w:rPr>
              <w:t>2</w:t>
            </w:r>
          </w:p>
        </w:tc>
        <w:tc>
          <w:tcPr>
            <w:tcW w:w="662" w:type="dxa"/>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2</w:t>
            </w:r>
          </w:p>
        </w:tc>
        <w:tc>
          <w:tcPr>
            <w:tcW w:w="662"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p>
        </w:tc>
        <w:tc>
          <w:tcPr>
            <w:tcW w:w="240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Fact file</w:t>
            </w:r>
          </w:p>
          <w:p w:rsidR="00F10703" w:rsidRPr="00F10703" w:rsidRDefault="00F10703" w:rsidP="00B71103">
            <w:pPr>
              <w:pStyle w:val="ACLAPTableText"/>
              <w:rPr>
                <w:rFonts w:ascii="Roboto Light" w:hAnsi="Roboto Light"/>
                <w:sz w:val="18"/>
                <w:szCs w:val="18"/>
              </w:rPr>
            </w:pPr>
          </w:p>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Maximum of 750 words</w:t>
            </w:r>
          </w:p>
        </w:tc>
      </w:tr>
      <w:tr w:rsidR="00F10703" w:rsidRPr="00BF74EF" w:rsidTr="00F10703">
        <w:trPr>
          <w:trHeight w:val="567"/>
        </w:trPr>
        <w:tc>
          <w:tcPr>
            <w:tcW w:w="578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Medium" w:hAnsi="Roboto Medium"/>
                <w:sz w:val="18"/>
                <w:szCs w:val="18"/>
              </w:rPr>
              <w:t xml:space="preserve">Globalisation </w:t>
            </w:r>
            <w:r w:rsidRPr="00F10703">
              <w:rPr>
                <w:rFonts w:ascii="Roboto Light" w:hAnsi="Roboto Light"/>
                <w:sz w:val="18"/>
                <w:szCs w:val="18"/>
              </w:rPr>
              <w:t xml:space="preserve">Students use the globalisation information from the maps and graphs on the </w:t>
            </w:r>
            <w:hyperlink r:id="rId15" w:history="1">
              <w:r w:rsidRPr="00F10703">
                <w:rPr>
                  <w:rStyle w:val="Hyperlink"/>
                  <w:rFonts w:ascii="Roboto Light" w:hAnsi="Roboto Light"/>
                  <w:sz w:val="18"/>
                  <w:szCs w:val="18"/>
                </w:rPr>
                <w:t>www.globalization.kof.ethz.ch</w:t>
              </w:r>
            </w:hyperlink>
            <w:r w:rsidRPr="00F10703">
              <w:rPr>
                <w:rFonts w:ascii="Roboto Light" w:hAnsi="Roboto Light"/>
                <w:sz w:val="18"/>
                <w:szCs w:val="18"/>
              </w:rPr>
              <w:t xml:space="preserve">  website to describe the pattern of globalisation between 1970 and 2010.  Students access additional information from a range of sources, e.g.  </w:t>
            </w:r>
            <w:hyperlink r:id="rId16" w:history="1">
              <w:r w:rsidRPr="00F10703">
                <w:rPr>
                  <w:rStyle w:val="Hyperlink"/>
                  <w:rFonts w:ascii="Roboto Light" w:hAnsi="Roboto Light"/>
                  <w:sz w:val="18"/>
                  <w:szCs w:val="18"/>
                </w:rPr>
                <w:t>www.globalmapping.tumblr.com</w:t>
              </w:r>
            </w:hyperlink>
            <w:r w:rsidRPr="00F10703">
              <w:rPr>
                <w:rFonts w:ascii="Roboto Light" w:hAnsi="Roboto Light"/>
                <w:sz w:val="18"/>
                <w:szCs w:val="18"/>
              </w:rPr>
              <w:t xml:space="preserve"> to examine the reasons for the changing pattern of globalisation.   Students present a broadsheet, including a series of maps, to describe and explain the changing pattern. </w:t>
            </w:r>
          </w:p>
        </w:tc>
        <w:tc>
          <w:tcPr>
            <w:tcW w:w="661"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p>
        </w:tc>
        <w:tc>
          <w:tcPr>
            <w:tcW w:w="662" w:type="dxa"/>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p>
        </w:tc>
        <w:tc>
          <w:tcPr>
            <w:tcW w:w="662"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r>
              <w:rPr>
                <w:rFonts w:ascii="Roboto Light" w:hAnsi="Roboto Light"/>
                <w:sz w:val="18"/>
                <w:szCs w:val="18"/>
                <w:lang w:val="en-US"/>
              </w:rPr>
              <w:t>,</w:t>
            </w:r>
            <w:r w:rsidRPr="00F10703">
              <w:rPr>
                <w:rFonts w:ascii="Roboto Light" w:hAnsi="Roboto Light"/>
                <w:sz w:val="18"/>
                <w:szCs w:val="18"/>
                <w:lang w:val="en-US"/>
              </w:rPr>
              <w:t>2</w:t>
            </w:r>
          </w:p>
        </w:tc>
        <w:tc>
          <w:tcPr>
            <w:tcW w:w="240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Broadsheet</w:t>
            </w:r>
          </w:p>
          <w:p w:rsidR="00F10703" w:rsidRPr="00F10703" w:rsidRDefault="00F10703" w:rsidP="00B71103">
            <w:pPr>
              <w:pStyle w:val="ACLAPTableText"/>
              <w:rPr>
                <w:rFonts w:ascii="Roboto Light" w:hAnsi="Roboto Light"/>
                <w:sz w:val="18"/>
                <w:szCs w:val="18"/>
              </w:rPr>
            </w:pPr>
          </w:p>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Maximum of 1000 words</w:t>
            </w:r>
          </w:p>
        </w:tc>
      </w:tr>
      <w:tr w:rsidR="00F10703" w:rsidRPr="00BF74EF" w:rsidTr="00F10703">
        <w:trPr>
          <w:trHeight w:val="567"/>
        </w:trPr>
        <w:tc>
          <w:tcPr>
            <w:tcW w:w="578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Medium" w:hAnsi="Roboto Medium"/>
                <w:sz w:val="18"/>
                <w:szCs w:val="18"/>
              </w:rPr>
              <w:t>Transforming global inequality</w:t>
            </w:r>
            <w:r w:rsidRPr="00F10703">
              <w:rPr>
                <w:rFonts w:ascii="Roboto Light" w:hAnsi="Roboto Light"/>
                <w:b/>
                <w:sz w:val="18"/>
                <w:szCs w:val="18"/>
              </w:rPr>
              <w:t xml:space="preserve"> </w:t>
            </w:r>
            <w:r w:rsidRPr="00F10703">
              <w:rPr>
                <w:rFonts w:ascii="Roboto Light" w:hAnsi="Roboto Light"/>
                <w:sz w:val="18"/>
                <w:szCs w:val="18"/>
              </w:rPr>
              <w:t xml:space="preserve">Students are given a scenario based on limited access to health or education services in a rural community, in an economically developing country.  They research and evaluate the programs of a variety of NGOs (such as </w:t>
            </w:r>
            <w:proofErr w:type="gramStart"/>
            <w:r w:rsidRPr="00F10703">
              <w:rPr>
                <w:rFonts w:ascii="Roboto Light" w:hAnsi="Roboto Light"/>
                <w:sz w:val="18"/>
                <w:szCs w:val="18"/>
              </w:rPr>
              <w:t>WHO</w:t>
            </w:r>
            <w:proofErr w:type="gramEnd"/>
            <w:r w:rsidRPr="00F10703">
              <w:rPr>
                <w:rFonts w:ascii="Roboto Light" w:hAnsi="Roboto Light"/>
                <w:sz w:val="18"/>
                <w:szCs w:val="18"/>
              </w:rPr>
              <w:t>, UNICEF, Save the Children) in response to global inequalities in access to either education or health services.  Students identify strategies, and devise a program to improve access in the scenario community.  They compete for funding for their proposed program and present their proposal in a speech, with visual representations, to the Board of an NGO.</w:t>
            </w:r>
          </w:p>
        </w:tc>
        <w:tc>
          <w:tcPr>
            <w:tcW w:w="661"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1</w:t>
            </w:r>
          </w:p>
        </w:tc>
        <w:tc>
          <w:tcPr>
            <w:tcW w:w="662" w:type="dxa"/>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2</w:t>
            </w:r>
          </w:p>
        </w:tc>
        <w:tc>
          <w:tcPr>
            <w:tcW w:w="662" w:type="dxa"/>
            <w:shd w:val="clear" w:color="auto" w:fill="auto"/>
            <w:vAlign w:val="center"/>
          </w:tcPr>
          <w:p w:rsidR="00F10703" w:rsidRPr="00F10703" w:rsidRDefault="00F10703" w:rsidP="00F10703">
            <w:pPr>
              <w:pStyle w:val="ACLAPTableText"/>
              <w:jc w:val="center"/>
              <w:rPr>
                <w:rFonts w:ascii="Roboto Light" w:hAnsi="Roboto Light"/>
                <w:sz w:val="18"/>
                <w:szCs w:val="18"/>
                <w:lang w:val="en-US"/>
              </w:rPr>
            </w:pPr>
            <w:r w:rsidRPr="00F10703">
              <w:rPr>
                <w:rFonts w:ascii="Roboto Light" w:hAnsi="Roboto Light"/>
                <w:sz w:val="18"/>
                <w:szCs w:val="18"/>
                <w:lang w:val="en-US"/>
              </w:rPr>
              <w:t>2</w:t>
            </w:r>
          </w:p>
        </w:tc>
        <w:tc>
          <w:tcPr>
            <w:tcW w:w="240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Multimodal presentation</w:t>
            </w:r>
          </w:p>
          <w:p w:rsidR="00F10703" w:rsidRPr="00F10703" w:rsidRDefault="00F10703" w:rsidP="00B71103">
            <w:pPr>
              <w:pStyle w:val="ACLAPTableText"/>
              <w:rPr>
                <w:rFonts w:ascii="Roboto Light" w:hAnsi="Roboto Light"/>
                <w:sz w:val="18"/>
                <w:szCs w:val="18"/>
              </w:rPr>
            </w:pPr>
          </w:p>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 xml:space="preserve">Maximum of 7 ½ minutes </w:t>
            </w:r>
          </w:p>
        </w:tc>
      </w:tr>
    </w:tbl>
    <w:p w:rsidR="009720CA" w:rsidRPr="00857673" w:rsidRDefault="009720CA" w:rsidP="009720CA">
      <w:pPr>
        <w:pStyle w:val="SOTableText"/>
        <w:spacing w:before="240" w:after="120"/>
        <w:rPr>
          <w:rFonts w:ascii="Roboto Medium" w:hAnsi="Roboto Medium"/>
          <w:sz w:val="20"/>
        </w:rPr>
      </w:pPr>
      <w:r w:rsidRPr="00BF74EF">
        <w:rPr>
          <w:rFonts w:ascii="Roboto Medium" w:hAnsi="Roboto Medium"/>
          <w:sz w:val="20"/>
        </w:rPr>
        <w:t xml:space="preserve">Assessment Type 2: </w:t>
      </w:r>
      <w:r w:rsidR="00EE67D8">
        <w:rPr>
          <w:rFonts w:ascii="Roboto Medium" w:hAnsi="Roboto Medium"/>
          <w:sz w:val="20"/>
        </w:rPr>
        <w:t>Fieldwork Report</w:t>
      </w:r>
      <w:r w:rsidR="00857673">
        <w:rPr>
          <w:rFonts w:ascii="Roboto Medium" w:hAnsi="Roboto Medium"/>
          <w:sz w:val="20"/>
        </w:rPr>
        <w:t xml:space="preserve"> </w:t>
      </w:r>
      <w:r w:rsidR="002C1E01">
        <w:rPr>
          <w:sz w:val="20"/>
        </w:rPr>
        <w:t>– weighting 3</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61"/>
        <w:gridCol w:w="662"/>
        <w:gridCol w:w="662"/>
        <w:gridCol w:w="2409"/>
      </w:tblGrid>
      <w:tr w:rsidR="0088516A" w:rsidRPr="00BF74EF" w:rsidTr="00F10703">
        <w:trPr>
          <w:trHeight w:val="397"/>
        </w:trPr>
        <w:tc>
          <w:tcPr>
            <w:tcW w:w="5789"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1985"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2409"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BF74EF">
              <w:t>(e.g. task type, word length, time allocated, supervision)</w:t>
            </w:r>
          </w:p>
        </w:tc>
      </w:tr>
      <w:tr w:rsidR="00EE67D8" w:rsidRPr="00BF74EF" w:rsidTr="00F10703">
        <w:trPr>
          <w:trHeight w:val="397"/>
        </w:trPr>
        <w:tc>
          <w:tcPr>
            <w:tcW w:w="5789" w:type="dxa"/>
            <w:vMerge/>
            <w:shd w:val="clear" w:color="auto" w:fill="D9D9D9" w:themeFill="background1" w:themeFillShade="D9"/>
            <w:vAlign w:val="center"/>
          </w:tcPr>
          <w:p w:rsidR="00EE67D8" w:rsidRPr="00BF74EF" w:rsidRDefault="00EE67D8" w:rsidP="00971BC2">
            <w:pPr>
              <w:pStyle w:val="SOTableText"/>
              <w:rPr>
                <w:i/>
              </w:rPr>
            </w:pPr>
          </w:p>
        </w:tc>
        <w:tc>
          <w:tcPr>
            <w:tcW w:w="661" w:type="dxa"/>
            <w:shd w:val="clear" w:color="auto" w:fill="D9D9D9" w:themeFill="background1" w:themeFillShade="D9"/>
            <w:vAlign w:val="center"/>
          </w:tcPr>
          <w:p w:rsidR="00EE67D8" w:rsidRPr="00BF74EF" w:rsidRDefault="00EE67D8" w:rsidP="00170502">
            <w:pPr>
              <w:pStyle w:val="SOTableHeadings"/>
              <w:jc w:val="center"/>
            </w:pPr>
            <w:r>
              <w:t>KU</w:t>
            </w:r>
          </w:p>
        </w:tc>
        <w:tc>
          <w:tcPr>
            <w:tcW w:w="662" w:type="dxa"/>
            <w:shd w:val="clear" w:color="auto" w:fill="D9D9D9" w:themeFill="background1" w:themeFillShade="D9"/>
            <w:vAlign w:val="center"/>
          </w:tcPr>
          <w:p w:rsidR="00EE67D8" w:rsidRPr="00BF74EF" w:rsidRDefault="00EE67D8" w:rsidP="00170502">
            <w:pPr>
              <w:pStyle w:val="SOTableHeadings"/>
              <w:jc w:val="center"/>
            </w:pPr>
            <w:r>
              <w:t>AE</w:t>
            </w:r>
          </w:p>
        </w:tc>
        <w:tc>
          <w:tcPr>
            <w:tcW w:w="662" w:type="dxa"/>
            <w:shd w:val="clear" w:color="auto" w:fill="D9D9D9" w:themeFill="background1" w:themeFillShade="D9"/>
            <w:vAlign w:val="center"/>
          </w:tcPr>
          <w:p w:rsidR="00EE67D8" w:rsidRPr="00BF74EF" w:rsidRDefault="00EE67D8" w:rsidP="00170502">
            <w:pPr>
              <w:pStyle w:val="SOTableHeadings"/>
              <w:jc w:val="center"/>
            </w:pPr>
            <w:proofErr w:type="spellStart"/>
            <w:r>
              <w:t>Ap</w:t>
            </w:r>
            <w:proofErr w:type="spellEnd"/>
          </w:p>
        </w:tc>
        <w:tc>
          <w:tcPr>
            <w:tcW w:w="2409" w:type="dxa"/>
            <w:vMerge/>
            <w:shd w:val="clear" w:color="auto" w:fill="auto"/>
            <w:vAlign w:val="center"/>
          </w:tcPr>
          <w:p w:rsidR="00EE67D8" w:rsidRPr="00BF74EF" w:rsidRDefault="00EE67D8" w:rsidP="00971BC2">
            <w:pPr>
              <w:pStyle w:val="SOTableText"/>
            </w:pPr>
          </w:p>
        </w:tc>
      </w:tr>
      <w:tr w:rsidR="00F10703" w:rsidRPr="00BF74EF" w:rsidTr="00F10703">
        <w:trPr>
          <w:trHeight w:val="567"/>
        </w:trPr>
        <w:tc>
          <w:tcPr>
            <w:tcW w:w="578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 xml:space="preserve">Students participate in a class excursion to </w:t>
            </w:r>
            <w:proofErr w:type="spellStart"/>
            <w:r w:rsidRPr="00F10703">
              <w:rPr>
                <w:rFonts w:ascii="Roboto Light" w:hAnsi="Roboto Light"/>
                <w:sz w:val="18"/>
                <w:szCs w:val="18"/>
              </w:rPr>
              <w:t>familiarise</w:t>
            </w:r>
            <w:proofErr w:type="spellEnd"/>
            <w:r w:rsidRPr="00F10703">
              <w:rPr>
                <w:rFonts w:ascii="Roboto Light" w:hAnsi="Roboto Light"/>
                <w:sz w:val="18"/>
                <w:szCs w:val="18"/>
              </w:rPr>
              <w:t xml:space="preserve"> themselves with data collection techniques and present an evaluation of these techniques to the class. Students complete an individual fieldwork on a geographical issue of their choice.  They select a hypothesis or inquiry question, and use a wide range of fieldwork techniques to collect data.  Students </w:t>
            </w:r>
            <w:proofErr w:type="spellStart"/>
            <w:r w:rsidRPr="00F10703">
              <w:rPr>
                <w:rFonts w:ascii="Roboto Light" w:hAnsi="Roboto Light"/>
                <w:sz w:val="18"/>
                <w:szCs w:val="18"/>
              </w:rPr>
              <w:t>analyse</w:t>
            </w:r>
            <w:proofErr w:type="spellEnd"/>
            <w:r w:rsidRPr="00F10703">
              <w:rPr>
                <w:rFonts w:ascii="Roboto Light" w:hAnsi="Roboto Light"/>
                <w:sz w:val="18"/>
                <w:szCs w:val="18"/>
              </w:rPr>
              <w:t xml:space="preserve">, interpret, and evaluate the data to elicit patterns and draw conclusions.  Students integrate the graphical presentation of the data collected throughout their findings to produce a comprehensive report with appropriate proposed future actions.   </w:t>
            </w:r>
          </w:p>
        </w:tc>
        <w:tc>
          <w:tcPr>
            <w:tcW w:w="661" w:type="dxa"/>
            <w:shd w:val="clear" w:color="auto" w:fill="auto"/>
            <w:vAlign w:val="center"/>
          </w:tcPr>
          <w:p w:rsidR="00F10703" w:rsidRPr="00F10703" w:rsidRDefault="00F10703" w:rsidP="00B71103">
            <w:pPr>
              <w:pStyle w:val="ACLAPTableText"/>
              <w:rPr>
                <w:rFonts w:ascii="Roboto Light" w:hAnsi="Roboto Light"/>
                <w:sz w:val="18"/>
                <w:szCs w:val="18"/>
              </w:rPr>
            </w:pPr>
          </w:p>
        </w:tc>
        <w:tc>
          <w:tcPr>
            <w:tcW w:w="662" w:type="dxa"/>
            <w:vAlign w:val="center"/>
          </w:tcPr>
          <w:p w:rsidR="00F10703" w:rsidRPr="00F10703" w:rsidRDefault="00F10703" w:rsidP="00F10703">
            <w:pPr>
              <w:pStyle w:val="ACLAPTableText"/>
              <w:jc w:val="center"/>
              <w:rPr>
                <w:rFonts w:ascii="Roboto Light" w:hAnsi="Roboto Light"/>
                <w:sz w:val="18"/>
                <w:szCs w:val="18"/>
              </w:rPr>
            </w:pPr>
            <w:r>
              <w:rPr>
                <w:rFonts w:ascii="Roboto Light" w:hAnsi="Roboto Light"/>
                <w:sz w:val="18"/>
                <w:szCs w:val="18"/>
              </w:rPr>
              <w:t>1,</w:t>
            </w:r>
            <w:r w:rsidRPr="00F10703">
              <w:rPr>
                <w:rFonts w:ascii="Roboto Light" w:hAnsi="Roboto Light"/>
                <w:sz w:val="18"/>
                <w:szCs w:val="18"/>
              </w:rPr>
              <w:t>2</w:t>
            </w:r>
          </w:p>
        </w:tc>
        <w:tc>
          <w:tcPr>
            <w:tcW w:w="662" w:type="dxa"/>
            <w:shd w:val="clear" w:color="auto" w:fill="auto"/>
            <w:vAlign w:val="center"/>
          </w:tcPr>
          <w:p w:rsidR="00F10703" w:rsidRPr="00F10703" w:rsidRDefault="00F10703" w:rsidP="00F10703">
            <w:pPr>
              <w:pStyle w:val="ACLAPTableText"/>
              <w:jc w:val="center"/>
              <w:rPr>
                <w:rFonts w:ascii="Roboto Light" w:hAnsi="Roboto Light"/>
                <w:sz w:val="18"/>
                <w:szCs w:val="18"/>
              </w:rPr>
            </w:pPr>
            <w:r w:rsidRPr="00F10703">
              <w:rPr>
                <w:rFonts w:ascii="Roboto Light" w:hAnsi="Roboto Light"/>
                <w:sz w:val="18"/>
                <w:szCs w:val="18"/>
              </w:rPr>
              <w:t>1</w:t>
            </w:r>
            <w:r>
              <w:rPr>
                <w:rFonts w:ascii="Roboto Light" w:hAnsi="Roboto Light"/>
                <w:sz w:val="18"/>
                <w:szCs w:val="18"/>
              </w:rPr>
              <w:t>,</w:t>
            </w:r>
            <w:r w:rsidRPr="00F10703">
              <w:rPr>
                <w:rFonts w:ascii="Roboto Light" w:hAnsi="Roboto Light"/>
                <w:sz w:val="18"/>
                <w:szCs w:val="18"/>
              </w:rPr>
              <w:t>2</w:t>
            </w:r>
          </w:p>
        </w:tc>
        <w:tc>
          <w:tcPr>
            <w:tcW w:w="2409" w:type="dxa"/>
            <w:shd w:val="clear" w:color="auto" w:fill="auto"/>
          </w:tcPr>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Fieldwork report:  written, oral, or multimodal presentation</w:t>
            </w:r>
          </w:p>
          <w:p w:rsidR="00F10703" w:rsidRPr="00F10703" w:rsidRDefault="00F10703" w:rsidP="00B71103">
            <w:pPr>
              <w:pStyle w:val="ACLAPTableText"/>
              <w:rPr>
                <w:rFonts w:ascii="Roboto Light" w:hAnsi="Roboto Light"/>
                <w:sz w:val="18"/>
                <w:szCs w:val="18"/>
              </w:rPr>
            </w:pPr>
          </w:p>
          <w:p w:rsidR="00F10703" w:rsidRPr="00F10703" w:rsidRDefault="00F10703" w:rsidP="00B71103">
            <w:pPr>
              <w:pStyle w:val="ACLAPTableText"/>
              <w:rPr>
                <w:rFonts w:ascii="Roboto Light" w:hAnsi="Roboto Light"/>
                <w:sz w:val="18"/>
                <w:szCs w:val="18"/>
              </w:rPr>
            </w:pPr>
            <w:r w:rsidRPr="00F10703">
              <w:rPr>
                <w:rFonts w:ascii="Roboto Light" w:hAnsi="Roboto Light"/>
                <w:sz w:val="18"/>
                <w:szCs w:val="18"/>
              </w:rPr>
              <w:t>Maximum of 2000 words, or 12 minutes</w:t>
            </w:r>
          </w:p>
          <w:p w:rsidR="00F10703" w:rsidRPr="00F10703" w:rsidRDefault="00F10703" w:rsidP="00B71103">
            <w:pPr>
              <w:pStyle w:val="ACLAPTableText"/>
              <w:rPr>
                <w:rFonts w:ascii="Roboto Light" w:hAnsi="Roboto Light"/>
                <w:sz w:val="18"/>
                <w:szCs w:val="18"/>
              </w:rPr>
            </w:pPr>
          </w:p>
        </w:tc>
      </w:tr>
    </w:tbl>
    <w:p w:rsidR="00F10703" w:rsidRDefault="00F10703" w:rsidP="009720CA">
      <w:pPr>
        <w:spacing w:before="240"/>
        <w:rPr>
          <w:rFonts w:ascii="Roboto Medium" w:hAnsi="Roboto Medium"/>
        </w:rPr>
      </w:pPr>
    </w:p>
    <w:p w:rsidR="009720CA" w:rsidRPr="00F10703" w:rsidRDefault="00F10703" w:rsidP="00F10703">
      <w:r>
        <w:br w:type="page"/>
      </w:r>
      <w:r w:rsidR="009720CA" w:rsidRPr="00BF74EF">
        <w:rPr>
          <w:rFonts w:ascii="Roboto Medium" w:hAnsi="Roboto Medium"/>
        </w:rPr>
        <w:lastRenderedPageBreak/>
        <w:t xml:space="preserve">Assessment Type 3: </w:t>
      </w:r>
      <w:r w:rsidR="00EE67D8">
        <w:rPr>
          <w:rFonts w:ascii="Roboto Medium" w:hAnsi="Roboto Medium"/>
        </w:rPr>
        <w:t>Examination</w:t>
      </w:r>
      <w:r w:rsidR="0088516A">
        <w:rPr>
          <w:rFonts w:ascii="Roboto Medium" w:hAnsi="Roboto Medium"/>
        </w:rPr>
        <w:t xml:space="preserve"> </w:t>
      </w:r>
      <w:r w:rsidR="009720CA"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76"/>
      </w:tblGrid>
      <w:tr w:rsidR="0088516A" w:rsidRPr="00BF74EF" w:rsidTr="00E63D59">
        <w:trPr>
          <w:trHeight w:val="828"/>
        </w:trPr>
        <w:tc>
          <w:tcPr>
            <w:tcW w:w="4230"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5976"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BF74EF">
              <w:t>(e.g. task type, word length, time allocated, supervision)</w:t>
            </w:r>
          </w:p>
        </w:tc>
      </w:tr>
      <w:tr w:rsidR="00817B54" w:rsidRPr="00BF74EF" w:rsidTr="00335A8F">
        <w:trPr>
          <w:trHeight w:val="910"/>
        </w:trPr>
        <w:tc>
          <w:tcPr>
            <w:tcW w:w="4230" w:type="dxa"/>
            <w:shd w:val="clear" w:color="auto" w:fill="auto"/>
            <w:vAlign w:val="center"/>
          </w:tcPr>
          <w:p w:rsidR="00817B54" w:rsidRPr="00BF74EF" w:rsidRDefault="00817B54" w:rsidP="00392C3B">
            <w:pPr>
              <w:pStyle w:val="SOTableText"/>
            </w:pPr>
            <w:r w:rsidRPr="00BF74EF">
              <w:t>External assessment</w:t>
            </w:r>
          </w:p>
        </w:tc>
        <w:tc>
          <w:tcPr>
            <w:tcW w:w="5976" w:type="dxa"/>
            <w:shd w:val="clear" w:color="auto" w:fill="auto"/>
          </w:tcPr>
          <w:p w:rsidR="00817B54" w:rsidRDefault="00817B54" w:rsidP="00B71103">
            <w:pPr>
              <w:pStyle w:val="ACLAPTableText"/>
              <w:rPr>
                <w:rFonts w:ascii="Roboto Light" w:hAnsi="Roboto Light"/>
                <w:sz w:val="18"/>
                <w:szCs w:val="18"/>
                <w:lang w:val="en-US"/>
              </w:rPr>
            </w:pPr>
            <w:r w:rsidRPr="00817B54">
              <w:rPr>
                <w:rFonts w:ascii="Roboto Light" w:hAnsi="Roboto Light"/>
                <w:sz w:val="18"/>
                <w:szCs w:val="18"/>
                <w:lang w:val="en-US"/>
              </w:rPr>
              <w:t xml:space="preserve">Students undertake one 2-hour written examination based on: the geographical skills; Topic 1: Ecosystems and ecological footprints; and Topic 3: Population change.  </w:t>
            </w:r>
          </w:p>
          <w:p w:rsidR="00817B54" w:rsidRPr="00817B54" w:rsidRDefault="00817B54" w:rsidP="00B71103">
            <w:pPr>
              <w:pStyle w:val="ACLAPTableText"/>
              <w:rPr>
                <w:rFonts w:ascii="Roboto Light" w:hAnsi="Roboto Light"/>
                <w:sz w:val="18"/>
                <w:szCs w:val="18"/>
                <w:lang w:val="en-US"/>
              </w:rPr>
            </w:pPr>
            <w:bookmarkStart w:id="0" w:name="_GoBack"/>
            <w:bookmarkEnd w:id="0"/>
            <w:r w:rsidRPr="00817B54">
              <w:rPr>
                <w:rFonts w:ascii="Roboto Light" w:hAnsi="Roboto Light"/>
                <w:sz w:val="18"/>
                <w:szCs w:val="18"/>
                <w:lang w:val="en-US"/>
              </w:rPr>
              <w:t>Skills assessed are fieldwork techniques, and the use and interpretation of geographical data, including maps and other visual representations. The examination consists of open-ended questions, allowing students to use examples from case studies, fieldwork activities, and the sources provided in the exam paper.</w:t>
            </w:r>
          </w:p>
        </w:tc>
      </w:tr>
    </w:tbl>
    <w:p w:rsidR="009720CA" w:rsidRPr="00BF74EF" w:rsidRDefault="00EE67D8" w:rsidP="009720CA">
      <w:pPr>
        <w:spacing w:before="240"/>
        <w:rPr>
          <w:i/>
        </w:rPr>
      </w:pPr>
      <w:proofErr w:type="gramStart"/>
      <w:r>
        <w:rPr>
          <w:rFonts w:ascii="Roboto Medium" w:hAnsi="Roboto Medium"/>
          <w:bCs/>
          <w:i/>
          <w:iCs/>
          <w:lang w:val="en-US"/>
        </w:rPr>
        <w:t>Six</w:t>
      </w:r>
      <w:r w:rsidR="009720CA" w:rsidRPr="00BF74EF">
        <w:rPr>
          <w:rFonts w:ascii="Roboto Medium" w:hAnsi="Roboto Medium"/>
          <w:bCs/>
          <w:i/>
          <w:iCs/>
          <w:lang w:val="en-US"/>
        </w:rPr>
        <w:t xml:space="preserve"> assessments.</w:t>
      </w:r>
      <w:proofErr w:type="gramEnd"/>
      <w:r w:rsidR="009720CA" w:rsidRPr="00BF74EF">
        <w:rPr>
          <w:b/>
          <w:bCs/>
          <w:i/>
          <w:iCs/>
          <w:lang w:val="en-US"/>
        </w:rPr>
        <w:t xml:space="preserve"> </w:t>
      </w:r>
      <w:r w:rsidR="009720CA" w:rsidRPr="00BF74EF">
        <w:rPr>
          <w:i/>
          <w:iCs/>
          <w:lang w:val="en-US"/>
        </w:rPr>
        <w:t>Please refer to the</w:t>
      </w:r>
      <w:r>
        <w:rPr>
          <w:i/>
          <w:iCs/>
          <w:lang w:val="en-US"/>
        </w:rPr>
        <w:t xml:space="preserve"> Stage 2 Geography</w:t>
      </w:r>
      <w:r w:rsidR="009720CA" w:rsidRPr="00BF74EF">
        <w:rPr>
          <w:i/>
          <w:iCs/>
          <w:lang w:val="en-US"/>
        </w:rPr>
        <w:t xml:space="preserve"> subject outline.</w:t>
      </w:r>
    </w:p>
    <w:p w:rsidR="004C0E19" w:rsidRDefault="004C0E19" w:rsidP="004C0E19">
      <w:pPr>
        <w:spacing w:after="320"/>
        <w:rPr>
          <w:lang w:val="en-US"/>
        </w:rPr>
      </w:pPr>
    </w:p>
    <w:sectPr w:rsidR="004C0E19" w:rsidSect="00EE4F23">
      <w:headerReference w:type="default" r:id="rId17"/>
      <w:footerReference w:type="default" r:id="rId18"/>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E6B" w:rsidRDefault="00FE1E6B" w:rsidP="00483E68">
      <w:r>
        <w:separator/>
      </w:r>
    </w:p>
  </w:endnote>
  <w:endnote w:type="continuationSeparator" w:id="0">
    <w:p w:rsidR="00FE1E6B" w:rsidRDefault="00FE1E6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A0B920B0-245E-464B-A820-C11C08F9B475}"/>
    <w:embedBold r:id="rId2" w:fontKey="{55204250-03E6-40CD-894A-2B04DD76BF1A}"/>
    <w:embedItalic r:id="rId3" w:fontKey="{E963AA7C-A234-456C-87C9-E32739394A69}"/>
    <w:embedBoldItalic r:id="rId4" w:fontKey="{C6E8BFAD-B020-49E3-BB74-01B423C1859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21AB8308-1F48-49C8-8771-1C8F7BC0DDB0}"/>
    <w:embedBold r:id="rId6" w:fontKey="{42947AAE-A104-4BB5-B690-35A54B166FA8}"/>
    <w:embedItalic r:id="rId7" w:fontKey="{C6030D6C-0E8C-46CD-A938-B8DB80568F3D}"/>
    <w:embedBoldItalic r:id="rId8" w:fontKey="{45376BAE-B783-4D87-A8F3-075590AD228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A0E1F29-7B4E-481D-A644-7ED5249E949F}"/>
  </w:font>
  <w:font w:name="Roboto Medium">
    <w:panose1 w:val="02000000000000000000"/>
    <w:charset w:val="00"/>
    <w:family w:val="auto"/>
    <w:pitch w:val="variable"/>
    <w:sig w:usb0="E00002FF" w:usb1="5000205B" w:usb2="00000020" w:usb3="00000000" w:csb0="0000019F" w:csb1="00000000"/>
    <w:embedRegular r:id="rId10" w:fontKey="{BDB0BDDB-7277-40C5-B564-9C930B505005}"/>
    <w:embedItalic r:id="rId11" w:fontKey="{EFE04776-A4AD-4780-896A-EEFC8F30E095}"/>
  </w:font>
  <w:font w:name="Calibri">
    <w:panose1 w:val="020F0502020204030204"/>
    <w:charset w:val="00"/>
    <w:family w:val="swiss"/>
    <w:pitch w:val="variable"/>
    <w:sig w:usb0="E00002FF" w:usb1="4000ACFF" w:usb2="00000001" w:usb3="00000000" w:csb0="0000019F" w:csb1="00000000"/>
    <w:embedRegular r:id="rId12" w:fontKey="{7664D2D9-0C4D-4614-B213-12D0C8571DD4}"/>
    <w:embedBold r:id="rId13" w:fontKey="{C2491969-8BC1-4B6C-81BE-D709ED04D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782A55A9" wp14:editId="0B251AAD">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97D1014" wp14:editId="3DDE8FB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817B54">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817B54">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EE67D8">
      <w:rPr>
        <w:sz w:val="14"/>
        <w:szCs w:val="14"/>
      </w:rPr>
      <w:t>Geography</w:t>
    </w:r>
    <w:r w:rsidR="00313A3F" w:rsidRPr="009720CA">
      <w:rPr>
        <w:sz w:val="14"/>
        <w:szCs w:val="14"/>
      </w:rPr>
      <w:t>– P</w:t>
    </w:r>
    <w:r w:rsidR="00645238" w:rsidRPr="009720CA">
      <w:rPr>
        <w:sz w:val="14"/>
        <w:szCs w:val="14"/>
      </w:rPr>
      <w:t>re-approved LAP-</w:t>
    </w:r>
    <w:r w:rsidR="006552F9" w:rsidRPr="009720CA">
      <w:rPr>
        <w:sz w:val="14"/>
        <w:szCs w:val="14"/>
      </w:rPr>
      <w:t>0</w:t>
    </w:r>
    <w:r w:rsidR="00F10703">
      <w:rPr>
        <w:sz w:val="14"/>
        <w:szCs w:val="14"/>
      </w:rPr>
      <w:t>2</w:t>
    </w:r>
    <w:r w:rsidR="00693A24" w:rsidRPr="009720CA">
      <w:rPr>
        <w:sz w:val="14"/>
        <w:szCs w:val="14"/>
      </w:rPr>
      <w:t xml:space="preserve"> </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10703">
      <w:rPr>
        <w:sz w:val="14"/>
      </w:rPr>
      <w:t>A698263</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8C17050" wp14:editId="7FFE6C9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17B54">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17B54">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EE67D8">
      <w:rPr>
        <w:sz w:val="14"/>
        <w:szCs w:val="14"/>
      </w:rPr>
      <w:t>Geography</w:t>
    </w:r>
    <w:r w:rsidR="00313A3F" w:rsidRPr="009720CA">
      <w:rPr>
        <w:sz w:val="14"/>
        <w:szCs w:val="14"/>
      </w:rPr>
      <w:t xml:space="preserve"> – P</w:t>
    </w:r>
    <w:r w:rsidR="00F10703">
      <w:rPr>
        <w:sz w:val="14"/>
        <w:szCs w:val="14"/>
      </w:rPr>
      <w:t>re-approved LAP-02</w:t>
    </w:r>
    <w:r w:rsidR="006552F9" w:rsidRPr="009720CA">
      <w:rPr>
        <w:sz w:val="14"/>
        <w:szCs w:val="14"/>
      </w:rPr>
      <w:t xml:space="preserve"> </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10703">
      <w:rPr>
        <w:sz w:val="14"/>
      </w:rPr>
      <w:t>A698263</w:t>
    </w:r>
    <w:r w:rsidR="00E51D55" w:rsidRPr="00CA0D38">
      <w:rPr>
        <w:sz w:val="14"/>
      </w:rPr>
      <w:fldChar w:fldCharType="end"/>
    </w:r>
    <w:r w:rsidR="00E51D55" w:rsidRPr="00CA0D38">
      <w:rPr>
        <w:sz w:val="14"/>
      </w:rPr>
      <w:t xml:space="preserve"> (created December 2017) © SACE Board of South Australia 2018</w:t>
    </w:r>
    <w:r w:rsidR="008B5804">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E6B" w:rsidRDefault="00FE1E6B" w:rsidP="00483E68">
      <w:r>
        <w:separator/>
      </w:r>
    </w:p>
  </w:footnote>
  <w:footnote w:type="continuationSeparator" w:id="0">
    <w:p w:rsidR="00FE1E6B" w:rsidRDefault="00FE1E6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27A"/>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555E"/>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1E01"/>
    <w:rsid w:val="002D0D3E"/>
    <w:rsid w:val="002D525F"/>
    <w:rsid w:val="002D5274"/>
    <w:rsid w:val="002F39D1"/>
    <w:rsid w:val="002F39F5"/>
    <w:rsid w:val="002F4306"/>
    <w:rsid w:val="002F67A7"/>
    <w:rsid w:val="00301B3C"/>
    <w:rsid w:val="00306E61"/>
    <w:rsid w:val="00313A3F"/>
    <w:rsid w:val="003148EC"/>
    <w:rsid w:val="00314997"/>
    <w:rsid w:val="003223A3"/>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255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17B54"/>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B27C6"/>
    <w:rsid w:val="008B2907"/>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4E9E"/>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67FD"/>
    <w:rsid w:val="00BE7279"/>
    <w:rsid w:val="00BE7FB8"/>
    <w:rsid w:val="00BF3E3C"/>
    <w:rsid w:val="00BF4C6B"/>
    <w:rsid w:val="00C13E31"/>
    <w:rsid w:val="00C17C45"/>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7299"/>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9308B"/>
    <w:rsid w:val="00EB20A8"/>
    <w:rsid w:val="00EB22D4"/>
    <w:rsid w:val="00EB2B08"/>
    <w:rsid w:val="00EB40A9"/>
    <w:rsid w:val="00EC2A92"/>
    <w:rsid w:val="00EC3BE5"/>
    <w:rsid w:val="00EC544E"/>
    <w:rsid w:val="00EC545D"/>
    <w:rsid w:val="00EE2FF4"/>
    <w:rsid w:val="00EE4484"/>
    <w:rsid w:val="00EE4F23"/>
    <w:rsid w:val="00EE67D8"/>
    <w:rsid w:val="00EF113D"/>
    <w:rsid w:val="00EF3B17"/>
    <w:rsid w:val="00EF5A96"/>
    <w:rsid w:val="00EF61D3"/>
    <w:rsid w:val="00F05064"/>
    <w:rsid w:val="00F10703"/>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D782A"/>
    <w:rsid w:val="00FE1E6B"/>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2C1E0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C1E01"/>
    <w:rPr>
      <w:rFonts w:ascii="Arial" w:hAnsi="Arial"/>
      <w:color w:val="000000"/>
      <w:szCs w:val="24"/>
      <w:lang w:val="en-US" w:eastAsia="en-US"/>
    </w:rPr>
  </w:style>
  <w:style w:type="paragraph" w:customStyle="1" w:styleId="headingB">
    <w:name w:val="heading B"/>
    <w:basedOn w:val="Normal"/>
    <w:next w:val="Normal"/>
    <w:rsid w:val="0010127A"/>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10127A"/>
    <w:pPr>
      <w:spacing w:before="40" w:after="40"/>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2C1E0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C1E01"/>
    <w:rPr>
      <w:rFonts w:ascii="Arial" w:hAnsi="Arial"/>
      <w:color w:val="000000"/>
      <w:szCs w:val="24"/>
      <w:lang w:val="en-US" w:eastAsia="en-US"/>
    </w:rPr>
  </w:style>
  <w:style w:type="paragraph" w:customStyle="1" w:styleId="headingB">
    <w:name w:val="heading B"/>
    <w:basedOn w:val="Normal"/>
    <w:next w:val="Normal"/>
    <w:rsid w:val="0010127A"/>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10127A"/>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yperlink" Target="http://www.globalmapping.tumblr.com" TargetMode="External" Id="rId16" /><Relationship Type="http://schemas.openxmlformats.org/officeDocument/2006/relationships/theme" Target="theme/theme1.xml" Id="rId20"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hyperlink" Target="http://www.globalization.kof.ethz.ch" TargetMode="External" Id="rId15" /><Relationship Type="http://schemas.openxmlformats.org/officeDocument/2006/relationships/header" Target="header1.xm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yperlink" Target="http://www.populationpyramid.net" TargetMode="External" Id="rId14" /><Relationship Type="http://schemas.openxmlformats.org/officeDocument/2006/relationships/customXml" Target="/customXML/item4.xml" Id="R9937fcc1929c49a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A698263</value>
    </field>
    <field name="Objective-Title">
      <value order="0">Stage 2 Geography pre-approved LAP-02</value>
    </field>
    <field name="Objective-Description">
      <value order="0"/>
    </field>
    <field name="Objective-CreationStamp">
      <value order="0">2017-07-03T21:33:25Z</value>
    </field>
    <field name="Objective-IsApproved">
      <value order="0">false</value>
    </field>
    <field name="Objective-IsPublished">
      <value order="0">false</value>
    </field>
    <field name="Objective-DatePublished">
      <value order="0"/>
    </field>
    <field name="Objective-ModificationStamp">
      <value order="0">2018-11-15T01:46:30Z</value>
    </field>
    <field name="Objective-Owner">
      <value order="0">Melissa Sherman</value>
    </field>
    <field name="Objective-Path">
      <value order="0">Objective Global Folder:SACE Support Materials:SACE Support Materials Stage 2:Humanities and Social Sciences:Geography (from 2018):2018 pre-approved LAPs</value>
    </field>
    <field name="Objective-Parent">
      <value order="0">2018 pre-approved LAPs</value>
    </field>
    <field name="Objective-State">
      <value order="0">Being Drafted</value>
    </field>
    <field name="Objective-VersionId">
      <value order="0">vA1360820</value>
    </field>
    <field name="Objective-Version">
      <value order="0">0.3</value>
    </field>
    <field name="Objective-VersionNumber">
      <value order="0">3</value>
    </field>
    <field name="Objective-VersionComment">
      <value order="0"/>
    </field>
    <field name="Objective-FileNumber">
      <value order="0">qA14524</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60CA31D-B259-406A-BF6D-FD84D9F4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Melissa Sherman</cp:lastModifiedBy>
  <cp:revision>20</cp:revision>
  <cp:lastPrinted>2017-10-19T05:27:00Z</cp:lastPrinted>
  <dcterms:created xsi:type="dcterms:W3CDTF">2017-10-27T06:20:00Z</dcterms:created>
  <dcterms:modified xsi:type="dcterms:W3CDTF">2018-01-29T03:39:00Z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A698263</vt:lpwstr>
  </property>
  <property fmtid="{D5CDD505-2E9C-101B-9397-08002B2CF9AE}" pid="4" name="Objective-Title">
    <vt:lpwstr>Stage 2 Geography pre-approved LAP-02</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2018-11-15T01:46:30Z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Sciences:Geography (from 2018):2018 pre-approved LAPs</vt:lpwstr>
  </property>
  <property fmtid="{D5CDD505-2E9C-101B-9397-08002B2CF9AE}" pid="13" name="Objective-Parent">
    <vt:lpwstr>2018 pre-approved LAPs</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qA14524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vA1360820</vt:lpwstr>
  </property>
</Properties>
</file>