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682B31" w:rsidRDefault="001A0F23" w:rsidP="001A0F23">
      <w:pPr>
        <w:pStyle w:val="BodyText1"/>
      </w:pPr>
      <w:r w:rsidRPr="00682B31">
        <w:rPr>
          <w:noProof/>
          <w:lang w:eastAsia="zh-CN"/>
        </w:rPr>
        <w:drawing>
          <wp:inline distT="0" distB="0" distL="0" distR="0" wp14:anchorId="066F36FE" wp14:editId="739D7142">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682B31" w:rsidRDefault="001A0F23" w:rsidP="001A0F23">
      <w:pPr>
        <w:pStyle w:val="BodyText1"/>
      </w:pPr>
    </w:p>
    <w:p w:rsidR="001A0F23" w:rsidRPr="00682B31" w:rsidRDefault="00CA5BA4" w:rsidP="001A0F23">
      <w:pPr>
        <w:pStyle w:val="FrontPageHeading"/>
        <w:spacing w:before="4200"/>
      </w:pPr>
      <w:r w:rsidRPr="00682B31">
        <w:t>Vietnamese (background speakers)</w:t>
      </w:r>
    </w:p>
    <w:p w:rsidR="001A0F23" w:rsidRPr="00682B31" w:rsidRDefault="001A0F23" w:rsidP="001A0F23">
      <w:pPr>
        <w:pStyle w:val="FrontPageSub-heading"/>
      </w:pPr>
      <w:r w:rsidRPr="00682B31">
        <w:t>2014 Chief Assessor’s Report</w:t>
      </w:r>
    </w:p>
    <w:p w:rsidR="001A0F23" w:rsidRPr="00682B31" w:rsidRDefault="001A0F23" w:rsidP="001A0F23">
      <w:pPr>
        <w:pStyle w:val="BodyText1"/>
      </w:pPr>
    </w:p>
    <w:p w:rsidR="001A0F23" w:rsidRPr="00682B31" w:rsidRDefault="001A0F23" w:rsidP="001A0F23">
      <w:pPr>
        <w:pStyle w:val="BodyText1"/>
        <w:sectPr w:rsidR="001A0F23" w:rsidRPr="00682B31">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682B31" w:rsidRDefault="00CA5BA4">
      <w:pPr>
        <w:pStyle w:val="Heading1"/>
        <w:rPr>
          <w:lang w:val="en-US"/>
        </w:rPr>
      </w:pPr>
      <w:r w:rsidRPr="00682B31">
        <w:lastRenderedPageBreak/>
        <w:t>Vietnamese (background speakers)</w:t>
      </w:r>
    </w:p>
    <w:p w:rsidR="00B1461F" w:rsidRPr="00682B31" w:rsidRDefault="00B1461F" w:rsidP="009B41BA">
      <w:pPr>
        <w:pStyle w:val="Heading1"/>
      </w:pPr>
    </w:p>
    <w:p w:rsidR="001A0F23" w:rsidRPr="00682B31" w:rsidRDefault="001A0F23" w:rsidP="009B41BA">
      <w:pPr>
        <w:pStyle w:val="Heading1"/>
      </w:pPr>
      <w:r w:rsidRPr="00682B31">
        <w:t>201</w:t>
      </w:r>
      <w:r w:rsidR="00CD6252" w:rsidRPr="00682B31">
        <w:t>4</w:t>
      </w:r>
      <w:r w:rsidRPr="00682B31">
        <w:t xml:space="preserve"> </w:t>
      </w:r>
      <w:r w:rsidR="00B1461F" w:rsidRPr="00682B31">
        <w:t>Chief Assessor’s Report</w:t>
      </w:r>
    </w:p>
    <w:p w:rsidR="001A0F23" w:rsidRPr="00682B31" w:rsidRDefault="00532959">
      <w:pPr>
        <w:pStyle w:val="Heading2"/>
      </w:pPr>
      <w:r w:rsidRPr="00682B31">
        <w:t>Overview</w:t>
      </w:r>
    </w:p>
    <w:p w:rsidR="001A0F23" w:rsidRPr="00682B31" w:rsidRDefault="001A0F23" w:rsidP="001A0F23">
      <w:pPr>
        <w:pStyle w:val="BodyText1"/>
      </w:pPr>
      <w:r w:rsidRPr="00682B31">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682B31" w:rsidRDefault="00532959" w:rsidP="00152FE0">
      <w:pPr>
        <w:pStyle w:val="Heading2"/>
      </w:pPr>
      <w:r w:rsidRPr="00682B31">
        <w:t>School Assessment</w:t>
      </w:r>
    </w:p>
    <w:p w:rsidR="001A0F23" w:rsidRPr="00682B31" w:rsidRDefault="001A0F23" w:rsidP="008D4760">
      <w:pPr>
        <w:pStyle w:val="AssessmentTypeHeading"/>
      </w:pPr>
      <w:r w:rsidRPr="00682B31">
        <w:t xml:space="preserve">Assessment Type 1: </w:t>
      </w:r>
      <w:r w:rsidR="00CA5BA4" w:rsidRPr="00682B31">
        <w:t>Folio</w:t>
      </w:r>
    </w:p>
    <w:p w:rsidR="00CA5BA4" w:rsidRPr="00F95FE0" w:rsidRDefault="00BC564F" w:rsidP="00F95FE0">
      <w:pPr>
        <w:pStyle w:val="BodyText1"/>
      </w:pPr>
      <w:r>
        <w:t xml:space="preserve">Students should undertake </w:t>
      </w:r>
      <w:r w:rsidR="00600246">
        <w:t>between three and five</w:t>
      </w:r>
      <w:r w:rsidR="00CA5BA4" w:rsidRPr="00682B31">
        <w:t xml:space="preserve"> </w:t>
      </w:r>
      <w:r>
        <w:t xml:space="preserve">assessment </w:t>
      </w:r>
      <w:r w:rsidR="00CA5BA4" w:rsidRPr="00682B31">
        <w:t xml:space="preserve">tasks </w:t>
      </w:r>
      <w:r>
        <w:t xml:space="preserve">to make up the folio. Each assessment </w:t>
      </w:r>
      <w:r w:rsidR="006A3C64">
        <w:t xml:space="preserve">within the folio (interaction, text production, and text analysis) </w:t>
      </w:r>
      <w:r>
        <w:t>must be done at least once</w:t>
      </w:r>
      <w:r w:rsidR="00600246">
        <w:t xml:space="preserve">. </w:t>
      </w:r>
      <w:r w:rsidR="00CA5BA4" w:rsidRPr="00F95FE0">
        <w:t>I</w:t>
      </w:r>
      <w:r w:rsidR="00C1026A">
        <w:t xml:space="preserve">f schools are combined into one assessment group, </w:t>
      </w:r>
      <w:r w:rsidR="003B6B35">
        <w:t>teachers are advised to</w:t>
      </w:r>
      <w:r w:rsidR="001A6DD3">
        <w:t xml:space="preserve"> work collaboratively to </w:t>
      </w:r>
      <w:r w:rsidR="00CD38C2">
        <w:t>ensure a common interpretation of the standards.</w:t>
      </w:r>
      <w:r w:rsidR="00C1026A">
        <w:t xml:space="preserve"> </w:t>
      </w:r>
    </w:p>
    <w:p w:rsidR="00CA5BA4" w:rsidRPr="00F95FE0" w:rsidRDefault="00CA5BA4" w:rsidP="00F95FE0">
      <w:pPr>
        <w:pStyle w:val="TopicHeading1"/>
        <w:rPr>
          <w:color w:val="auto"/>
        </w:rPr>
      </w:pPr>
      <w:r w:rsidRPr="00F95FE0">
        <w:rPr>
          <w:color w:val="auto"/>
        </w:rPr>
        <w:t xml:space="preserve">Interaction </w:t>
      </w:r>
    </w:p>
    <w:p w:rsidR="00CA5BA4" w:rsidRPr="00F95FE0" w:rsidRDefault="00CA5BA4" w:rsidP="00F95FE0">
      <w:pPr>
        <w:pStyle w:val="BodyText1"/>
      </w:pPr>
      <w:r w:rsidRPr="00F95FE0">
        <w:t>Natural conversation is expected for this task. It should not be role play between two people</w:t>
      </w:r>
      <w:r w:rsidR="003B6B35">
        <w:t>,</w:t>
      </w:r>
      <w:r w:rsidRPr="00F95FE0">
        <w:t xml:space="preserve"> as </w:t>
      </w:r>
      <w:r w:rsidR="00BC564F">
        <w:t xml:space="preserve">this does not allow students to demonstrate their learning in relation to spontaneous response. </w:t>
      </w:r>
      <w:r w:rsidRPr="00F95FE0">
        <w:t xml:space="preserve">Reading scripts </w:t>
      </w:r>
      <w:r w:rsidR="003B6B35">
        <w:t>should also be</w:t>
      </w:r>
      <w:r w:rsidRPr="00F95FE0">
        <w:t xml:space="preserve"> avoided</w:t>
      </w:r>
      <w:r w:rsidR="003B6B35">
        <w:t>,</w:t>
      </w:r>
      <w:r w:rsidRPr="00F95FE0">
        <w:t xml:space="preserve"> as there is no evidence of opinion exchange or mutual interaction between the </w:t>
      </w:r>
      <w:r w:rsidR="004D13EB">
        <w:t xml:space="preserve">interlocutor (usually the </w:t>
      </w:r>
      <w:r w:rsidRPr="00F95FE0">
        <w:t>teacher</w:t>
      </w:r>
      <w:r w:rsidR="004D13EB">
        <w:t>)</w:t>
      </w:r>
      <w:r w:rsidRPr="00F95FE0">
        <w:t xml:space="preserve"> and the student.</w:t>
      </w:r>
    </w:p>
    <w:p w:rsidR="00CA5BA4" w:rsidRPr="00F95FE0" w:rsidRDefault="00CA5BA4" w:rsidP="00F95FE0">
      <w:pPr>
        <w:pStyle w:val="TopicHeading1"/>
        <w:rPr>
          <w:b w:val="0"/>
        </w:rPr>
      </w:pPr>
      <w:r w:rsidRPr="00F95FE0">
        <w:rPr>
          <w:color w:val="auto"/>
        </w:rPr>
        <w:t xml:space="preserve">Text </w:t>
      </w:r>
      <w:r w:rsidR="00813E9F" w:rsidRPr="00F95FE0">
        <w:rPr>
          <w:color w:val="auto"/>
        </w:rPr>
        <w:t>P</w:t>
      </w:r>
      <w:r w:rsidRPr="00F95FE0">
        <w:rPr>
          <w:color w:val="auto"/>
        </w:rPr>
        <w:t>roduction</w:t>
      </w:r>
    </w:p>
    <w:p w:rsidR="00CA5BA4" w:rsidRPr="00F95FE0" w:rsidRDefault="003B6B35" w:rsidP="00F95FE0">
      <w:pPr>
        <w:pStyle w:val="BodyText1"/>
      </w:pPr>
      <w:r>
        <w:t>This task gives students</w:t>
      </w:r>
      <w:r w:rsidR="00CA5BA4" w:rsidRPr="00F95FE0">
        <w:t xml:space="preserve"> a chance to </w:t>
      </w:r>
      <w:r>
        <w:t>create their</w:t>
      </w:r>
      <w:r w:rsidRPr="00F95FE0">
        <w:t xml:space="preserve"> </w:t>
      </w:r>
      <w:r w:rsidR="00CA5BA4" w:rsidRPr="00F95FE0">
        <w:t xml:space="preserve">own </w:t>
      </w:r>
      <w:r>
        <w:t>texts in written Vietnamese</w:t>
      </w:r>
      <w:r w:rsidR="00CA5BA4" w:rsidRPr="00F95FE0">
        <w:t xml:space="preserve">. </w:t>
      </w:r>
      <w:r>
        <w:t>Students</w:t>
      </w:r>
      <w:r w:rsidR="00CA5BA4" w:rsidRPr="00F95FE0">
        <w:t xml:space="preserve"> must </w:t>
      </w:r>
      <w:r w:rsidR="00BC564F">
        <w:t xml:space="preserve">demonstrate their understanding of </w:t>
      </w:r>
      <w:r w:rsidR="00600246">
        <w:t>purpo</w:t>
      </w:r>
      <w:r w:rsidR="00CA5BA4" w:rsidRPr="00F95FE0">
        <w:t xml:space="preserve">ses, </w:t>
      </w:r>
      <w:r>
        <w:t>a</w:t>
      </w:r>
      <w:r w:rsidR="00CA5BA4" w:rsidRPr="00F95FE0">
        <w:t>udience</w:t>
      </w:r>
      <w:r w:rsidR="000709F0">
        <w:t>s</w:t>
      </w:r>
      <w:r>
        <w:t>,</w:t>
      </w:r>
      <w:r w:rsidR="00CA5BA4" w:rsidRPr="00F95FE0">
        <w:t xml:space="preserve"> and the required format. </w:t>
      </w:r>
      <w:r>
        <w:t xml:space="preserve">It is very important that teachers provide feedback and consistency in </w:t>
      </w:r>
      <w:r w:rsidR="002D486D">
        <w:t>the application of the performance standards</w:t>
      </w:r>
      <w:r>
        <w:t>.</w:t>
      </w:r>
    </w:p>
    <w:p w:rsidR="00CA5BA4" w:rsidRPr="00F95FE0" w:rsidRDefault="00CA5BA4" w:rsidP="00F95FE0">
      <w:pPr>
        <w:pStyle w:val="TopicHeading1"/>
      </w:pPr>
      <w:r w:rsidRPr="00F95FE0">
        <w:rPr>
          <w:color w:val="auto"/>
        </w:rPr>
        <w:t xml:space="preserve">Text </w:t>
      </w:r>
      <w:r w:rsidR="00813E9F" w:rsidRPr="00F95FE0">
        <w:rPr>
          <w:color w:val="auto"/>
        </w:rPr>
        <w:t>A</w:t>
      </w:r>
      <w:r w:rsidRPr="00F95FE0">
        <w:rPr>
          <w:color w:val="auto"/>
        </w:rPr>
        <w:t>nalysis</w:t>
      </w:r>
    </w:p>
    <w:p w:rsidR="00CA5BA4" w:rsidRPr="00F95FE0" w:rsidRDefault="00CA5BA4" w:rsidP="00F95FE0">
      <w:pPr>
        <w:pStyle w:val="BodyText1"/>
      </w:pPr>
      <w:r w:rsidRPr="00F95FE0">
        <w:t>It was pleasing to see a range of stimulus text</w:t>
      </w:r>
      <w:r w:rsidR="003B6B35">
        <w:t>s</w:t>
      </w:r>
      <w:r w:rsidRPr="00F95FE0">
        <w:t xml:space="preserve"> for text analysis in the Folio</w:t>
      </w:r>
      <w:r w:rsidR="003B6B35">
        <w:t xml:space="preserve"> —</w:t>
      </w:r>
      <w:r w:rsidRPr="00F95FE0">
        <w:t xml:space="preserve"> some meaningful texts </w:t>
      </w:r>
      <w:r w:rsidR="003B6B35">
        <w:t xml:space="preserve">were </w:t>
      </w:r>
      <w:r w:rsidRPr="00F95FE0">
        <w:t xml:space="preserve">prepared by teachers </w:t>
      </w:r>
      <w:r w:rsidR="003B6B35">
        <w:t>and others came</w:t>
      </w:r>
      <w:r w:rsidRPr="00F95FE0">
        <w:t xml:space="preserve"> from past examination papers. Some texts are </w:t>
      </w:r>
      <w:r w:rsidR="003B6B35">
        <w:t xml:space="preserve">better suited to </w:t>
      </w:r>
      <w:r w:rsidRPr="00F95FE0">
        <w:t>Reading and Responding</w:t>
      </w:r>
      <w:r w:rsidR="003B6B35">
        <w:t xml:space="preserve"> while others are better suited to</w:t>
      </w:r>
      <w:r w:rsidRPr="00F95FE0">
        <w:t xml:space="preserve"> Listening and Responding.</w:t>
      </w:r>
    </w:p>
    <w:p w:rsidR="00CA5BA4" w:rsidRPr="00F95FE0" w:rsidRDefault="00FE6B35" w:rsidP="00F95FE0">
      <w:pPr>
        <w:pStyle w:val="TopicHeading1"/>
        <w:spacing w:before="0" w:beforeAutospacing="0" w:after="240"/>
        <w:rPr>
          <w:b w:val="0"/>
        </w:rPr>
      </w:pPr>
      <w:r w:rsidRPr="00E87381">
        <w:rPr>
          <w:sz w:val="28"/>
          <w:szCs w:val="28"/>
        </w:rPr>
        <w:br w:type="page"/>
      </w:r>
      <w:r w:rsidR="00CA5BA4" w:rsidRPr="00F95FE0">
        <w:rPr>
          <w:color w:val="auto"/>
        </w:rPr>
        <w:lastRenderedPageBreak/>
        <w:t xml:space="preserve">Task </w:t>
      </w:r>
      <w:r w:rsidR="00813E9F" w:rsidRPr="00F95FE0">
        <w:rPr>
          <w:color w:val="auto"/>
        </w:rPr>
        <w:t>D</w:t>
      </w:r>
      <w:r w:rsidR="00CA5BA4" w:rsidRPr="00F95FE0">
        <w:rPr>
          <w:color w:val="auto"/>
        </w:rPr>
        <w:t xml:space="preserve">esign </w:t>
      </w:r>
      <w:r w:rsidR="00813E9F" w:rsidRPr="00F95FE0">
        <w:rPr>
          <w:color w:val="auto"/>
        </w:rPr>
        <w:t>A</w:t>
      </w:r>
      <w:r w:rsidR="00CA5BA4" w:rsidRPr="00F95FE0">
        <w:rPr>
          <w:color w:val="auto"/>
        </w:rPr>
        <w:t>dvice</w:t>
      </w:r>
    </w:p>
    <w:p w:rsidR="00CA5BA4" w:rsidRPr="00F95FE0" w:rsidRDefault="00CA5BA4" w:rsidP="00F95FE0">
      <w:pPr>
        <w:pStyle w:val="ListParagraph"/>
        <w:numPr>
          <w:ilvl w:val="0"/>
          <w:numId w:val="18"/>
        </w:numPr>
        <w:shd w:val="clear" w:color="auto" w:fill="FFFFFF"/>
        <w:spacing w:after="120"/>
        <w:ind w:left="357" w:hanging="357"/>
        <w:contextualSpacing w:val="0"/>
        <w:jc w:val="both"/>
        <w:rPr>
          <w:rFonts w:asciiTheme="minorBidi" w:hAnsiTheme="minorBidi" w:cstheme="minorBidi"/>
          <w:szCs w:val="22"/>
        </w:rPr>
      </w:pPr>
      <w:r w:rsidRPr="00600246">
        <w:rPr>
          <w:rFonts w:asciiTheme="minorBidi" w:hAnsiTheme="minorBidi" w:cstheme="minorBidi"/>
          <w:bCs/>
          <w:szCs w:val="22"/>
        </w:rPr>
        <w:t>Interaction</w:t>
      </w:r>
      <w:r w:rsidRPr="00F95FE0">
        <w:rPr>
          <w:rFonts w:asciiTheme="minorBidi" w:hAnsiTheme="minorBidi" w:cstheme="minorBidi"/>
          <w:szCs w:val="22"/>
        </w:rPr>
        <w:t>: teachers should design a specific task that enables students to initiate and maintain a genuine natural spontaneous conversation.</w:t>
      </w:r>
    </w:p>
    <w:p w:rsidR="00CA5BA4" w:rsidRPr="00F95FE0" w:rsidRDefault="00CA5BA4" w:rsidP="00F95FE0">
      <w:pPr>
        <w:pStyle w:val="ListParagraph"/>
        <w:numPr>
          <w:ilvl w:val="0"/>
          <w:numId w:val="18"/>
        </w:numPr>
        <w:shd w:val="clear" w:color="auto" w:fill="FFFFFF"/>
        <w:spacing w:after="120"/>
        <w:ind w:left="357" w:hanging="357"/>
        <w:contextualSpacing w:val="0"/>
        <w:jc w:val="both"/>
        <w:rPr>
          <w:rFonts w:asciiTheme="minorBidi" w:hAnsiTheme="minorBidi" w:cstheme="minorBidi"/>
          <w:szCs w:val="22"/>
        </w:rPr>
      </w:pPr>
      <w:r w:rsidRPr="00600246">
        <w:rPr>
          <w:rFonts w:asciiTheme="minorBidi" w:hAnsiTheme="minorBidi" w:cstheme="minorBidi"/>
          <w:bCs/>
          <w:szCs w:val="22"/>
        </w:rPr>
        <w:t xml:space="preserve">Text </w:t>
      </w:r>
      <w:r w:rsidR="001B35E9" w:rsidRPr="00600246">
        <w:rPr>
          <w:rFonts w:asciiTheme="minorBidi" w:hAnsiTheme="minorBidi" w:cstheme="minorBidi"/>
          <w:bCs/>
          <w:szCs w:val="22"/>
        </w:rPr>
        <w:t>p</w:t>
      </w:r>
      <w:r w:rsidRPr="00600246">
        <w:rPr>
          <w:rFonts w:asciiTheme="minorBidi" w:hAnsiTheme="minorBidi" w:cstheme="minorBidi"/>
          <w:bCs/>
          <w:szCs w:val="22"/>
        </w:rPr>
        <w:t>roduction:</w:t>
      </w:r>
      <w:r w:rsidRPr="00F95FE0">
        <w:rPr>
          <w:rFonts w:asciiTheme="minorBidi" w:hAnsiTheme="minorBidi" w:cstheme="minorBidi"/>
          <w:szCs w:val="22"/>
        </w:rPr>
        <w:t xml:space="preserve"> students should be given opportunit</w:t>
      </w:r>
      <w:r w:rsidR="00CA4636">
        <w:rPr>
          <w:rFonts w:asciiTheme="minorBidi" w:hAnsiTheme="minorBidi" w:cstheme="minorBidi"/>
          <w:szCs w:val="22"/>
        </w:rPr>
        <w:t>ies</w:t>
      </w:r>
      <w:r w:rsidRPr="00F95FE0">
        <w:rPr>
          <w:rFonts w:asciiTheme="minorBidi" w:hAnsiTheme="minorBidi" w:cstheme="minorBidi"/>
          <w:szCs w:val="22"/>
        </w:rPr>
        <w:t xml:space="preserve"> to practi</w:t>
      </w:r>
      <w:r w:rsidR="00D80CD8">
        <w:rPr>
          <w:rFonts w:asciiTheme="minorBidi" w:hAnsiTheme="minorBidi" w:cstheme="minorBidi"/>
          <w:szCs w:val="22"/>
        </w:rPr>
        <w:t>s</w:t>
      </w:r>
      <w:r w:rsidRPr="00F95FE0">
        <w:rPr>
          <w:rFonts w:asciiTheme="minorBidi" w:hAnsiTheme="minorBidi" w:cstheme="minorBidi"/>
          <w:szCs w:val="22"/>
        </w:rPr>
        <w:t xml:space="preserve">e with </w:t>
      </w:r>
      <w:r w:rsidR="00CA4636">
        <w:rPr>
          <w:rFonts w:asciiTheme="minorBidi" w:hAnsiTheme="minorBidi" w:cstheme="minorBidi"/>
          <w:szCs w:val="22"/>
        </w:rPr>
        <w:t>the various</w:t>
      </w:r>
      <w:r w:rsidRPr="00F95FE0">
        <w:rPr>
          <w:rFonts w:asciiTheme="minorBidi" w:hAnsiTheme="minorBidi" w:cstheme="minorBidi"/>
          <w:szCs w:val="22"/>
        </w:rPr>
        <w:t xml:space="preserve"> text types </w:t>
      </w:r>
      <w:r w:rsidR="00CA4636">
        <w:rPr>
          <w:rFonts w:asciiTheme="minorBidi" w:hAnsiTheme="minorBidi" w:cstheme="minorBidi"/>
          <w:szCs w:val="22"/>
        </w:rPr>
        <w:t>specified</w:t>
      </w:r>
      <w:r w:rsidR="00CA4636" w:rsidRPr="00F95FE0">
        <w:rPr>
          <w:rFonts w:asciiTheme="minorBidi" w:hAnsiTheme="minorBidi" w:cstheme="minorBidi"/>
          <w:szCs w:val="22"/>
        </w:rPr>
        <w:t xml:space="preserve"> </w:t>
      </w:r>
      <w:r w:rsidRPr="00F95FE0">
        <w:rPr>
          <w:rFonts w:asciiTheme="minorBidi" w:hAnsiTheme="minorBidi" w:cstheme="minorBidi"/>
          <w:szCs w:val="22"/>
        </w:rPr>
        <w:t xml:space="preserve">in the </w:t>
      </w:r>
      <w:r w:rsidR="00CA4636">
        <w:rPr>
          <w:rFonts w:asciiTheme="minorBidi" w:hAnsiTheme="minorBidi" w:cstheme="minorBidi"/>
          <w:szCs w:val="22"/>
        </w:rPr>
        <w:t>subject</w:t>
      </w:r>
      <w:r w:rsidR="00CA4636" w:rsidRPr="00F95FE0">
        <w:rPr>
          <w:rFonts w:asciiTheme="minorBidi" w:hAnsiTheme="minorBidi" w:cstheme="minorBidi"/>
          <w:szCs w:val="22"/>
        </w:rPr>
        <w:t xml:space="preserve"> </w:t>
      </w:r>
      <w:r w:rsidRPr="00F95FE0">
        <w:rPr>
          <w:rFonts w:asciiTheme="minorBidi" w:hAnsiTheme="minorBidi" w:cstheme="minorBidi"/>
          <w:szCs w:val="22"/>
        </w:rPr>
        <w:t>outline.</w:t>
      </w:r>
    </w:p>
    <w:p w:rsidR="00CA5BA4" w:rsidRPr="00F95FE0" w:rsidRDefault="00CA5BA4" w:rsidP="00F95FE0">
      <w:pPr>
        <w:pStyle w:val="ListParagraph"/>
        <w:numPr>
          <w:ilvl w:val="0"/>
          <w:numId w:val="18"/>
        </w:numPr>
        <w:shd w:val="clear" w:color="auto" w:fill="FFFFFF"/>
        <w:spacing w:after="120"/>
        <w:ind w:left="357" w:hanging="357"/>
        <w:contextualSpacing w:val="0"/>
        <w:jc w:val="both"/>
        <w:rPr>
          <w:rFonts w:asciiTheme="minorBidi" w:hAnsiTheme="minorBidi" w:cstheme="minorBidi"/>
          <w:szCs w:val="22"/>
        </w:rPr>
      </w:pPr>
      <w:r w:rsidRPr="00600246">
        <w:rPr>
          <w:rFonts w:asciiTheme="minorBidi" w:hAnsiTheme="minorBidi" w:cstheme="minorBidi"/>
          <w:bCs/>
          <w:szCs w:val="22"/>
        </w:rPr>
        <w:t xml:space="preserve">Text </w:t>
      </w:r>
      <w:r w:rsidR="001B35E9" w:rsidRPr="00600246">
        <w:rPr>
          <w:rFonts w:asciiTheme="minorBidi" w:hAnsiTheme="minorBidi" w:cstheme="minorBidi"/>
          <w:bCs/>
          <w:szCs w:val="22"/>
        </w:rPr>
        <w:t>a</w:t>
      </w:r>
      <w:r w:rsidRPr="00600246">
        <w:rPr>
          <w:rFonts w:asciiTheme="minorBidi" w:hAnsiTheme="minorBidi" w:cstheme="minorBidi"/>
          <w:bCs/>
          <w:szCs w:val="22"/>
        </w:rPr>
        <w:t>nalysis:</w:t>
      </w:r>
      <w:r w:rsidRPr="00F95FE0">
        <w:rPr>
          <w:rFonts w:asciiTheme="minorBidi" w:hAnsiTheme="minorBidi" w:cstheme="minorBidi"/>
          <w:szCs w:val="22"/>
        </w:rPr>
        <w:t xml:space="preserve"> besides the smooth moving between the English and Vietnamese languages, students </w:t>
      </w:r>
      <w:r w:rsidR="0050451B">
        <w:rPr>
          <w:rFonts w:asciiTheme="minorBidi" w:hAnsiTheme="minorBidi" w:cstheme="minorBidi"/>
          <w:szCs w:val="22"/>
        </w:rPr>
        <w:t xml:space="preserve">require multiple opportunities </w:t>
      </w:r>
      <w:r w:rsidRPr="00F95FE0">
        <w:rPr>
          <w:rFonts w:asciiTheme="minorBidi" w:hAnsiTheme="minorBidi" w:cstheme="minorBidi"/>
          <w:szCs w:val="22"/>
        </w:rPr>
        <w:t xml:space="preserve">to </w:t>
      </w:r>
      <w:r w:rsidR="0050451B">
        <w:rPr>
          <w:rFonts w:asciiTheme="minorBidi" w:hAnsiTheme="minorBidi" w:cstheme="minorBidi"/>
          <w:szCs w:val="22"/>
        </w:rPr>
        <w:t xml:space="preserve">develop their familiarity with Vietnamese language features </w:t>
      </w:r>
      <w:r w:rsidR="00D80CD8">
        <w:rPr>
          <w:rFonts w:asciiTheme="minorBidi" w:hAnsiTheme="minorBidi" w:cstheme="minorBidi"/>
          <w:szCs w:val="22"/>
        </w:rPr>
        <w:t>and to</w:t>
      </w:r>
      <w:r w:rsidR="0050451B">
        <w:rPr>
          <w:rFonts w:asciiTheme="minorBidi" w:hAnsiTheme="minorBidi" w:cstheme="minorBidi"/>
          <w:szCs w:val="22"/>
        </w:rPr>
        <w:t xml:space="preserve"> explain </w:t>
      </w:r>
      <w:r w:rsidRPr="00F95FE0">
        <w:rPr>
          <w:rFonts w:asciiTheme="minorBidi" w:hAnsiTheme="minorBidi" w:cstheme="minorBidi"/>
          <w:szCs w:val="22"/>
        </w:rPr>
        <w:t>in English the profound significance of the language.</w:t>
      </w:r>
    </w:p>
    <w:p w:rsidR="001A0F23" w:rsidRPr="00E87381" w:rsidRDefault="001A0F23" w:rsidP="008D4760">
      <w:pPr>
        <w:pStyle w:val="AssessmentTypeHeading"/>
      </w:pPr>
      <w:r w:rsidRPr="00E87381">
        <w:t xml:space="preserve">Assessment Type 2: </w:t>
      </w:r>
      <w:r w:rsidR="00CA5BA4" w:rsidRPr="00E87381">
        <w:t>In-depth Study</w:t>
      </w:r>
    </w:p>
    <w:p w:rsidR="00CA5BA4" w:rsidRPr="00F95FE0" w:rsidRDefault="00CA5BA4" w:rsidP="00F95FE0">
      <w:pPr>
        <w:pStyle w:val="BodyText1"/>
      </w:pPr>
      <w:r w:rsidRPr="00F95FE0">
        <w:t xml:space="preserve">The process </w:t>
      </w:r>
      <w:r w:rsidR="00CA4636">
        <w:t>of choosing</w:t>
      </w:r>
      <w:r w:rsidRPr="00F95FE0">
        <w:t xml:space="preserve"> a topic for research </w:t>
      </w:r>
      <w:r w:rsidR="00CA4636">
        <w:t>involves proposal,</w:t>
      </w:r>
      <w:r w:rsidRPr="00F95FE0">
        <w:t xml:space="preserve"> negotiation, and approval. </w:t>
      </w:r>
      <w:r w:rsidR="009D2F9C">
        <w:t>With teacher guidance, it is</w:t>
      </w:r>
      <w:r w:rsidR="003B6B35">
        <w:t xml:space="preserve"> </w:t>
      </w:r>
      <w:r w:rsidR="009D2F9C">
        <w:t xml:space="preserve">important for students to </w:t>
      </w:r>
      <w:r w:rsidR="00CA4636">
        <w:t xml:space="preserve">fully </w:t>
      </w:r>
      <w:r w:rsidRPr="00F95FE0">
        <w:t xml:space="preserve">understand the </w:t>
      </w:r>
      <w:r w:rsidR="00CA4636">
        <w:t>prescribed</w:t>
      </w:r>
      <w:r w:rsidRPr="00F95FE0">
        <w:t xml:space="preserve"> themes, contemporary issues, and required assessments</w:t>
      </w:r>
      <w:r w:rsidR="00CA4636">
        <w:t xml:space="preserve"> specified in the</w:t>
      </w:r>
      <w:r w:rsidRPr="00F95FE0">
        <w:t xml:space="preserve"> </w:t>
      </w:r>
      <w:r w:rsidR="00CA4636">
        <w:t>subject</w:t>
      </w:r>
      <w:r w:rsidR="00CA4636" w:rsidRPr="00F95FE0">
        <w:t xml:space="preserve"> outline</w:t>
      </w:r>
      <w:r w:rsidR="00CA4636">
        <w:t>.</w:t>
      </w:r>
    </w:p>
    <w:p w:rsidR="00CA5BA4" w:rsidRPr="00F95FE0" w:rsidRDefault="00CA5BA4" w:rsidP="004D13EB">
      <w:pPr>
        <w:pStyle w:val="BodyText1"/>
      </w:pPr>
      <w:r w:rsidRPr="00F95FE0">
        <w:t xml:space="preserve">Students should be aware that </w:t>
      </w:r>
      <w:r w:rsidR="00CA4636">
        <w:t>researching</w:t>
      </w:r>
      <w:r w:rsidRPr="00F95FE0">
        <w:t xml:space="preserve"> topics of common knowledge will not lead them </w:t>
      </w:r>
      <w:r w:rsidR="009D2F9C">
        <w:t>to explore an issue in sufficient depth that enables them to demonstrate performance at the highest level</w:t>
      </w:r>
      <w:r w:rsidR="0050451B">
        <w:t xml:space="preserve"> of achievement</w:t>
      </w:r>
      <w:r w:rsidR="009D2F9C">
        <w:t>.</w:t>
      </w:r>
      <w:r w:rsidRPr="00F95FE0">
        <w:t xml:space="preserve"> </w:t>
      </w:r>
      <w:r w:rsidR="004D13EB">
        <w:t>Students are advised to consider their current knowledge and understanding of the issue before commencing research on the topic. Is there sufficient scope in the topic to allow for further development of their knowledge and understanding?</w:t>
      </w:r>
    </w:p>
    <w:p w:rsidR="00B27DC0" w:rsidRDefault="00CA4636" w:rsidP="004D13EB">
      <w:pPr>
        <w:pStyle w:val="BodyText1"/>
      </w:pPr>
      <w:r>
        <w:t>Teachers and students then discuss t</w:t>
      </w:r>
      <w:r w:rsidR="00CA5BA4" w:rsidRPr="00F95FE0">
        <w:t xml:space="preserve">he relevance of </w:t>
      </w:r>
      <w:r>
        <w:t>the</w:t>
      </w:r>
      <w:r w:rsidR="00CA5BA4" w:rsidRPr="00F95FE0">
        <w:t xml:space="preserve"> topic to the contemporary issues. For example, </w:t>
      </w:r>
      <w:r w:rsidR="004D13EB">
        <w:t>can</w:t>
      </w:r>
      <w:r w:rsidR="00CA5BA4" w:rsidRPr="00F95FE0">
        <w:t xml:space="preserve"> ‘</w:t>
      </w:r>
      <w:r>
        <w:t>f</w:t>
      </w:r>
      <w:r w:rsidR="00CA5BA4" w:rsidRPr="00F95FE0">
        <w:t xml:space="preserve">riendship’ or ‘New Year Festival’ </w:t>
      </w:r>
      <w:proofErr w:type="gramStart"/>
      <w:r w:rsidR="004D13EB">
        <w:t>be</w:t>
      </w:r>
      <w:proofErr w:type="gramEnd"/>
      <w:r w:rsidR="004D13EB">
        <w:t xml:space="preserve"> </w:t>
      </w:r>
      <w:r>
        <w:t>m</w:t>
      </w:r>
      <w:r w:rsidR="00CA5BA4" w:rsidRPr="00F95FE0">
        <w:t xml:space="preserve">apped </w:t>
      </w:r>
      <w:r>
        <w:t>to</w:t>
      </w:r>
      <w:r w:rsidR="00CA5BA4" w:rsidRPr="00F95FE0">
        <w:t xml:space="preserve"> any contemporary issues </w:t>
      </w:r>
      <w:r>
        <w:t>in</w:t>
      </w:r>
      <w:r w:rsidR="00CA5BA4" w:rsidRPr="00F95FE0">
        <w:t xml:space="preserve"> the </w:t>
      </w:r>
      <w:r>
        <w:t>subject</w:t>
      </w:r>
      <w:r w:rsidRPr="00F95FE0">
        <w:t xml:space="preserve"> </w:t>
      </w:r>
      <w:r w:rsidR="00CA5BA4" w:rsidRPr="00F95FE0">
        <w:t>outline?</w:t>
      </w:r>
    </w:p>
    <w:p w:rsidR="00D70A50" w:rsidRPr="00F95FE0" w:rsidRDefault="00CA4636" w:rsidP="004D13EB">
      <w:pPr>
        <w:pStyle w:val="BodyText1"/>
      </w:pPr>
      <w:r>
        <w:t>S</w:t>
      </w:r>
      <w:r w:rsidR="00CA5BA4" w:rsidRPr="00F95FE0">
        <w:t xml:space="preserve">tudents need time to </w:t>
      </w:r>
      <w:r>
        <w:t>search</w:t>
      </w:r>
      <w:r w:rsidRPr="00F95FE0">
        <w:t xml:space="preserve"> </w:t>
      </w:r>
      <w:r w:rsidR="00CA5BA4" w:rsidRPr="00F95FE0">
        <w:t xml:space="preserve">for interesting relevant information; if </w:t>
      </w:r>
      <w:r>
        <w:t>sufficient</w:t>
      </w:r>
      <w:r w:rsidR="00CA5BA4" w:rsidRPr="00F95FE0">
        <w:t xml:space="preserve"> materials </w:t>
      </w:r>
      <w:r w:rsidR="004D13EB">
        <w:t xml:space="preserve">cannot be </w:t>
      </w:r>
      <w:r w:rsidR="00CA5BA4" w:rsidRPr="00F95FE0">
        <w:t xml:space="preserve">obtained, </w:t>
      </w:r>
      <w:r>
        <w:t xml:space="preserve">students </w:t>
      </w:r>
      <w:r w:rsidR="004D13EB">
        <w:t xml:space="preserve">should </w:t>
      </w:r>
      <w:r w:rsidR="00CA5BA4" w:rsidRPr="00F95FE0">
        <w:t xml:space="preserve">select another topic </w:t>
      </w:r>
      <w:r w:rsidR="004D13EB">
        <w:t>as early as possible.</w:t>
      </w:r>
    </w:p>
    <w:p w:rsidR="00CA5BA4" w:rsidRPr="00F95FE0" w:rsidRDefault="004D13EB" w:rsidP="004D13EB">
      <w:pPr>
        <w:pStyle w:val="BodyText1"/>
      </w:pPr>
      <w:r>
        <w:t>Teachers and students are advised to familiarise themselves with the assessment requirements for each part of the in-depth study as per the subject outline.</w:t>
      </w:r>
    </w:p>
    <w:p w:rsidR="001A0F23" w:rsidRPr="00E87381" w:rsidRDefault="00532959">
      <w:pPr>
        <w:pStyle w:val="Heading2"/>
      </w:pPr>
      <w:r w:rsidRPr="00E87381">
        <w:t>External Assessment</w:t>
      </w:r>
    </w:p>
    <w:p w:rsidR="001A0F23" w:rsidRPr="00E87381" w:rsidRDefault="001A0F23" w:rsidP="008D4760">
      <w:pPr>
        <w:pStyle w:val="AssessmentTypeHeading"/>
      </w:pPr>
      <w:r w:rsidRPr="00E87381">
        <w:t xml:space="preserve">Assessment Type </w:t>
      </w:r>
      <w:r w:rsidR="003C7FF3">
        <w:t>3</w:t>
      </w:r>
      <w:r w:rsidRPr="00E87381">
        <w:t xml:space="preserve">: </w:t>
      </w:r>
      <w:r w:rsidR="00CA5BA4" w:rsidRPr="00E87381">
        <w:t>Examination</w:t>
      </w:r>
    </w:p>
    <w:p w:rsidR="00CA5BA4" w:rsidRPr="00F95FE0" w:rsidRDefault="00CA5BA4" w:rsidP="00F95FE0">
      <w:pPr>
        <w:pStyle w:val="TopicHeading1"/>
        <w:rPr>
          <w:b w:val="0"/>
        </w:rPr>
      </w:pPr>
      <w:r w:rsidRPr="00F95FE0">
        <w:rPr>
          <w:color w:val="auto"/>
        </w:rPr>
        <w:t xml:space="preserve">Oral </w:t>
      </w:r>
      <w:r w:rsidR="00FE6B35" w:rsidRPr="00F95FE0">
        <w:rPr>
          <w:color w:val="auto"/>
        </w:rPr>
        <w:t>E</w:t>
      </w:r>
      <w:r w:rsidRPr="00F95FE0">
        <w:rPr>
          <w:color w:val="auto"/>
        </w:rPr>
        <w:t>xamination</w:t>
      </w:r>
    </w:p>
    <w:p w:rsidR="00CA5BA4" w:rsidRPr="00F95FE0" w:rsidRDefault="00CA5BA4" w:rsidP="00F95FE0">
      <w:pPr>
        <w:pStyle w:val="BodyText1"/>
      </w:pPr>
      <w:r w:rsidRPr="00F95FE0">
        <w:t xml:space="preserve">In general, most of the students coped well with the discussion and their apparent level of preparedness for the discussion was quite high. Interaction on issues </w:t>
      </w:r>
      <w:r w:rsidR="009D2F9C">
        <w:t xml:space="preserve">was </w:t>
      </w:r>
      <w:r w:rsidRPr="00F95FE0">
        <w:t>handled well. Most of the students’ ideas</w:t>
      </w:r>
      <w:r w:rsidR="003C7FF3">
        <w:t xml:space="preserve"> and</w:t>
      </w:r>
      <w:r w:rsidRPr="00F95FE0">
        <w:t xml:space="preserve"> personal opinions were relevant to the task, but a few did not </w:t>
      </w:r>
      <w:r w:rsidR="003C7FF3">
        <w:t xml:space="preserve">treat </w:t>
      </w:r>
      <w:r w:rsidRPr="00F95FE0">
        <w:t>ideas, information</w:t>
      </w:r>
      <w:r w:rsidR="003C7FF3">
        <w:t>,</w:t>
      </w:r>
      <w:r w:rsidRPr="00F95FE0">
        <w:t xml:space="preserve"> or reflection</w:t>
      </w:r>
      <w:r w:rsidR="003C7FF3">
        <w:t xml:space="preserve"> at an</w:t>
      </w:r>
      <w:r w:rsidR="003C7FF3" w:rsidRPr="00F95FE0">
        <w:t xml:space="preserve"> </w:t>
      </w:r>
      <w:r w:rsidR="003C7FF3">
        <w:t xml:space="preserve">appropriate </w:t>
      </w:r>
      <w:r w:rsidR="003C7FF3" w:rsidRPr="00F95FE0">
        <w:t>depth</w:t>
      </w:r>
      <w:r w:rsidR="003C7FF3">
        <w:t>.</w:t>
      </w:r>
    </w:p>
    <w:p w:rsidR="00B27DC0" w:rsidRDefault="00CF0D20" w:rsidP="004D13EB">
      <w:pPr>
        <w:pStyle w:val="BodyText1"/>
      </w:pPr>
      <w:r>
        <w:t xml:space="preserve">The majority of students were able to demonstrate </w:t>
      </w:r>
      <w:r w:rsidR="003C7FF3">
        <w:t>‘</w:t>
      </w:r>
      <w:r>
        <w:t>Expression</w:t>
      </w:r>
      <w:r w:rsidR="003C7FF3">
        <w:t>’</w:t>
      </w:r>
      <w:r>
        <w:t xml:space="preserve"> to a high standard through structured responses using sophisticated linguistic features. </w:t>
      </w:r>
      <w:r w:rsidR="00C048FF">
        <w:t xml:space="preserve">Most students </w:t>
      </w:r>
      <w:r w:rsidR="00CA5BA4" w:rsidRPr="00F95FE0">
        <w:t>interac</w:t>
      </w:r>
      <w:r w:rsidR="00C048FF">
        <w:t xml:space="preserve">ted </w:t>
      </w:r>
      <w:r w:rsidR="00CA5BA4" w:rsidRPr="00F95FE0">
        <w:t xml:space="preserve">and </w:t>
      </w:r>
      <w:r w:rsidR="000C04D4">
        <w:t xml:space="preserve">were able to </w:t>
      </w:r>
      <w:r w:rsidR="00CA5BA4" w:rsidRPr="00F95FE0">
        <w:t xml:space="preserve">maintain a discussion </w:t>
      </w:r>
      <w:r w:rsidR="00C048FF">
        <w:t xml:space="preserve">with the examiners very </w:t>
      </w:r>
      <w:r w:rsidR="00CA5BA4" w:rsidRPr="00F95FE0">
        <w:t>well.</w:t>
      </w:r>
      <w:r w:rsidR="003B6B35">
        <w:t xml:space="preserve"> </w:t>
      </w:r>
      <w:r w:rsidR="00C048FF">
        <w:t xml:space="preserve">Although </w:t>
      </w:r>
      <w:r w:rsidR="00CA5BA4" w:rsidRPr="00F95FE0">
        <w:t>students do not have to use visual supports for their discussion</w:t>
      </w:r>
      <w:r w:rsidR="00C048FF">
        <w:t xml:space="preserve">, </w:t>
      </w:r>
      <w:r w:rsidR="00CA5BA4" w:rsidRPr="00F95FE0">
        <w:t xml:space="preserve">they must </w:t>
      </w:r>
      <w:r w:rsidR="00CA5BA4" w:rsidRPr="00F95FE0">
        <w:lastRenderedPageBreak/>
        <w:t xml:space="preserve">have the </w:t>
      </w:r>
      <w:r w:rsidR="00CA5BA4" w:rsidRPr="000709F0">
        <w:t>pro</w:t>
      </w:r>
      <w:r w:rsidR="000709F0" w:rsidRPr="00600246">
        <w:t xml:space="preserve"> </w:t>
      </w:r>
      <w:r w:rsidR="00CA5BA4" w:rsidRPr="000709F0">
        <w:t>forma</w:t>
      </w:r>
      <w:r w:rsidR="00CA5BA4" w:rsidRPr="00F95FE0">
        <w:t xml:space="preserve"> </w:t>
      </w:r>
      <w:r w:rsidR="00C048FF">
        <w:t>completed</w:t>
      </w:r>
      <w:r w:rsidR="000C04D4">
        <w:t xml:space="preserve"> in English </w:t>
      </w:r>
      <w:r w:rsidR="00CA5BA4" w:rsidRPr="00F95FE0">
        <w:t>with</w:t>
      </w:r>
      <w:r w:rsidR="00C048FF">
        <w:t xml:space="preserve"> their key points for discussion. </w:t>
      </w:r>
      <w:r w:rsidR="00CA5BA4" w:rsidRPr="00F95FE0">
        <w:t>A variety of topics</w:t>
      </w:r>
      <w:r w:rsidR="00C048FF">
        <w:t xml:space="preserve"> were </w:t>
      </w:r>
      <w:r w:rsidR="00CA5BA4" w:rsidRPr="00F95FE0">
        <w:t>chosen</w:t>
      </w:r>
      <w:r w:rsidR="003C7FF3">
        <w:t>, including</w:t>
      </w:r>
      <w:r w:rsidR="00CA5BA4" w:rsidRPr="00F95FE0">
        <w:t xml:space="preserve"> </w:t>
      </w:r>
      <w:r w:rsidR="00C048FF">
        <w:t xml:space="preserve">the </w:t>
      </w:r>
      <w:r w:rsidR="003C7FF3">
        <w:t>i</w:t>
      </w:r>
      <w:r w:rsidR="00CA5BA4" w:rsidRPr="00F95FE0">
        <w:t xml:space="preserve">mpact of </w:t>
      </w:r>
      <w:r w:rsidR="003C7FF3">
        <w:t>s</w:t>
      </w:r>
      <w:r w:rsidR="00CA5BA4" w:rsidRPr="00F95FE0">
        <w:t xml:space="preserve">ocial </w:t>
      </w:r>
      <w:r w:rsidR="003C7FF3">
        <w:t>m</w:t>
      </w:r>
      <w:r w:rsidR="00CA5BA4" w:rsidRPr="00F95FE0">
        <w:t xml:space="preserve">edia, </w:t>
      </w:r>
      <w:r w:rsidR="003C7FF3">
        <w:t>h</w:t>
      </w:r>
      <w:r w:rsidR="00CA5BA4" w:rsidRPr="00F95FE0">
        <w:t xml:space="preserve">uman </w:t>
      </w:r>
      <w:r w:rsidR="003C7FF3">
        <w:t>t</w:t>
      </w:r>
      <w:r w:rsidR="00CA5BA4" w:rsidRPr="00F95FE0">
        <w:t xml:space="preserve">rafficking, </w:t>
      </w:r>
      <w:r w:rsidR="003C7FF3">
        <w:t>u</w:t>
      </w:r>
      <w:r w:rsidR="00CA5BA4" w:rsidRPr="00F95FE0">
        <w:t xml:space="preserve">nemployment among </w:t>
      </w:r>
      <w:r w:rsidR="003C7FF3">
        <w:t>u</w:t>
      </w:r>
      <w:r w:rsidR="00CA5BA4" w:rsidRPr="00F95FE0">
        <w:t xml:space="preserve">niversity </w:t>
      </w:r>
      <w:r w:rsidR="003C7FF3">
        <w:t>g</w:t>
      </w:r>
      <w:r w:rsidR="00CA5BA4" w:rsidRPr="00F95FE0">
        <w:t xml:space="preserve">raduates in Vietnam, </w:t>
      </w:r>
      <w:r w:rsidR="003C7FF3">
        <w:t>i</w:t>
      </w:r>
      <w:r w:rsidR="00CA5BA4" w:rsidRPr="00F95FE0">
        <w:t xml:space="preserve">nflation in Vietnam, </w:t>
      </w:r>
      <w:r w:rsidR="003C7FF3">
        <w:t>a</w:t>
      </w:r>
      <w:r w:rsidR="00CA5BA4" w:rsidRPr="00F95FE0">
        <w:t xml:space="preserve">nimal </w:t>
      </w:r>
      <w:r w:rsidR="003C7FF3">
        <w:t>t</w:t>
      </w:r>
      <w:r w:rsidR="00CA5BA4" w:rsidRPr="00F95FE0">
        <w:t xml:space="preserve">rafficking, and </w:t>
      </w:r>
      <w:r w:rsidR="003C7FF3">
        <w:t>p</w:t>
      </w:r>
      <w:r w:rsidR="00CA5BA4" w:rsidRPr="00F95FE0">
        <w:t xml:space="preserve">lastic </w:t>
      </w:r>
      <w:r w:rsidR="003C7FF3">
        <w:t>s</w:t>
      </w:r>
      <w:r w:rsidR="00CA5BA4" w:rsidRPr="00F95FE0">
        <w:t>urgery in Vietnam</w:t>
      </w:r>
      <w:r w:rsidR="00B27DC0">
        <w:t>.</w:t>
      </w:r>
    </w:p>
    <w:p w:rsidR="00CA5BA4" w:rsidRPr="00F95FE0" w:rsidRDefault="00872769" w:rsidP="00F95FE0">
      <w:pPr>
        <w:pStyle w:val="BodyText1"/>
      </w:pPr>
      <w:r w:rsidRPr="00F95FE0">
        <w:t>T</w:t>
      </w:r>
      <w:r w:rsidR="00CA5BA4" w:rsidRPr="00F95FE0">
        <w:t>he most successful students</w:t>
      </w:r>
      <w:r w:rsidR="000C04D4">
        <w:t xml:space="preserve"> were </w:t>
      </w:r>
      <w:r w:rsidR="00CA5BA4" w:rsidRPr="00F95FE0">
        <w:t>those who demonstrate</w:t>
      </w:r>
      <w:r w:rsidR="000C04D4">
        <w:t>d</w:t>
      </w:r>
      <w:r w:rsidR="00CA5BA4" w:rsidRPr="00F95FE0">
        <w:t xml:space="preserve"> good interactive conversation with good eye contact and effective use of tone and voice. They also show</w:t>
      </w:r>
      <w:r w:rsidR="000C04D4">
        <w:t>ed</w:t>
      </w:r>
      <w:r w:rsidR="00CA5BA4" w:rsidRPr="00F95FE0">
        <w:t xml:space="preserve"> an ability to deal with the follow</w:t>
      </w:r>
      <w:r w:rsidR="003C7FF3">
        <w:t>-</w:t>
      </w:r>
      <w:r w:rsidR="00CA5BA4" w:rsidRPr="00F95FE0">
        <w:t xml:space="preserve">up questions and </w:t>
      </w:r>
      <w:r w:rsidR="003C7FF3">
        <w:t xml:space="preserve">to </w:t>
      </w:r>
      <w:r w:rsidR="00CA5BA4" w:rsidRPr="00F95FE0">
        <w:t>make use of the opportunity to reflect</w:t>
      </w:r>
      <w:r w:rsidR="000C04D4">
        <w:t xml:space="preserve"> perceptively</w:t>
      </w:r>
      <w:r w:rsidR="00CA5BA4" w:rsidRPr="00F95FE0">
        <w:t xml:space="preserve"> on the</w:t>
      </w:r>
      <w:r w:rsidR="000C04D4">
        <w:t>ir chosen</w:t>
      </w:r>
      <w:r w:rsidR="00CA5BA4" w:rsidRPr="00F95FE0">
        <w:t xml:space="preserve"> topic. </w:t>
      </w:r>
    </w:p>
    <w:p w:rsidR="00CA5BA4" w:rsidRPr="00F95FE0" w:rsidRDefault="000C04D4" w:rsidP="00F95FE0">
      <w:pPr>
        <w:pStyle w:val="BodyText1"/>
      </w:pPr>
      <w:r>
        <w:t>Teachers are advised to prepare students for their oral examination by pro</w:t>
      </w:r>
      <w:r w:rsidR="00D80CD8">
        <w:t>viding opportunities for practis</w:t>
      </w:r>
      <w:r>
        <w:t>e, time to complete the pro</w:t>
      </w:r>
      <w:r w:rsidR="000709F0">
        <w:t xml:space="preserve"> </w:t>
      </w:r>
      <w:r>
        <w:t>forma</w:t>
      </w:r>
      <w:r w:rsidR="003C7FF3">
        <w:t>,</w:t>
      </w:r>
      <w:r>
        <w:t xml:space="preserve"> and advice on appropriate conduct. </w:t>
      </w:r>
    </w:p>
    <w:p w:rsidR="00CA5BA4" w:rsidRPr="00F95FE0" w:rsidRDefault="00CA5BA4" w:rsidP="00600246">
      <w:pPr>
        <w:pStyle w:val="TopicHeading1"/>
        <w:jc w:val="left"/>
      </w:pPr>
      <w:r w:rsidRPr="00F95FE0">
        <w:rPr>
          <w:color w:val="auto"/>
        </w:rPr>
        <w:t xml:space="preserve">Written </w:t>
      </w:r>
      <w:r w:rsidR="003C7FF3">
        <w:rPr>
          <w:color w:val="auto"/>
        </w:rPr>
        <w:t>E</w:t>
      </w:r>
      <w:r w:rsidRPr="00F95FE0">
        <w:rPr>
          <w:color w:val="auto"/>
        </w:rPr>
        <w:t>xamination</w:t>
      </w:r>
    </w:p>
    <w:p w:rsidR="00FE6B35" w:rsidRPr="00600246" w:rsidRDefault="00CA5BA4" w:rsidP="00600246">
      <w:pPr>
        <w:pStyle w:val="Topicheading2"/>
        <w:jc w:val="center"/>
        <w:rPr>
          <w:bCs/>
          <w:color w:val="auto"/>
          <w:sz w:val="24"/>
          <w:szCs w:val="24"/>
        </w:rPr>
      </w:pPr>
      <w:r w:rsidRPr="00600246">
        <w:rPr>
          <w:bCs/>
          <w:color w:val="auto"/>
          <w:sz w:val="24"/>
          <w:szCs w:val="24"/>
        </w:rPr>
        <w:t xml:space="preserve">Section 1: Listening </w:t>
      </w:r>
      <w:r w:rsidR="00FE6B35" w:rsidRPr="00600246">
        <w:rPr>
          <w:bCs/>
          <w:color w:val="auto"/>
          <w:sz w:val="24"/>
          <w:szCs w:val="24"/>
        </w:rPr>
        <w:t>and</w:t>
      </w:r>
      <w:r w:rsidRPr="00600246">
        <w:rPr>
          <w:bCs/>
          <w:color w:val="auto"/>
          <w:sz w:val="24"/>
          <w:szCs w:val="24"/>
        </w:rPr>
        <w:t xml:space="preserve"> </w:t>
      </w:r>
      <w:r w:rsidR="003C7FF3" w:rsidRPr="00600246">
        <w:rPr>
          <w:bCs/>
          <w:color w:val="auto"/>
          <w:sz w:val="24"/>
          <w:szCs w:val="24"/>
        </w:rPr>
        <w:t>R</w:t>
      </w:r>
      <w:r w:rsidRPr="00600246">
        <w:rPr>
          <w:bCs/>
          <w:color w:val="auto"/>
          <w:sz w:val="24"/>
          <w:szCs w:val="24"/>
        </w:rPr>
        <w:t>esponding</w:t>
      </w:r>
      <w:r w:rsidR="003C7FF3" w:rsidRPr="00600246">
        <w:rPr>
          <w:bCs/>
          <w:color w:val="auto"/>
          <w:sz w:val="24"/>
          <w:szCs w:val="24"/>
        </w:rPr>
        <w:t xml:space="preserve"> Part A</w:t>
      </w:r>
    </w:p>
    <w:p w:rsidR="00CA5BA4" w:rsidRPr="00F95FE0" w:rsidRDefault="00CA5BA4" w:rsidP="00F95FE0">
      <w:pPr>
        <w:pStyle w:val="BodyText1"/>
      </w:pPr>
      <w:r w:rsidRPr="00F95FE0">
        <w:t>Students are required to use the information from the text to answer the questions. Under the pressure of time, the students should use the note</w:t>
      </w:r>
      <w:r w:rsidR="003C7FF3">
        <w:t>s</w:t>
      </w:r>
      <w:r w:rsidRPr="00F95FE0">
        <w:t xml:space="preserve"> section to write key ideas relating the questions.</w:t>
      </w:r>
    </w:p>
    <w:p w:rsidR="00AB6BC2" w:rsidRPr="00600246" w:rsidRDefault="00AB6BC2" w:rsidP="00F95FE0">
      <w:pPr>
        <w:pStyle w:val="BodyText1"/>
        <w:rPr>
          <w:b/>
          <w:bCs/>
          <w:szCs w:val="22"/>
        </w:rPr>
      </w:pPr>
      <w:r w:rsidRPr="00600246">
        <w:rPr>
          <w:b/>
          <w:bCs/>
          <w:szCs w:val="22"/>
        </w:rPr>
        <w:t>Question 1</w:t>
      </w:r>
    </w:p>
    <w:p w:rsidR="00FE6B35" w:rsidRPr="00F95FE0" w:rsidRDefault="00FE6B35" w:rsidP="00F95FE0">
      <w:pPr>
        <w:pStyle w:val="BodyText1"/>
        <w:tabs>
          <w:tab w:val="left" w:pos="426"/>
        </w:tabs>
        <w:rPr>
          <w:szCs w:val="22"/>
        </w:rPr>
      </w:pPr>
      <w:r w:rsidRPr="00F95FE0">
        <w:rPr>
          <w:szCs w:val="22"/>
        </w:rPr>
        <w:t>(</w:t>
      </w:r>
      <w:r w:rsidR="00CA5BA4" w:rsidRPr="00F95FE0">
        <w:rPr>
          <w:szCs w:val="22"/>
        </w:rPr>
        <w:t>a)</w:t>
      </w:r>
      <w:r w:rsidR="00AB6BC2">
        <w:rPr>
          <w:szCs w:val="22"/>
        </w:rPr>
        <w:tab/>
      </w:r>
      <w:r w:rsidR="00CA5BA4" w:rsidRPr="00F95FE0">
        <w:rPr>
          <w:szCs w:val="22"/>
        </w:rPr>
        <w:t>Those who made notes well could respond correctly to the question.</w:t>
      </w:r>
    </w:p>
    <w:p w:rsidR="00AB6BC2" w:rsidRDefault="001061F4" w:rsidP="00F95FE0">
      <w:pPr>
        <w:pStyle w:val="BodyText1"/>
        <w:tabs>
          <w:tab w:val="left" w:pos="426"/>
        </w:tabs>
        <w:rPr>
          <w:szCs w:val="22"/>
        </w:rPr>
      </w:pPr>
      <w:r w:rsidRPr="00F95FE0">
        <w:rPr>
          <w:szCs w:val="22"/>
        </w:rPr>
        <w:t>(</w:t>
      </w:r>
      <w:r w:rsidR="00CA5BA4" w:rsidRPr="00F95FE0">
        <w:rPr>
          <w:szCs w:val="22"/>
        </w:rPr>
        <w:t>b</w:t>
      </w:r>
      <w:r w:rsidR="00AB6BC2">
        <w:rPr>
          <w:szCs w:val="22"/>
        </w:rPr>
        <w:t>)</w:t>
      </w:r>
      <w:r w:rsidR="00AB6BC2">
        <w:rPr>
          <w:szCs w:val="22"/>
        </w:rPr>
        <w:tab/>
      </w:r>
      <w:r w:rsidR="00AB6BC2" w:rsidRPr="003F35E3">
        <w:rPr>
          <w:szCs w:val="22"/>
        </w:rPr>
        <w:t xml:space="preserve">Generally speaking, this question was </w:t>
      </w:r>
      <w:r w:rsidR="000C04D4">
        <w:rPr>
          <w:szCs w:val="22"/>
        </w:rPr>
        <w:t>completed</w:t>
      </w:r>
      <w:r w:rsidR="00AB6BC2" w:rsidRPr="003F35E3">
        <w:rPr>
          <w:szCs w:val="22"/>
        </w:rPr>
        <w:t xml:space="preserve"> very well.</w:t>
      </w:r>
    </w:p>
    <w:p w:rsidR="00AB6BC2" w:rsidRPr="00F95FE0" w:rsidRDefault="00AB6BC2" w:rsidP="003C7847">
      <w:pPr>
        <w:pStyle w:val="BodyText1"/>
        <w:tabs>
          <w:tab w:val="left" w:pos="426"/>
        </w:tabs>
        <w:ind w:left="426" w:hanging="426"/>
        <w:rPr>
          <w:szCs w:val="22"/>
        </w:rPr>
      </w:pPr>
      <w:r>
        <w:rPr>
          <w:szCs w:val="22"/>
        </w:rPr>
        <w:t>(</w:t>
      </w:r>
      <w:r w:rsidR="00CA5BA4" w:rsidRPr="00F95FE0">
        <w:rPr>
          <w:szCs w:val="22"/>
        </w:rPr>
        <w:t>c</w:t>
      </w:r>
      <w:r w:rsidR="001061F4" w:rsidRPr="00F95FE0">
        <w:rPr>
          <w:szCs w:val="22"/>
        </w:rPr>
        <w:t>)</w:t>
      </w:r>
      <w:r>
        <w:rPr>
          <w:szCs w:val="22"/>
        </w:rPr>
        <w:tab/>
        <w:t>This question</w:t>
      </w:r>
      <w:r w:rsidR="00CA5BA4" w:rsidRPr="00F95FE0">
        <w:rPr>
          <w:szCs w:val="22"/>
        </w:rPr>
        <w:t xml:space="preserve"> require</w:t>
      </w:r>
      <w:r w:rsidR="000C04D4">
        <w:rPr>
          <w:szCs w:val="22"/>
        </w:rPr>
        <w:t>d</w:t>
      </w:r>
      <w:r w:rsidR="00CA5BA4" w:rsidRPr="00F95FE0">
        <w:rPr>
          <w:szCs w:val="22"/>
        </w:rPr>
        <w:t xml:space="preserve"> more than one reason </w:t>
      </w:r>
      <w:r w:rsidR="000C04D4">
        <w:rPr>
          <w:szCs w:val="22"/>
        </w:rPr>
        <w:t xml:space="preserve">why </w:t>
      </w:r>
      <w:r w:rsidR="00CA5BA4" w:rsidRPr="00F95FE0">
        <w:rPr>
          <w:szCs w:val="22"/>
        </w:rPr>
        <w:t>children should be encouraged to participate</w:t>
      </w:r>
      <w:r w:rsidR="00CA5BA4" w:rsidRPr="00F95FE0">
        <w:rPr>
          <w:sz w:val="28"/>
          <w:szCs w:val="28"/>
        </w:rPr>
        <w:t xml:space="preserve"> </w:t>
      </w:r>
      <w:r w:rsidR="00CA5BA4" w:rsidRPr="00F95FE0">
        <w:t>in social activities.</w:t>
      </w:r>
    </w:p>
    <w:p w:rsidR="003C7FF3" w:rsidRPr="00600246" w:rsidRDefault="003C7FF3" w:rsidP="00600246">
      <w:pPr>
        <w:pStyle w:val="Topicheading2"/>
        <w:jc w:val="center"/>
        <w:rPr>
          <w:bCs/>
          <w:color w:val="auto"/>
          <w:sz w:val="24"/>
          <w:szCs w:val="24"/>
        </w:rPr>
      </w:pPr>
      <w:r w:rsidRPr="00600246">
        <w:rPr>
          <w:bCs/>
          <w:color w:val="auto"/>
          <w:sz w:val="24"/>
          <w:szCs w:val="24"/>
        </w:rPr>
        <w:t>Section 1: Listening and Responding Part B</w:t>
      </w:r>
    </w:p>
    <w:p w:rsidR="00AB6BC2" w:rsidRPr="00600246" w:rsidRDefault="00CA5BA4" w:rsidP="00F95FE0">
      <w:pPr>
        <w:pStyle w:val="BodyText1"/>
        <w:rPr>
          <w:b/>
          <w:bCs/>
          <w:szCs w:val="22"/>
        </w:rPr>
      </w:pPr>
      <w:r w:rsidRPr="00600246">
        <w:rPr>
          <w:b/>
          <w:bCs/>
          <w:szCs w:val="22"/>
        </w:rPr>
        <w:t>Question 2</w:t>
      </w:r>
    </w:p>
    <w:p w:rsidR="00CA5BA4" w:rsidRPr="00F95FE0" w:rsidRDefault="00CA5BA4" w:rsidP="00F95FE0">
      <w:pPr>
        <w:pStyle w:val="BodyText1"/>
        <w:rPr>
          <w:szCs w:val="22"/>
        </w:rPr>
      </w:pPr>
      <w:r w:rsidRPr="00F95FE0">
        <w:rPr>
          <w:szCs w:val="22"/>
        </w:rPr>
        <w:t xml:space="preserve">Generally, </w:t>
      </w:r>
      <w:r w:rsidR="000C04D4">
        <w:rPr>
          <w:szCs w:val="22"/>
        </w:rPr>
        <w:t xml:space="preserve">most </w:t>
      </w:r>
      <w:r w:rsidRPr="00F95FE0">
        <w:rPr>
          <w:szCs w:val="22"/>
        </w:rPr>
        <w:t xml:space="preserve">students </w:t>
      </w:r>
      <w:r w:rsidR="000C04D4">
        <w:rPr>
          <w:szCs w:val="22"/>
        </w:rPr>
        <w:t xml:space="preserve">responded appropriately to the text type. Students are reminded to adhere to the word limit. </w:t>
      </w:r>
      <w:r w:rsidRPr="00F95FE0">
        <w:rPr>
          <w:szCs w:val="22"/>
        </w:rPr>
        <w:t>Some common spelling mistakes were found</w:t>
      </w:r>
      <w:r w:rsidR="003C7FF3">
        <w:rPr>
          <w:szCs w:val="22"/>
        </w:rPr>
        <w:t>, including:</w:t>
      </w:r>
    </w:p>
    <w:p w:rsidR="00CA5BA4" w:rsidRPr="004D13EB" w:rsidRDefault="00CA5BA4" w:rsidP="00600246">
      <w:pPr>
        <w:pStyle w:val="BodyText1"/>
        <w:numPr>
          <w:ilvl w:val="0"/>
          <w:numId w:val="20"/>
        </w:numPr>
        <w:spacing w:before="0" w:after="0"/>
        <w:ind w:left="357" w:hanging="357"/>
        <w:rPr>
          <w:i/>
          <w:iCs/>
        </w:rPr>
      </w:pPr>
      <w:r w:rsidRPr="004D13EB">
        <w:rPr>
          <w:i/>
          <w:iCs/>
          <w:lang w:val="vi-VN"/>
        </w:rPr>
        <w:t>củng</w:t>
      </w:r>
      <w:r w:rsidRPr="004D13EB">
        <w:rPr>
          <w:i/>
          <w:iCs/>
        </w:rPr>
        <w:t xml:space="preserve"> </w:t>
      </w:r>
      <w:r w:rsidRPr="004D13EB">
        <w:t>instead of</w:t>
      </w:r>
      <w:r w:rsidRPr="004D13EB">
        <w:rPr>
          <w:i/>
          <w:iCs/>
        </w:rPr>
        <w:t xml:space="preserve"> cũ</w:t>
      </w:r>
      <w:r w:rsidRPr="004D13EB">
        <w:rPr>
          <w:i/>
          <w:iCs/>
          <w:lang w:val="vi-VN"/>
        </w:rPr>
        <w:t>ng</w:t>
      </w:r>
    </w:p>
    <w:p w:rsidR="00CA5BA4" w:rsidRPr="004D13EB" w:rsidRDefault="00CA5BA4" w:rsidP="00600246">
      <w:pPr>
        <w:pStyle w:val="BodyText1"/>
        <w:numPr>
          <w:ilvl w:val="0"/>
          <w:numId w:val="20"/>
        </w:numPr>
        <w:spacing w:before="0" w:after="0"/>
        <w:ind w:left="357" w:hanging="357"/>
        <w:rPr>
          <w:i/>
          <w:iCs/>
        </w:rPr>
      </w:pPr>
      <w:r w:rsidRPr="004D13EB">
        <w:rPr>
          <w:i/>
          <w:iCs/>
          <w:lang w:val="vi-VN"/>
        </w:rPr>
        <w:t>tàng nhanh</w:t>
      </w:r>
      <w:r w:rsidRPr="004D13EB">
        <w:rPr>
          <w:i/>
          <w:iCs/>
        </w:rPr>
        <w:t xml:space="preserve"> </w:t>
      </w:r>
      <w:r w:rsidRPr="004D13EB">
        <w:t>instead of</w:t>
      </w:r>
      <w:r w:rsidRPr="004D13EB">
        <w:rPr>
          <w:i/>
          <w:iCs/>
          <w:lang w:val="vi-VN"/>
        </w:rPr>
        <w:t xml:space="preserve"> tàn nhẫn</w:t>
      </w:r>
    </w:p>
    <w:p w:rsidR="00CA5BA4" w:rsidRPr="004D13EB" w:rsidRDefault="00CA5BA4" w:rsidP="00600246">
      <w:pPr>
        <w:pStyle w:val="BodyText1"/>
        <w:numPr>
          <w:ilvl w:val="0"/>
          <w:numId w:val="20"/>
        </w:numPr>
        <w:spacing w:before="0" w:after="0"/>
        <w:ind w:left="357" w:hanging="357"/>
        <w:rPr>
          <w:i/>
          <w:iCs/>
        </w:rPr>
      </w:pPr>
      <w:r w:rsidRPr="004D13EB">
        <w:rPr>
          <w:i/>
          <w:iCs/>
          <w:lang w:val="vi-VN"/>
        </w:rPr>
        <w:t>buông bán</w:t>
      </w:r>
      <w:r w:rsidRPr="004D13EB">
        <w:rPr>
          <w:i/>
          <w:iCs/>
        </w:rPr>
        <w:t xml:space="preserve"> </w:t>
      </w:r>
      <w:r w:rsidRPr="004D13EB">
        <w:t>instead of</w:t>
      </w:r>
      <w:r w:rsidRPr="004D13EB">
        <w:rPr>
          <w:i/>
          <w:iCs/>
          <w:lang w:val="vi-VN"/>
        </w:rPr>
        <w:t xml:space="preserve"> buôn bán</w:t>
      </w:r>
    </w:p>
    <w:p w:rsidR="00CA5BA4" w:rsidRPr="004D13EB" w:rsidRDefault="00CA5BA4" w:rsidP="00600246">
      <w:pPr>
        <w:pStyle w:val="BodyText1"/>
        <w:numPr>
          <w:ilvl w:val="0"/>
          <w:numId w:val="20"/>
        </w:numPr>
        <w:spacing w:before="0" w:after="0"/>
        <w:ind w:left="357" w:hanging="357"/>
        <w:rPr>
          <w:i/>
          <w:iCs/>
        </w:rPr>
      </w:pPr>
      <w:r w:rsidRPr="004D13EB">
        <w:rPr>
          <w:i/>
          <w:iCs/>
          <w:lang w:val="vi-VN"/>
        </w:rPr>
        <w:t>tuyệt trủng</w:t>
      </w:r>
      <w:r w:rsidRPr="004D13EB">
        <w:rPr>
          <w:i/>
          <w:iCs/>
        </w:rPr>
        <w:t xml:space="preserve"> </w:t>
      </w:r>
      <w:r w:rsidRPr="004D13EB">
        <w:t>instead of</w:t>
      </w:r>
      <w:r w:rsidRPr="004D13EB">
        <w:rPr>
          <w:i/>
          <w:iCs/>
          <w:lang w:val="vi-VN"/>
        </w:rPr>
        <w:t xml:space="preserve"> tuyệt chủng</w:t>
      </w:r>
    </w:p>
    <w:p w:rsidR="00CA5BA4" w:rsidRPr="004D13EB" w:rsidRDefault="00CA5BA4" w:rsidP="00600246">
      <w:pPr>
        <w:pStyle w:val="BodyText1"/>
        <w:numPr>
          <w:ilvl w:val="0"/>
          <w:numId w:val="20"/>
        </w:numPr>
        <w:spacing w:before="0" w:after="0"/>
        <w:ind w:left="357" w:hanging="357"/>
        <w:rPr>
          <w:i/>
          <w:iCs/>
        </w:rPr>
      </w:pPr>
      <w:r w:rsidRPr="004D13EB">
        <w:rPr>
          <w:i/>
          <w:iCs/>
          <w:lang w:val="vi-VN"/>
        </w:rPr>
        <w:t>loài vượng</w:t>
      </w:r>
      <w:r w:rsidRPr="004D13EB">
        <w:rPr>
          <w:i/>
          <w:iCs/>
        </w:rPr>
        <w:t xml:space="preserve"> </w:t>
      </w:r>
      <w:r w:rsidRPr="004D13EB">
        <w:t>instead of</w:t>
      </w:r>
      <w:r w:rsidRPr="004D13EB">
        <w:rPr>
          <w:i/>
          <w:iCs/>
          <w:lang w:val="vi-VN"/>
        </w:rPr>
        <w:t xml:space="preserve"> loài vượn</w:t>
      </w:r>
    </w:p>
    <w:p w:rsidR="00CA5BA4" w:rsidRPr="004D13EB" w:rsidRDefault="00CA5BA4" w:rsidP="00600246">
      <w:pPr>
        <w:pStyle w:val="BodyText1"/>
        <w:numPr>
          <w:ilvl w:val="0"/>
          <w:numId w:val="20"/>
        </w:numPr>
        <w:spacing w:before="0" w:after="0"/>
        <w:ind w:left="357" w:hanging="357"/>
        <w:rPr>
          <w:i/>
          <w:iCs/>
        </w:rPr>
      </w:pPr>
      <w:r w:rsidRPr="004D13EB">
        <w:rPr>
          <w:i/>
          <w:iCs/>
          <w:lang w:val="vi-VN"/>
        </w:rPr>
        <w:t>thuốc chít</w:t>
      </w:r>
      <w:r w:rsidRPr="004D13EB">
        <w:rPr>
          <w:i/>
          <w:iCs/>
        </w:rPr>
        <w:t xml:space="preserve"> </w:t>
      </w:r>
      <w:r w:rsidRPr="004D13EB">
        <w:t>instead of</w:t>
      </w:r>
      <w:r w:rsidRPr="004D13EB">
        <w:rPr>
          <w:i/>
          <w:iCs/>
          <w:lang w:val="vi-VN"/>
        </w:rPr>
        <w:t xml:space="preserve"> thuốc chích</w:t>
      </w:r>
      <w:r w:rsidR="003C7FF3" w:rsidRPr="004D13EB">
        <w:rPr>
          <w:i/>
          <w:iCs/>
        </w:rPr>
        <w:t>.</w:t>
      </w:r>
    </w:p>
    <w:p w:rsidR="000C04D4" w:rsidRPr="00F95FE0" w:rsidRDefault="0084640F" w:rsidP="00600246">
      <w:pPr>
        <w:pStyle w:val="BodyText1"/>
      </w:pPr>
      <w:r w:rsidRPr="0084640F">
        <w:t xml:space="preserve">The weaker responses used ideas based on personal experiences or information from other texts. </w:t>
      </w:r>
      <w:r>
        <w:t>However, a key skill in this section is to use the ideas, opinions</w:t>
      </w:r>
      <w:r w:rsidR="003C7FF3">
        <w:t>,</w:t>
      </w:r>
      <w:r>
        <w:t xml:space="preserve"> or perspectives from the stimulus text in order to demonstrate in-depth understanding and insightful analysis. </w:t>
      </w:r>
    </w:p>
    <w:p w:rsidR="001B35E9" w:rsidRPr="00600246" w:rsidRDefault="00CA5BA4" w:rsidP="00600246">
      <w:pPr>
        <w:pStyle w:val="Topicheading2"/>
        <w:spacing w:before="480" w:beforeAutospacing="0"/>
        <w:jc w:val="center"/>
        <w:rPr>
          <w:bCs/>
          <w:sz w:val="24"/>
          <w:szCs w:val="24"/>
        </w:rPr>
      </w:pPr>
      <w:r w:rsidRPr="00600246">
        <w:rPr>
          <w:bCs/>
          <w:color w:val="auto"/>
          <w:sz w:val="24"/>
          <w:szCs w:val="24"/>
        </w:rPr>
        <w:t>Section 2</w:t>
      </w:r>
      <w:r w:rsidR="001B35E9" w:rsidRPr="00600246">
        <w:rPr>
          <w:bCs/>
          <w:color w:val="auto"/>
          <w:sz w:val="24"/>
          <w:szCs w:val="24"/>
        </w:rPr>
        <w:t xml:space="preserve">: </w:t>
      </w:r>
      <w:r w:rsidRPr="00600246">
        <w:rPr>
          <w:bCs/>
          <w:color w:val="auto"/>
          <w:sz w:val="24"/>
          <w:szCs w:val="24"/>
        </w:rPr>
        <w:t>R</w:t>
      </w:r>
      <w:r w:rsidRPr="00600246">
        <w:rPr>
          <w:bCs/>
          <w:color w:val="auto"/>
          <w:sz w:val="24"/>
          <w:szCs w:val="24"/>
          <w:lang w:val="vi-VN"/>
        </w:rPr>
        <w:t>eading</w:t>
      </w:r>
      <w:r w:rsidRPr="00600246">
        <w:rPr>
          <w:bCs/>
          <w:color w:val="auto"/>
          <w:sz w:val="24"/>
          <w:szCs w:val="24"/>
        </w:rPr>
        <w:t> </w:t>
      </w:r>
      <w:r w:rsidR="001B35E9" w:rsidRPr="00600246">
        <w:rPr>
          <w:bCs/>
          <w:color w:val="auto"/>
          <w:sz w:val="24"/>
          <w:szCs w:val="24"/>
        </w:rPr>
        <w:t>and R</w:t>
      </w:r>
      <w:r w:rsidRPr="00600246">
        <w:rPr>
          <w:bCs/>
          <w:color w:val="auto"/>
          <w:sz w:val="24"/>
          <w:szCs w:val="24"/>
        </w:rPr>
        <w:t>esponding</w:t>
      </w:r>
      <w:r w:rsidR="003C7FF3" w:rsidRPr="00600246">
        <w:rPr>
          <w:bCs/>
          <w:color w:val="auto"/>
          <w:sz w:val="24"/>
          <w:szCs w:val="24"/>
        </w:rPr>
        <w:t xml:space="preserve"> Part A</w:t>
      </w:r>
    </w:p>
    <w:p w:rsidR="00B37734" w:rsidRDefault="00B37734" w:rsidP="00F95FE0">
      <w:pPr>
        <w:pStyle w:val="BodyText1"/>
      </w:pPr>
      <w:r>
        <w:lastRenderedPageBreak/>
        <w:t>Successful students were able to demonstrate their understanding by selecting the correct evidence to respond to the question.</w:t>
      </w:r>
      <w:r w:rsidRPr="00F95FE0" w:rsidDel="00B37734">
        <w:t xml:space="preserve"> </w:t>
      </w:r>
    </w:p>
    <w:p w:rsidR="00552BA9" w:rsidRPr="00600246" w:rsidRDefault="00CA5BA4" w:rsidP="00F95FE0">
      <w:pPr>
        <w:pStyle w:val="BodyText1"/>
        <w:rPr>
          <w:b/>
          <w:bCs/>
          <w:szCs w:val="32"/>
        </w:rPr>
      </w:pPr>
      <w:r w:rsidRPr="00600246">
        <w:rPr>
          <w:b/>
          <w:bCs/>
          <w:szCs w:val="32"/>
          <w:lang w:val="vi-VN"/>
        </w:rPr>
        <w:t>Q</w:t>
      </w:r>
      <w:proofErr w:type="spellStart"/>
      <w:r w:rsidRPr="00600246">
        <w:rPr>
          <w:b/>
          <w:bCs/>
          <w:szCs w:val="32"/>
        </w:rPr>
        <w:t>uestion</w:t>
      </w:r>
      <w:proofErr w:type="spellEnd"/>
      <w:r w:rsidRPr="00600246">
        <w:rPr>
          <w:b/>
          <w:bCs/>
          <w:szCs w:val="32"/>
        </w:rPr>
        <w:t xml:space="preserve"> </w:t>
      </w:r>
      <w:r w:rsidRPr="00600246">
        <w:rPr>
          <w:b/>
          <w:bCs/>
          <w:szCs w:val="32"/>
          <w:lang w:val="vi-VN"/>
        </w:rPr>
        <w:t>3</w:t>
      </w:r>
    </w:p>
    <w:p w:rsidR="00070CEC" w:rsidRPr="00F95FE0" w:rsidRDefault="00CA5BA4" w:rsidP="00F95FE0">
      <w:pPr>
        <w:pStyle w:val="BodyText1"/>
        <w:numPr>
          <w:ilvl w:val="0"/>
          <w:numId w:val="24"/>
        </w:numPr>
        <w:tabs>
          <w:tab w:val="left" w:pos="426"/>
        </w:tabs>
      </w:pPr>
      <w:r w:rsidRPr="00F95FE0">
        <w:rPr>
          <w:szCs w:val="32"/>
        </w:rPr>
        <w:t>The m</w:t>
      </w:r>
      <w:r w:rsidRPr="00F95FE0">
        <w:rPr>
          <w:lang w:val="vi-VN"/>
        </w:rPr>
        <w:t xml:space="preserve">ost </w:t>
      </w:r>
      <w:r w:rsidRPr="00F95FE0">
        <w:t xml:space="preserve">successful </w:t>
      </w:r>
      <w:r w:rsidRPr="00F95FE0">
        <w:rPr>
          <w:lang w:val="vi-VN"/>
        </w:rPr>
        <w:t xml:space="preserve">students </w:t>
      </w:r>
      <w:r w:rsidRPr="00F95FE0">
        <w:t xml:space="preserve">gave responses </w:t>
      </w:r>
      <w:r w:rsidR="00B37734" w:rsidRPr="00F95FE0">
        <w:t xml:space="preserve">with </w:t>
      </w:r>
      <w:r w:rsidR="003C7FF3">
        <w:t>two</w:t>
      </w:r>
      <w:r w:rsidRPr="00F95FE0">
        <w:t xml:space="preserve"> or more reasons.</w:t>
      </w:r>
    </w:p>
    <w:p w:rsidR="00CA5BA4" w:rsidRPr="00F95FE0" w:rsidRDefault="00CA5BA4" w:rsidP="00F95FE0">
      <w:pPr>
        <w:pStyle w:val="BodyText1"/>
        <w:numPr>
          <w:ilvl w:val="0"/>
          <w:numId w:val="24"/>
        </w:numPr>
        <w:tabs>
          <w:tab w:val="left" w:pos="426"/>
        </w:tabs>
      </w:pPr>
      <w:r w:rsidRPr="00F95FE0">
        <w:t xml:space="preserve">This question was responded </w:t>
      </w:r>
      <w:r w:rsidR="00B37734">
        <w:t xml:space="preserve">to </w:t>
      </w:r>
      <w:r w:rsidRPr="00F95FE0">
        <w:t>satisfactorily.</w:t>
      </w:r>
    </w:p>
    <w:p w:rsidR="00070CEC" w:rsidRPr="00F95FE0" w:rsidRDefault="00CA5BA4" w:rsidP="00F95FE0">
      <w:pPr>
        <w:pStyle w:val="BodyText1"/>
        <w:tabs>
          <w:tab w:val="left" w:pos="426"/>
        </w:tabs>
        <w:rPr>
          <w:lang w:val="en-US"/>
        </w:rPr>
      </w:pPr>
      <w:r w:rsidRPr="00F95FE0">
        <w:t>(</w:t>
      </w:r>
      <w:r w:rsidRPr="00F95FE0">
        <w:rPr>
          <w:lang w:val="vi-VN"/>
        </w:rPr>
        <w:t>c</w:t>
      </w:r>
      <w:r w:rsidRPr="00F95FE0">
        <w:t>)</w:t>
      </w:r>
      <w:r w:rsidR="00872769" w:rsidRPr="00F95FE0" w:rsidDel="00872769">
        <w:t xml:space="preserve"> </w:t>
      </w:r>
      <w:r w:rsidR="00552BA9">
        <w:tab/>
      </w:r>
      <w:r w:rsidR="00AB6BC2">
        <w:t>(</w:t>
      </w:r>
      <w:proofErr w:type="spellStart"/>
      <w:proofErr w:type="gramStart"/>
      <w:r w:rsidR="00AB6BC2">
        <w:t>i</w:t>
      </w:r>
      <w:proofErr w:type="spellEnd"/>
      <w:proofErr w:type="gramEnd"/>
      <w:r w:rsidR="00AB6BC2">
        <w:t>)</w:t>
      </w:r>
      <w:r w:rsidR="00552BA9">
        <w:t xml:space="preserve"> </w:t>
      </w:r>
      <w:r w:rsidRPr="00F95FE0">
        <w:t>The responses were reasonably understandable.</w:t>
      </w:r>
    </w:p>
    <w:p w:rsidR="00CA5BA4" w:rsidRPr="00F95FE0" w:rsidRDefault="00552BA9" w:rsidP="00F95FE0">
      <w:pPr>
        <w:pStyle w:val="BodyText1"/>
        <w:tabs>
          <w:tab w:val="left" w:pos="426"/>
        </w:tabs>
        <w:ind w:left="426" w:hanging="426"/>
      </w:pPr>
      <w:r>
        <w:rPr>
          <w:lang w:val="en-US"/>
        </w:rPr>
        <w:tab/>
        <w:t>(ii)</w:t>
      </w:r>
      <w:r w:rsidR="00AB6BC2">
        <w:rPr>
          <w:lang w:val="en-US"/>
        </w:rPr>
        <w:t xml:space="preserve"> </w:t>
      </w:r>
      <w:r w:rsidR="00B37734">
        <w:rPr>
          <w:lang w:val="en-US"/>
        </w:rPr>
        <w:t>A few students found this a challenging question</w:t>
      </w:r>
      <w:r w:rsidR="003C7FF3">
        <w:rPr>
          <w:lang w:val="en-US"/>
        </w:rPr>
        <w:t>,</w:t>
      </w:r>
      <w:r w:rsidR="00B37734">
        <w:rPr>
          <w:lang w:val="en-US"/>
        </w:rPr>
        <w:t xml:space="preserve"> particularly when identifying key words such as </w:t>
      </w:r>
      <w:r w:rsidR="00CA5BA4" w:rsidRPr="00F95FE0">
        <w:t xml:space="preserve">‘social </w:t>
      </w:r>
      <w:proofErr w:type="gramStart"/>
      <w:r w:rsidR="00CA5BA4" w:rsidRPr="00F95FE0">
        <w:t>status</w:t>
      </w:r>
      <w:r w:rsidR="003C7FF3">
        <w:t>’</w:t>
      </w:r>
      <w:proofErr w:type="gramEnd"/>
      <w:r w:rsidR="003C7FF3">
        <w:t>.</w:t>
      </w:r>
      <w:r w:rsidR="00CA5BA4" w:rsidRPr="00F95FE0">
        <w:t xml:space="preserve"> </w:t>
      </w:r>
    </w:p>
    <w:p w:rsidR="00CA5BA4" w:rsidRPr="00F95FE0" w:rsidRDefault="00CA5BA4" w:rsidP="00F95FE0">
      <w:pPr>
        <w:pStyle w:val="BodyText1"/>
        <w:numPr>
          <w:ilvl w:val="0"/>
          <w:numId w:val="25"/>
        </w:numPr>
        <w:tabs>
          <w:tab w:val="left" w:pos="426"/>
        </w:tabs>
      </w:pPr>
      <w:r w:rsidRPr="00F95FE0">
        <w:t>This question require</w:t>
      </w:r>
      <w:r w:rsidR="00B37734">
        <w:t>d</w:t>
      </w:r>
      <w:r w:rsidRPr="00F95FE0">
        <w:t xml:space="preserve"> the reason and explanation of the reason for closing down the </w:t>
      </w:r>
      <w:proofErr w:type="spellStart"/>
      <w:r w:rsidRPr="00F95FE0">
        <w:rPr>
          <w:i/>
        </w:rPr>
        <w:t>nón</w:t>
      </w:r>
      <w:proofErr w:type="spellEnd"/>
      <w:r w:rsidRPr="00F95FE0">
        <w:rPr>
          <w:i/>
        </w:rPr>
        <w:t xml:space="preserve"> </w:t>
      </w:r>
      <w:proofErr w:type="spellStart"/>
      <w:r w:rsidRPr="00F95FE0">
        <w:rPr>
          <w:i/>
        </w:rPr>
        <w:t>lá</w:t>
      </w:r>
      <w:proofErr w:type="spellEnd"/>
      <w:r w:rsidRPr="00F95FE0">
        <w:t xml:space="preserve"> industry.</w:t>
      </w:r>
    </w:p>
    <w:p w:rsidR="00CA5BA4" w:rsidRPr="00F95FE0" w:rsidRDefault="00552BA9" w:rsidP="00F95FE0">
      <w:pPr>
        <w:pStyle w:val="BodyText1"/>
        <w:numPr>
          <w:ilvl w:val="0"/>
          <w:numId w:val="25"/>
        </w:numPr>
      </w:pPr>
      <w:r>
        <w:t>This question</w:t>
      </w:r>
      <w:r w:rsidR="00CA5BA4" w:rsidRPr="00F95FE0">
        <w:t xml:space="preserve"> expect</w:t>
      </w:r>
      <w:r w:rsidR="00B37734">
        <w:t>ed</w:t>
      </w:r>
      <w:r w:rsidR="00CA5BA4" w:rsidRPr="00F95FE0">
        <w:t xml:space="preserve"> </w:t>
      </w:r>
      <w:r w:rsidR="003C7FF3">
        <w:t>three to four</w:t>
      </w:r>
      <w:r w:rsidR="00CA5BA4" w:rsidRPr="00F95FE0">
        <w:t xml:space="preserve"> details as evidence of how</w:t>
      </w:r>
      <w:r w:rsidR="003C7FF3">
        <w:t xml:space="preserve"> the</w:t>
      </w:r>
      <w:r w:rsidR="00CA5BA4" w:rsidRPr="00F95FE0">
        <w:t xml:space="preserve"> </w:t>
      </w:r>
      <w:proofErr w:type="spellStart"/>
      <w:r w:rsidR="00CA5BA4" w:rsidRPr="00F95FE0">
        <w:rPr>
          <w:i/>
        </w:rPr>
        <w:t>nón</w:t>
      </w:r>
      <w:proofErr w:type="spellEnd"/>
      <w:r w:rsidR="00CA5BA4" w:rsidRPr="00F95FE0">
        <w:rPr>
          <w:i/>
        </w:rPr>
        <w:t xml:space="preserve"> </w:t>
      </w:r>
      <w:proofErr w:type="spellStart"/>
      <w:r w:rsidR="00CA5BA4" w:rsidRPr="00F95FE0">
        <w:rPr>
          <w:i/>
        </w:rPr>
        <w:t>lá</w:t>
      </w:r>
      <w:proofErr w:type="spellEnd"/>
      <w:r w:rsidR="00CA5BA4" w:rsidRPr="00F95FE0">
        <w:t xml:space="preserve"> is valued today. The less successful students gave very short answers with partial evidence from the text.</w:t>
      </w:r>
    </w:p>
    <w:p w:rsidR="00552BA9" w:rsidRDefault="00CA5BA4" w:rsidP="004D13EB">
      <w:pPr>
        <w:pStyle w:val="BodyText1"/>
        <w:numPr>
          <w:ilvl w:val="0"/>
          <w:numId w:val="25"/>
        </w:numPr>
      </w:pPr>
      <w:r w:rsidRPr="00F95FE0">
        <w:t>The majority of the students did this</w:t>
      </w:r>
      <w:r w:rsidR="00B37734">
        <w:t xml:space="preserve"> question</w:t>
      </w:r>
      <w:r w:rsidRPr="00F95FE0">
        <w:t xml:space="preserve"> very well</w:t>
      </w:r>
      <w:r w:rsidR="00B37734">
        <w:t xml:space="preserve"> and were able to summarise the key points comprehensively.</w:t>
      </w:r>
    </w:p>
    <w:p w:rsidR="003C7FF3" w:rsidRPr="00600246" w:rsidRDefault="003C7FF3" w:rsidP="003C7FF3">
      <w:pPr>
        <w:pStyle w:val="Topicheading2"/>
        <w:spacing w:before="480" w:beforeAutospacing="0"/>
        <w:jc w:val="center"/>
        <w:rPr>
          <w:bCs/>
          <w:sz w:val="24"/>
          <w:szCs w:val="24"/>
        </w:rPr>
      </w:pPr>
      <w:r w:rsidRPr="00600246">
        <w:rPr>
          <w:bCs/>
          <w:color w:val="auto"/>
          <w:sz w:val="24"/>
          <w:szCs w:val="24"/>
        </w:rPr>
        <w:t>Section 2: R</w:t>
      </w:r>
      <w:r w:rsidRPr="00600246">
        <w:rPr>
          <w:bCs/>
          <w:color w:val="auto"/>
          <w:sz w:val="24"/>
          <w:szCs w:val="24"/>
          <w:lang w:val="vi-VN"/>
        </w:rPr>
        <w:t>eading</w:t>
      </w:r>
      <w:r w:rsidRPr="00600246">
        <w:rPr>
          <w:bCs/>
          <w:color w:val="auto"/>
          <w:sz w:val="24"/>
          <w:szCs w:val="24"/>
        </w:rPr>
        <w:t> and Responding Part B</w:t>
      </w:r>
    </w:p>
    <w:p w:rsidR="00B37734" w:rsidRDefault="00CA5BA4" w:rsidP="00F95FE0">
      <w:pPr>
        <w:pStyle w:val="BodyText1"/>
      </w:pPr>
      <w:r w:rsidRPr="00F95FE0">
        <w:t xml:space="preserve">In general, the students coped well with the task. Most students’ ideas were relevant </w:t>
      </w:r>
      <w:r w:rsidR="00B37734">
        <w:t>with in</w:t>
      </w:r>
      <w:r w:rsidR="003C7FF3">
        <w:t>-</w:t>
      </w:r>
      <w:r w:rsidR="00B37734">
        <w:t xml:space="preserve">depth opinions. </w:t>
      </w:r>
      <w:r w:rsidRPr="00F95FE0">
        <w:t>Some students did not pay attention to the text type (</w:t>
      </w:r>
      <w:r w:rsidR="00600246">
        <w:t>l</w:t>
      </w:r>
      <w:r w:rsidRPr="00F95FE0">
        <w:t xml:space="preserve">etter to a Vietnamese energy board). A few </w:t>
      </w:r>
      <w:r w:rsidR="00B37734">
        <w:t xml:space="preserve">students </w:t>
      </w:r>
      <w:r w:rsidRPr="00F95FE0">
        <w:t xml:space="preserve">could not finish the task </w:t>
      </w:r>
      <w:r w:rsidR="00B37734">
        <w:t xml:space="preserve">in the time allotted. </w:t>
      </w:r>
    </w:p>
    <w:p w:rsidR="00CA5BA4" w:rsidRPr="00F95FE0" w:rsidRDefault="00CA5BA4" w:rsidP="00F95FE0">
      <w:pPr>
        <w:pStyle w:val="BodyText1"/>
      </w:pPr>
      <w:r w:rsidRPr="00F95FE0">
        <w:t>The most successful students understood the question, used the text type correctly</w:t>
      </w:r>
      <w:r w:rsidR="003C7FF3">
        <w:t>,</w:t>
      </w:r>
      <w:r w:rsidRPr="00F95FE0">
        <w:t xml:space="preserve"> and </w:t>
      </w:r>
      <w:r w:rsidR="003C7FF3">
        <w:t xml:space="preserve">clearly </w:t>
      </w:r>
      <w:r w:rsidRPr="00F95FE0">
        <w:t>expressed the ideas relevant to the task. They showed the ability to analy</w:t>
      </w:r>
      <w:r w:rsidR="00473F33">
        <w:t>s</w:t>
      </w:r>
      <w:r w:rsidRPr="00F95FE0">
        <w:t>e and explain the context. They were able to compare and contrast the information, opinions, ideas</w:t>
      </w:r>
      <w:r w:rsidR="003C7FF3">
        <w:t>,</w:t>
      </w:r>
      <w:r w:rsidRPr="00F95FE0">
        <w:t xml:space="preserve"> and perspectives presented in the text.</w:t>
      </w:r>
      <w:r w:rsidRPr="00F95FE0">
        <w:rPr>
          <w:sz w:val="44"/>
          <w:szCs w:val="44"/>
        </w:rPr>
        <w:t xml:space="preserve"> </w:t>
      </w:r>
    </w:p>
    <w:p w:rsidR="00CA5BA4" w:rsidRPr="00F95FE0" w:rsidRDefault="003C7FF3" w:rsidP="00F95FE0">
      <w:pPr>
        <w:pStyle w:val="BodyText1"/>
      </w:pPr>
      <w:r>
        <w:t>S</w:t>
      </w:r>
      <w:r w:rsidR="00CA5BA4" w:rsidRPr="00F95FE0">
        <w:t>ome students had problems with appropriateness of vocabulary</w:t>
      </w:r>
      <w:r>
        <w:t>, for example,</w:t>
      </w:r>
      <w:r w:rsidR="00CA5BA4" w:rsidRPr="00F95FE0">
        <w:t xml:space="preserve"> </w:t>
      </w:r>
      <w:proofErr w:type="spellStart"/>
      <w:r w:rsidR="00CA5BA4" w:rsidRPr="004D13EB">
        <w:rPr>
          <w:i/>
        </w:rPr>
        <w:t>cho</w:t>
      </w:r>
      <w:proofErr w:type="spellEnd"/>
      <w:r w:rsidR="00CA5BA4" w:rsidRPr="004D13EB">
        <w:rPr>
          <w:i/>
        </w:rPr>
        <w:t xml:space="preserve"> </w:t>
      </w:r>
      <w:proofErr w:type="spellStart"/>
      <w:r w:rsidR="00CA5BA4" w:rsidRPr="004D13EB">
        <w:rPr>
          <w:i/>
        </w:rPr>
        <w:t>ra</w:t>
      </w:r>
      <w:proofErr w:type="spellEnd"/>
      <w:r w:rsidR="00CA5BA4" w:rsidRPr="004D13EB">
        <w:rPr>
          <w:i/>
        </w:rPr>
        <w:t xml:space="preserve"> </w:t>
      </w:r>
      <w:proofErr w:type="spellStart"/>
      <w:r w:rsidR="00CA5BA4" w:rsidRPr="004D13EB">
        <w:rPr>
          <w:i/>
        </w:rPr>
        <w:t>lý</w:t>
      </w:r>
      <w:proofErr w:type="spellEnd"/>
      <w:r w:rsidR="00CA5BA4" w:rsidRPr="004D13EB">
        <w:rPr>
          <w:i/>
        </w:rPr>
        <w:t xml:space="preserve"> do, </w:t>
      </w:r>
      <w:proofErr w:type="spellStart"/>
      <w:r w:rsidR="00CA5BA4" w:rsidRPr="004D13EB">
        <w:rPr>
          <w:i/>
        </w:rPr>
        <w:t>sự</w:t>
      </w:r>
      <w:proofErr w:type="spellEnd"/>
      <w:r w:rsidR="00CA5BA4" w:rsidRPr="004D13EB">
        <w:rPr>
          <w:i/>
        </w:rPr>
        <w:t xml:space="preserve"> </w:t>
      </w:r>
      <w:proofErr w:type="spellStart"/>
      <w:r w:rsidR="00CA5BA4" w:rsidRPr="004D13EB">
        <w:rPr>
          <w:i/>
        </w:rPr>
        <w:t>nhu</w:t>
      </w:r>
      <w:proofErr w:type="spellEnd"/>
      <w:r w:rsidR="00CA5BA4" w:rsidRPr="004D13EB">
        <w:rPr>
          <w:i/>
        </w:rPr>
        <w:t xml:space="preserve"> </w:t>
      </w:r>
      <w:proofErr w:type="spellStart"/>
      <w:r w:rsidR="00CA5BA4" w:rsidRPr="004D13EB">
        <w:rPr>
          <w:i/>
        </w:rPr>
        <w:t>cầu</w:t>
      </w:r>
      <w:proofErr w:type="spellEnd"/>
      <w:r w:rsidR="00CA5BA4" w:rsidRPr="004D13EB">
        <w:rPr>
          <w:i/>
        </w:rPr>
        <w:t xml:space="preserve"> </w:t>
      </w:r>
      <w:proofErr w:type="spellStart"/>
      <w:r w:rsidR="00CA5BA4" w:rsidRPr="004D13EB">
        <w:rPr>
          <w:i/>
        </w:rPr>
        <w:t>năng</w:t>
      </w:r>
      <w:proofErr w:type="spellEnd"/>
      <w:r w:rsidR="00CA5BA4" w:rsidRPr="004D13EB">
        <w:rPr>
          <w:i/>
        </w:rPr>
        <w:t xml:space="preserve"> </w:t>
      </w:r>
      <w:proofErr w:type="spellStart"/>
      <w:r w:rsidR="00CA5BA4" w:rsidRPr="004D13EB">
        <w:rPr>
          <w:i/>
        </w:rPr>
        <w:t>lượng</w:t>
      </w:r>
      <w:proofErr w:type="spellEnd"/>
      <w:r w:rsidR="00CA5BA4" w:rsidRPr="004D13EB">
        <w:rPr>
          <w:i/>
        </w:rPr>
        <w:t xml:space="preserve">, </w:t>
      </w:r>
      <w:proofErr w:type="spellStart"/>
      <w:r w:rsidR="00CA5BA4" w:rsidRPr="004D13EB">
        <w:rPr>
          <w:i/>
        </w:rPr>
        <w:t>để</w:t>
      </w:r>
      <w:proofErr w:type="spellEnd"/>
      <w:r w:rsidR="00CA5BA4" w:rsidRPr="004D13EB">
        <w:rPr>
          <w:i/>
        </w:rPr>
        <w:t xml:space="preserve"> </w:t>
      </w:r>
      <w:proofErr w:type="spellStart"/>
      <w:r w:rsidR="00CA5BA4" w:rsidRPr="004D13EB">
        <w:rPr>
          <w:i/>
        </w:rPr>
        <w:t>làm</w:t>
      </w:r>
      <w:proofErr w:type="spellEnd"/>
      <w:r w:rsidR="00CA5BA4" w:rsidRPr="004D13EB">
        <w:rPr>
          <w:i/>
        </w:rPr>
        <w:t xml:space="preserve"> </w:t>
      </w:r>
      <w:proofErr w:type="spellStart"/>
      <w:r w:rsidR="00CA5BA4" w:rsidRPr="004D13EB">
        <w:rPr>
          <w:i/>
        </w:rPr>
        <w:t>một</w:t>
      </w:r>
      <w:proofErr w:type="spellEnd"/>
      <w:r w:rsidR="00CA5BA4" w:rsidRPr="004D13EB">
        <w:rPr>
          <w:i/>
        </w:rPr>
        <w:t xml:space="preserve"> </w:t>
      </w:r>
      <w:proofErr w:type="spellStart"/>
      <w:r w:rsidR="00CA5BA4" w:rsidRPr="004D13EB">
        <w:rPr>
          <w:i/>
        </w:rPr>
        <w:t>phế</w:t>
      </w:r>
      <w:proofErr w:type="spellEnd"/>
      <w:r w:rsidR="00CA5BA4" w:rsidRPr="004D13EB">
        <w:rPr>
          <w:i/>
        </w:rPr>
        <w:t xml:space="preserve"> </w:t>
      </w:r>
      <w:proofErr w:type="spellStart"/>
      <w:r w:rsidR="00CA5BA4" w:rsidRPr="004D13EB">
        <w:rPr>
          <w:i/>
        </w:rPr>
        <w:t>thải</w:t>
      </w:r>
      <w:proofErr w:type="spellEnd"/>
      <w:r w:rsidR="00CA5BA4" w:rsidRPr="004D13EB">
        <w:rPr>
          <w:i/>
        </w:rPr>
        <w:t xml:space="preserve">, </w:t>
      </w:r>
      <w:proofErr w:type="spellStart"/>
      <w:r w:rsidR="00CA5BA4" w:rsidRPr="004D13EB">
        <w:rPr>
          <w:i/>
        </w:rPr>
        <w:t>lấp</w:t>
      </w:r>
      <w:proofErr w:type="spellEnd"/>
      <w:r w:rsidR="00CA5BA4" w:rsidRPr="004D13EB">
        <w:rPr>
          <w:i/>
        </w:rPr>
        <w:t xml:space="preserve"> </w:t>
      </w:r>
      <w:proofErr w:type="spellStart"/>
      <w:r w:rsidR="00CA5BA4" w:rsidRPr="004D13EB">
        <w:rPr>
          <w:i/>
        </w:rPr>
        <w:t>đặt</w:t>
      </w:r>
      <w:proofErr w:type="spellEnd"/>
      <w:r w:rsidR="00CA5BA4" w:rsidRPr="004D13EB">
        <w:rPr>
          <w:i/>
        </w:rPr>
        <w:t xml:space="preserve"> </w:t>
      </w:r>
      <w:proofErr w:type="spellStart"/>
      <w:r w:rsidR="00CA5BA4" w:rsidRPr="004D13EB">
        <w:rPr>
          <w:i/>
        </w:rPr>
        <w:t>những</w:t>
      </w:r>
      <w:proofErr w:type="spellEnd"/>
      <w:r w:rsidR="00CA5BA4" w:rsidRPr="004D13EB">
        <w:rPr>
          <w:i/>
        </w:rPr>
        <w:t xml:space="preserve"> </w:t>
      </w:r>
      <w:proofErr w:type="spellStart"/>
      <w:r w:rsidR="00CA5BA4" w:rsidRPr="004D13EB">
        <w:rPr>
          <w:i/>
        </w:rPr>
        <w:t>của</w:t>
      </w:r>
      <w:proofErr w:type="spellEnd"/>
      <w:r w:rsidR="00CA5BA4" w:rsidRPr="004D13EB">
        <w:rPr>
          <w:i/>
        </w:rPr>
        <w:t xml:space="preserve"> </w:t>
      </w:r>
      <w:proofErr w:type="spellStart"/>
      <w:r w:rsidR="00CA5BA4" w:rsidRPr="004D13EB">
        <w:rPr>
          <w:i/>
        </w:rPr>
        <w:t>điện</w:t>
      </w:r>
      <w:proofErr w:type="spellEnd"/>
      <w:r w:rsidR="00CA5BA4" w:rsidRPr="004D13EB">
        <w:rPr>
          <w:i/>
        </w:rPr>
        <w:t xml:space="preserve"> </w:t>
      </w:r>
      <w:proofErr w:type="spellStart"/>
      <w:r w:rsidR="00CA5BA4" w:rsidRPr="004D13EB">
        <w:rPr>
          <w:i/>
        </w:rPr>
        <w:t>mặt</w:t>
      </w:r>
      <w:proofErr w:type="spellEnd"/>
      <w:r w:rsidR="00CA5BA4" w:rsidRPr="004D13EB">
        <w:rPr>
          <w:i/>
        </w:rPr>
        <w:t xml:space="preserve"> </w:t>
      </w:r>
      <w:proofErr w:type="spellStart"/>
      <w:r w:rsidR="00CA5BA4" w:rsidRPr="004D13EB">
        <w:rPr>
          <w:i/>
        </w:rPr>
        <w:t>trời</w:t>
      </w:r>
      <w:proofErr w:type="spellEnd"/>
      <w:r w:rsidR="00CA5BA4" w:rsidRPr="00F95FE0">
        <w:t>.</w:t>
      </w:r>
    </w:p>
    <w:p w:rsidR="00CA5BA4" w:rsidRPr="00F95FE0" w:rsidRDefault="00CA5BA4" w:rsidP="00600246">
      <w:pPr>
        <w:pStyle w:val="BodyText1"/>
      </w:pPr>
      <w:r w:rsidRPr="00F95FE0">
        <w:t xml:space="preserve">Most students </w:t>
      </w:r>
      <w:r w:rsidR="00486A00">
        <w:t xml:space="preserve">demonstrated highly developed </w:t>
      </w:r>
      <w:r w:rsidRPr="00F95FE0">
        <w:t>control</w:t>
      </w:r>
      <w:r w:rsidR="00486A00">
        <w:t xml:space="preserve"> of language through cohesive and fluent responses</w:t>
      </w:r>
      <w:r w:rsidRPr="00F95FE0">
        <w:t xml:space="preserve">. Some students had limited ability to manipulate language </w:t>
      </w:r>
      <w:r w:rsidR="00486A00">
        <w:t>to</w:t>
      </w:r>
      <w:r w:rsidRPr="00F95FE0">
        <w:t xml:space="preserve"> clarify the meaning</w:t>
      </w:r>
      <w:r w:rsidR="00486A00">
        <w:t>s of exp</w:t>
      </w:r>
      <w:r w:rsidR="003C7FF3">
        <w:t>r</w:t>
      </w:r>
      <w:r w:rsidR="00486A00">
        <w:t>essions</w:t>
      </w:r>
      <w:r w:rsidRPr="00F95FE0">
        <w:t>.</w:t>
      </w:r>
      <w:r w:rsidR="00486A00">
        <w:t xml:space="preserve"> Common </w:t>
      </w:r>
      <w:r w:rsidRPr="00F95FE0">
        <w:t xml:space="preserve">mistakes </w:t>
      </w:r>
      <w:r w:rsidR="00E75504">
        <w:t>included ‘</w:t>
      </w:r>
      <w:proofErr w:type="spellStart"/>
      <w:r w:rsidRPr="004D13EB">
        <w:rPr>
          <w:i/>
          <w:iCs/>
        </w:rPr>
        <w:t>nhưng</w:t>
      </w:r>
      <w:proofErr w:type="spellEnd"/>
      <w:r w:rsidRPr="004D13EB">
        <w:rPr>
          <w:i/>
          <w:iCs/>
        </w:rPr>
        <w:t xml:space="preserve"> </w:t>
      </w:r>
      <w:proofErr w:type="spellStart"/>
      <w:r w:rsidRPr="004D13EB">
        <w:rPr>
          <w:i/>
          <w:iCs/>
        </w:rPr>
        <w:t>ngoài</w:t>
      </w:r>
      <w:proofErr w:type="spellEnd"/>
      <w:r w:rsidRPr="004D13EB">
        <w:rPr>
          <w:i/>
          <w:iCs/>
        </w:rPr>
        <w:t xml:space="preserve"> </w:t>
      </w:r>
      <w:proofErr w:type="spellStart"/>
      <w:r w:rsidRPr="004D13EB">
        <w:rPr>
          <w:i/>
          <w:iCs/>
        </w:rPr>
        <w:t>đó</w:t>
      </w:r>
      <w:proofErr w:type="spellEnd"/>
      <w:r w:rsidRPr="004D13EB">
        <w:rPr>
          <w:i/>
          <w:iCs/>
        </w:rPr>
        <w:t xml:space="preserve"> </w:t>
      </w:r>
      <w:proofErr w:type="spellStart"/>
      <w:r w:rsidRPr="004D13EB">
        <w:rPr>
          <w:i/>
          <w:iCs/>
        </w:rPr>
        <w:t>điện</w:t>
      </w:r>
      <w:proofErr w:type="spellEnd"/>
      <w:r w:rsidRPr="004D13EB">
        <w:rPr>
          <w:i/>
          <w:iCs/>
        </w:rPr>
        <w:t xml:space="preserve"> </w:t>
      </w:r>
      <w:proofErr w:type="spellStart"/>
      <w:r w:rsidRPr="004D13EB">
        <w:rPr>
          <w:i/>
          <w:iCs/>
        </w:rPr>
        <w:t>gió</w:t>
      </w:r>
      <w:proofErr w:type="spellEnd"/>
      <w:r w:rsidRPr="00F95FE0">
        <w:t>…</w:t>
      </w:r>
      <w:r w:rsidR="00E75504">
        <w:t xml:space="preserve">’ </w:t>
      </w:r>
      <w:r w:rsidRPr="00F95FE0">
        <w:t>(</w:t>
      </w:r>
      <w:proofErr w:type="gramStart"/>
      <w:r w:rsidRPr="00F95FE0">
        <w:t>instead</w:t>
      </w:r>
      <w:proofErr w:type="gramEnd"/>
      <w:r w:rsidRPr="00F95FE0">
        <w:t xml:space="preserve"> of </w:t>
      </w:r>
      <w:proofErr w:type="spellStart"/>
      <w:r w:rsidRPr="004D13EB">
        <w:rPr>
          <w:i/>
          <w:iCs/>
        </w:rPr>
        <w:t>ngoài</w:t>
      </w:r>
      <w:proofErr w:type="spellEnd"/>
      <w:r w:rsidRPr="004D13EB">
        <w:rPr>
          <w:i/>
          <w:iCs/>
        </w:rPr>
        <w:t xml:space="preserve"> </w:t>
      </w:r>
      <w:proofErr w:type="spellStart"/>
      <w:r w:rsidRPr="004D13EB">
        <w:rPr>
          <w:i/>
          <w:iCs/>
        </w:rPr>
        <w:t>ra</w:t>
      </w:r>
      <w:proofErr w:type="spellEnd"/>
      <w:r w:rsidRPr="00F95FE0">
        <w:t>)</w:t>
      </w:r>
      <w:r w:rsidR="00E75504">
        <w:t xml:space="preserve"> and ‘</w:t>
      </w:r>
      <w:proofErr w:type="spellStart"/>
      <w:r w:rsidRPr="004D13EB">
        <w:rPr>
          <w:i/>
          <w:iCs/>
        </w:rPr>
        <w:t>có</w:t>
      </w:r>
      <w:proofErr w:type="spellEnd"/>
      <w:r w:rsidRPr="004D13EB">
        <w:rPr>
          <w:i/>
          <w:iCs/>
        </w:rPr>
        <w:t xml:space="preserve"> </w:t>
      </w:r>
      <w:proofErr w:type="spellStart"/>
      <w:r w:rsidRPr="004D13EB">
        <w:rPr>
          <w:i/>
          <w:iCs/>
        </w:rPr>
        <w:t>dân</w:t>
      </w:r>
      <w:proofErr w:type="spellEnd"/>
      <w:r w:rsidRPr="004D13EB">
        <w:rPr>
          <w:i/>
          <w:iCs/>
        </w:rPr>
        <w:t xml:space="preserve"> </w:t>
      </w:r>
      <w:proofErr w:type="spellStart"/>
      <w:r w:rsidRPr="004D13EB">
        <w:rPr>
          <w:i/>
          <w:iCs/>
        </w:rPr>
        <w:t>số</w:t>
      </w:r>
      <w:proofErr w:type="spellEnd"/>
      <w:r w:rsidRPr="004D13EB">
        <w:rPr>
          <w:i/>
          <w:iCs/>
        </w:rPr>
        <w:t xml:space="preserve"> </w:t>
      </w:r>
      <w:proofErr w:type="spellStart"/>
      <w:r w:rsidRPr="004D13EB">
        <w:rPr>
          <w:i/>
          <w:iCs/>
        </w:rPr>
        <w:t>cho</w:t>
      </w:r>
      <w:proofErr w:type="spellEnd"/>
      <w:r w:rsidRPr="004D13EB">
        <w:rPr>
          <w:i/>
          <w:iCs/>
        </w:rPr>
        <w:t xml:space="preserve"> </w:t>
      </w:r>
      <w:proofErr w:type="spellStart"/>
      <w:r w:rsidRPr="004D13EB">
        <w:rPr>
          <w:i/>
          <w:iCs/>
        </w:rPr>
        <w:t>là</w:t>
      </w:r>
      <w:proofErr w:type="spellEnd"/>
      <w:r w:rsidRPr="004D13EB">
        <w:rPr>
          <w:i/>
          <w:iCs/>
        </w:rPr>
        <w:t xml:space="preserve"> </w:t>
      </w:r>
      <w:proofErr w:type="spellStart"/>
      <w:r w:rsidRPr="004D13EB">
        <w:rPr>
          <w:i/>
          <w:iCs/>
        </w:rPr>
        <w:t>chỗ</w:t>
      </w:r>
      <w:proofErr w:type="spellEnd"/>
      <w:r w:rsidRPr="004D13EB">
        <w:rPr>
          <w:i/>
          <w:iCs/>
        </w:rPr>
        <w:t xml:space="preserve"> sinh </w:t>
      </w:r>
      <w:proofErr w:type="spellStart"/>
      <w:r w:rsidRPr="004D13EB">
        <w:rPr>
          <w:i/>
          <w:iCs/>
        </w:rPr>
        <w:t>sống</w:t>
      </w:r>
      <w:proofErr w:type="spellEnd"/>
      <w:r w:rsidRPr="00F95FE0">
        <w:t>…</w:t>
      </w:r>
      <w:r w:rsidR="00E75504">
        <w:t>’</w:t>
      </w:r>
      <w:r w:rsidR="003F2A56">
        <w:t xml:space="preserve"> </w:t>
      </w:r>
      <w:r w:rsidRPr="00F95FE0">
        <w:t>(</w:t>
      </w:r>
      <w:proofErr w:type="gramStart"/>
      <w:r w:rsidRPr="00F95FE0">
        <w:t>instead</w:t>
      </w:r>
      <w:proofErr w:type="gramEnd"/>
      <w:r w:rsidRPr="00F95FE0">
        <w:t xml:space="preserve"> of </w:t>
      </w:r>
      <w:proofErr w:type="spellStart"/>
      <w:r w:rsidRPr="004D13EB">
        <w:rPr>
          <w:i/>
          <w:iCs/>
        </w:rPr>
        <w:t>có</w:t>
      </w:r>
      <w:proofErr w:type="spellEnd"/>
      <w:r w:rsidRPr="004D13EB">
        <w:rPr>
          <w:i/>
          <w:iCs/>
        </w:rPr>
        <w:t xml:space="preserve"> </w:t>
      </w:r>
      <w:proofErr w:type="spellStart"/>
      <w:r w:rsidRPr="004D13EB">
        <w:rPr>
          <w:i/>
          <w:iCs/>
        </w:rPr>
        <w:t>người</w:t>
      </w:r>
      <w:proofErr w:type="spellEnd"/>
      <w:r w:rsidRPr="004D13EB">
        <w:rPr>
          <w:i/>
          <w:iCs/>
        </w:rPr>
        <w:t xml:space="preserve"> ở</w:t>
      </w:r>
      <w:r w:rsidRPr="00F95FE0">
        <w:t>)</w:t>
      </w:r>
      <w:r w:rsidR="003C7FF3">
        <w:t>.</w:t>
      </w:r>
    </w:p>
    <w:p w:rsidR="00CA5BA4" w:rsidRPr="00F95FE0" w:rsidRDefault="00486A00" w:rsidP="00600246">
      <w:pPr>
        <w:shd w:val="clear" w:color="auto" w:fill="FFFFFF"/>
        <w:spacing w:before="240" w:after="240"/>
        <w:rPr>
          <w:rFonts w:asciiTheme="minorBidi" w:hAnsiTheme="minorBidi" w:cstheme="minorBidi"/>
          <w:szCs w:val="22"/>
        </w:rPr>
      </w:pPr>
      <w:r>
        <w:rPr>
          <w:rFonts w:asciiTheme="minorBidi" w:hAnsiTheme="minorBidi" w:cstheme="minorBidi"/>
          <w:szCs w:val="22"/>
        </w:rPr>
        <w:t>Common</w:t>
      </w:r>
      <w:r w:rsidR="00CA5BA4" w:rsidRPr="00F95FE0">
        <w:rPr>
          <w:rFonts w:asciiTheme="minorBidi" w:hAnsiTheme="minorBidi" w:cstheme="minorBidi"/>
          <w:szCs w:val="22"/>
        </w:rPr>
        <w:t xml:space="preserve"> spelling mistakes</w:t>
      </w:r>
      <w:r>
        <w:rPr>
          <w:rFonts w:asciiTheme="minorBidi" w:hAnsiTheme="minorBidi" w:cstheme="minorBidi"/>
          <w:szCs w:val="22"/>
        </w:rPr>
        <w:t xml:space="preserve"> include</w:t>
      </w:r>
      <w:r w:rsidR="003C7FF3">
        <w:rPr>
          <w:rFonts w:asciiTheme="minorBidi" w:hAnsiTheme="minorBidi" w:cstheme="minorBidi"/>
          <w:szCs w:val="22"/>
        </w:rPr>
        <w:t>d</w:t>
      </w:r>
      <w:r w:rsidR="00CA5BA4" w:rsidRPr="00F95FE0">
        <w:rPr>
          <w:rFonts w:asciiTheme="minorBidi" w:hAnsiTheme="minorBidi" w:cstheme="minorBidi"/>
          <w:szCs w:val="22"/>
        </w:rPr>
        <w:t>:</w:t>
      </w:r>
    </w:p>
    <w:p w:rsidR="00D70A50" w:rsidRPr="004D13EB"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sài</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điện</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sài</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điện</w:t>
      </w:r>
      <w:proofErr w:type="spellEnd"/>
    </w:p>
    <w:p w:rsidR="00D70A50" w:rsidRPr="004D13EB" w:rsidRDefault="00D70A50" w:rsidP="00600246">
      <w:pPr>
        <w:pStyle w:val="ListParagraph"/>
        <w:numPr>
          <w:ilvl w:val="0"/>
          <w:numId w:val="23"/>
        </w:numPr>
        <w:tabs>
          <w:tab w:val="left" w:pos="930"/>
        </w:tabs>
        <w:ind w:left="357" w:hanging="357"/>
        <w:rPr>
          <w:rFonts w:asciiTheme="minorBidi" w:hAnsiTheme="minorBidi" w:cstheme="minorBidi"/>
          <w:i/>
          <w:szCs w:val="22"/>
        </w:rPr>
      </w:pPr>
      <w:proofErr w:type="spellStart"/>
      <w:r w:rsidRPr="004D13EB">
        <w:rPr>
          <w:rFonts w:asciiTheme="minorBidi" w:hAnsiTheme="minorBidi" w:cstheme="minorBidi"/>
          <w:i/>
          <w:szCs w:val="22"/>
        </w:rPr>
        <w:t>lắp</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đặc</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lắp</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đặt</w:t>
      </w:r>
      <w:proofErr w:type="spellEnd"/>
    </w:p>
    <w:p w:rsidR="00D70A50" w:rsidRPr="004D13EB"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huy</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vọng</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hy</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vọng</w:t>
      </w:r>
      <w:proofErr w:type="spellEnd"/>
    </w:p>
    <w:p w:rsidR="00D70A50" w:rsidRPr="004D13EB"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sử</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lý</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xử</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lý</w:t>
      </w:r>
      <w:proofErr w:type="spellEnd"/>
    </w:p>
    <w:p w:rsidR="00D70A50" w:rsidRPr="004D13EB" w:rsidRDefault="00D70A50" w:rsidP="00600246">
      <w:pPr>
        <w:pStyle w:val="ListParagraph"/>
        <w:numPr>
          <w:ilvl w:val="0"/>
          <w:numId w:val="23"/>
        </w:numPr>
        <w:ind w:left="357" w:hanging="357"/>
        <w:rPr>
          <w:rFonts w:asciiTheme="minorBidi" w:hAnsiTheme="minorBidi" w:cstheme="minorBidi"/>
          <w:i/>
          <w:szCs w:val="22"/>
        </w:rPr>
      </w:pPr>
      <w:proofErr w:type="spellStart"/>
      <w:r w:rsidRPr="004D13EB">
        <w:rPr>
          <w:rFonts w:asciiTheme="minorBidi" w:hAnsiTheme="minorBidi" w:cstheme="minorBidi"/>
          <w:i/>
          <w:szCs w:val="22"/>
        </w:rPr>
        <w:t>nguyên</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cứu</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nghiên</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cứu</w:t>
      </w:r>
      <w:proofErr w:type="spellEnd"/>
    </w:p>
    <w:p w:rsidR="00D70A50" w:rsidRPr="004D13EB" w:rsidDel="002F672E"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tiến</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động</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tiếng</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động</w:t>
      </w:r>
      <w:proofErr w:type="spellEnd"/>
    </w:p>
    <w:p w:rsidR="00D70A50" w:rsidRPr="004D13EB" w:rsidDel="002F672E"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lastRenderedPageBreak/>
        <w:t>đáp</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ức</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đáp</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ứng</w:t>
      </w:r>
      <w:proofErr w:type="spellEnd"/>
    </w:p>
    <w:p w:rsidR="00D70A50" w:rsidRPr="004D13EB"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khu</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vựợc</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khu</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vực</w:t>
      </w:r>
      <w:proofErr w:type="spellEnd"/>
    </w:p>
    <w:p w:rsidR="00D70A50" w:rsidRPr="004D13EB" w:rsidDel="002F672E"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r w:rsidRPr="004D13EB">
        <w:rPr>
          <w:rFonts w:asciiTheme="minorBidi" w:hAnsiTheme="minorBidi" w:cstheme="minorBidi"/>
          <w:i/>
          <w:szCs w:val="22"/>
        </w:rPr>
        <w:t>thời</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tiếc</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thời</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tiết</w:t>
      </w:r>
      <w:proofErr w:type="spellEnd"/>
    </w:p>
    <w:p w:rsidR="00D70A50" w:rsidRPr="004D13EB" w:rsidRDefault="00D70A50" w:rsidP="00600246">
      <w:pPr>
        <w:pStyle w:val="ListParagraph"/>
        <w:numPr>
          <w:ilvl w:val="0"/>
          <w:numId w:val="23"/>
        </w:numPr>
        <w:shd w:val="clear" w:color="auto" w:fill="FFFFFF"/>
        <w:ind w:left="357" w:hanging="357"/>
        <w:rPr>
          <w:rFonts w:asciiTheme="minorBidi" w:hAnsiTheme="minorBidi" w:cstheme="minorBidi"/>
          <w:i/>
          <w:szCs w:val="22"/>
        </w:rPr>
      </w:pPr>
      <w:proofErr w:type="spellStart"/>
      <w:proofErr w:type="gramStart"/>
      <w:r w:rsidRPr="004D13EB">
        <w:rPr>
          <w:rFonts w:asciiTheme="minorBidi" w:hAnsiTheme="minorBidi" w:cstheme="minorBidi"/>
          <w:i/>
          <w:szCs w:val="22"/>
        </w:rPr>
        <w:t>kỹ</w:t>
      </w:r>
      <w:proofErr w:type="spellEnd"/>
      <w:proofErr w:type="gram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căn</w:t>
      </w:r>
      <w:proofErr w:type="spellEnd"/>
      <w:r w:rsidRPr="004D13EB">
        <w:rPr>
          <w:rFonts w:asciiTheme="minorBidi" w:hAnsiTheme="minorBidi" w:cstheme="minorBidi"/>
          <w:i/>
          <w:szCs w:val="22"/>
        </w:rPr>
        <w:t xml:space="preserve"> </w:t>
      </w:r>
      <w:r w:rsidRPr="004D13EB">
        <w:rPr>
          <w:rFonts w:asciiTheme="minorBidi" w:hAnsiTheme="minorBidi" w:cstheme="minorBidi"/>
          <w:iCs/>
          <w:szCs w:val="22"/>
        </w:rPr>
        <w:t>instead of</w:t>
      </w:r>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kỹ</w:t>
      </w:r>
      <w:proofErr w:type="spellEnd"/>
      <w:r w:rsidRPr="004D13EB">
        <w:rPr>
          <w:rFonts w:asciiTheme="minorBidi" w:hAnsiTheme="minorBidi" w:cstheme="minorBidi"/>
          <w:i/>
          <w:szCs w:val="22"/>
        </w:rPr>
        <w:t xml:space="preserve"> </w:t>
      </w:r>
      <w:proofErr w:type="spellStart"/>
      <w:r w:rsidRPr="004D13EB">
        <w:rPr>
          <w:rFonts w:asciiTheme="minorBidi" w:hAnsiTheme="minorBidi" w:cstheme="minorBidi"/>
          <w:i/>
          <w:szCs w:val="22"/>
        </w:rPr>
        <w:t>càng</w:t>
      </w:r>
      <w:proofErr w:type="spellEnd"/>
      <w:r w:rsidR="003C7FF3" w:rsidRPr="004D13EB">
        <w:rPr>
          <w:rFonts w:asciiTheme="minorBidi" w:hAnsiTheme="minorBidi" w:cstheme="minorBidi"/>
          <w:i/>
          <w:szCs w:val="22"/>
        </w:rPr>
        <w:t>.</w:t>
      </w:r>
    </w:p>
    <w:p w:rsidR="00CA5BA4" w:rsidRPr="00600246" w:rsidRDefault="001B35E9" w:rsidP="00600246">
      <w:pPr>
        <w:pStyle w:val="Topicheading2"/>
        <w:spacing w:before="480" w:beforeAutospacing="0"/>
        <w:jc w:val="center"/>
        <w:rPr>
          <w:sz w:val="24"/>
          <w:szCs w:val="24"/>
        </w:rPr>
      </w:pPr>
      <w:r w:rsidRPr="00600246">
        <w:rPr>
          <w:color w:val="auto"/>
          <w:sz w:val="24"/>
          <w:szCs w:val="24"/>
        </w:rPr>
        <w:t xml:space="preserve">Section 3: </w:t>
      </w:r>
      <w:r w:rsidR="00CA5BA4" w:rsidRPr="00600246">
        <w:rPr>
          <w:color w:val="auto"/>
          <w:sz w:val="24"/>
          <w:szCs w:val="24"/>
        </w:rPr>
        <w:t xml:space="preserve">Writing </w:t>
      </w:r>
      <w:r w:rsidRPr="00600246">
        <w:rPr>
          <w:color w:val="auto"/>
          <w:sz w:val="24"/>
          <w:szCs w:val="24"/>
        </w:rPr>
        <w:t>i</w:t>
      </w:r>
      <w:r w:rsidR="00CA5BA4" w:rsidRPr="00600246">
        <w:rPr>
          <w:color w:val="auto"/>
          <w:sz w:val="24"/>
          <w:szCs w:val="24"/>
        </w:rPr>
        <w:t>n Vietnamese</w:t>
      </w:r>
    </w:p>
    <w:p w:rsidR="00CA5BA4" w:rsidRPr="00F95FE0" w:rsidRDefault="00486A00" w:rsidP="00F95FE0">
      <w:pPr>
        <w:pStyle w:val="BodyText1"/>
      </w:pPr>
      <w:r>
        <w:t xml:space="preserve">Many students found this section challenging. </w:t>
      </w:r>
      <w:r w:rsidR="00CA5BA4" w:rsidRPr="00F95FE0">
        <w:t>The task require</w:t>
      </w:r>
      <w:r>
        <w:t>d</w:t>
      </w:r>
      <w:r w:rsidR="00CA5BA4" w:rsidRPr="00F95FE0">
        <w:t xml:space="preserve"> depth and variety of content, elaboration of ideas</w:t>
      </w:r>
      <w:r w:rsidR="003F2A56">
        <w:t>,</w:t>
      </w:r>
      <w:r w:rsidR="00CA5BA4" w:rsidRPr="00F95FE0">
        <w:t xml:space="preserve"> and analysis of contemporary issues</w:t>
      </w:r>
      <w:r>
        <w:t xml:space="preserve">. The better responses were able to use the </w:t>
      </w:r>
      <w:r w:rsidR="00CA5BA4" w:rsidRPr="00F95FE0">
        <w:t>informatio</w:t>
      </w:r>
      <w:r>
        <w:t xml:space="preserve">n, </w:t>
      </w:r>
      <w:r w:rsidR="00CA5BA4" w:rsidRPr="00F95FE0">
        <w:t>opinions</w:t>
      </w:r>
      <w:r w:rsidR="003F2A56">
        <w:t>,</w:t>
      </w:r>
      <w:r w:rsidR="00CA5BA4" w:rsidRPr="00F95FE0">
        <w:t xml:space="preserve"> and ideas </w:t>
      </w:r>
      <w:r>
        <w:t xml:space="preserve">with </w:t>
      </w:r>
      <w:r w:rsidR="00CA5BA4" w:rsidRPr="00F95FE0">
        <w:t>reference to the genuine texts that students studied during the year.</w:t>
      </w:r>
    </w:p>
    <w:p w:rsidR="00CA5BA4" w:rsidRPr="00F95FE0" w:rsidRDefault="00CA5BA4" w:rsidP="00F95FE0">
      <w:pPr>
        <w:pStyle w:val="BodyText1"/>
      </w:pPr>
      <w:r w:rsidRPr="00F95FE0">
        <w:t xml:space="preserve">The more successful students </w:t>
      </w:r>
      <w:r w:rsidR="00486A00">
        <w:t>were</w:t>
      </w:r>
      <w:r w:rsidRPr="00F95FE0">
        <w:t xml:space="preserve"> those who </w:t>
      </w:r>
      <w:r w:rsidR="00486A00">
        <w:t>considered</w:t>
      </w:r>
      <w:r w:rsidRPr="00F95FE0">
        <w:t xml:space="preserve"> the audience, adhere</w:t>
      </w:r>
      <w:r w:rsidR="00486A00">
        <w:t>d</w:t>
      </w:r>
      <w:r w:rsidRPr="00F95FE0">
        <w:t xml:space="preserve"> to the language features of the text type</w:t>
      </w:r>
      <w:r w:rsidR="003F2A56">
        <w:t>,</w:t>
      </w:r>
      <w:r w:rsidR="00486A00">
        <w:t xml:space="preserve"> and gave clear and accurate evidence in reference to the text. </w:t>
      </w:r>
      <w:r w:rsidR="003F2A56">
        <w:t>Students whose r</w:t>
      </w:r>
      <w:r w:rsidR="00486A00">
        <w:t xml:space="preserve">esponses included </w:t>
      </w:r>
      <w:r w:rsidRPr="00F95FE0">
        <w:t xml:space="preserve">details of the advantages and the </w:t>
      </w:r>
      <w:r w:rsidR="00486A00" w:rsidRPr="00F95FE0">
        <w:t>disadvantages</w:t>
      </w:r>
      <w:r w:rsidR="003F2A56">
        <w:t>,</w:t>
      </w:r>
      <w:r w:rsidRPr="00F95FE0">
        <w:t xml:space="preserve"> focu</w:t>
      </w:r>
      <w:r w:rsidR="00486A00">
        <w:t>sed</w:t>
      </w:r>
      <w:r w:rsidRPr="00F95FE0">
        <w:t xml:space="preserve"> on the key quest</w:t>
      </w:r>
      <w:r w:rsidR="00486A00">
        <w:t>ions</w:t>
      </w:r>
      <w:r w:rsidR="003F2A56">
        <w:t>,</w:t>
      </w:r>
      <w:r w:rsidR="00486A00">
        <w:t xml:space="preserve"> and went into sufficient depth achieved at the highest leve</w:t>
      </w:r>
      <w:r w:rsidR="00600246">
        <w:t>l of achievement.</w:t>
      </w:r>
    </w:p>
    <w:p w:rsidR="00F667BF" w:rsidRDefault="00CA5BA4" w:rsidP="00F95FE0">
      <w:pPr>
        <w:pStyle w:val="BodyText1"/>
      </w:pPr>
      <w:r w:rsidRPr="00F95FE0">
        <w:t xml:space="preserve">The less successful students </w:t>
      </w:r>
      <w:r w:rsidR="00F667BF">
        <w:t>wrote responses that lacked cohesion, did</w:t>
      </w:r>
      <w:r w:rsidR="003F2A56">
        <w:t xml:space="preserve"> not</w:t>
      </w:r>
      <w:r w:rsidR="00F667BF">
        <w:t xml:space="preserve"> follow text type conventions</w:t>
      </w:r>
      <w:r w:rsidR="003F2A56">
        <w:t>,</w:t>
      </w:r>
      <w:r w:rsidR="00F667BF">
        <w:t xml:space="preserve"> and had little reference to the texts studied throughout the year. </w:t>
      </w:r>
    </w:p>
    <w:p w:rsidR="00CA5BA4" w:rsidRPr="00F95FE0" w:rsidRDefault="00486A00" w:rsidP="00F95FE0">
      <w:pPr>
        <w:pStyle w:val="BodyText1"/>
      </w:pPr>
      <w:r>
        <w:t>Markers noticed s</w:t>
      </w:r>
      <w:r w:rsidR="00CA5BA4" w:rsidRPr="00F95FE0">
        <w:t>ome common mistakes</w:t>
      </w:r>
      <w:r w:rsidR="003F2A56">
        <w:t>,</w:t>
      </w:r>
      <w:r w:rsidR="00F667BF">
        <w:t xml:space="preserve"> includ</w:t>
      </w:r>
      <w:r w:rsidR="003F2A56">
        <w:t>ing</w:t>
      </w:r>
      <w:r w:rsidR="00CA5BA4" w:rsidRPr="00F95FE0">
        <w:t>:</w:t>
      </w:r>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chăn</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chăng</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chuộn</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chuộng</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dao</w:t>
      </w:r>
      <w:proofErr w:type="spellEnd"/>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tiếp</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giao</w:t>
      </w:r>
      <w:proofErr w:type="spellEnd"/>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tiếp</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căng</w:t>
      </w:r>
      <w:proofErr w:type="spellEnd"/>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bằng</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cân</w:t>
      </w:r>
      <w:proofErr w:type="spellEnd"/>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bằng</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ngằnh</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ngành</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đắnh</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đánh</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nghừng</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ngừng</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tryển</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chuyển</w:t>
      </w:r>
      <w:proofErr w:type="spellEnd"/>
    </w:p>
    <w:p w:rsidR="00872769" w:rsidRPr="004D13EB" w:rsidRDefault="00872769" w:rsidP="00F95FE0">
      <w:pPr>
        <w:pStyle w:val="ListParagraph"/>
        <w:numPr>
          <w:ilvl w:val="0"/>
          <w:numId w:val="22"/>
        </w:numPr>
        <w:spacing w:before="100" w:beforeAutospacing="1"/>
        <w:rPr>
          <w:rFonts w:asciiTheme="minorBidi" w:hAnsiTheme="minorBidi" w:cstheme="minorBidi"/>
          <w:i/>
          <w:iCs/>
          <w:szCs w:val="22"/>
        </w:rPr>
      </w:pPr>
      <w:proofErr w:type="spellStart"/>
      <w:r w:rsidRPr="004D13EB">
        <w:rPr>
          <w:rFonts w:asciiTheme="minorBidi" w:hAnsiTheme="minorBidi" w:cstheme="minorBidi"/>
          <w:i/>
          <w:iCs/>
          <w:szCs w:val="22"/>
        </w:rPr>
        <w:t>giõi</w:t>
      </w:r>
      <w:proofErr w:type="spell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giỏi</w:t>
      </w:r>
      <w:proofErr w:type="spellEnd"/>
    </w:p>
    <w:p w:rsidR="00872769" w:rsidRPr="004D13EB" w:rsidRDefault="00872769" w:rsidP="004D13EB">
      <w:pPr>
        <w:pStyle w:val="ListParagraph"/>
        <w:numPr>
          <w:ilvl w:val="0"/>
          <w:numId w:val="22"/>
        </w:numPr>
        <w:spacing w:before="100" w:beforeAutospacing="1"/>
        <w:rPr>
          <w:rFonts w:asciiTheme="minorBidi" w:hAnsiTheme="minorBidi" w:cstheme="minorBidi"/>
          <w:i/>
          <w:iCs/>
          <w:szCs w:val="22"/>
        </w:rPr>
      </w:pPr>
      <w:proofErr w:type="spellStart"/>
      <w:proofErr w:type="gramStart"/>
      <w:r w:rsidRPr="004D13EB">
        <w:rPr>
          <w:rFonts w:asciiTheme="minorBidi" w:hAnsiTheme="minorBidi" w:cstheme="minorBidi"/>
          <w:i/>
          <w:iCs/>
          <w:szCs w:val="22"/>
        </w:rPr>
        <w:t>đả</w:t>
      </w:r>
      <w:proofErr w:type="spellEnd"/>
      <w:proofErr w:type="gramEnd"/>
      <w:r w:rsidRPr="004D13EB">
        <w:rPr>
          <w:rFonts w:asciiTheme="minorBidi" w:hAnsiTheme="minorBidi" w:cstheme="minorBidi"/>
          <w:i/>
          <w:iCs/>
          <w:szCs w:val="22"/>
        </w:rPr>
        <w:t xml:space="preserve"> </w:t>
      </w:r>
      <w:r w:rsidR="003B6B35" w:rsidRPr="004D13EB">
        <w:rPr>
          <w:rFonts w:asciiTheme="minorBidi" w:hAnsiTheme="minorBidi" w:cstheme="minorBidi"/>
          <w:szCs w:val="22"/>
        </w:rPr>
        <w:t>i</w:t>
      </w:r>
      <w:r w:rsidRPr="004D13EB">
        <w:rPr>
          <w:rFonts w:asciiTheme="minorBidi" w:hAnsiTheme="minorBidi" w:cstheme="minorBidi"/>
          <w:szCs w:val="22"/>
        </w:rPr>
        <w:t>nstead of</w:t>
      </w:r>
      <w:r w:rsidRPr="004D13EB">
        <w:rPr>
          <w:rFonts w:asciiTheme="minorBidi" w:hAnsiTheme="minorBidi" w:cstheme="minorBidi"/>
          <w:i/>
          <w:iCs/>
          <w:szCs w:val="22"/>
        </w:rPr>
        <w:t xml:space="preserve"> </w:t>
      </w:r>
      <w:proofErr w:type="spellStart"/>
      <w:r w:rsidRPr="004D13EB">
        <w:rPr>
          <w:rFonts w:asciiTheme="minorBidi" w:hAnsiTheme="minorBidi" w:cstheme="minorBidi"/>
          <w:i/>
          <w:iCs/>
          <w:szCs w:val="22"/>
        </w:rPr>
        <w:t>đã</w:t>
      </w:r>
      <w:proofErr w:type="spellEnd"/>
      <w:r w:rsidR="003B6B35" w:rsidRPr="004D13EB">
        <w:rPr>
          <w:rFonts w:asciiTheme="minorBidi" w:hAnsiTheme="minorBidi" w:cstheme="minorBidi"/>
          <w:i/>
          <w:iCs/>
          <w:szCs w:val="22"/>
        </w:rPr>
        <w:t>.</w:t>
      </w:r>
    </w:p>
    <w:p w:rsidR="001A0F23" w:rsidRPr="00E87381" w:rsidRDefault="001A0F23" w:rsidP="009B41BA">
      <w:pPr>
        <w:pStyle w:val="Heading2"/>
        <w:rPr>
          <w:rFonts w:ascii="Times New Roman" w:hAnsi="Times New Roman"/>
          <w:sz w:val="22"/>
        </w:rPr>
      </w:pPr>
      <w:r w:rsidRPr="00E87381">
        <w:t>General Comments</w:t>
      </w:r>
      <w:bookmarkStart w:id="0" w:name="_GoBack"/>
      <w:bookmarkEnd w:id="0"/>
    </w:p>
    <w:p w:rsidR="006A3C64" w:rsidRDefault="006A3C64" w:rsidP="006A3C64">
      <w:pPr>
        <w:pStyle w:val="BodyText1"/>
      </w:pPr>
      <w:r>
        <w:t>School assessment tasks are set and marked by teachers. Teachers' assessment decisions are reviewed by moderators. Teacher grades/marks should be evident on all student school assessment work.</w:t>
      </w:r>
    </w:p>
    <w:p w:rsidR="00CA5BA4" w:rsidRPr="00F95FE0" w:rsidRDefault="00CA5BA4" w:rsidP="00F95FE0">
      <w:pPr>
        <w:pStyle w:val="BodyText1"/>
      </w:pPr>
      <w:r w:rsidRPr="00F95FE0">
        <w:t>Overall, student performances in the school assessment and external assessment components reflect a sound understanding of the assessment scope and requirements described in the subject outline.</w:t>
      </w:r>
    </w:p>
    <w:p w:rsidR="00CA5BA4" w:rsidRPr="00F95FE0" w:rsidRDefault="00CA5BA4" w:rsidP="00F95FE0">
      <w:pPr>
        <w:pStyle w:val="BodyText1"/>
      </w:pPr>
      <w:r w:rsidRPr="00F95FE0">
        <w:t>Sufficient and accurate school materials were submitted for central moderation; CDs enclosed were clearly marked.</w:t>
      </w:r>
      <w:r w:rsidR="004D13EB">
        <w:t xml:space="preserve"> Teachers submitted learning and assessment plans, together with addendums where appropriate.</w:t>
      </w:r>
    </w:p>
    <w:p w:rsidR="00DC7C11" w:rsidRPr="001B408B" w:rsidRDefault="00CA5BA4" w:rsidP="001B408B">
      <w:pPr>
        <w:spacing w:before="240"/>
        <w:rPr>
          <w:rFonts w:ascii="Arial" w:hAnsi="Arial" w:cs="Arial"/>
          <w:szCs w:val="22"/>
        </w:rPr>
      </w:pPr>
      <w:r w:rsidRPr="00E87381">
        <w:rPr>
          <w:rFonts w:ascii="Arial" w:hAnsi="Arial" w:cs="Arial"/>
          <w:szCs w:val="22"/>
        </w:rPr>
        <w:t>Vietnamese (background speakers</w:t>
      </w:r>
      <w:proofErr w:type="gramStart"/>
      <w:r w:rsidRPr="00E87381">
        <w:rPr>
          <w:rFonts w:ascii="Arial" w:hAnsi="Arial" w:cs="Arial"/>
          <w:szCs w:val="22"/>
        </w:rPr>
        <w:t>)</w:t>
      </w:r>
      <w:proofErr w:type="gramEnd"/>
      <w:r w:rsidR="001B408B">
        <w:rPr>
          <w:rFonts w:ascii="Arial" w:hAnsi="Arial" w:cs="Arial"/>
          <w:szCs w:val="22"/>
        </w:rPr>
        <w:br/>
      </w:r>
      <w:r w:rsidR="001A0F23" w:rsidRPr="00E87381">
        <w:rPr>
          <w:rFonts w:ascii="Arial" w:hAnsi="Arial" w:cs="Arial"/>
          <w:szCs w:val="22"/>
        </w:rPr>
        <w:t>Chief Assessor</w:t>
      </w:r>
    </w:p>
    <w:sectPr w:rsidR="00DC7C11" w:rsidRPr="001B408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50" w:rsidRDefault="004E0E50">
      <w:r>
        <w:separator/>
      </w:r>
    </w:p>
  </w:endnote>
  <w:endnote w:type="continuationSeparator" w:id="0">
    <w:p w:rsidR="004E0E50" w:rsidRDefault="004E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Default="00CA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4636" w:rsidRDefault="00CA4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Default="00CA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4636" w:rsidRDefault="00CA463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Pr="001B35E9" w:rsidRDefault="00CA4636" w:rsidP="000A7E3A">
    <w:pPr>
      <w:pStyle w:val="Footer"/>
      <w:tabs>
        <w:tab w:val="clear" w:pos="4153"/>
      </w:tabs>
      <w:ind w:right="91"/>
      <w:rPr>
        <w:rFonts w:ascii="Arial" w:hAnsi="Arial" w:cs="Arial"/>
        <w:sz w:val="18"/>
        <w:szCs w:val="18"/>
        <w:lang w:val="en-US"/>
      </w:rPr>
    </w:pPr>
    <w:r w:rsidRPr="00F95FE0">
      <w:rPr>
        <w:rFonts w:ascii="Arial" w:hAnsi="Arial" w:cs="Arial"/>
        <w:sz w:val="18"/>
        <w:szCs w:val="18"/>
        <w:lang w:val="en-US"/>
      </w:rPr>
      <w:t>Vietnamese (background speakers)</w:t>
    </w:r>
    <w:r w:rsidRPr="001B35E9">
      <w:rPr>
        <w:rFonts w:ascii="Arial" w:hAnsi="Arial" w:cs="Arial"/>
        <w:sz w:val="18"/>
        <w:szCs w:val="18"/>
        <w:lang w:val="en-US"/>
      </w:rPr>
      <w:t xml:space="preserve"> 2014 Chief Assessor’s Report</w:t>
    </w:r>
    <w:r w:rsidRPr="001B35E9">
      <w:rPr>
        <w:rFonts w:ascii="Arial" w:hAnsi="Arial" w:cs="Arial"/>
        <w:sz w:val="18"/>
        <w:szCs w:val="18"/>
        <w:lang w:val="en-US"/>
      </w:rPr>
      <w:tab/>
      <w:t xml:space="preserve">Page </w:t>
    </w:r>
    <w:r w:rsidRPr="00F95FE0">
      <w:rPr>
        <w:rFonts w:ascii="Arial" w:hAnsi="Arial" w:cs="Arial"/>
        <w:sz w:val="18"/>
        <w:szCs w:val="18"/>
        <w:lang w:val="en-US"/>
      </w:rPr>
      <w:fldChar w:fldCharType="begin"/>
    </w:r>
    <w:r w:rsidRPr="001B35E9">
      <w:rPr>
        <w:rFonts w:ascii="Arial" w:hAnsi="Arial" w:cs="Arial"/>
        <w:sz w:val="18"/>
        <w:szCs w:val="18"/>
        <w:lang w:val="en-US"/>
      </w:rPr>
      <w:instrText xml:space="preserve"> PAGE </w:instrText>
    </w:r>
    <w:r w:rsidRPr="00F95FE0">
      <w:rPr>
        <w:rFonts w:ascii="Arial" w:hAnsi="Arial" w:cs="Arial"/>
        <w:sz w:val="18"/>
        <w:szCs w:val="18"/>
        <w:lang w:val="en-US"/>
      </w:rPr>
      <w:fldChar w:fldCharType="separate"/>
    </w:r>
    <w:r w:rsidR="004D13EB">
      <w:rPr>
        <w:rFonts w:ascii="Arial" w:hAnsi="Arial" w:cs="Arial"/>
        <w:noProof/>
        <w:sz w:val="18"/>
        <w:szCs w:val="18"/>
        <w:lang w:val="en-US"/>
      </w:rPr>
      <w:t>6</w:t>
    </w:r>
    <w:r w:rsidRPr="00F95FE0">
      <w:rPr>
        <w:rFonts w:ascii="Arial" w:hAnsi="Arial" w:cs="Arial"/>
        <w:sz w:val="18"/>
        <w:szCs w:val="18"/>
        <w:lang w:val="en-US"/>
      </w:rPr>
      <w:fldChar w:fldCharType="end"/>
    </w:r>
    <w:r w:rsidRPr="001B35E9">
      <w:rPr>
        <w:rFonts w:ascii="Arial" w:hAnsi="Arial" w:cs="Arial"/>
        <w:sz w:val="18"/>
        <w:szCs w:val="18"/>
        <w:lang w:val="en-US"/>
      </w:rPr>
      <w:t xml:space="preserve"> of </w:t>
    </w:r>
    <w:r w:rsidRPr="00F95FE0">
      <w:rPr>
        <w:rFonts w:ascii="Arial" w:hAnsi="Arial" w:cs="Arial"/>
        <w:sz w:val="18"/>
        <w:szCs w:val="18"/>
        <w:lang w:val="en-US"/>
      </w:rPr>
      <w:fldChar w:fldCharType="begin"/>
    </w:r>
    <w:r w:rsidRPr="001B35E9">
      <w:rPr>
        <w:rFonts w:ascii="Arial" w:hAnsi="Arial" w:cs="Arial"/>
        <w:sz w:val="18"/>
        <w:szCs w:val="18"/>
        <w:lang w:val="en-US"/>
      </w:rPr>
      <w:instrText xml:space="preserve"> NUMPAGES </w:instrText>
    </w:r>
    <w:r w:rsidRPr="00F95FE0">
      <w:rPr>
        <w:rFonts w:ascii="Arial" w:hAnsi="Arial" w:cs="Arial"/>
        <w:sz w:val="18"/>
        <w:szCs w:val="18"/>
        <w:lang w:val="en-US"/>
      </w:rPr>
      <w:fldChar w:fldCharType="separate"/>
    </w:r>
    <w:r w:rsidR="004D13EB">
      <w:rPr>
        <w:rFonts w:ascii="Arial" w:hAnsi="Arial" w:cs="Arial"/>
        <w:noProof/>
        <w:sz w:val="18"/>
        <w:szCs w:val="18"/>
        <w:lang w:val="en-US"/>
      </w:rPr>
      <w:t>6</w:t>
    </w:r>
    <w:r w:rsidRPr="00F95FE0">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Default="00CA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4636" w:rsidRDefault="00CA4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50" w:rsidRDefault="004E0E50">
      <w:r>
        <w:separator/>
      </w:r>
    </w:p>
  </w:footnote>
  <w:footnote w:type="continuationSeparator" w:id="0">
    <w:p w:rsidR="004E0E50" w:rsidRDefault="004E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Default="00CA4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36" w:rsidRDefault="00CA4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FC297C"/>
    <w:lvl w:ilvl="0">
      <w:start w:val="1"/>
      <w:numFmt w:val="decimal"/>
      <w:lvlText w:val="%1."/>
      <w:lvlJc w:val="left"/>
      <w:pPr>
        <w:tabs>
          <w:tab w:val="num" w:pos="1492"/>
        </w:tabs>
        <w:ind w:left="1492" w:hanging="360"/>
      </w:pPr>
    </w:lvl>
  </w:abstractNum>
  <w:abstractNum w:abstractNumId="1">
    <w:nsid w:val="FFFFFF7D"/>
    <w:multiLevelType w:val="singleLevel"/>
    <w:tmpl w:val="268C1FC8"/>
    <w:lvl w:ilvl="0">
      <w:start w:val="1"/>
      <w:numFmt w:val="decimal"/>
      <w:lvlText w:val="%1."/>
      <w:lvlJc w:val="left"/>
      <w:pPr>
        <w:tabs>
          <w:tab w:val="num" w:pos="1209"/>
        </w:tabs>
        <w:ind w:left="1209" w:hanging="360"/>
      </w:pPr>
    </w:lvl>
  </w:abstractNum>
  <w:abstractNum w:abstractNumId="2">
    <w:nsid w:val="FFFFFF7E"/>
    <w:multiLevelType w:val="singleLevel"/>
    <w:tmpl w:val="52C827BE"/>
    <w:lvl w:ilvl="0">
      <w:start w:val="1"/>
      <w:numFmt w:val="decimal"/>
      <w:lvlText w:val="%1."/>
      <w:lvlJc w:val="left"/>
      <w:pPr>
        <w:tabs>
          <w:tab w:val="num" w:pos="926"/>
        </w:tabs>
        <w:ind w:left="926" w:hanging="360"/>
      </w:pPr>
    </w:lvl>
  </w:abstractNum>
  <w:abstractNum w:abstractNumId="3">
    <w:nsid w:val="FFFFFF7F"/>
    <w:multiLevelType w:val="singleLevel"/>
    <w:tmpl w:val="5BA8B726"/>
    <w:lvl w:ilvl="0">
      <w:start w:val="1"/>
      <w:numFmt w:val="decimal"/>
      <w:lvlText w:val="%1."/>
      <w:lvlJc w:val="left"/>
      <w:pPr>
        <w:tabs>
          <w:tab w:val="num" w:pos="643"/>
        </w:tabs>
        <w:ind w:left="643" w:hanging="360"/>
      </w:pPr>
    </w:lvl>
  </w:abstractNum>
  <w:abstractNum w:abstractNumId="4">
    <w:nsid w:val="FFFFFF80"/>
    <w:multiLevelType w:val="singleLevel"/>
    <w:tmpl w:val="8CD66D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16B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004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F6ED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A24F5E"/>
    <w:lvl w:ilvl="0">
      <w:start w:val="1"/>
      <w:numFmt w:val="decimal"/>
      <w:lvlText w:val="%1."/>
      <w:lvlJc w:val="left"/>
      <w:pPr>
        <w:tabs>
          <w:tab w:val="num" w:pos="360"/>
        </w:tabs>
        <w:ind w:left="360" w:hanging="360"/>
      </w:pPr>
    </w:lvl>
  </w:abstractNum>
  <w:abstractNum w:abstractNumId="9">
    <w:nsid w:val="FFFFFF89"/>
    <w:multiLevelType w:val="singleLevel"/>
    <w:tmpl w:val="C1660A5E"/>
    <w:lvl w:ilvl="0">
      <w:start w:val="1"/>
      <w:numFmt w:val="bullet"/>
      <w:lvlText w:val=""/>
      <w:lvlJc w:val="left"/>
      <w:pPr>
        <w:tabs>
          <w:tab w:val="num" w:pos="360"/>
        </w:tabs>
        <w:ind w:left="360" w:hanging="360"/>
      </w:pPr>
      <w:rPr>
        <w:rFonts w:ascii="Symbol" w:hAnsi="Symbol" w:hint="default"/>
      </w:rPr>
    </w:lvl>
  </w:abstractNum>
  <w:abstractNum w:abstractNumId="10">
    <w:nsid w:val="01B06F2F"/>
    <w:multiLevelType w:val="hybridMultilevel"/>
    <w:tmpl w:val="6BBA6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A0676F"/>
    <w:multiLevelType w:val="hybridMultilevel"/>
    <w:tmpl w:val="C62E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64A7151"/>
    <w:multiLevelType w:val="hybridMultilevel"/>
    <w:tmpl w:val="9968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184391"/>
    <w:multiLevelType w:val="hybridMultilevel"/>
    <w:tmpl w:val="C4B01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F078E2"/>
    <w:multiLevelType w:val="hybridMultilevel"/>
    <w:tmpl w:val="9AF8A3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BDE1FE3"/>
    <w:multiLevelType w:val="hybridMultilevel"/>
    <w:tmpl w:val="FE048882"/>
    <w:lvl w:ilvl="0" w:tplc="201E95C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F35AA"/>
    <w:multiLevelType w:val="hybridMultilevel"/>
    <w:tmpl w:val="A2B696A0"/>
    <w:lvl w:ilvl="0" w:tplc="2CDA2BD2">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E995185"/>
    <w:multiLevelType w:val="hybridMultilevel"/>
    <w:tmpl w:val="2F287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C12521"/>
    <w:multiLevelType w:val="hybridMultilevel"/>
    <w:tmpl w:val="13F60122"/>
    <w:lvl w:ilvl="0" w:tplc="CC9C18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12A0A0D"/>
    <w:multiLevelType w:val="hybridMultilevel"/>
    <w:tmpl w:val="6F6C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E614752"/>
    <w:multiLevelType w:val="hybridMultilevel"/>
    <w:tmpl w:val="B308A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8A440A"/>
    <w:multiLevelType w:val="hybridMultilevel"/>
    <w:tmpl w:val="CE2A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24"/>
  </w:num>
  <w:num w:numId="17">
    <w:abstractNumId w:val="18"/>
  </w:num>
  <w:num w:numId="18">
    <w:abstractNumId w:val="17"/>
  </w:num>
  <w:num w:numId="19">
    <w:abstractNumId w:val="10"/>
  </w:num>
  <w:num w:numId="20">
    <w:abstractNumId w:val="11"/>
  </w:num>
  <w:num w:numId="21">
    <w:abstractNumId w:val="13"/>
  </w:num>
  <w:num w:numId="22">
    <w:abstractNumId w:val="22"/>
  </w:num>
  <w:num w:numId="23">
    <w:abstractNumId w:val="25"/>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0CBB"/>
    <w:rsid w:val="00033664"/>
    <w:rsid w:val="0004325A"/>
    <w:rsid w:val="00054F9D"/>
    <w:rsid w:val="0007081C"/>
    <w:rsid w:val="000709F0"/>
    <w:rsid w:val="00070CEC"/>
    <w:rsid w:val="000A7E3A"/>
    <w:rsid w:val="000B51DE"/>
    <w:rsid w:val="000C04D4"/>
    <w:rsid w:val="000C3880"/>
    <w:rsid w:val="000C7BCA"/>
    <w:rsid w:val="000E4E6A"/>
    <w:rsid w:val="0010157A"/>
    <w:rsid w:val="001061F4"/>
    <w:rsid w:val="00113786"/>
    <w:rsid w:val="001138EE"/>
    <w:rsid w:val="00127A0B"/>
    <w:rsid w:val="001474AD"/>
    <w:rsid w:val="00152FE0"/>
    <w:rsid w:val="00160240"/>
    <w:rsid w:val="00165AA5"/>
    <w:rsid w:val="001964F0"/>
    <w:rsid w:val="001A0F23"/>
    <w:rsid w:val="001A6DD3"/>
    <w:rsid w:val="001B0589"/>
    <w:rsid w:val="001B25FD"/>
    <w:rsid w:val="001B35E9"/>
    <w:rsid w:val="001B408B"/>
    <w:rsid w:val="001B602D"/>
    <w:rsid w:val="001C65C8"/>
    <w:rsid w:val="001C7099"/>
    <w:rsid w:val="001F3325"/>
    <w:rsid w:val="001F4153"/>
    <w:rsid w:val="002042D6"/>
    <w:rsid w:val="00207E50"/>
    <w:rsid w:val="002156FC"/>
    <w:rsid w:val="00225FC5"/>
    <w:rsid w:val="00247A2D"/>
    <w:rsid w:val="002948CC"/>
    <w:rsid w:val="002A00B7"/>
    <w:rsid w:val="002A21C2"/>
    <w:rsid w:val="002B625C"/>
    <w:rsid w:val="002C5A36"/>
    <w:rsid w:val="002C62D8"/>
    <w:rsid w:val="002D486D"/>
    <w:rsid w:val="002F672E"/>
    <w:rsid w:val="00312191"/>
    <w:rsid w:val="00330AC7"/>
    <w:rsid w:val="00330F89"/>
    <w:rsid w:val="003463FB"/>
    <w:rsid w:val="00355FAC"/>
    <w:rsid w:val="00361D31"/>
    <w:rsid w:val="00365C6A"/>
    <w:rsid w:val="003671C1"/>
    <w:rsid w:val="00371899"/>
    <w:rsid w:val="003B6B35"/>
    <w:rsid w:val="003C7581"/>
    <w:rsid w:val="003C7847"/>
    <w:rsid w:val="003C7FF3"/>
    <w:rsid w:val="003F223F"/>
    <w:rsid w:val="003F2A56"/>
    <w:rsid w:val="00413652"/>
    <w:rsid w:val="00473F33"/>
    <w:rsid w:val="00486A00"/>
    <w:rsid w:val="004875CD"/>
    <w:rsid w:val="004D0F80"/>
    <w:rsid w:val="004D13EB"/>
    <w:rsid w:val="004D2A53"/>
    <w:rsid w:val="004E0E50"/>
    <w:rsid w:val="004E77C7"/>
    <w:rsid w:val="0050451B"/>
    <w:rsid w:val="0053196F"/>
    <w:rsid w:val="00532959"/>
    <w:rsid w:val="00552BA9"/>
    <w:rsid w:val="00560F4B"/>
    <w:rsid w:val="00574A4E"/>
    <w:rsid w:val="00597399"/>
    <w:rsid w:val="005B1FDF"/>
    <w:rsid w:val="005D713B"/>
    <w:rsid w:val="00600246"/>
    <w:rsid w:val="00603E07"/>
    <w:rsid w:val="00613FDD"/>
    <w:rsid w:val="006246EA"/>
    <w:rsid w:val="0066363A"/>
    <w:rsid w:val="00663BA6"/>
    <w:rsid w:val="006829AF"/>
    <w:rsid w:val="00682B31"/>
    <w:rsid w:val="006951B8"/>
    <w:rsid w:val="006A3C64"/>
    <w:rsid w:val="006C3FEB"/>
    <w:rsid w:val="006D46C9"/>
    <w:rsid w:val="006D663D"/>
    <w:rsid w:val="006F1FC2"/>
    <w:rsid w:val="00744570"/>
    <w:rsid w:val="00757A06"/>
    <w:rsid w:val="0079634D"/>
    <w:rsid w:val="007C16AD"/>
    <w:rsid w:val="00813E9F"/>
    <w:rsid w:val="0083404B"/>
    <w:rsid w:val="0084640F"/>
    <w:rsid w:val="00847D4F"/>
    <w:rsid w:val="00872769"/>
    <w:rsid w:val="008814AE"/>
    <w:rsid w:val="008D4760"/>
    <w:rsid w:val="008D4935"/>
    <w:rsid w:val="008D6093"/>
    <w:rsid w:val="008E3F4F"/>
    <w:rsid w:val="008F68EB"/>
    <w:rsid w:val="00951B11"/>
    <w:rsid w:val="009867AC"/>
    <w:rsid w:val="009A443D"/>
    <w:rsid w:val="009A4917"/>
    <w:rsid w:val="009B41BA"/>
    <w:rsid w:val="009B44BF"/>
    <w:rsid w:val="009B5EE0"/>
    <w:rsid w:val="009C1816"/>
    <w:rsid w:val="009D13AD"/>
    <w:rsid w:val="009D2F9C"/>
    <w:rsid w:val="009E3594"/>
    <w:rsid w:val="009F4384"/>
    <w:rsid w:val="009F78D3"/>
    <w:rsid w:val="00A234F5"/>
    <w:rsid w:val="00A53EB2"/>
    <w:rsid w:val="00A74970"/>
    <w:rsid w:val="00A956BA"/>
    <w:rsid w:val="00AB1BDE"/>
    <w:rsid w:val="00AB5993"/>
    <w:rsid w:val="00AB63FF"/>
    <w:rsid w:val="00AB6BC2"/>
    <w:rsid w:val="00AC64ED"/>
    <w:rsid w:val="00AF1476"/>
    <w:rsid w:val="00B1461F"/>
    <w:rsid w:val="00B27DC0"/>
    <w:rsid w:val="00B37734"/>
    <w:rsid w:val="00B37AB5"/>
    <w:rsid w:val="00B55E8B"/>
    <w:rsid w:val="00B7041D"/>
    <w:rsid w:val="00BA47C5"/>
    <w:rsid w:val="00BC564F"/>
    <w:rsid w:val="00C048FF"/>
    <w:rsid w:val="00C1026A"/>
    <w:rsid w:val="00C36140"/>
    <w:rsid w:val="00C61173"/>
    <w:rsid w:val="00C86F95"/>
    <w:rsid w:val="00C87071"/>
    <w:rsid w:val="00C878D2"/>
    <w:rsid w:val="00C94D01"/>
    <w:rsid w:val="00CA1D18"/>
    <w:rsid w:val="00CA4636"/>
    <w:rsid w:val="00CA5BA4"/>
    <w:rsid w:val="00CC03DA"/>
    <w:rsid w:val="00CD32DE"/>
    <w:rsid w:val="00CD38C2"/>
    <w:rsid w:val="00CD6252"/>
    <w:rsid w:val="00CF0D20"/>
    <w:rsid w:val="00D108CB"/>
    <w:rsid w:val="00D27BE6"/>
    <w:rsid w:val="00D44485"/>
    <w:rsid w:val="00D70A50"/>
    <w:rsid w:val="00D80CD8"/>
    <w:rsid w:val="00DA62AE"/>
    <w:rsid w:val="00DB0401"/>
    <w:rsid w:val="00DB5AF3"/>
    <w:rsid w:val="00DB6E71"/>
    <w:rsid w:val="00DC7C11"/>
    <w:rsid w:val="00DD19CB"/>
    <w:rsid w:val="00DD7C09"/>
    <w:rsid w:val="00DF2E21"/>
    <w:rsid w:val="00DF42D8"/>
    <w:rsid w:val="00E079D9"/>
    <w:rsid w:val="00E253E3"/>
    <w:rsid w:val="00E34905"/>
    <w:rsid w:val="00E4274D"/>
    <w:rsid w:val="00E55E7F"/>
    <w:rsid w:val="00E75504"/>
    <w:rsid w:val="00E76CCB"/>
    <w:rsid w:val="00E87381"/>
    <w:rsid w:val="00E87E9A"/>
    <w:rsid w:val="00EA125F"/>
    <w:rsid w:val="00EB12C8"/>
    <w:rsid w:val="00EF31AB"/>
    <w:rsid w:val="00EF3901"/>
    <w:rsid w:val="00F02D47"/>
    <w:rsid w:val="00F5454B"/>
    <w:rsid w:val="00F667BF"/>
    <w:rsid w:val="00F802C4"/>
    <w:rsid w:val="00F95FE0"/>
    <w:rsid w:val="00FA5691"/>
    <w:rsid w:val="00FE6B3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381"/>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152FE0"/>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Normal"/>
    <w:qFormat/>
    <w:rsid w:val="00813E9F"/>
    <w:pPr>
      <w:shd w:val="clear" w:color="auto" w:fill="FFFFFF"/>
      <w:spacing w:before="100" w:beforeAutospacing="1"/>
      <w:jc w:val="both"/>
    </w:pPr>
    <w:rPr>
      <w:rFonts w:asciiTheme="minorBidi" w:hAnsiTheme="minorBidi" w:cstheme="minorBidi"/>
      <w:b/>
      <w:color w:val="424242"/>
      <w:sz w:val="24"/>
      <w:szCs w:val="24"/>
    </w:rPr>
  </w:style>
  <w:style w:type="paragraph" w:styleId="ListParagraph">
    <w:name w:val="List Paragraph"/>
    <w:basedOn w:val="Normal"/>
    <w:uiPriority w:val="34"/>
    <w:qFormat/>
    <w:rsid w:val="00FE6B35"/>
    <w:pPr>
      <w:ind w:left="720"/>
      <w:contextualSpacing/>
    </w:pPr>
  </w:style>
  <w:style w:type="paragraph" w:customStyle="1" w:styleId="Italicsheading">
    <w:name w:val="Italicsheading"/>
    <w:basedOn w:val="Normal"/>
    <w:qFormat/>
    <w:rsid w:val="00FE6B35"/>
    <w:pPr>
      <w:shd w:val="clear" w:color="auto" w:fill="FFFFFF"/>
      <w:spacing w:before="100" w:beforeAutospacing="1"/>
    </w:pPr>
    <w:rPr>
      <w:rFonts w:asciiTheme="minorBidi" w:hAnsiTheme="minorBidi" w:cstheme="minorBidi"/>
      <w:bCs/>
      <w:i/>
      <w:iCs/>
      <w:color w:val="424242"/>
      <w:sz w:val="24"/>
      <w:szCs w:val="24"/>
    </w:rPr>
  </w:style>
  <w:style w:type="paragraph" w:customStyle="1" w:styleId="Topicheading2">
    <w:name w:val="Topicheading2"/>
    <w:basedOn w:val="Normal"/>
    <w:qFormat/>
    <w:rsid w:val="00FE6B35"/>
    <w:pPr>
      <w:shd w:val="clear" w:color="auto" w:fill="FFFFFF"/>
      <w:spacing w:before="100" w:beforeAutospacing="1"/>
    </w:pPr>
    <w:rPr>
      <w:rFonts w:asciiTheme="minorBidi" w:hAnsiTheme="minorBidi" w:cstheme="minorBidi"/>
      <w:b/>
      <w:color w:val="42424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381"/>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152FE0"/>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Normal"/>
    <w:qFormat/>
    <w:rsid w:val="00813E9F"/>
    <w:pPr>
      <w:shd w:val="clear" w:color="auto" w:fill="FFFFFF"/>
      <w:spacing w:before="100" w:beforeAutospacing="1"/>
      <w:jc w:val="both"/>
    </w:pPr>
    <w:rPr>
      <w:rFonts w:asciiTheme="minorBidi" w:hAnsiTheme="minorBidi" w:cstheme="minorBidi"/>
      <w:b/>
      <w:color w:val="424242"/>
      <w:sz w:val="24"/>
      <w:szCs w:val="24"/>
    </w:rPr>
  </w:style>
  <w:style w:type="paragraph" w:styleId="ListParagraph">
    <w:name w:val="List Paragraph"/>
    <w:basedOn w:val="Normal"/>
    <w:uiPriority w:val="34"/>
    <w:qFormat/>
    <w:rsid w:val="00FE6B35"/>
    <w:pPr>
      <w:ind w:left="720"/>
      <w:contextualSpacing/>
    </w:pPr>
  </w:style>
  <w:style w:type="paragraph" w:customStyle="1" w:styleId="Italicsheading">
    <w:name w:val="Italicsheading"/>
    <w:basedOn w:val="Normal"/>
    <w:qFormat/>
    <w:rsid w:val="00FE6B35"/>
    <w:pPr>
      <w:shd w:val="clear" w:color="auto" w:fill="FFFFFF"/>
      <w:spacing w:before="100" w:beforeAutospacing="1"/>
    </w:pPr>
    <w:rPr>
      <w:rFonts w:asciiTheme="minorBidi" w:hAnsiTheme="minorBidi" w:cstheme="minorBidi"/>
      <w:bCs/>
      <w:i/>
      <w:iCs/>
      <w:color w:val="424242"/>
      <w:sz w:val="24"/>
      <w:szCs w:val="24"/>
    </w:rPr>
  </w:style>
  <w:style w:type="paragraph" w:customStyle="1" w:styleId="Topicheading2">
    <w:name w:val="Topicheading2"/>
    <w:basedOn w:val="Normal"/>
    <w:qFormat/>
    <w:rsid w:val="00FE6B35"/>
    <w:pPr>
      <w:shd w:val="clear" w:color="auto" w:fill="FFFFFF"/>
      <w:spacing w:before="100" w:beforeAutospacing="1"/>
    </w:pPr>
    <w:rPr>
      <w:rFonts w:asciiTheme="minorBidi" w:hAnsiTheme="minorBidi" w:cstheme="minorBidi"/>
      <w:b/>
      <w:color w:val="42424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BAEC75C-DB84-446F-92E8-DD64B239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Template>
  <TotalTime>515</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Louise Lycett</cp:lastModifiedBy>
  <cp:revision>38</cp:revision>
  <cp:lastPrinted>2011-08-01T03:09:00Z</cp:lastPrinted>
  <dcterms:created xsi:type="dcterms:W3CDTF">2014-12-03T22:01:00Z</dcterms:created>
  <dcterms:modified xsi:type="dcterms:W3CDTF">2015-02-11T00:24:00Z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A404593</vt:lpwstr>
  </property>
  <property fmtid="{D5CDD505-2E9C-101B-9397-08002B2CF9AE}" pid="3" name="Objective-Comment">
    <vt:lpwstr/>
  </property>
  <property fmtid="{D5CDD505-2E9C-101B-9397-08002B2CF9AE}" pid="4" name="Objective-CreationStamp">
    <vt:filetime>2014-12-03T22:00:00Z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2015-02-10T23:35:15Z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Vietnamese (background speakers)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