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01CE" w14:textId="77777777" w:rsidR="0009220E" w:rsidRDefault="0009220E" w:rsidP="005A6DEE">
      <w:pPr>
        <w:pStyle w:val="Heading1"/>
        <w:spacing w:before="0" w:line="240" w:lineRule="auto"/>
      </w:pPr>
    </w:p>
    <w:p w14:paraId="7056FA53" w14:textId="77777777" w:rsidR="00201242" w:rsidRDefault="00C2079D" w:rsidP="005A6DEE">
      <w:pPr>
        <w:pStyle w:val="Heading1"/>
        <w:spacing w:before="0" w:line="240" w:lineRule="auto"/>
      </w:pPr>
      <w:r>
        <w:t xml:space="preserve">Stage 1 </w:t>
      </w:r>
      <w:r w:rsidR="00F15034" w:rsidRPr="005077AD">
        <w:t>English as an Additional Language</w:t>
      </w:r>
    </w:p>
    <w:p w14:paraId="53CE2EB9" w14:textId="056D1E7E" w:rsidR="00C2079D" w:rsidRPr="00C2079D" w:rsidRDefault="00E709AD" w:rsidP="00C2079D">
      <w:pPr>
        <w:pStyle w:val="Heading1"/>
      </w:pPr>
      <w:r>
        <w:t>Subject Assessment R</w:t>
      </w:r>
      <w:r w:rsidR="00C2079D">
        <w:t xml:space="preserve">eport </w:t>
      </w:r>
    </w:p>
    <w:p w14:paraId="27E350B1" w14:textId="77777777" w:rsidR="00201242" w:rsidRDefault="00201242" w:rsidP="00201242">
      <w:pPr>
        <w:pStyle w:val="Heading2"/>
      </w:pPr>
      <w:r>
        <w:t>Overview</w:t>
      </w:r>
    </w:p>
    <w:p w14:paraId="569B55D7" w14:textId="0A949501" w:rsidR="00C2079D" w:rsidRPr="00022351" w:rsidRDefault="00C2079D" w:rsidP="00C2079D">
      <w:r w:rsidRPr="00022351">
        <w:t xml:space="preserve">At Stage 1 the English and mathematics subjects and the </w:t>
      </w:r>
      <w:r w:rsidR="009D1804">
        <w:t>Exploring Identities and Futures subject</w:t>
      </w:r>
      <w:r w:rsidRPr="00022351">
        <w:t xml:space="preserve"> are mod</w:t>
      </w:r>
      <w:r>
        <w:t>erated</w:t>
      </w:r>
      <w:r w:rsidRPr="00022351">
        <w:t>. For most schools, only the C and D grades are moderated, as the C grade represents the minimum grade required for SACE completion.</w:t>
      </w:r>
    </w:p>
    <w:p w14:paraId="2038F425" w14:textId="0124F4D9" w:rsidR="00C2079D" w:rsidRDefault="00C2079D" w:rsidP="00C2079D">
      <w:r w:rsidRPr="00022351">
        <w:t>Stage 1 assessment reports give an overview of</w:t>
      </w:r>
      <w:r w:rsidR="00C2538B">
        <w:t xml:space="preserve"> how students performed at the </w:t>
      </w:r>
      <w:r w:rsidRPr="00022351">
        <w:t>C and D grades in their school assessments, relative to the learning requirements, assessment design criteria, and performance standards set out in the relevant subject outlines. They provide information and advice on teacher engagement and student engagement with the assessment types, including task design; the application of the performance standards in school assessments; and the quality of student performance.</w:t>
      </w:r>
    </w:p>
    <w:p w14:paraId="2BD1F16B" w14:textId="45855E31" w:rsidR="009D1804" w:rsidRPr="00686ACA" w:rsidRDefault="009D1804" w:rsidP="009D1804">
      <w:r w:rsidRPr="00686ACA">
        <w:t xml:space="preserve">From 2025, teachers of Stage 1 </w:t>
      </w:r>
      <w:r>
        <w:t>English as an Additional Language</w:t>
      </w:r>
      <w:r w:rsidRPr="00686ACA">
        <w:t xml:space="preserve"> will have the option to design learning and assessment plans that have three or four assessments. Please refer to the Stage 1 </w:t>
      </w:r>
      <w:r>
        <w:t xml:space="preserve">English as an Additional Language </w:t>
      </w:r>
      <w:r w:rsidRPr="00686ACA">
        <w:t>subject outline.</w:t>
      </w:r>
    </w:p>
    <w:p w14:paraId="3027520A" w14:textId="77777777" w:rsidR="009D1804" w:rsidRPr="00686ACA" w:rsidRDefault="009D1804" w:rsidP="009D1804">
      <w:r w:rsidRPr="00686ACA">
        <w:t>Where a school is required to submit materials for moderation for this subject, it is expected that:</w:t>
      </w:r>
    </w:p>
    <w:p w14:paraId="6F831E00" w14:textId="77777777" w:rsidR="009D1804" w:rsidRPr="00686ACA" w:rsidRDefault="009D1804" w:rsidP="009D1804">
      <w:pPr>
        <w:numPr>
          <w:ilvl w:val="0"/>
          <w:numId w:val="5"/>
        </w:numPr>
        <w:spacing w:before="120" w:after="0"/>
        <w:ind w:left="426" w:hanging="426"/>
        <w:rPr>
          <w:lang w:val="en-US"/>
        </w:rPr>
      </w:pPr>
      <w:r w:rsidRPr="00686ACA">
        <w:t>a</w:t>
      </w:r>
      <w:r w:rsidRPr="00686ACA">
        <w:rPr>
          <w:lang w:val="en-US"/>
        </w:rPr>
        <w:t xml:space="preserve"> minimum of two assessments will be provided in each sample</w:t>
      </w:r>
    </w:p>
    <w:p w14:paraId="1422D413" w14:textId="77777777" w:rsidR="009D1804" w:rsidRPr="00686ACA" w:rsidRDefault="009D1804" w:rsidP="009D1804">
      <w:pPr>
        <w:numPr>
          <w:ilvl w:val="0"/>
          <w:numId w:val="5"/>
        </w:numPr>
        <w:spacing w:before="120" w:after="0"/>
        <w:ind w:left="426" w:hanging="426"/>
      </w:pPr>
      <w:r w:rsidRPr="00686ACA">
        <w:rPr>
          <w:lang w:val="en-US"/>
        </w:rPr>
        <w:t>sa</w:t>
      </w:r>
      <w:r w:rsidRPr="00686ACA">
        <w:t>mples submitted must provide evidence from more than one assessment type.</w:t>
      </w:r>
    </w:p>
    <w:p w14:paraId="7B0938B8" w14:textId="77777777" w:rsidR="009D1804" w:rsidRPr="00022351" w:rsidRDefault="009D1804" w:rsidP="00C2079D"/>
    <w:p w14:paraId="43FAFD84" w14:textId="77777777" w:rsidR="00201242" w:rsidRDefault="00201242" w:rsidP="00201242">
      <w:pPr>
        <w:pStyle w:val="Heading2afterC1"/>
      </w:pPr>
      <w:r w:rsidRPr="00201242">
        <w:t>Assessment</w:t>
      </w:r>
      <w:r>
        <w:t xml:space="preserve"> Type 1: </w:t>
      </w:r>
      <w:r w:rsidR="00384E06" w:rsidRPr="005077AD">
        <w:t>Responding to Texts</w:t>
      </w:r>
    </w:p>
    <w:p w14:paraId="0EDC9523" w14:textId="56C2AECE" w:rsidR="00F15034" w:rsidRPr="00CC0C2A" w:rsidRDefault="00305C7D" w:rsidP="00F15034">
      <w:pPr>
        <w:rPr>
          <w:rFonts w:cs="Arial"/>
          <w:szCs w:val="22"/>
        </w:rPr>
      </w:pPr>
      <w:r w:rsidRPr="00F157EC">
        <w:rPr>
          <w:rFonts w:cs="Arial"/>
          <w:szCs w:val="22"/>
        </w:rPr>
        <w:t xml:space="preserve">The subject outline specifies that for a 10-credit subject, students complete one written response to texts </w:t>
      </w:r>
      <w:r w:rsidRPr="00CC0C2A">
        <w:rPr>
          <w:rFonts w:cs="Arial"/>
          <w:szCs w:val="22"/>
        </w:rPr>
        <w:t xml:space="preserve">(maximum of </w:t>
      </w:r>
      <w:r w:rsidRPr="00F86671">
        <w:rPr>
          <w:rFonts w:cs="Arial"/>
          <w:color w:val="000000"/>
          <w:szCs w:val="22"/>
        </w:rPr>
        <w:t>600</w:t>
      </w:r>
      <w:r w:rsidRPr="00701E7E">
        <w:rPr>
          <w:rFonts w:cs="Arial"/>
          <w:szCs w:val="22"/>
        </w:rPr>
        <w:t xml:space="preserve"> words) and one oral response to texts</w:t>
      </w:r>
      <w:r>
        <w:rPr>
          <w:rFonts w:cs="Arial"/>
          <w:szCs w:val="22"/>
        </w:rPr>
        <w:t xml:space="preserve"> (maximum of 5 minutes). </w:t>
      </w:r>
      <w:r w:rsidR="003734B1">
        <w:rPr>
          <w:rFonts w:cs="Arial"/>
          <w:szCs w:val="22"/>
        </w:rPr>
        <w:t>S</w:t>
      </w:r>
      <w:r w:rsidR="00F15034" w:rsidRPr="00701E7E">
        <w:rPr>
          <w:rFonts w:cs="Arial"/>
          <w:szCs w:val="22"/>
        </w:rPr>
        <w:t>tudents read and view a variety of texts, including one literary text (</w:t>
      </w:r>
      <w:hyperlink r:id="rId9" w:history="1">
        <w:r w:rsidR="00F15034">
          <w:rPr>
            <w:rStyle w:val="Hyperlink"/>
            <w:rFonts w:cs="Arial"/>
            <w:szCs w:val="22"/>
          </w:rPr>
          <w:t>Suggested Text L</w:t>
        </w:r>
        <w:r w:rsidR="00F15034" w:rsidRPr="00701E7E">
          <w:rPr>
            <w:rStyle w:val="Hyperlink"/>
            <w:rFonts w:cs="Arial"/>
            <w:szCs w:val="22"/>
          </w:rPr>
          <w:t>ist</w:t>
        </w:r>
      </w:hyperlink>
      <w:r w:rsidR="00F15034">
        <w:rPr>
          <w:rFonts w:cs="Arial"/>
          <w:szCs w:val="22"/>
        </w:rPr>
        <w:t>)</w:t>
      </w:r>
      <w:r w:rsidR="00F15034" w:rsidRPr="00F157EC">
        <w:rPr>
          <w:rFonts w:cs="Arial"/>
          <w:szCs w:val="22"/>
        </w:rPr>
        <w:t xml:space="preserve">. </w:t>
      </w:r>
      <w:r w:rsidR="003734B1">
        <w:rPr>
          <w:rFonts w:cs="Arial"/>
          <w:szCs w:val="22"/>
        </w:rPr>
        <w:t>Texts selected</w:t>
      </w:r>
      <w:r w:rsidR="00384E06">
        <w:rPr>
          <w:rFonts w:cs="Arial"/>
          <w:szCs w:val="22"/>
        </w:rPr>
        <w:t xml:space="preserve"> are intended to sti</w:t>
      </w:r>
      <w:r w:rsidR="005077AD">
        <w:rPr>
          <w:rFonts w:cs="Arial"/>
          <w:szCs w:val="22"/>
        </w:rPr>
        <w:t>mulate thinking about teaching.</w:t>
      </w:r>
    </w:p>
    <w:p w14:paraId="3F520D92" w14:textId="77777777" w:rsidR="00C2079D" w:rsidRDefault="00C2079D" w:rsidP="005C2D95">
      <w:pPr>
        <w:pStyle w:val="Contentitalic"/>
        <w:spacing w:before="240"/>
      </w:pPr>
      <w:r>
        <w:t>Successful achievement at the C grade</w:t>
      </w:r>
    </w:p>
    <w:p w14:paraId="49DF7A2C" w14:textId="698D7A21" w:rsidR="003734B1" w:rsidRDefault="003734B1" w:rsidP="003734B1">
      <w:pPr>
        <w:pStyle w:val="Content1bullets"/>
        <w:ind w:left="426" w:hanging="426"/>
      </w:pPr>
      <w:r>
        <w:t>Students who achieved at the C standard</w:t>
      </w:r>
      <w:r w:rsidRPr="00CC0C2A">
        <w:t xml:space="preserve"> demonstrated appropriate use of language features and conventions when interpreting information, </w:t>
      </w:r>
      <w:r w:rsidR="00A06016">
        <w:t xml:space="preserve">main </w:t>
      </w:r>
      <w:r w:rsidR="009B6CCF">
        <w:t>ideas,</w:t>
      </w:r>
      <w:r w:rsidR="00A06016">
        <w:t xml:space="preserve"> </w:t>
      </w:r>
      <w:r w:rsidRPr="00CC0C2A">
        <w:t>and opinions in texts for di</w:t>
      </w:r>
      <w:r>
        <w:t>fferent audiences and purposes.</w:t>
      </w:r>
    </w:p>
    <w:p w14:paraId="1D5EC58D" w14:textId="77777777" w:rsidR="003734B1" w:rsidRDefault="003734B1" w:rsidP="003734B1">
      <w:pPr>
        <w:pStyle w:val="Content1bullets"/>
        <w:ind w:left="426" w:hanging="426"/>
      </w:pPr>
      <w:r w:rsidRPr="00CC0C2A">
        <w:t xml:space="preserve">Students </w:t>
      </w:r>
      <w:r w:rsidR="00B109C9">
        <w:t>who achieved</w:t>
      </w:r>
      <w:r>
        <w:t xml:space="preserve"> at the C standard </w:t>
      </w:r>
      <w:r w:rsidRPr="00CC0C2A">
        <w:t>wrote and spoke in a generally clear and coherent manner using references from a range of sources</w:t>
      </w:r>
      <w:r>
        <w:t xml:space="preserve"> to support a point of view.</w:t>
      </w:r>
      <w:r w:rsidRPr="002555E0">
        <w:t xml:space="preserve"> </w:t>
      </w:r>
      <w:r w:rsidRPr="00CC0C2A">
        <w:t xml:space="preserve">Moderators noted that </w:t>
      </w:r>
      <w:r>
        <w:t xml:space="preserve">at </w:t>
      </w:r>
      <w:r w:rsidRPr="00CC0C2A">
        <w:t>t</w:t>
      </w:r>
      <w:r w:rsidRPr="00701E7E">
        <w:t xml:space="preserve">he </w:t>
      </w:r>
      <w:r>
        <w:t xml:space="preserve">C standard whilst a </w:t>
      </w:r>
      <w:r w:rsidRPr="00701E7E">
        <w:t>few grammatical errors</w:t>
      </w:r>
      <w:r w:rsidRPr="008A47D1">
        <w:t xml:space="preserve"> </w:t>
      </w:r>
      <w:r>
        <w:t>were evident, this</w:t>
      </w:r>
      <w:r w:rsidRPr="00305E54">
        <w:t xml:space="preserve"> did not impede the flow or general meaning of the information, ideas</w:t>
      </w:r>
      <w:r w:rsidRPr="00F157EC">
        <w:t>, and opinions expressed in texts.</w:t>
      </w:r>
    </w:p>
    <w:p w14:paraId="57CD6459" w14:textId="77777777" w:rsidR="00D408F5" w:rsidRDefault="00D408F5" w:rsidP="003734B1">
      <w:pPr>
        <w:pStyle w:val="Content1bullets"/>
        <w:ind w:left="426" w:hanging="426"/>
      </w:pPr>
      <w:r>
        <w:t xml:space="preserve">Students who referred to excerpts/evidence from texts in their responses were able to achieve at the C grade (or higher). </w:t>
      </w:r>
    </w:p>
    <w:p w14:paraId="7D8F9806" w14:textId="0D8BFEBF" w:rsidR="003734B1" w:rsidRPr="00CC0C2A" w:rsidRDefault="00A06016" w:rsidP="003734B1">
      <w:pPr>
        <w:pStyle w:val="Content1bullets"/>
        <w:ind w:left="426" w:hanging="426"/>
      </w:pPr>
      <w:r>
        <w:t xml:space="preserve">As </w:t>
      </w:r>
      <w:r w:rsidR="00D408F5">
        <w:t>noted</w:t>
      </w:r>
      <w:r>
        <w:t xml:space="preserve"> in </w:t>
      </w:r>
      <w:r w:rsidR="00921F47">
        <w:t>previous reports</w:t>
      </w:r>
      <w:r w:rsidR="003734B1">
        <w:t xml:space="preserve"> </w:t>
      </w:r>
      <w:r w:rsidR="00510CC0">
        <w:t>students who made personal connections with a text/s especially if provided the option to select a text and choice in the mode of response, were able to effectively articulate their responses in both written and oral format, they were able to elaborate on their responses effectively as it was based on their personal experiences thus making the task more meaningful and engaging the students.</w:t>
      </w:r>
    </w:p>
    <w:p w14:paraId="08C81B63" w14:textId="77750A90" w:rsidR="003734B1" w:rsidRPr="00285B1A" w:rsidRDefault="00B8045C" w:rsidP="003734B1">
      <w:pPr>
        <w:pStyle w:val="Content1bullets"/>
        <w:ind w:left="426" w:hanging="426"/>
        <w:rPr>
          <w:szCs w:val="22"/>
        </w:rPr>
      </w:pPr>
      <w:r>
        <w:lastRenderedPageBreak/>
        <w:t xml:space="preserve">As noted in </w:t>
      </w:r>
      <w:r w:rsidR="00921F47">
        <w:t>previous reports</w:t>
      </w:r>
      <w:r>
        <w:t>, a</w:t>
      </w:r>
      <w:r w:rsidR="003963BB">
        <w:t xml:space="preserve"> strategy </w:t>
      </w:r>
      <w:r w:rsidR="003734B1">
        <w:t xml:space="preserve">used by many schools is the shared text approach – a text </w:t>
      </w:r>
      <w:r w:rsidR="003963BB">
        <w:t xml:space="preserve">such as a film and/or novel </w:t>
      </w:r>
      <w:r w:rsidR="003734B1">
        <w:t>is read/viewed and discussed by the whole</w:t>
      </w:r>
      <w:r w:rsidR="003963BB">
        <w:t xml:space="preserve"> class to respond to or as a planning tool to teach </w:t>
      </w:r>
      <w:r w:rsidR="00510CC0">
        <w:t xml:space="preserve">critical </w:t>
      </w:r>
      <w:r w:rsidR="003963BB">
        <w:t xml:space="preserve">skills in responding to texts followed by student selection of a text which they can make a personal connection with. </w:t>
      </w:r>
      <w:r w:rsidR="003734B1">
        <w:t xml:space="preserve">This supported both student engagement and successful achievement at the C </w:t>
      </w:r>
      <w:r w:rsidR="003963BB">
        <w:t>grade</w:t>
      </w:r>
      <w:r w:rsidR="003734B1">
        <w:t xml:space="preserve"> or better.</w:t>
      </w:r>
      <w:r w:rsidR="003963BB">
        <w:t xml:space="preserve"> </w:t>
      </w:r>
    </w:p>
    <w:p w14:paraId="7FCF6C85" w14:textId="3F9C4F68" w:rsidR="003734B1" w:rsidRPr="002E4485" w:rsidRDefault="00B8045C" w:rsidP="003734B1">
      <w:pPr>
        <w:pStyle w:val="Content1bullets"/>
        <w:ind w:left="426" w:hanging="426"/>
        <w:rPr>
          <w:szCs w:val="22"/>
        </w:rPr>
      </w:pPr>
      <w:r>
        <w:rPr>
          <w:szCs w:val="22"/>
        </w:rPr>
        <w:t xml:space="preserve">As noted in </w:t>
      </w:r>
      <w:r w:rsidR="00921F47">
        <w:rPr>
          <w:szCs w:val="22"/>
        </w:rPr>
        <w:t>previous reports</w:t>
      </w:r>
      <w:r>
        <w:rPr>
          <w:szCs w:val="22"/>
        </w:rPr>
        <w:t>, t</w:t>
      </w:r>
      <w:r w:rsidR="003734B1" w:rsidRPr="00CC0C2A">
        <w:rPr>
          <w:szCs w:val="22"/>
        </w:rPr>
        <w:t xml:space="preserve">he more successful oral </w:t>
      </w:r>
      <w:r w:rsidR="008E07B5">
        <w:rPr>
          <w:szCs w:val="22"/>
        </w:rPr>
        <w:t>responses</w:t>
      </w:r>
      <w:r w:rsidR="003734B1" w:rsidRPr="00CC0C2A">
        <w:rPr>
          <w:szCs w:val="22"/>
        </w:rPr>
        <w:t xml:space="preserve"> used close to the maximum time limi</w:t>
      </w:r>
      <w:r w:rsidR="008E07B5">
        <w:rPr>
          <w:szCs w:val="22"/>
        </w:rPr>
        <w:t>t of 5 minutes. This</w:t>
      </w:r>
      <w:r w:rsidR="003734B1" w:rsidRPr="00CC0C2A">
        <w:rPr>
          <w:szCs w:val="22"/>
        </w:rPr>
        <w:t xml:space="preserve"> </w:t>
      </w:r>
      <w:r w:rsidR="008E07B5">
        <w:rPr>
          <w:szCs w:val="22"/>
        </w:rPr>
        <w:t>provided</w:t>
      </w:r>
      <w:r w:rsidR="003734B1" w:rsidRPr="00CC0C2A">
        <w:rPr>
          <w:szCs w:val="22"/>
        </w:rPr>
        <w:t xml:space="preserve"> students </w:t>
      </w:r>
      <w:r w:rsidR="008E07B5">
        <w:rPr>
          <w:szCs w:val="22"/>
        </w:rPr>
        <w:t>the</w:t>
      </w:r>
      <w:r w:rsidR="003734B1" w:rsidRPr="00CC0C2A">
        <w:rPr>
          <w:szCs w:val="22"/>
        </w:rPr>
        <w:t xml:space="preserve"> </w:t>
      </w:r>
      <w:r w:rsidR="008E07B5">
        <w:rPr>
          <w:szCs w:val="22"/>
        </w:rPr>
        <w:t>appropriate</w:t>
      </w:r>
      <w:r w:rsidR="003734B1" w:rsidRPr="00CC0C2A">
        <w:rPr>
          <w:szCs w:val="22"/>
        </w:rPr>
        <w:t xml:space="preserve"> </w:t>
      </w:r>
      <w:r w:rsidR="008E07B5">
        <w:rPr>
          <w:szCs w:val="22"/>
        </w:rPr>
        <w:t xml:space="preserve">opportunity </w:t>
      </w:r>
      <w:r w:rsidR="003734B1" w:rsidRPr="00CC0C2A">
        <w:rPr>
          <w:szCs w:val="22"/>
        </w:rPr>
        <w:t>to meet the performance standards at the C grade or higher.</w:t>
      </w:r>
      <w:r w:rsidR="003734B1">
        <w:rPr>
          <w:szCs w:val="22"/>
        </w:rPr>
        <w:t xml:space="preserve"> </w:t>
      </w:r>
      <w:r w:rsidR="008E07B5">
        <w:rPr>
          <w:szCs w:val="22"/>
        </w:rPr>
        <w:t>O</w:t>
      </w:r>
      <w:r w:rsidR="003734B1" w:rsidRPr="002E4485">
        <w:rPr>
          <w:szCs w:val="22"/>
        </w:rPr>
        <w:t xml:space="preserve">ral </w:t>
      </w:r>
      <w:r w:rsidR="008E07B5">
        <w:rPr>
          <w:szCs w:val="22"/>
        </w:rPr>
        <w:t>responses</w:t>
      </w:r>
      <w:r w:rsidR="003734B1" w:rsidRPr="002E4485">
        <w:rPr>
          <w:szCs w:val="22"/>
        </w:rPr>
        <w:t xml:space="preserve"> </w:t>
      </w:r>
      <w:r w:rsidR="008E07B5">
        <w:rPr>
          <w:szCs w:val="22"/>
        </w:rPr>
        <w:t>of</w:t>
      </w:r>
      <w:r w:rsidR="003734B1" w:rsidRPr="002E4485">
        <w:rPr>
          <w:szCs w:val="22"/>
        </w:rPr>
        <w:t xml:space="preserve"> 2</w:t>
      </w:r>
      <w:r w:rsidR="003734B1" w:rsidRPr="00CC0C2A">
        <w:rPr>
          <w:szCs w:val="22"/>
        </w:rPr>
        <w:sym w:font="Symbol" w:char="F02D"/>
      </w:r>
      <w:r w:rsidR="003734B1" w:rsidRPr="002E4485">
        <w:rPr>
          <w:szCs w:val="22"/>
        </w:rPr>
        <w:t xml:space="preserve">3 minutes </w:t>
      </w:r>
      <w:r w:rsidR="008E07B5">
        <w:rPr>
          <w:szCs w:val="22"/>
        </w:rPr>
        <w:t>in length tended to limit achievement</w:t>
      </w:r>
      <w:r w:rsidR="003734B1" w:rsidRPr="002E4485">
        <w:rPr>
          <w:szCs w:val="22"/>
        </w:rPr>
        <w:t xml:space="preserve">. </w:t>
      </w:r>
    </w:p>
    <w:p w14:paraId="66F24571" w14:textId="77777777" w:rsidR="00850C4C" w:rsidRPr="003734B1" w:rsidRDefault="00850C4C" w:rsidP="008D2F64">
      <w:pPr>
        <w:pStyle w:val="Content1bullets"/>
        <w:numPr>
          <w:ilvl w:val="0"/>
          <w:numId w:val="0"/>
        </w:numPr>
        <w:spacing w:before="240"/>
        <w:rPr>
          <w:i/>
        </w:rPr>
      </w:pPr>
      <w:r w:rsidRPr="003734B1">
        <w:rPr>
          <w:i/>
        </w:rPr>
        <w:t>Application of the performance standards</w:t>
      </w:r>
    </w:p>
    <w:p w14:paraId="775EF3E3" w14:textId="77777777" w:rsidR="003734B1" w:rsidRPr="00E569D2" w:rsidRDefault="008E07B5" w:rsidP="00D73D46">
      <w:pPr>
        <w:pStyle w:val="Content1bullets"/>
        <w:ind w:left="426" w:hanging="426"/>
      </w:pPr>
      <w:r>
        <w:t>S</w:t>
      </w:r>
      <w:r w:rsidR="003734B1" w:rsidRPr="00E569D2">
        <w:t xml:space="preserve">tudents provide evidence of their learning </w:t>
      </w:r>
      <w:r w:rsidR="003734B1" w:rsidRPr="00E569D2">
        <w:rPr>
          <w:i/>
        </w:rPr>
        <w:t>primarily</w:t>
      </w:r>
      <w:r w:rsidR="003734B1" w:rsidRPr="00E569D2">
        <w:t xml:space="preserve"> in relation to the assessment </w:t>
      </w:r>
      <w:r w:rsidR="006F35DE">
        <w:t>design criteria of Communication, Comprehension and A</w:t>
      </w:r>
      <w:r w:rsidR="003734B1" w:rsidRPr="00E569D2">
        <w:t xml:space="preserve">pplication. </w:t>
      </w:r>
    </w:p>
    <w:p w14:paraId="10BF44A1" w14:textId="125D5E9C" w:rsidR="003734B1" w:rsidRPr="00E709AD" w:rsidRDefault="00D73D46" w:rsidP="003734B1">
      <w:pPr>
        <w:pStyle w:val="Content1bullets"/>
        <w:ind w:left="426" w:hanging="426"/>
        <w:rPr>
          <w:szCs w:val="22"/>
        </w:rPr>
      </w:pPr>
      <w:r>
        <w:rPr>
          <w:szCs w:val="22"/>
        </w:rPr>
        <w:t xml:space="preserve">As noted in </w:t>
      </w:r>
      <w:r w:rsidR="002D1D53">
        <w:rPr>
          <w:szCs w:val="22"/>
        </w:rPr>
        <w:t>previous</w:t>
      </w:r>
      <w:r w:rsidR="003734B1">
        <w:rPr>
          <w:szCs w:val="22"/>
        </w:rPr>
        <w:t xml:space="preserve"> Subject Assessment Report</w:t>
      </w:r>
      <w:r w:rsidR="002D1D53">
        <w:rPr>
          <w:szCs w:val="22"/>
        </w:rPr>
        <w:t>s</w:t>
      </w:r>
      <w:r w:rsidR="003734B1">
        <w:rPr>
          <w:szCs w:val="22"/>
        </w:rPr>
        <w:t>, w</w:t>
      </w:r>
      <w:r w:rsidR="003734B1" w:rsidRPr="00E569D2">
        <w:rPr>
          <w:szCs w:val="22"/>
        </w:rPr>
        <w:t>hen teachers explicitly taught the language features and conventions of different text types and how they were appropriate to different audiences and purposes, e.g. comprehension and application skills</w:t>
      </w:r>
      <w:r w:rsidR="006F35DE">
        <w:rPr>
          <w:szCs w:val="22"/>
        </w:rPr>
        <w:t>,</w:t>
      </w:r>
      <w:r w:rsidR="0001323B">
        <w:rPr>
          <w:szCs w:val="22"/>
        </w:rPr>
        <w:t xml:space="preserve"> </w:t>
      </w:r>
      <w:r w:rsidR="003734B1" w:rsidRPr="00E569D2">
        <w:rPr>
          <w:szCs w:val="22"/>
        </w:rPr>
        <w:t>students were successful at demonstrating evidence of tho</w:t>
      </w:r>
      <w:r w:rsidR="0001323B">
        <w:rPr>
          <w:szCs w:val="22"/>
        </w:rPr>
        <w:t>se performance standards. Examples include</w:t>
      </w:r>
      <w:r w:rsidR="003734B1" w:rsidRPr="00E569D2">
        <w:rPr>
          <w:szCs w:val="22"/>
        </w:rPr>
        <w:t>, teaching the l</w:t>
      </w:r>
      <w:r w:rsidR="0001323B">
        <w:rPr>
          <w:szCs w:val="22"/>
        </w:rPr>
        <w:t xml:space="preserve">anguage features of a narrative </w:t>
      </w:r>
      <w:r w:rsidR="003734B1" w:rsidRPr="00E569D2">
        <w:rPr>
          <w:szCs w:val="22"/>
        </w:rPr>
        <w:t>gives students the opportunity to write an alternative ending to a story</w:t>
      </w:r>
      <w:r w:rsidR="0001323B">
        <w:rPr>
          <w:szCs w:val="22"/>
        </w:rPr>
        <w:t xml:space="preserve">, teaching the language features of a </w:t>
      </w:r>
      <w:r w:rsidR="00B109C9">
        <w:rPr>
          <w:szCs w:val="22"/>
        </w:rPr>
        <w:t>well-known</w:t>
      </w:r>
      <w:r w:rsidR="00762478">
        <w:rPr>
          <w:szCs w:val="22"/>
        </w:rPr>
        <w:t xml:space="preserve"> speech gives</w:t>
      </w:r>
      <w:r w:rsidR="0001323B">
        <w:rPr>
          <w:szCs w:val="22"/>
        </w:rPr>
        <w:t xml:space="preserve"> students the opportunity to produce an alternative point of view.</w:t>
      </w:r>
      <w:r w:rsidR="003734B1" w:rsidRPr="00E569D2">
        <w:rPr>
          <w:szCs w:val="22"/>
        </w:rPr>
        <w:t xml:space="preserve"> Interrelated with this strategy is providing students with the learning platform to select appropriate vocabulary to support their logical sequencing of ideas when writing and speaking.</w:t>
      </w:r>
    </w:p>
    <w:p w14:paraId="14B87D07" w14:textId="70F981A6" w:rsidR="003734B1" w:rsidRPr="00E569D2" w:rsidRDefault="002D1D53" w:rsidP="003734B1">
      <w:pPr>
        <w:pStyle w:val="Content1bullets"/>
        <w:ind w:left="426" w:hanging="426"/>
        <w:rPr>
          <w:szCs w:val="22"/>
        </w:rPr>
      </w:pPr>
      <w:r>
        <w:rPr>
          <w:szCs w:val="22"/>
        </w:rPr>
        <w:t xml:space="preserve">As noted in </w:t>
      </w:r>
      <w:r w:rsidR="00921F47">
        <w:rPr>
          <w:szCs w:val="22"/>
        </w:rPr>
        <w:t>previous reports</w:t>
      </w:r>
      <w:r>
        <w:rPr>
          <w:szCs w:val="22"/>
        </w:rPr>
        <w:t xml:space="preserve"> a</w:t>
      </w:r>
      <w:r w:rsidR="003734B1">
        <w:rPr>
          <w:szCs w:val="22"/>
        </w:rPr>
        <w:t xml:space="preserve">n effective </w:t>
      </w:r>
      <w:r w:rsidR="003734B1" w:rsidRPr="00E569D2">
        <w:rPr>
          <w:szCs w:val="22"/>
        </w:rPr>
        <w:t xml:space="preserve">strategy </w:t>
      </w:r>
      <w:r w:rsidR="00D73D46">
        <w:rPr>
          <w:szCs w:val="22"/>
        </w:rPr>
        <w:t xml:space="preserve">used by more and more teachers </w:t>
      </w:r>
      <w:r w:rsidR="003734B1" w:rsidRPr="00E569D2">
        <w:rPr>
          <w:szCs w:val="22"/>
        </w:rPr>
        <w:t>to support students’ understanding of the specific features of the assessment design criteria</w:t>
      </w:r>
      <w:r w:rsidR="003734B1">
        <w:rPr>
          <w:szCs w:val="22"/>
        </w:rPr>
        <w:t xml:space="preserve"> continues to be providing</w:t>
      </w:r>
      <w:r w:rsidR="003734B1" w:rsidRPr="00E569D2">
        <w:rPr>
          <w:szCs w:val="22"/>
        </w:rPr>
        <w:t xml:space="preserve"> students with guiding questions relevant to the specific feature being assessed in a task. For example, </w:t>
      </w:r>
      <w:r w:rsidR="003734B1" w:rsidRPr="00E569D2">
        <w:rPr>
          <w:i/>
          <w:szCs w:val="22"/>
        </w:rPr>
        <w:t>Retell or transform a selected short story or section of the story into a written newspaper article, using an appropriate structure that includes all the text features of a feature article</w:t>
      </w:r>
      <w:r w:rsidR="003734B1" w:rsidRPr="00E569D2">
        <w:rPr>
          <w:szCs w:val="22"/>
        </w:rPr>
        <w:t>:</w:t>
      </w:r>
    </w:p>
    <w:p w14:paraId="04A1334A" w14:textId="77777777" w:rsidR="003734B1" w:rsidRPr="00F157EC" w:rsidRDefault="003734B1" w:rsidP="003734B1">
      <w:pPr>
        <w:pStyle w:val="Content1bullets"/>
        <w:ind w:left="709" w:hanging="349"/>
      </w:pPr>
      <w:r w:rsidRPr="00285B1A">
        <w:t>Cp1 – ‘Comprehension and interpretation of information, ideas, and opinions in texts’</w:t>
      </w:r>
      <w:r w:rsidRPr="00305E54">
        <w:t xml:space="preserve"> </w:t>
      </w:r>
    </w:p>
    <w:p w14:paraId="373944C5" w14:textId="77777777" w:rsidR="003734B1" w:rsidRDefault="003734B1" w:rsidP="003734B1">
      <w:pPr>
        <w:pStyle w:val="ListParagraph"/>
        <w:numPr>
          <w:ilvl w:val="0"/>
          <w:numId w:val="8"/>
        </w:numPr>
        <w:spacing w:after="240"/>
        <w:ind w:left="1742" w:hanging="284"/>
        <w:rPr>
          <w:szCs w:val="22"/>
        </w:rPr>
      </w:pPr>
      <w:r>
        <w:rPr>
          <w:szCs w:val="22"/>
        </w:rPr>
        <w:t>Have you included ideas gained from the visual images/text?</w:t>
      </w:r>
    </w:p>
    <w:p w14:paraId="2B101DD2" w14:textId="77777777" w:rsidR="003734B1" w:rsidRDefault="003734B1" w:rsidP="003734B1">
      <w:pPr>
        <w:pStyle w:val="ListParagraph"/>
        <w:numPr>
          <w:ilvl w:val="0"/>
          <w:numId w:val="8"/>
        </w:numPr>
        <w:spacing w:after="240"/>
        <w:ind w:left="1742" w:hanging="284"/>
        <w:rPr>
          <w:szCs w:val="22"/>
        </w:rPr>
      </w:pPr>
      <w:r>
        <w:rPr>
          <w:szCs w:val="22"/>
        </w:rPr>
        <w:t xml:space="preserve">Have you made it clear </w:t>
      </w:r>
      <w:r w:rsidRPr="007B00A5">
        <w:rPr>
          <w:i/>
          <w:szCs w:val="22"/>
        </w:rPr>
        <w:t>what</w:t>
      </w:r>
      <w:r>
        <w:rPr>
          <w:szCs w:val="22"/>
        </w:rPr>
        <w:t xml:space="preserve"> is happening in the story?</w:t>
      </w:r>
    </w:p>
    <w:p w14:paraId="2454DC7B" w14:textId="77777777" w:rsidR="003734B1" w:rsidRPr="00285B1A" w:rsidRDefault="003734B1" w:rsidP="003734B1">
      <w:pPr>
        <w:pStyle w:val="ListParagraph"/>
        <w:numPr>
          <w:ilvl w:val="0"/>
          <w:numId w:val="8"/>
        </w:numPr>
        <w:spacing w:after="240"/>
        <w:ind w:left="1742" w:hanging="284"/>
        <w:rPr>
          <w:szCs w:val="22"/>
        </w:rPr>
      </w:pPr>
      <w:r>
        <w:rPr>
          <w:szCs w:val="22"/>
        </w:rPr>
        <w:t xml:space="preserve">Have you incorporated </w:t>
      </w:r>
      <w:r w:rsidRPr="007B00A5">
        <w:rPr>
          <w:i/>
          <w:szCs w:val="22"/>
        </w:rPr>
        <w:t>the main idea</w:t>
      </w:r>
      <w:r>
        <w:rPr>
          <w:szCs w:val="22"/>
        </w:rPr>
        <w:t xml:space="preserve"> </w:t>
      </w:r>
      <w:r w:rsidRPr="007B00A5">
        <w:rPr>
          <w:i/>
          <w:szCs w:val="22"/>
        </w:rPr>
        <w:t>or opinion</w:t>
      </w:r>
      <w:r>
        <w:rPr>
          <w:szCs w:val="22"/>
        </w:rPr>
        <w:t xml:space="preserve"> that is being presented into the story</w:t>
      </w:r>
      <w:r w:rsidRPr="00285B1A">
        <w:rPr>
          <w:szCs w:val="22"/>
        </w:rPr>
        <w:t>?</w:t>
      </w:r>
    </w:p>
    <w:p w14:paraId="669B1055" w14:textId="77777777" w:rsidR="003734B1" w:rsidRPr="00305E54" w:rsidRDefault="003734B1" w:rsidP="003734B1">
      <w:pPr>
        <w:pStyle w:val="Content1bullets"/>
        <w:ind w:left="709" w:hanging="349"/>
      </w:pPr>
      <w:r w:rsidRPr="00285B1A">
        <w:t xml:space="preserve">C1 – ‘Clarity and coherence of </w:t>
      </w:r>
      <w:r>
        <w:t>written</w:t>
      </w:r>
      <w:r w:rsidRPr="00285B1A">
        <w:t xml:space="preserve"> expression, using appropriate vocabulary’</w:t>
      </w:r>
    </w:p>
    <w:p w14:paraId="65CE68D0" w14:textId="77777777" w:rsidR="003734B1" w:rsidRDefault="003734B1" w:rsidP="003734B1">
      <w:pPr>
        <w:pStyle w:val="ListParagraph"/>
        <w:numPr>
          <w:ilvl w:val="0"/>
          <w:numId w:val="8"/>
        </w:numPr>
        <w:spacing w:after="240"/>
        <w:ind w:left="1742" w:hanging="284"/>
        <w:rPr>
          <w:szCs w:val="22"/>
        </w:rPr>
      </w:pPr>
      <w:r>
        <w:rPr>
          <w:szCs w:val="22"/>
        </w:rPr>
        <w:t>Is your writing in clear paragraphs?</w:t>
      </w:r>
    </w:p>
    <w:p w14:paraId="3A97EEE5" w14:textId="77777777" w:rsidR="003734B1" w:rsidRDefault="003734B1" w:rsidP="003734B1">
      <w:pPr>
        <w:pStyle w:val="ListParagraph"/>
        <w:numPr>
          <w:ilvl w:val="0"/>
          <w:numId w:val="8"/>
        </w:numPr>
        <w:spacing w:after="240"/>
        <w:ind w:left="1742" w:hanging="284"/>
        <w:rPr>
          <w:szCs w:val="22"/>
        </w:rPr>
      </w:pPr>
      <w:r>
        <w:rPr>
          <w:szCs w:val="22"/>
        </w:rPr>
        <w:t>Have you used interesting and diverse words?</w:t>
      </w:r>
    </w:p>
    <w:p w14:paraId="71B4A047" w14:textId="77777777" w:rsidR="003734B1" w:rsidRPr="00305E54" w:rsidRDefault="003734B1" w:rsidP="003734B1">
      <w:pPr>
        <w:pStyle w:val="Content1bullets"/>
        <w:ind w:left="709" w:hanging="349"/>
      </w:pPr>
      <w:r w:rsidRPr="00285B1A">
        <w:t>C</w:t>
      </w:r>
      <w:r>
        <w:t>2</w:t>
      </w:r>
      <w:r w:rsidRPr="00285B1A">
        <w:t xml:space="preserve"> – ‘</w:t>
      </w:r>
      <w:r>
        <w:t>Demonstration of grammatical control and complexity</w:t>
      </w:r>
    </w:p>
    <w:p w14:paraId="3975C2DF" w14:textId="77777777" w:rsidR="003734B1" w:rsidRDefault="003734B1" w:rsidP="003734B1">
      <w:pPr>
        <w:pStyle w:val="ListParagraph"/>
        <w:numPr>
          <w:ilvl w:val="0"/>
          <w:numId w:val="8"/>
        </w:numPr>
        <w:spacing w:after="240"/>
        <w:ind w:left="1742" w:hanging="284"/>
        <w:rPr>
          <w:szCs w:val="22"/>
        </w:rPr>
      </w:pPr>
      <w:r>
        <w:rPr>
          <w:szCs w:val="22"/>
        </w:rPr>
        <w:t>Is there a variety of different sentence structures to keep the writing interesting?</w:t>
      </w:r>
    </w:p>
    <w:p w14:paraId="75C1C13F" w14:textId="77777777" w:rsidR="0045503F" w:rsidRPr="008D2F64" w:rsidRDefault="00850C4C" w:rsidP="008D2F64">
      <w:pPr>
        <w:pStyle w:val="Contentitalic"/>
      </w:pPr>
      <w:r>
        <w:t>Task design</w:t>
      </w:r>
    </w:p>
    <w:p w14:paraId="251F7EBB" w14:textId="05B90588" w:rsidR="003734B1" w:rsidRDefault="003734B1" w:rsidP="003734B1">
      <w:pPr>
        <w:pStyle w:val="Content1bullets"/>
        <w:ind w:left="426" w:hanging="426"/>
      </w:pPr>
      <w:r>
        <w:t xml:space="preserve">The </w:t>
      </w:r>
      <w:hyperlink r:id="rId10" w:history="1">
        <w:r>
          <w:rPr>
            <w:rStyle w:val="Hyperlink"/>
            <w:rFonts w:cs="Arial"/>
            <w:szCs w:val="22"/>
          </w:rPr>
          <w:t>Suggested Text L</w:t>
        </w:r>
        <w:r w:rsidRPr="00701E7E">
          <w:rPr>
            <w:rStyle w:val="Hyperlink"/>
            <w:rFonts w:cs="Arial"/>
            <w:szCs w:val="22"/>
          </w:rPr>
          <w:t>ist</w:t>
        </w:r>
      </w:hyperlink>
      <w:r>
        <w:t xml:space="preserve"> is a </w:t>
      </w:r>
      <w:r w:rsidRPr="00FF093A">
        <w:rPr>
          <w:i/>
        </w:rPr>
        <w:t>guide only</w:t>
      </w:r>
      <w:r>
        <w:t xml:space="preserve">. It is important that the variety of texts selected is done in consultation with students to better enable their engagement. </w:t>
      </w:r>
    </w:p>
    <w:p w14:paraId="33739BC7" w14:textId="786CA50D" w:rsidR="00D45211" w:rsidRPr="00D45211" w:rsidRDefault="00D45211" w:rsidP="00D45211">
      <w:pPr>
        <w:pStyle w:val="Content1bullets"/>
        <w:numPr>
          <w:ilvl w:val="0"/>
          <w:numId w:val="8"/>
        </w:numPr>
        <w:rPr>
          <w:szCs w:val="22"/>
        </w:rPr>
      </w:pPr>
      <w:r>
        <w:t xml:space="preserve">A range of texts and text types to promote student engagement were noted. For example, short stores, movies including animated movies, TED talks, political </w:t>
      </w:r>
      <w:r w:rsidR="00B8045C">
        <w:t>speeches,</w:t>
      </w:r>
      <w:r>
        <w:t xml:space="preserve"> and newspaper articles. </w:t>
      </w:r>
      <w:r w:rsidR="00196B6B">
        <w:t>Texts that are relevant to students</w:t>
      </w:r>
      <w:r>
        <w:t>’</w:t>
      </w:r>
      <w:r w:rsidR="00196B6B">
        <w:t xml:space="preserve"> interests and experiences so that they can empathise, comment </w:t>
      </w:r>
      <w:r w:rsidR="009B6CCF">
        <w:t>on,</w:t>
      </w:r>
      <w:r w:rsidR="00196B6B">
        <w:t xml:space="preserve"> and write about independently are the more successful</w:t>
      </w:r>
    </w:p>
    <w:p w14:paraId="444D94B0" w14:textId="0CA35A48" w:rsidR="00975C27" w:rsidRPr="00975C27" w:rsidRDefault="00921F47" w:rsidP="003734B1">
      <w:pPr>
        <w:pStyle w:val="Content1bullets"/>
        <w:numPr>
          <w:ilvl w:val="0"/>
          <w:numId w:val="8"/>
        </w:numPr>
        <w:rPr>
          <w:szCs w:val="22"/>
        </w:rPr>
      </w:pPr>
      <w:r>
        <w:t>Texts</w:t>
      </w:r>
      <w:r w:rsidR="003734B1">
        <w:t xml:space="preserve"> studied this year include </w:t>
      </w:r>
      <w:r w:rsidR="0009472C">
        <w:t xml:space="preserve">Shaun Tans’ </w:t>
      </w:r>
      <w:r w:rsidR="0009472C" w:rsidRPr="0009472C">
        <w:rPr>
          <w:i/>
          <w:iCs/>
        </w:rPr>
        <w:t>Tales from Outer Suburbia</w:t>
      </w:r>
      <w:r w:rsidR="0009472C">
        <w:t>,</w:t>
      </w:r>
      <w:r w:rsidR="00F83291">
        <w:t xml:space="preserve"> </w:t>
      </w:r>
      <w:r w:rsidR="0009472C">
        <w:t xml:space="preserve">TED Talk by Anajan Chatterjee, </w:t>
      </w:r>
      <w:r w:rsidR="0009472C" w:rsidRPr="0009472C">
        <w:rPr>
          <w:i/>
          <w:iCs/>
        </w:rPr>
        <w:t>‘How our brains define what is beautiful’</w:t>
      </w:r>
      <w:r w:rsidR="0009472C">
        <w:t xml:space="preserve">, Boaz Yakin’s film </w:t>
      </w:r>
      <w:r w:rsidR="0009472C" w:rsidRPr="0009472C">
        <w:rPr>
          <w:i/>
          <w:iCs/>
        </w:rPr>
        <w:t>Remember the Titans</w:t>
      </w:r>
      <w:r w:rsidR="0009472C">
        <w:rPr>
          <w:i/>
        </w:rPr>
        <w:t>,</w:t>
      </w:r>
      <w:r w:rsidR="0009472C">
        <w:rPr>
          <w:iCs/>
        </w:rPr>
        <w:t xml:space="preserve"> music from song artists such as Joan Armatrading and John Lennon.</w:t>
      </w:r>
    </w:p>
    <w:p w14:paraId="6F4E0C16" w14:textId="77777777" w:rsidR="003734B1" w:rsidRPr="002E4485" w:rsidRDefault="00F83291" w:rsidP="003734B1">
      <w:pPr>
        <w:pStyle w:val="Content1bullets"/>
        <w:numPr>
          <w:ilvl w:val="0"/>
          <w:numId w:val="8"/>
        </w:numPr>
        <w:rPr>
          <w:szCs w:val="22"/>
        </w:rPr>
      </w:pPr>
      <w:r>
        <w:t>Teachers are taking advantage of using a range of texts from the suggested text list guide.</w:t>
      </w:r>
    </w:p>
    <w:p w14:paraId="361CD4D8" w14:textId="77777777" w:rsidR="001B5775" w:rsidRPr="001B5775" w:rsidRDefault="001B5775" w:rsidP="003734B1">
      <w:pPr>
        <w:pStyle w:val="Content1bullets"/>
        <w:ind w:left="426" w:hanging="426"/>
        <w:rPr>
          <w:bCs/>
        </w:rPr>
      </w:pPr>
      <w:r>
        <w:t>Tasks that were multimodal or had oral responses were well received by students</w:t>
      </w:r>
    </w:p>
    <w:p w14:paraId="20329444" w14:textId="0441E374" w:rsidR="003734B1" w:rsidRPr="005B062A" w:rsidRDefault="003734B1" w:rsidP="003734B1">
      <w:pPr>
        <w:pStyle w:val="Content1bullets"/>
        <w:ind w:left="426" w:hanging="426"/>
        <w:rPr>
          <w:bCs/>
        </w:rPr>
      </w:pPr>
      <w:r>
        <w:t>There continues to be many interest</w:t>
      </w:r>
      <w:r w:rsidR="006F35DE">
        <w:t>ing tasks designed that capture</w:t>
      </w:r>
      <w:r>
        <w:t xml:space="preserve"> the interests of specific student cohorts</w:t>
      </w:r>
      <w:r w:rsidR="00D45211">
        <w:t>. This includes</w:t>
      </w:r>
      <w:r w:rsidR="00B8045C">
        <w:t xml:space="preserve"> i</w:t>
      </w:r>
      <w:r>
        <w:t xml:space="preserve">n addition to those noted in last year’s report, </w:t>
      </w:r>
      <w:r w:rsidR="00833B50">
        <w:t>listening to two or more songs on a similar theme (e</w:t>
      </w:r>
      <w:r w:rsidR="00D443E9">
        <w:t>.g.</w:t>
      </w:r>
      <w:r w:rsidR="00833B50">
        <w:t xml:space="preserve"> John Lennon’s Imagine and Joan Armatrading’s More than One Kind of Love) and preparing an oral presentation in which students reflect on the meaning of the lyrics and the relevance of </w:t>
      </w:r>
      <w:r w:rsidR="00833B50">
        <w:lastRenderedPageBreak/>
        <w:t>the messages; students chose a picture book or retell or transform it into a written story using an appropriate narrative structure that does not rely on visual images to make meaning clear, e</w:t>
      </w:r>
      <w:r w:rsidR="00D443E9">
        <w:t>.g.</w:t>
      </w:r>
      <w:r w:rsidR="00833B50">
        <w:t xml:space="preserve"> Retell or reform </w:t>
      </w:r>
      <w:r w:rsidR="00833B50" w:rsidRPr="00B8045C">
        <w:rPr>
          <w:i/>
          <w:iCs/>
        </w:rPr>
        <w:t>‘Beauty and the Beast’</w:t>
      </w:r>
      <w:r w:rsidR="00833B50">
        <w:t xml:space="preserve"> or </w:t>
      </w:r>
      <w:r w:rsidR="00833B50" w:rsidRPr="00B8045C">
        <w:rPr>
          <w:i/>
          <w:iCs/>
        </w:rPr>
        <w:t>‘The ugly duckling’</w:t>
      </w:r>
      <w:r w:rsidR="00833B50">
        <w:t xml:space="preserve"> if the characters were beautiful; journals entries based on a character of the novel </w:t>
      </w:r>
      <w:r w:rsidR="00833B50" w:rsidRPr="00B8045C">
        <w:rPr>
          <w:i/>
          <w:iCs/>
        </w:rPr>
        <w:t>‘Boy Overboard’</w:t>
      </w:r>
      <w:r w:rsidR="00833B50">
        <w:t xml:space="preserve"> by</w:t>
      </w:r>
      <w:r w:rsidR="00A51DB8">
        <w:t xml:space="preserve"> Morris Gleitzman. </w:t>
      </w:r>
    </w:p>
    <w:p w14:paraId="4F6EBA50" w14:textId="33F992C6" w:rsidR="003734B1" w:rsidRDefault="0001323B" w:rsidP="003734B1">
      <w:pPr>
        <w:pStyle w:val="Content1bullets"/>
        <w:ind w:left="426" w:hanging="426"/>
      </w:pPr>
      <w:r>
        <w:t xml:space="preserve">As noted in </w:t>
      </w:r>
      <w:r w:rsidR="00862532">
        <w:t>previous</w:t>
      </w:r>
      <w:r>
        <w:t xml:space="preserve"> Subject Assessment </w:t>
      </w:r>
      <w:r w:rsidR="00B8045C">
        <w:t xml:space="preserve">Advice </w:t>
      </w:r>
      <w:r>
        <w:t>Report</w:t>
      </w:r>
      <w:r w:rsidR="00862532">
        <w:t>s</w:t>
      </w:r>
      <w:r>
        <w:t>, p</w:t>
      </w:r>
      <w:r w:rsidR="003734B1" w:rsidRPr="00CC0C2A">
        <w:t xml:space="preserve">roviding scaffolding for assessment tasks supported students </w:t>
      </w:r>
      <w:r w:rsidR="003734B1">
        <w:t>to be successful</w:t>
      </w:r>
      <w:r w:rsidR="003734B1" w:rsidRPr="00CC0C2A">
        <w:t>. For example, providing a structure for reflective writing/spe</w:t>
      </w:r>
      <w:r w:rsidR="00B109C9">
        <w:t>aking</w:t>
      </w:r>
      <w:r w:rsidR="003734B1" w:rsidRPr="00CC0C2A">
        <w:t xml:space="preserve">. </w:t>
      </w:r>
      <w:r w:rsidR="00862532">
        <w:t>Research findings demonstrate that</w:t>
      </w:r>
      <w:r w:rsidR="00862532" w:rsidRPr="00862532">
        <w:rPr>
          <w:i/>
        </w:rPr>
        <w:t xml:space="preserve"> supporting, </w:t>
      </w:r>
      <w:r w:rsidR="009B6CCF" w:rsidRPr="00862532">
        <w:rPr>
          <w:i/>
        </w:rPr>
        <w:t>guiding,</w:t>
      </w:r>
      <w:r w:rsidR="00862532" w:rsidRPr="00862532">
        <w:rPr>
          <w:i/>
        </w:rPr>
        <w:t xml:space="preserve"> and affirming learning through scaffolding aids confidence in the learner but over-scaffolding stifles creativity in thinking and learning (p.59 Jefferson, M &amp; Anderson, M Transforming Schools, 2017</w:t>
      </w:r>
      <w:r w:rsidR="00862532">
        <w:t>). I</w:t>
      </w:r>
      <w:r w:rsidR="003734B1" w:rsidRPr="00CC0C2A">
        <w:t xml:space="preserve">n some </w:t>
      </w:r>
      <w:r w:rsidR="00B8045C">
        <w:t>tasks</w:t>
      </w:r>
      <w:r w:rsidR="00B8045C" w:rsidRPr="00CC0C2A">
        <w:t>,</w:t>
      </w:r>
      <w:r w:rsidR="003734B1" w:rsidRPr="00CC0C2A">
        <w:t xml:space="preserve"> over-scaffolding resulted</w:t>
      </w:r>
      <w:r w:rsidR="003734B1" w:rsidRPr="00701E7E">
        <w:t xml:space="preserve"> in almost identical, formulaic responses (e</w:t>
      </w:r>
      <w:r w:rsidR="003734B1" w:rsidRPr="008A47D1">
        <w:t>.g</w:t>
      </w:r>
      <w:r w:rsidR="003734B1" w:rsidRPr="00305E54">
        <w:t>.</w:t>
      </w:r>
      <w:r w:rsidR="003734B1" w:rsidRPr="00F157EC">
        <w:t xml:space="preserve"> same topic sentences, same supporting information)</w:t>
      </w:r>
      <w:r w:rsidR="003734B1">
        <w:t xml:space="preserve">. This </w:t>
      </w:r>
      <w:r w:rsidR="003734B1" w:rsidRPr="00CC0C2A">
        <w:t xml:space="preserve">limited </w:t>
      </w:r>
      <w:r w:rsidR="003734B1">
        <w:t>students’ ability to demonstrate learning against the performance standards at the higher grades.</w:t>
      </w:r>
      <w:r w:rsidR="003734B1" w:rsidRPr="00CC0C2A">
        <w:t xml:space="preserve"> </w:t>
      </w:r>
    </w:p>
    <w:p w14:paraId="65EE5F15" w14:textId="77777777" w:rsidR="00145BAF" w:rsidRDefault="00145BAF" w:rsidP="00534863">
      <w:pPr>
        <w:pStyle w:val="Content1bullets"/>
        <w:numPr>
          <w:ilvl w:val="0"/>
          <w:numId w:val="0"/>
        </w:numPr>
        <w:rPr>
          <w:rFonts w:ascii="Roboto Medium" w:hAnsi="Roboto Medium"/>
          <w:sz w:val="24"/>
          <w:szCs w:val="24"/>
        </w:rPr>
      </w:pPr>
    </w:p>
    <w:p w14:paraId="3AC84592" w14:textId="77777777" w:rsidR="002F0244" w:rsidRPr="00534863" w:rsidRDefault="002F0244" w:rsidP="00534863">
      <w:pPr>
        <w:pStyle w:val="Content1bullets"/>
        <w:numPr>
          <w:ilvl w:val="0"/>
          <w:numId w:val="0"/>
        </w:numPr>
        <w:rPr>
          <w:rFonts w:ascii="Roboto Medium" w:hAnsi="Roboto Medium"/>
          <w:sz w:val="24"/>
          <w:szCs w:val="24"/>
        </w:rPr>
      </w:pPr>
      <w:r w:rsidRPr="00534863">
        <w:rPr>
          <w:rFonts w:ascii="Roboto Medium" w:hAnsi="Roboto Medium"/>
          <w:sz w:val="24"/>
          <w:szCs w:val="24"/>
        </w:rPr>
        <w:t xml:space="preserve">Assessment Type 2: </w:t>
      </w:r>
      <w:r w:rsidR="003734B1" w:rsidRPr="00D73D46">
        <w:rPr>
          <w:rFonts w:ascii="Roboto Medium" w:hAnsi="Roboto Medium"/>
          <w:sz w:val="24"/>
          <w:szCs w:val="24"/>
        </w:rPr>
        <w:t>Interactive Study</w:t>
      </w:r>
    </w:p>
    <w:p w14:paraId="3021B58D" w14:textId="7A80EF56" w:rsidR="003734B1" w:rsidRDefault="003734B1" w:rsidP="003734B1">
      <w:pPr>
        <w:rPr>
          <w:rFonts w:cs="Arial"/>
          <w:szCs w:val="22"/>
        </w:rPr>
      </w:pPr>
      <w:r w:rsidRPr="00701E7E">
        <w:rPr>
          <w:rFonts w:cs="Arial"/>
          <w:szCs w:val="22"/>
        </w:rPr>
        <w:t xml:space="preserve">Students completed either an interview or a discussion for </w:t>
      </w:r>
      <w:r w:rsidR="00573A50">
        <w:rPr>
          <w:rFonts w:cs="Arial"/>
          <w:szCs w:val="22"/>
        </w:rPr>
        <w:t>a 10</w:t>
      </w:r>
      <w:r w:rsidR="006149BF">
        <w:rPr>
          <w:rFonts w:cs="Arial"/>
          <w:szCs w:val="22"/>
        </w:rPr>
        <w:t>-</w:t>
      </w:r>
      <w:r w:rsidR="00573A50">
        <w:rPr>
          <w:rFonts w:cs="Arial"/>
          <w:szCs w:val="22"/>
        </w:rPr>
        <w:t xml:space="preserve">credit </w:t>
      </w:r>
      <w:r w:rsidR="006149BF">
        <w:rPr>
          <w:rFonts w:cs="Arial"/>
          <w:szCs w:val="22"/>
        </w:rPr>
        <w:t>subject</w:t>
      </w:r>
      <w:r w:rsidRPr="00701E7E">
        <w:rPr>
          <w:rFonts w:cs="Arial"/>
          <w:szCs w:val="22"/>
        </w:rPr>
        <w:t xml:space="preserve">. </w:t>
      </w:r>
      <w:r w:rsidRPr="00E569D2">
        <w:rPr>
          <w:rFonts w:cs="Arial"/>
          <w:szCs w:val="22"/>
        </w:rPr>
        <w:t xml:space="preserve">The subject outline stipulates that </w:t>
      </w:r>
      <w:r>
        <w:rPr>
          <w:rFonts w:cs="Arial"/>
          <w:szCs w:val="22"/>
        </w:rPr>
        <w:t xml:space="preserve">if selecting </w:t>
      </w:r>
      <w:r w:rsidRPr="00E569D2">
        <w:rPr>
          <w:rFonts w:cs="Arial"/>
          <w:szCs w:val="22"/>
        </w:rPr>
        <w:t>the interview</w:t>
      </w:r>
      <w:r>
        <w:rPr>
          <w:rFonts w:cs="Arial"/>
          <w:szCs w:val="22"/>
        </w:rPr>
        <w:t>,</w:t>
      </w:r>
      <w:r w:rsidRPr="00E569D2">
        <w:rPr>
          <w:rFonts w:cs="Arial"/>
          <w:szCs w:val="22"/>
        </w:rPr>
        <w:t xml:space="preserve"> </w:t>
      </w:r>
      <w:r>
        <w:rPr>
          <w:rFonts w:cs="Arial"/>
          <w:szCs w:val="22"/>
        </w:rPr>
        <w:t xml:space="preserve">it </w:t>
      </w:r>
      <w:r w:rsidRPr="00E569D2">
        <w:rPr>
          <w:rFonts w:cs="Arial"/>
          <w:szCs w:val="22"/>
        </w:rPr>
        <w:t>must be conducted in English</w:t>
      </w:r>
      <w:r w:rsidR="00573A50">
        <w:rPr>
          <w:rFonts w:cs="Arial"/>
          <w:szCs w:val="22"/>
        </w:rPr>
        <w:t xml:space="preserve">, </w:t>
      </w:r>
      <w:r w:rsidRPr="00E569D2">
        <w:rPr>
          <w:rFonts w:cs="Arial"/>
          <w:szCs w:val="22"/>
        </w:rPr>
        <w:t xml:space="preserve">presented as a written </w:t>
      </w:r>
      <w:r w:rsidR="00573A50">
        <w:rPr>
          <w:rFonts w:cs="Arial"/>
          <w:color w:val="000000"/>
          <w:szCs w:val="22"/>
        </w:rPr>
        <w:t>6</w:t>
      </w:r>
      <w:r w:rsidRPr="00E569D2">
        <w:rPr>
          <w:rFonts w:cs="Arial"/>
          <w:color w:val="000000"/>
          <w:szCs w:val="22"/>
        </w:rPr>
        <w:t>00-</w:t>
      </w:r>
      <w:r w:rsidRPr="00E569D2">
        <w:rPr>
          <w:rFonts w:cs="Arial"/>
          <w:szCs w:val="22"/>
        </w:rPr>
        <w:t>word report</w:t>
      </w:r>
      <w:r>
        <w:rPr>
          <w:rFonts w:cs="Arial"/>
          <w:szCs w:val="22"/>
        </w:rPr>
        <w:t xml:space="preserve"> </w:t>
      </w:r>
      <w:r w:rsidR="00573A50">
        <w:rPr>
          <w:rFonts w:cs="Arial"/>
          <w:szCs w:val="22"/>
        </w:rPr>
        <w:t>in two parts: key findings of the interview and a reflection on the communication skills and strategies used in planning and conducting the interview. I</w:t>
      </w:r>
      <w:r>
        <w:rPr>
          <w:rFonts w:cs="Arial"/>
          <w:szCs w:val="22"/>
        </w:rPr>
        <w:t>f selecting a discussion, it should be a maximum of 5 minutes</w:t>
      </w:r>
      <w:r w:rsidRPr="00F157EC">
        <w:rPr>
          <w:rFonts w:cs="Arial"/>
          <w:szCs w:val="22"/>
        </w:rPr>
        <w:t xml:space="preserve">. The interview tended to be the most popular </w:t>
      </w:r>
      <w:r w:rsidR="006F35DE">
        <w:rPr>
          <w:rFonts w:cs="Arial"/>
          <w:szCs w:val="22"/>
        </w:rPr>
        <w:t>sighted</w:t>
      </w:r>
      <w:r w:rsidRPr="00F157EC">
        <w:rPr>
          <w:rFonts w:cs="Arial"/>
          <w:szCs w:val="22"/>
        </w:rPr>
        <w:t xml:space="preserve"> at moderation. Most schools weighted this </w:t>
      </w:r>
      <w:r w:rsidRPr="00CC0C2A">
        <w:rPr>
          <w:rFonts w:cs="Arial"/>
          <w:szCs w:val="22"/>
        </w:rPr>
        <w:t>a</w:t>
      </w:r>
      <w:r w:rsidRPr="00701E7E">
        <w:rPr>
          <w:rFonts w:cs="Arial"/>
          <w:szCs w:val="22"/>
        </w:rPr>
        <w:t xml:space="preserve">ssessment </w:t>
      </w:r>
      <w:r w:rsidRPr="00CC0C2A">
        <w:rPr>
          <w:rFonts w:cs="Arial"/>
          <w:szCs w:val="22"/>
        </w:rPr>
        <w:t>t</w:t>
      </w:r>
      <w:r w:rsidRPr="00701E7E">
        <w:rPr>
          <w:rFonts w:cs="Arial"/>
          <w:szCs w:val="22"/>
        </w:rPr>
        <w:t>ype at 25%.</w:t>
      </w:r>
    </w:p>
    <w:p w14:paraId="183EAEF4" w14:textId="77777777" w:rsidR="00534863" w:rsidRDefault="002F0244" w:rsidP="00534863">
      <w:pPr>
        <w:pStyle w:val="Contentitalic"/>
        <w:spacing w:before="240"/>
      </w:pPr>
      <w:r>
        <w:t>Successful achievement at the C grade</w:t>
      </w:r>
    </w:p>
    <w:p w14:paraId="37CA7A1E" w14:textId="77777777" w:rsidR="003734B1" w:rsidRDefault="003734B1" w:rsidP="003734B1">
      <w:pPr>
        <w:pStyle w:val="Content1bullets"/>
        <w:ind w:left="426" w:hanging="426"/>
      </w:pPr>
      <w:r w:rsidRPr="008A47D1">
        <w:t xml:space="preserve">As with Assessment Type 1, </w:t>
      </w:r>
      <w:r>
        <w:t>students who achieved at</w:t>
      </w:r>
      <w:r w:rsidRPr="008A47D1">
        <w:t xml:space="preserve"> the </w:t>
      </w:r>
      <w:r w:rsidRPr="00B52089">
        <w:t xml:space="preserve">C grade </w:t>
      </w:r>
      <w:r w:rsidRPr="00701E7E">
        <w:t>demonstrated appropriate use of language features and conventions when</w:t>
      </w:r>
      <w:r w:rsidRPr="008A47D1">
        <w:t xml:space="preserve"> interpreting information, ideas, and opinions </w:t>
      </w:r>
      <w:r w:rsidRPr="00305E54">
        <w:t xml:space="preserve">in the written report for the </w:t>
      </w:r>
      <w:r w:rsidRPr="00F157EC">
        <w:t>i</w:t>
      </w:r>
      <w:r w:rsidRPr="00CC0C2A">
        <w:t>nterview or texts studied for the d</w:t>
      </w:r>
      <w:r>
        <w:t>iscussion.</w:t>
      </w:r>
    </w:p>
    <w:p w14:paraId="6DBBA291" w14:textId="77777777" w:rsidR="003734B1" w:rsidRDefault="003734B1" w:rsidP="003734B1">
      <w:pPr>
        <w:pStyle w:val="Content1bullets"/>
        <w:ind w:left="426" w:hanging="426"/>
      </w:pPr>
      <w:r>
        <w:t>Students who achieved at the C standard</w:t>
      </w:r>
      <w:r w:rsidRPr="00CC0C2A">
        <w:t xml:space="preserve"> </w:t>
      </w:r>
      <w:r>
        <w:t xml:space="preserve">were </w:t>
      </w:r>
      <w:r w:rsidRPr="00CC0C2A">
        <w:t>generally able to write and speak in a clear and coherent manner, quoting information gathered from the interviewee or references from the two or more texts stud</w:t>
      </w:r>
      <w:r>
        <w:t>ied to support a point of view for the discussion.</w:t>
      </w:r>
    </w:p>
    <w:p w14:paraId="5258946D" w14:textId="77777777" w:rsidR="003734B1" w:rsidRPr="00CC0C2A" w:rsidRDefault="003734B1" w:rsidP="003734B1">
      <w:pPr>
        <w:pStyle w:val="Content1bullets"/>
        <w:ind w:left="426" w:hanging="426"/>
      </w:pPr>
      <w:r w:rsidRPr="00CC0C2A">
        <w:t xml:space="preserve">Students </w:t>
      </w:r>
      <w:r>
        <w:t>who achieved at the C grade</w:t>
      </w:r>
      <w:r w:rsidRPr="00CC0C2A">
        <w:t xml:space="preserve"> demonstrated some analysis of their personal, social, and cultural perspectives in interviews and discussions, </w:t>
      </w:r>
      <w:proofErr w:type="gramStart"/>
      <w:r w:rsidRPr="00CC0C2A">
        <w:t>taking into account</w:t>
      </w:r>
      <w:proofErr w:type="gramEnd"/>
      <w:r w:rsidRPr="00CC0C2A">
        <w:t xml:space="preserve"> their particular audience. </w:t>
      </w:r>
    </w:p>
    <w:p w14:paraId="2B430E43" w14:textId="77777777" w:rsidR="003734B1" w:rsidRDefault="003734B1" w:rsidP="003734B1">
      <w:pPr>
        <w:pStyle w:val="Content1bullets"/>
        <w:ind w:left="426" w:hanging="426"/>
      </w:pPr>
      <w:r w:rsidRPr="00701E7E">
        <w:rPr>
          <w:rFonts w:cs="Arial"/>
          <w:szCs w:val="22"/>
        </w:rPr>
        <w:t>To support</w:t>
      </w:r>
      <w:r w:rsidRPr="008A47D1">
        <w:rPr>
          <w:rFonts w:cs="Arial"/>
          <w:szCs w:val="22"/>
        </w:rPr>
        <w:t xml:space="preserve"> students</w:t>
      </w:r>
      <w:r>
        <w:rPr>
          <w:rFonts w:cs="Arial"/>
          <w:szCs w:val="22"/>
        </w:rPr>
        <w:t>’ success</w:t>
      </w:r>
      <w:r w:rsidRPr="008A47D1">
        <w:rPr>
          <w:rFonts w:cs="Arial"/>
          <w:szCs w:val="22"/>
        </w:rPr>
        <w:t xml:space="preserve">, </w:t>
      </w:r>
      <w:r>
        <w:rPr>
          <w:rFonts w:cs="Arial"/>
          <w:szCs w:val="22"/>
        </w:rPr>
        <w:t xml:space="preserve">schools tended to design </w:t>
      </w:r>
      <w:r w:rsidRPr="008A47D1">
        <w:rPr>
          <w:rFonts w:cs="Arial"/>
          <w:szCs w:val="22"/>
        </w:rPr>
        <w:t xml:space="preserve">tasks with </w:t>
      </w:r>
      <w:r w:rsidRPr="00CC0C2A">
        <w:rPr>
          <w:rFonts w:cs="Arial"/>
          <w:szCs w:val="22"/>
        </w:rPr>
        <w:t xml:space="preserve">either </w:t>
      </w:r>
      <w:r w:rsidRPr="00701E7E">
        <w:rPr>
          <w:rFonts w:cs="Arial"/>
          <w:szCs w:val="22"/>
        </w:rPr>
        <w:t xml:space="preserve">the interview </w:t>
      </w:r>
      <w:r w:rsidRPr="008A47D1">
        <w:rPr>
          <w:rFonts w:cs="Arial"/>
          <w:szCs w:val="22"/>
        </w:rPr>
        <w:t xml:space="preserve">or the discussion </w:t>
      </w:r>
      <w:r w:rsidRPr="00305E54">
        <w:rPr>
          <w:rFonts w:cs="Arial"/>
          <w:szCs w:val="22"/>
        </w:rPr>
        <w:t xml:space="preserve">as a focus </w:t>
      </w:r>
      <w:r w:rsidRPr="00F157EC">
        <w:rPr>
          <w:rFonts w:cs="Arial"/>
          <w:szCs w:val="22"/>
        </w:rPr>
        <w:t>for the whole class</w:t>
      </w:r>
      <w:r w:rsidR="006F35DE">
        <w:rPr>
          <w:rFonts w:cs="Arial"/>
          <w:szCs w:val="22"/>
        </w:rPr>
        <w:t>.</w:t>
      </w:r>
    </w:p>
    <w:p w14:paraId="4686F310" w14:textId="477CE5B6" w:rsidR="003734B1" w:rsidRPr="00CC0C2A" w:rsidRDefault="00B8045C" w:rsidP="003734B1">
      <w:pPr>
        <w:pStyle w:val="Content1bullets"/>
        <w:ind w:left="426" w:hanging="426"/>
      </w:pPr>
      <w:r>
        <w:t xml:space="preserve">As noted in previous subject Assessment Advice Reports, </w:t>
      </w:r>
      <w:r w:rsidR="009B6CCF">
        <w:t>if</w:t>
      </w:r>
      <w:r w:rsidR="00A51DB8">
        <w:t xml:space="preserve"> choosing an interview, s</w:t>
      </w:r>
      <w:r w:rsidR="003734B1">
        <w:t xml:space="preserve">tudents should be provided with the opportunity to undertake some interview work prior to this assessment task in order to better prepare them for the confidence to conduct and reflect on an interview. </w:t>
      </w:r>
      <w:r w:rsidR="003734B1" w:rsidRPr="00DA51F3">
        <w:t xml:space="preserve">Interviews </w:t>
      </w:r>
      <w:r w:rsidR="003734B1">
        <w:t xml:space="preserve">held </w:t>
      </w:r>
      <w:r w:rsidR="003734B1" w:rsidRPr="00DA51F3">
        <w:t xml:space="preserve">with </w:t>
      </w:r>
      <w:r w:rsidR="003734B1">
        <w:t>a person known to the student, s</w:t>
      </w:r>
      <w:r w:rsidR="00246F84">
        <w:t xml:space="preserve">uch as a parent, </w:t>
      </w:r>
      <w:r w:rsidR="009B6CCF">
        <w:t>teacher,</w:t>
      </w:r>
      <w:r w:rsidR="003734B1">
        <w:t xml:space="preserve"> </w:t>
      </w:r>
      <w:r w:rsidR="00246F84">
        <w:t xml:space="preserve">or relative </w:t>
      </w:r>
      <w:r w:rsidR="006F35DE">
        <w:t>enabled</w:t>
      </w:r>
      <w:r w:rsidR="003734B1">
        <w:t xml:space="preserve"> successful achievement at the C grade. Howev</w:t>
      </w:r>
      <w:r w:rsidR="00762478">
        <w:t xml:space="preserve">er, it was interviews held where students chose </w:t>
      </w:r>
      <w:r w:rsidR="003734B1" w:rsidRPr="00285B1A">
        <w:t xml:space="preserve">a person relatively unknown to them </w:t>
      </w:r>
      <w:r w:rsidR="003734B1">
        <w:t xml:space="preserve">which </w:t>
      </w:r>
      <w:r w:rsidR="003734B1" w:rsidRPr="00285B1A">
        <w:t>tended to be more thorough in their preparation and more focused in</w:t>
      </w:r>
      <w:r w:rsidR="003734B1">
        <w:t xml:space="preserve"> the interview and hence of a higher standard.</w:t>
      </w:r>
    </w:p>
    <w:p w14:paraId="422774AB" w14:textId="595167B2" w:rsidR="003734B1" w:rsidRDefault="00762478" w:rsidP="003734B1">
      <w:pPr>
        <w:pStyle w:val="Content1bullets"/>
        <w:ind w:left="426" w:hanging="426"/>
      </w:pPr>
      <w:r>
        <w:t xml:space="preserve">As noted </w:t>
      </w:r>
      <w:r w:rsidR="002D1D53">
        <w:t>in previous</w:t>
      </w:r>
      <w:r w:rsidR="003734B1">
        <w:t xml:space="preserve"> Subject Assessment </w:t>
      </w:r>
      <w:r w:rsidR="005A4B59">
        <w:t xml:space="preserve">Advice </w:t>
      </w:r>
      <w:r w:rsidR="003734B1">
        <w:t>Report</w:t>
      </w:r>
      <w:r w:rsidR="002D1D53">
        <w:t>s</w:t>
      </w:r>
      <w:r w:rsidR="003734B1">
        <w:t>, t</w:t>
      </w:r>
      <w:r w:rsidR="003734B1" w:rsidRPr="00CC0C2A">
        <w:t>he more successful discussion</w:t>
      </w:r>
      <w:r w:rsidR="003734B1">
        <w:t>s</w:t>
      </w:r>
      <w:r w:rsidR="003734B1" w:rsidRPr="00CC0C2A">
        <w:t xml:space="preserve"> were those for which the teacher and/or other students asked open-ended questions that required extended responses</w:t>
      </w:r>
      <w:r w:rsidR="00E156CC">
        <w:t>, interaction between the teacher and the student</w:t>
      </w:r>
      <w:r w:rsidR="003734B1" w:rsidRPr="00CC0C2A">
        <w:t xml:space="preserve"> and spontaneous use of language. </w:t>
      </w:r>
      <w:r w:rsidR="003734B1">
        <w:t xml:space="preserve">For example, questions beginning with </w:t>
      </w:r>
      <w:r w:rsidR="003734B1" w:rsidRPr="004A02D0">
        <w:rPr>
          <w:i/>
        </w:rPr>
        <w:t>‘discuss’, ‘explain’, ‘justify’, and ‘what do you think’</w:t>
      </w:r>
      <w:r w:rsidR="003734B1">
        <w:t>.</w:t>
      </w:r>
    </w:p>
    <w:p w14:paraId="7EB3A560" w14:textId="77777777" w:rsidR="003734B1" w:rsidRDefault="003734B1" w:rsidP="003734B1">
      <w:pPr>
        <w:pStyle w:val="Content1bullets"/>
        <w:numPr>
          <w:ilvl w:val="0"/>
          <w:numId w:val="8"/>
        </w:numPr>
      </w:pPr>
      <w:r w:rsidRPr="00CC0C2A">
        <w:t xml:space="preserve">It is important that the student </w:t>
      </w:r>
      <w:r w:rsidR="0066754F" w:rsidRPr="00CC0C2A">
        <w:t>lead</w:t>
      </w:r>
      <w:r w:rsidRPr="00CC0C2A">
        <w:t xml:space="preserve"> the discussion. In some </w:t>
      </w:r>
      <w:r w:rsidR="0066754F" w:rsidRPr="00CC0C2A">
        <w:t>instances,</w:t>
      </w:r>
      <w:r w:rsidRPr="00CC0C2A">
        <w:t xml:space="preserve"> evidence at the C grade was</w:t>
      </w:r>
      <w:r w:rsidRPr="00701E7E">
        <w:t xml:space="preserve"> limited </w:t>
      </w:r>
      <w:r w:rsidRPr="008A47D1">
        <w:t>by over-</w:t>
      </w:r>
      <w:r w:rsidRPr="00F157EC">
        <w:t xml:space="preserve">scaffolded </w:t>
      </w:r>
      <w:r w:rsidRPr="00CC0C2A">
        <w:t xml:space="preserve">questions and over-scripted discussions. </w:t>
      </w:r>
    </w:p>
    <w:p w14:paraId="4CDC4B3C" w14:textId="77777777" w:rsidR="003734B1" w:rsidRDefault="003734B1" w:rsidP="003734B1">
      <w:pPr>
        <w:pStyle w:val="Content1bullets"/>
        <w:numPr>
          <w:ilvl w:val="0"/>
          <w:numId w:val="8"/>
        </w:numPr>
      </w:pPr>
      <w:r>
        <w:t xml:space="preserve">Where using group discussions, it is important that each student be clearly identified in aural or multimodal </w:t>
      </w:r>
      <w:r w:rsidR="002E3DCB">
        <w:t>presentations and</w:t>
      </w:r>
      <w:r>
        <w:t xml:space="preserve"> provided with equal discussion</w:t>
      </w:r>
      <w:r w:rsidR="006F35DE">
        <w:t xml:space="preserve"> time of a maximum of 5 minutes respectively.</w:t>
      </w:r>
    </w:p>
    <w:p w14:paraId="3A3F2446" w14:textId="77777777" w:rsidR="002F0244" w:rsidRDefault="002F0244" w:rsidP="009B59A7">
      <w:pPr>
        <w:pStyle w:val="Contentitalic"/>
        <w:spacing w:before="240"/>
      </w:pPr>
      <w:r>
        <w:t>Application of the performance standards</w:t>
      </w:r>
    </w:p>
    <w:p w14:paraId="235F655A" w14:textId="41F08810" w:rsidR="003734B1" w:rsidRPr="00E709AD" w:rsidRDefault="002D1D53" w:rsidP="003734B1">
      <w:pPr>
        <w:pStyle w:val="Content1bullets"/>
        <w:ind w:left="426" w:hanging="426"/>
        <w:rPr>
          <w:rFonts w:ascii="Arial Narrow" w:hAnsi="Arial Narrow"/>
          <w:b/>
          <w:bCs/>
          <w:sz w:val="24"/>
        </w:rPr>
      </w:pPr>
      <w:r>
        <w:rPr>
          <w:szCs w:val="22"/>
        </w:rPr>
        <w:t xml:space="preserve">As noted in </w:t>
      </w:r>
      <w:r w:rsidR="00A046A4">
        <w:rPr>
          <w:szCs w:val="22"/>
        </w:rPr>
        <w:t>previous</w:t>
      </w:r>
      <w:r>
        <w:rPr>
          <w:szCs w:val="22"/>
        </w:rPr>
        <w:t xml:space="preserve"> </w:t>
      </w:r>
      <w:r w:rsidR="00921F47">
        <w:rPr>
          <w:szCs w:val="22"/>
        </w:rPr>
        <w:t>s</w:t>
      </w:r>
      <w:r>
        <w:rPr>
          <w:szCs w:val="22"/>
        </w:rPr>
        <w:t xml:space="preserve">ubject </w:t>
      </w:r>
      <w:r w:rsidR="00921F47">
        <w:rPr>
          <w:szCs w:val="22"/>
        </w:rPr>
        <w:t>a</w:t>
      </w:r>
      <w:r>
        <w:rPr>
          <w:szCs w:val="22"/>
        </w:rPr>
        <w:t xml:space="preserve">ssessment </w:t>
      </w:r>
      <w:r w:rsidR="00921F47">
        <w:rPr>
          <w:szCs w:val="22"/>
        </w:rPr>
        <w:t>reports</w:t>
      </w:r>
      <w:r>
        <w:rPr>
          <w:szCs w:val="22"/>
        </w:rPr>
        <w:t xml:space="preserve">, </w:t>
      </w:r>
      <w:r>
        <w:t>w</w:t>
      </w:r>
      <w:r w:rsidR="003734B1" w:rsidRPr="00E569D2">
        <w:t xml:space="preserve">hile students provided evidence of their learning </w:t>
      </w:r>
      <w:r w:rsidR="003734B1" w:rsidRPr="00E569D2">
        <w:rPr>
          <w:i/>
        </w:rPr>
        <w:t>primarily</w:t>
      </w:r>
      <w:r w:rsidR="003734B1" w:rsidRPr="00E569D2">
        <w:t xml:space="preserve"> in relation to the Communication, Comprehension, and Application assessment design criteria, this does not preclude teachers from providing opportunities for students to demonstrate evidence of the Analysis criterion. Moderators noted some tasks </w:t>
      </w:r>
      <w:r w:rsidR="003734B1">
        <w:t>did provide</w:t>
      </w:r>
      <w:r w:rsidR="003734B1" w:rsidRPr="00E569D2">
        <w:t xml:space="preserve"> opportunities for students to analyse when </w:t>
      </w:r>
      <w:r w:rsidR="003734B1" w:rsidRPr="00E569D2">
        <w:lastRenderedPageBreak/>
        <w:t>reflecting on the interview or when discussing ideas, opinions, or perspectives discovered while exploring at least two dif</w:t>
      </w:r>
      <w:r w:rsidR="0066754F">
        <w:t>ferent texts for the discussion;</w:t>
      </w:r>
      <w:r w:rsidR="00246F84">
        <w:t xml:space="preserve"> in particular An1 – </w:t>
      </w:r>
      <w:r w:rsidR="00246F84">
        <w:rPr>
          <w:i/>
        </w:rPr>
        <w:t>‘Analysis of the personal, social, and cultural perspectives in texts’</w:t>
      </w:r>
      <w:r w:rsidR="00246F84">
        <w:t>.</w:t>
      </w:r>
      <w:r w:rsidR="003734B1" w:rsidRPr="00E569D2">
        <w:t xml:space="preserve"> This </w:t>
      </w:r>
      <w:r w:rsidR="003734B1">
        <w:t xml:space="preserve">experience </w:t>
      </w:r>
      <w:r w:rsidR="003734B1" w:rsidRPr="00E569D2">
        <w:t>provided students with greater confidence to address the Analysis criterion in Assessment Type 3: Language Study, where it is required.</w:t>
      </w:r>
    </w:p>
    <w:p w14:paraId="1DBFF1F5" w14:textId="3BBEB801" w:rsidR="00E156CC" w:rsidRPr="00E156CC" w:rsidRDefault="002D1D53" w:rsidP="003734B1">
      <w:pPr>
        <w:pStyle w:val="Content1bullets"/>
        <w:ind w:left="426" w:hanging="426"/>
      </w:pPr>
      <w:r>
        <w:rPr>
          <w:szCs w:val="22"/>
        </w:rPr>
        <w:t xml:space="preserve">As noted in </w:t>
      </w:r>
      <w:r w:rsidR="00921F47">
        <w:rPr>
          <w:szCs w:val="22"/>
        </w:rPr>
        <w:t>previous subject</w:t>
      </w:r>
      <w:r>
        <w:rPr>
          <w:szCs w:val="22"/>
        </w:rPr>
        <w:t xml:space="preserve"> </w:t>
      </w:r>
      <w:r w:rsidR="00921F47">
        <w:rPr>
          <w:szCs w:val="22"/>
        </w:rPr>
        <w:t>a</w:t>
      </w:r>
      <w:r>
        <w:rPr>
          <w:szCs w:val="22"/>
        </w:rPr>
        <w:t xml:space="preserve">ssessment </w:t>
      </w:r>
      <w:r w:rsidR="00921F47">
        <w:rPr>
          <w:szCs w:val="22"/>
        </w:rPr>
        <w:t>reports</w:t>
      </w:r>
      <w:r>
        <w:rPr>
          <w:szCs w:val="22"/>
        </w:rPr>
        <w:t>, e</w:t>
      </w:r>
      <w:r w:rsidR="00E156CC">
        <w:rPr>
          <w:szCs w:val="22"/>
        </w:rPr>
        <w:t>xplicitly teaching the difference between open and closed questions when conducting an interview, supported students</w:t>
      </w:r>
      <w:r w:rsidR="006F35DE">
        <w:rPr>
          <w:szCs w:val="22"/>
        </w:rPr>
        <w:t>’</w:t>
      </w:r>
      <w:r w:rsidR="00E156CC">
        <w:rPr>
          <w:szCs w:val="22"/>
        </w:rPr>
        <w:t xml:space="preserve"> </w:t>
      </w:r>
      <w:r w:rsidR="006F35DE">
        <w:rPr>
          <w:szCs w:val="22"/>
        </w:rPr>
        <w:t>application of</w:t>
      </w:r>
      <w:r w:rsidR="00E156CC">
        <w:rPr>
          <w:szCs w:val="22"/>
        </w:rPr>
        <w:t xml:space="preserve"> the ass</w:t>
      </w:r>
      <w:r w:rsidR="006F35DE">
        <w:rPr>
          <w:szCs w:val="22"/>
        </w:rPr>
        <w:t>essment design criteria</w:t>
      </w:r>
      <w:r w:rsidR="00E156CC">
        <w:rPr>
          <w:szCs w:val="22"/>
        </w:rPr>
        <w:t>.</w:t>
      </w:r>
    </w:p>
    <w:p w14:paraId="67B209AF" w14:textId="215734DA" w:rsidR="003734B1" w:rsidRPr="00E709AD" w:rsidRDefault="00A046A4" w:rsidP="003734B1">
      <w:pPr>
        <w:pStyle w:val="Content1bullets"/>
        <w:ind w:left="426" w:hanging="426"/>
      </w:pPr>
      <w:r>
        <w:t xml:space="preserve">When </w:t>
      </w:r>
      <w:r w:rsidR="003734B1" w:rsidRPr="00E569D2">
        <w:t>reflecting on communication skills in the written report</w:t>
      </w:r>
      <w:r w:rsidR="003734B1">
        <w:t xml:space="preserve"> for the interview</w:t>
      </w:r>
      <w:r w:rsidR="003734B1" w:rsidRPr="00E569D2">
        <w:t xml:space="preserve">, students were able to critique the types of questions they asked in the interview, analyse their use of non-verbal cues, and assess their ability to sustain a conversation. In so doing, they provided evidence of Ap1 </w:t>
      </w:r>
      <w:r w:rsidR="003734B1" w:rsidRPr="009F74A3">
        <w:rPr>
          <w:i/>
        </w:rPr>
        <w:t>– ‘Use of language features and conventions for different purposes and audiences’</w:t>
      </w:r>
      <w:r w:rsidR="003734B1" w:rsidRPr="00E569D2">
        <w:t xml:space="preserve"> and An2 </w:t>
      </w:r>
      <w:r w:rsidR="003734B1" w:rsidRPr="00E569D2">
        <w:rPr>
          <w:rFonts w:ascii="Times New Roman" w:hAnsi="Times New Roman"/>
        </w:rPr>
        <w:t xml:space="preserve">– </w:t>
      </w:r>
      <w:r w:rsidR="003734B1" w:rsidRPr="00E569D2">
        <w:t>‘</w:t>
      </w:r>
      <w:r w:rsidR="003734B1" w:rsidRPr="009F74A3">
        <w:rPr>
          <w:i/>
        </w:rPr>
        <w:t>Analysis of ways in which texts are created for specific purposes and audiences’</w:t>
      </w:r>
      <w:r w:rsidR="003734B1" w:rsidRPr="00E569D2">
        <w:t>. Students must go beyond simply recou</w:t>
      </w:r>
      <w:r w:rsidR="00E156CC">
        <w:t>nting what they did in preparing for the interview or recounting their findings</w:t>
      </w:r>
      <w:r w:rsidR="003734B1" w:rsidRPr="00E569D2">
        <w:t xml:space="preserve">. When students </w:t>
      </w:r>
      <w:r w:rsidR="003734B1">
        <w:t>were</w:t>
      </w:r>
      <w:r w:rsidR="003734B1" w:rsidRPr="00E569D2">
        <w:t xml:space="preserve"> able to provide justifications for their actions (in both preparing for and carrying out the </w:t>
      </w:r>
      <w:r w:rsidR="003734B1">
        <w:t>interview</w:t>
      </w:r>
      <w:r w:rsidR="003734B1" w:rsidRPr="00E569D2">
        <w:t xml:space="preserve">), as well as contemplate how they could have done things differently, they were clearly able to achieve at the C grade or higher against the performance standards. In comprehending structure and language features for the interview (Cp2 – </w:t>
      </w:r>
      <w:r w:rsidR="003734B1" w:rsidRPr="009F74A3">
        <w:rPr>
          <w:i/>
        </w:rPr>
        <w:t>‘Understanding of the purpose, structure, and language features of texts’</w:t>
      </w:r>
      <w:r w:rsidR="003734B1" w:rsidRPr="00E569D2">
        <w:t>), it is important that students clearly understand the purpose of this activity.</w:t>
      </w:r>
    </w:p>
    <w:p w14:paraId="342A7BEE" w14:textId="2615ED14" w:rsidR="003734B1" w:rsidRPr="006F60C8" w:rsidRDefault="003734B1" w:rsidP="003734B1">
      <w:pPr>
        <w:pStyle w:val="Content1bullets"/>
        <w:ind w:left="426" w:hanging="426"/>
      </w:pPr>
      <w:r>
        <w:t xml:space="preserve">Successful responses </w:t>
      </w:r>
      <w:r w:rsidR="00E156CC">
        <w:t xml:space="preserve">from both the interview and the discussion </w:t>
      </w:r>
      <w:r>
        <w:t>came from students who had been taught how to reference their quotations representing ‘</w:t>
      </w:r>
      <w:r w:rsidRPr="009F74A3">
        <w:rPr>
          <w:i/>
        </w:rPr>
        <w:t>evidence selected from a range of sources to support a point of view</w:t>
      </w:r>
      <w:r>
        <w:t xml:space="preserve"> ‘- Ap2. Teachers are advised to refer</w:t>
      </w:r>
      <w:r w:rsidRPr="006F60C8">
        <w:t xml:space="preserve"> the </w:t>
      </w:r>
      <w:hyperlink r:id="rId11" w:history="1">
        <w:r w:rsidRPr="00B109C9">
          <w:rPr>
            <w:rStyle w:val="Hyperlink"/>
            <w:i/>
          </w:rPr>
          <w:t>Supervision and Verification of Students’ Work Policy</w:t>
        </w:r>
      </w:hyperlink>
      <w:r w:rsidRPr="006F60C8">
        <w:t xml:space="preserve"> for guidance.</w:t>
      </w:r>
    </w:p>
    <w:p w14:paraId="5CE12EE1" w14:textId="77777777" w:rsidR="00534863" w:rsidRPr="00534863" w:rsidRDefault="00534863" w:rsidP="003734B1">
      <w:pPr>
        <w:pStyle w:val="Content1bullets"/>
        <w:numPr>
          <w:ilvl w:val="0"/>
          <w:numId w:val="0"/>
        </w:numPr>
        <w:ind w:left="426"/>
        <w:rPr>
          <w:color w:val="0070C0"/>
        </w:rPr>
      </w:pPr>
    </w:p>
    <w:p w14:paraId="45D04A46" w14:textId="77777777" w:rsidR="002F0244" w:rsidRDefault="002F0244" w:rsidP="002F0244">
      <w:pPr>
        <w:pStyle w:val="Contentitalic"/>
      </w:pPr>
      <w:r>
        <w:t>Task design</w:t>
      </w:r>
    </w:p>
    <w:p w14:paraId="2B592CA1" w14:textId="1B9295FF" w:rsidR="002D1D53" w:rsidRDefault="002D1D53" w:rsidP="006149BF">
      <w:pPr>
        <w:pStyle w:val="Content1bullets"/>
        <w:ind w:left="426" w:hanging="426"/>
      </w:pPr>
      <w:r>
        <w:t xml:space="preserve">In designing this task, teachers took advantage of adopting and/or adapting exemplar tasks available on the subject minisite, </w:t>
      </w:r>
      <w:r w:rsidR="005A4B59">
        <w:t>considering</w:t>
      </w:r>
      <w:r>
        <w:t xml:space="preserve"> the cultural background of their students</w:t>
      </w:r>
      <w:r w:rsidR="00282500">
        <w:t>, student interests, and which people or what resources were accessible in the community</w:t>
      </w:r>
      <w:r>
        <w:t>.</w:t>
      </w:r>
    </w:p>
    <w:p w14:paraId="436B1380" w14:textId="6FB90FA9" w:rsidR="00A51DB8" w:rsidRDefault="00A51DB8" w:rsidP="006149BF">
      <w:pPr>
        <w:pStyle w:val="Content1bullets"/>
        <w:ind w:left="426" w:hanging="426"/>
      </w:pPr>
      <w:r>
        <w:t xml:space="preserve">Examples of tasks students participated in </w:t>
      </w:r>
      <w:r w:rsidR="005A4B59">
        <w:t xml:space="preserve">this year </w:t>
      </w:r>
      <w:r>
        <w:t>include: Conducting an interview with someone of a different culture about the issue ‘Road Safety in Australia’</w:t>
      </w:r>
      <w:r w:rsidR="00E15AE4">
        <w:t xml:space="preserve"> - </w:t>
      </w:r>
      <w:r>
        <w:t xml:space="preserve">before conducting the interview students were encouraged to watch several You-Tube videos, read articles and conduct research on the topic; conducting an interview </w:t>
      </w:r>
      <w:r w:rsidR="00E15AE4">
        <w:t>about the role of music in their life or culture; students researched a specific role relating to a particular environmental situation (environmentalist, business owner, etc) to then present an oral to a small group of class members on their nominated role and engaging in discussion explaining how there can be differing opinions on major issues.</w:t>
      </w:r>
    </w:p>
    <w:p w14:paraId="5274C1AE" w14:textId="2A46D21D" w:rsidR="006149BF" w:rsidRDefault="005A4B59" w:rsidP="006149BF">
      <w:pPr>
        <w:pStyle w:val="Content1bullets"/>
        <w:ind w:left="426" w:hanging="426"/>
      </w:pPr>
      <w:r>
        <w:t xml:space="preserve">As noted in </w:t>
      </w:r>
      <w:r w:rsidR="00921F47">
        <w:t>previous reports</w:t>
      </w:r>
      <w:r>
        <w:t xml:space="preserve"> i</w:t>
      </w:r>
      <w:r w:rsidR="006149BF" w:rsidRPr="00E569D2">
        <w:t xml:space="preserve">t is important to note that the interview report is </w:t>
      </w:r>
      <w:r w:rsidR="006149BF">
        <w:t xml:space="preserve">comprised </w:t>
      </w:r>
      <w:r w:rsidR="006149BF" w:rsidRPr="00E569D2">
        <w:t xml:space="preserve">of two parts – key findings of the interview </w:t>
      </w:r>
      <w:r w:rsidR="006149BF" w:rsidRPr="00E569D2">
        <w:rPr>
          <w:i/>
        </w:rPr>
        <w:t>and</w:t>
      </w:r>
      <w:r w:rsidR="006149BF" w:rsidRPr="00E569D2">
        <w:t xml:space="preserve"> reflection on the communication skills and strategies used in the planning and conducting of the interview. </w:t>
      </w:r>
      <w:r w:rsidR="006149BF">
        <w:t xml:space="preserve">It is important that the task provides students with the opportunity to address </w:t>
      </w:r>
      <w:r w:rsidR="006149BF" w:rsidRPr="006149BF">
        <w:rPr>
          <w:i/>
          <w:iCs/>
        </w:rPr>
        <w:t>both</w:t>
      </w:r>
      <w:r w:rsidR="006149BF">
        <w:t xml:space="preserve"> of these requirements. </w:t>
      </w:r>
      <w:r w:rsidR="006149BF" w:rsidRPr="00E569D2">
        <w:t xml:space="preserve">A balance between these two components should be evident. The </w:t>
      </w:r>
      <w:r w:rsidR="006149BF">
        <w:t xml:space="preserve">reflection </w:t>
      </w:r>
      <w:r w:rsidR="006149BF" w:rsidRPr="00E569D2">
        <w:t xml:space="preserve">component tended to be limited in focus or </w:t>
      </w:r>
      <w:r w:rsidR="006149BF">
        <w:t xml:space="preserve">in some cases, </w:t>
      </w:r>
      <w:r w:rsidR="006149BF" w:rsidRPr="00E569D2">
        <w:t xml:space="preserve">not addressed. </w:t>
      </w:r>
    </w:p>
    <w:p w14:paraId="64370900" w14:textId="77777777" w:rsidR="006149BF" w:rsidRPr="00E569D2" w:rsidRDefault="006149BF" w:rsidP="006149BF">
      <w:pPr>
        <w:pStyle w:val="Content1bullets"/>
        <w:ind w:left="786" w:hanging="426"/>
      </w:pPr>
      <w:r w:rsidRPr="00E569D2">
        <w:t xml:space="preserve">Examples of </w:t>
      </w:r>
      <w:r>
        <w:t>questions</w:t>
      </w:r>
      <w:r w:rsidRPr="00E569D2">
        <w:t xml:space="preserve"> to engage student interest in selecting an appropriate person to interview</w:t>
      </w:r>
      <w:r>
        <w:t xml:space="preserve"> include</w:t>
      </w:r>
      <w:r w:rsidRPr="00E569D2">
        <w:t>:</w:t>
      </w:r>
    </w:p>
    <w:p w14:paraId="2E612835" w14:textId="77777777" w:rsidR="006149BF" w:rsidRDefault="006149BF" w:rsidP="006149BF">
      <w:pPr>
        <w:pStyle w:val="Content1bullets"/>
        <w:numPr>
          <w:ilvl w:val="0"/>
          <w:numId w:val="8"/>
        </w:numPr>
        <w:ind w:left="1080"/>
      </w:pPr>
      <w:r>
        <w:t>How did you face the challenges you described during your youth growing up in a culture different from your own?</w:t>
      </w:r>
    </w:p>
    <w:p w14:paraId="60503F9C" w14:textId="77777777" w:rsidR="006149BF" w:rsidRDefault="006149BF" w:rsidP="006149BF">
      <w:pPr>
        <w:pStyle w:val="Content1bullets"/>
        <w:numPr>
          <w:ilvl w:val="0"/>
          <w:numId w:val="8"/>
        </w:numPr>
        <w:ind w:left="1080"/>
      </w:pPr>
      <w:r>
        <w:t>Do you think the education system is better/worse that it was when you were young?</w:t>
      </w:r>
    </w:p>
    <w:p w14:paraId="01A53305" w14:textId="77777777" w:rsidR="006149BF" w:rsidRDefault="006149BF" w:rsidP="006149BF">
      <w:pPr>
        <w:pStyle w:val="Content1bullets"/>
        <w:numPr>
          <w:ilvl w:val="0"/>
          <w:numId w:val="8"/>
        </w:numPr>
        <w:ind w:left="1080"/>
      </w:pPr>
      <w:r>
        <w:t>What changes have you seen in the world of work since you started work?</w:t>
      </w:r>
    </w:p>
    <w:p w14:paraId="39A2F725" w14:textId="77777777" w:rsidR="006149BF" w:rsidRDefault="006149BF" w:rsidP="006149BF">
      <w:pPr>
        <w:pStyle w:val="Content1bullets"/>
        <w:ind w:left="786" w:hanging="426"/>
      </w:pPr>
      <w:r>
        <w:t>Examples of reflection questions include:</w:t>
      </w:r>
    </w:p>
    <w:p w14:paraId="3BF0265A" w14:textId="77777777" w:rsidR="006149BF" w:rsidRDefault="006149BF" w:rsidP="006149BF">
      <w:pPr>
        <w:pStyle w:val="Content1bullets"/>
        <w:numPr>
          <w:ilvl w:val="0"/>
          <w:numId w:val="8"/>
        </w:numPr>
        <w:ind w:left="1080"/>
      </w:pPr>
      <w:r>
        <w:t>How did you give the interviewee a chance to provide in-depth responses?</w:t>
      </w:r>
    </w:p>
    <w:p w14:paraId="09C328BD" w14:textId="77777777" w:rsidR="006149BF" w:rsidRDefault="006149BF" w:rsidP="006149BF">
      <w:pPr>
        <w:pStyle w:val="Content1bullets"/>
        <w:numPr>
          <w:ilvl w:val="0"/>
          <w:numId w:val="8"/>
        </w:numPr>
        <w:ind w:left="1080"/>
      </w:pPr>
      <w:r>
        <w:t>What did you notice about the non-verbal cues (body language) in the interview?</w:t>
      </w:r>
    </w:p>
    <w:p w14:paraId="06FC1CD2" w14:textId="53A205BE" w:rsidR="006149BF" w:rsidRDefault="006149BF" w:rsidP="006149BF">
      <w:pPr>
        <w:pStyle w:val="Content1bullets"/>
        <w:numPr>
          <w:ilvl w:val="0"/>
          <w:numId w:val="8"/>
        </w:numPr>
        <w:ind w:left="1080"/>
      </w:pPr>
      <w:r>
        <w:t>Did you go off script and ask questions you did not plan? Why?</w:t>
      </w:r>
    </w:p>
    <w:p w14:paraId="6448DCF9" w14:textId="461B8014" w:rsidR="003734B1" w:rsidRDefault="003734B1" w:rsidP="003734B1">
      <w:pPr>
        <w:pStyle w:val="Content1bullets"/>
        <w:ind w:left="426" w:hanging="426"/>
      </w:pPr>
      <w:r>
        <w:t>Where a discussion task is designed, t</w:t>
      </w:r>
      <w:r w:rsidRPr="00E569D2">
        <w:t xml:space="preserve">he challenge is to design a task to ensure that students are provided with the opportunity to </w:t>
      </w:r>
      <w:r w:rsidRPr="00E569D2">
        <w:rPr>
          <w:i/>
        </w:rPr>
        <w:t>interact</w:t>
      </w:r>
      <w:r>
        <w:t xml:space="preserve"> with the audience</w:t>
      </w:r>
      <w:r w:rsidR="007B337E">
        <w:t>,</w:t>
      </w:r>
      <w:r>
        <w:t xml:space="preserve"> which can be the class or the teacher, as well </w:t>
      </w:r>
      <w:r>
        <w:lastRenderedPageBreak/>
        <w:t>as, respond to open-ended questions.</w:t>
      </w:r>
      <w:r w:rsidRPr="00E569D2">
        <w:t xml:space="preserve"> In some cases, the evidence presented tended to </w:t>
      </w:r>
      <w:r>
        <w:t xml:space="preserve">be </w:t>
      </w:r>
      <w:r w:rsidRPr="00E569D2">
        <w:t xml:space="preserve">heavily </w:t>
      </w:r>
      <w:r>
        <w:t>prompted</w:t>
      </w:r>
      <w:r w:rsidRPr="00E569D2">
        <w:t xml:space="preserve"> and limited student opportunity</w:t>
      </w:r>
      <w:r>
        <w:t xml:space="preserve"> to </w:t>
      </w:r>
      <w:r w:rsidRPr="00E569D2">
        <w:t>discuss the idea</w:t>
      </w:r>
      <w:r>
        <w:t>s</w:t>
      </w:r>
      <w:r w:rsidRPr="00E569D2">
        <w:t>, opinion</w:t>
      </w:r>
      <w:r>
        <w:t>s</w:t>
      </w:r>
      <w:r w:rsidRPr="00E569D2">
        <w:t xml:space="preserve"> or perspective</w:t>
      </w:r>
      <w:r>
        <w:t>s</w:t>
      </w:r>
      <w:r w:rsidRPr="00E569D2">
        <w:t xml:space="preserve"> studied with reference to texts.</w:t>
      </w:r>
      <w:r>
        <w:t xml:space="preserve"> </w:t>
      </w:r>
    </w:p>
    <w:p w14:paraId="5A52359D" w14:textId="77777777" w:rsidR="009B59A7" w:rsidRDefault="009B59A7" w:rsidP="00E709AD">
      <w:pPr>
        <w:pStyle w:val="Heading2"/>
      </w:pPr>
      <w:r w:rsidRPr="00201242">
        <w:t>Assessment</w:t>
      </w:r>
      <w:r>
        <w:t xml:space="preserve"> Type 3: Language Study</w:t>
      </w:r>
      <w:r w:rsidR="002A51C1">
        <w:t xml:space="preserve"> </w:t>
      </w:r>
    </w:p>
    <w:p w14:paraId="1EDFBD3A" w14:textId="77777777" w:rsidR="0021033F" w:rsidRDefault="00541B8F" w:rsidP="00541B8F">
      <w:pPr>
        <w:pStyle w:val="Heading2afterC1"/>
        <w:rPr>
          <w:rFonts w:ascii="Roboto Light" w:hAnsi="Roboto Light"/>
          <w:sz w:val="20"/>
        </w:rPr>
      </w:pPr>
      <w:r>
        <w:rPr>
          <w:rFonts w:ascii="Roboto Light" w:hAnsi="Roboto Light"/>
          <w:sz w:val="20"/>
        </w:rPr>
        <w:t>For the language study, students identify and analyse aspects of language used in one or more texts. Students are required to produce a written</w:t>
      </w:r>
      <w:r w:rsidR="007B337E">
        <w:rPr>
          <w:rFonts w:ascii="Roboto Light" w:hAnsi="Roboto Light"/>
          <w:sz w:val="20"/>
        </w:rPr>
        <w:t xml:space="preserve"> text to a maximum of 800 words,</w:t>
      </w:r>
      <w:r>
        <w:rPr>
          <w:rFonts w:ascii="Roboto Light" w:hAnsi="Roboto Light"/>
          <w:sz w:val="20"/>
        </w:rPr>
        <w:t xml:space="preserve"> an oral presentation of a maximum of 5 minutes or the equivalent text in multimodal form. </w:t>
      </w:r>
    </w:p>
    <w:p w14:paraId="086B10D9" w14:textId="77777777" w:rsidR="00541B8F" w:rsidRPr="00BB3B4A" w:rsidRDefault="006D654D" w:rsidP="00541B8F">
      <w:pPr>
        <w:pStyle w:val="Heading2afterC1"/>
        <w:rPr>
          <w:rFonts w:ascii="Roboto Light" w:hAnsi="Roboto Light"/>
          <w:sz w:val="20"/>
        </w:rPr>
      </w:pPr>
      <w:r>
        <w:rPr>
          <w:rFonts w:ascii="Roboto Light" w:hAnsi="Roboto Light"/>
          <w:sz w:val="20"/>
        </w:rPr>
        <w:t xml:space="preserve">Due to the language requirements of this task, it tends to be the final task students produce and as such was pending from schools at moderation. </w:t>
      </w:r>
      <w:r w:rsidR="00541B8F" w:rsidRPr="00227D4D">
        <w:rPr>
          <w:rFonts w:ascii="Roboto Light" w:hAnsi="Roboto Light" w:cs="Arial"/>
          <w:sz w:val="20"/>
        </w:rPr>
        <w:t>Most schools weighted this assessment type at 25%.</w:t>
      </w:r>
    </w:p>
    <w:p w14:paraId="0E71FFD8" w14:textId="77777777" w:rsidR="009B59A7" w:rsidRDefault="009B59A7" w:rsidP="00E709AD">
      <w:pPr>
        <w:pStyle w:val="Contentitalic"/>
      </w:pPr>
      <w:r>
        <w:t>Successful achievement at the C grade</w:t>
      </w:r>
    </w:p>
    <w:p w14:paraId="4670BEFC" w14:textId="77777777" w:rsidR="00541B8F" w:rsidRPr="00E709AD" w:rsidRDefault="00541B8F" w:rsidP="00541B8F">
      <w:pPr>
        <w:pStyle w:val="Content1bullets"/>
        <w:ind w:left="426" w:hanging="426"/>
        <w:rPr>
          <w:rFonts w:ascii="Arial Narrow" w:hAnsi="Arial Narrow"/>
          <w:sz w:val="24"/>
        </w:rPr>
      </w:pPr>
      <w:r>
        <w:t>Students who achieved at the C standard were able to provide e</w:t>
      </w:r>
      <w:r w:rsidRPr="00E569D2">
        <w:t xml:space="preserve">vidence of learning reflective of appropriate comprehension and interpretation of information, ideas, and opinions expressed in the language study where they understood the general purpose, structure, and language features of the text type studied. </w:t>
      </w:r>
    </w:p>
    <w:p w14:paraId="6E5BA841" w14:textId="1BCDC21B" w:rsidR="00541B8F" w:rsidRPr="00E709AD" w:rsidRDefault="00541B8F" w:rsidP="00541B8F">
      <w:pPr>
        <w:pStyle w:val="Content1bullets"/>
        <w:ind w:left="426" w:hanging="426"/>
        <w:rPr>
          <w:rFonts w:ascii="Arial Narrow" w:hAnsi="Arial Narrow"/>
          <w:sz w:val="24"/>
        </w:rPr>
      </w:pPr>
      <w:r>
        <w:t>Students who achieved at the C standard demonstrated s</w:t>
      </w:r>
      <w:r w:rsidRPr="00E569D2">
        <w:t xml:space="preserve">ome analysis of personal, </w:t>
      </w:r>
      <w:r w:rsidR="009B6CCF" w:rsidRPr="00E569D2">
        <w:t>social,</w:t>
      </w:r>
      <w:r w:rsidRPr="00E569D2">
        <w:t xml:space="preserve"> and cultural perspectives in texts identified together with some description of the intended purpose and audience. </w:t>
      </w:r>
      <w:r>
        <w:t>These s</w:t>
      </w:r>
      <w:r w:rsidRPr="00E569D2">
        <w:t>tudents referred to specific sections of the text/s when analysing these perspectives. For example, specific language in a political speech used to persuade others. Students used vocabulary appropriate to the source of the language study and generally wrote and/or spoke in a clear and coherent manner.</w:t>
      </w:r>
    </w:p>
    <w:p w14:paraId="4D52B63B" w14:textId="5A9AAAB7" w:rsidR="00541B8F" w:rsidRPr="00E709AD" w:rsidRDefault="006D654D" w:rsidP="00541B8F">
      <w:pPr>
        <w:pStyle w:val="Content1bullets"/>
        <w:ind w:left="426" w:hanging="426"/>
        <w:rPr>
          <w:bCs/>
        </w:rPr>
      </w:pPr>
      <w:r>
        <w:rPr>
          <w:bCs/>
        </w:rPr>
        <w:t xml:space="preserve">As noted in </w:t>
      </w:r>
      <w:r w:rsidR="00E15AE4">
        <w:rPr>
          <w:bCs/>
        </w:rPr>
        <w:t>previous</w:t>
      </w:r>
      <w:r>
        <w:rPr>
          <w:bCs/>
        </w:rPr>
        <w:t xml:space="preserve"> </w:t>
      </w:r>
      <w:r w:rsidR="00F95BFC">
        <w:rPr>
          <w:bCs/>
        </w:rPr>
        <w:t xml:space="preserve">Subject Assessment Advice </w:t>
      </w:r>
      <w:r>
        <w:rPr>
          <w:bCs/>
        </w:rPr>
        <w:t>Report</w:t>
      </w:r>
      <w:r w:rsidR="00F95BFC">
        <w:rPr>
          <w:bCs/>
        </w:rPr>
        <w:t>s</w:t>
      </w:r>
      <w:r>
        <w:rPr>
          <w:bCs/>
        </w:rPr>
        <w:t>, a</w:t>
      </w:r>
      <w:r w:rsidR="00541B8F" w:rsidRPr="00E569D2">
        <w:rPr>
          <w:bCs/>
        </w:rPr>
        <w:t xml:space="preserve">chievement at the C grade or higher was evident when students had been taught to distinguish between the purpose of informative and persuasive language; </w:t>
      </w:r>
      <w:r w:rsidR="00282500">
        <w:rPr>
          <w:bCs/>
        </w:rPr>
        <w:t xml:space="preserve">the use of transition words, </w:t>
      </w:r>
      <w:r w:rsidR="00541B8F" w:rsidRPr="00E569D2">
        <w:rPr>
          <w:bCs/>
        </w:rPr>
        <w:t>the language of comparing and contrasting (however, neither, both), the language of similarity and difference (the same, alike, unlike, different from, similar to)</w:t>
      </w:r>
      <w:r w:rsidR="00541B8F" w:rsidRPr="00E569D2">
        <w:rPr>
          <w:rStyle w:val="st1"/>
          <w:rFonts w:cs="Arial"/>
          <w:color w:val="545454"/>
        </w:rPr>
        <w:t xml:space="preserve">. </w:t>
      </w:r>
      <w:r w:rsidR="00541B8F" w:rsidRPr="00E569D2">
        <w:rPr>
          <w:bCs/>
        </w:rPr>
        <w:t xml:space="preserve">For most schools, the language study focussed on language used to persuade others, such as the language of </w:t>
      </w:r>
      <w:r>
        <w:rPr>
          <w:bCs/>
        </w:rPr>
        <w:t>advertising and marketing, persuasive speeches.</w:t>
      </w:r>
    </w:p>
    <w:p w14:paraId="7925CF92" w14:textId="77777777" w:rsidR="009B59A7" w:rsidRPr="00E709AD" w:rsidRDefault="009B59A7" w:rsidP="00541B8F">
      <w:pPr>
        <w:pStyle w:val="Content1bullets"/>
        <w:numPr>
          <w:ilvl w:val="0"/>
          <w:numId w:val="0"/>
        </w:numPr>
        <w:ind w:left="1080"/>
      </w:pPr>
    </w:p>
    <w:p w14:paraId="3A990196" w14:textId="77777777" w:rsidR="00541B8F" w:rsidRPr="00E709AD" w:rsidRDefault="009B59A7" w:rsidP="0021033F">
      <w:pPr>
        <w:pStyle w:val="Contentitalic"/>
      </w:pPr>
      <w:r>
        <w:t>Application of the performance standards</w:t>
      </w:r>
    </w:p>
    <w:p w14:paraId="1ADEA08D" w14:textId="77777777" w:rsidR="00541B8F" w:rsidRPr="00E709AD" w:rsidRDefault="00541B8F" w:rsidP="00541B8F">
      <w:pPr>
        <w:pStyle w:val="Content1bullets"/>
        <w:ind w:left="426" w:hanging="426"/>
        <w:rPr>
          <w:szCs w:val="22"/>
        </w:rPr>
      </w:pPr>
      <w:r w:rsidRPr="00E569D2">
        <w:rPr>
          <w:szCs w:val="22"/>
        </w:rPr>
        <w:t xml:space="preserve">Students provided evidence of their learning </w:t>
      </w:r>
      <w:r w:rsidRPr="00E569D2">
        <w:rPr>
          <w:i/>
          <w:szCs w:val="22"/>
        </w:rPr>
        <w:t>primarily</w:t>
      </w:r>
      <w:r w:rsidRPr="00E569D2">
        <w:rPr>
          <w:szCs w:val="22"/>
        </w:rPr>
        <w:t xml:space="preserve"> in relation to the Communication, Comprehension, and Analysis assessment design criteria. Some analysis of perspectives in texts, together with some description of ways that texts were created for specific purposes and audiences, supported students to demonstrate learning at the C grade.</w:t>
      </w:r>
      <w:r>
        <w:rPr>
          <w:szCs w:val="22"/>
        </w:rPr>
        <w:t xml:space="preserve"> However, moderators noted that Analysis at times proved problematic for students and this was linked to task design.</w:t>
      </w:r>
    </w:p>
    <w:p w14:paraId="69C1F884" w14:textId="77777777" w:rsidR="00541B8F" w:rsidRPr="00E709AD" w:rsidRDefault="00541B8F" w:rsidP="00541B8F">
      <w:pPr>
        <w:pStyle w:val="Content1bullets"/>
        <w:ind w:left="426" w:hanging="426"/>
        <w:rPr>
          <w:bCs/>
          <w:szCs w:val="22"/>
        </w:rPr>
      </w:pPr>
      <w:r w:rsidRPr="00E569D2">
        <w:rPr>
          <w:bCs/>
          <w:szCs w:val="22"/>
        </w:rPr>
        <w:t>At the highest level of the performance standards, texts were considered simultaneously rather than consecutively.</w:t>
      </w:r>
    </w:p>
    <w:p w14:paraId="5167E21A" w14:textId="227CB9B8" w:rsidR="00541B8F" w:rsidRPr="00E709AD" w:rsidRDefault="0021033F" w:rsidP="00541B8F">
      <w:pPr>
        <w:pStyle w:val="Content1bullets"/>
        <w:ind w:left="426" w:hanging="426"/>
        <w:rPr>
          <w:bCs/>
          <w:szCs w:val="22"/>
        </w:rPr>
      </w:pPr>
      <w:r>
        <w:rPr>
          <w:bCs/>
          <w:szCs w:val="22"/>
        </w:rPr>
        <w:t xml:space="preserve">As noted in </w:t>
      </w:r>
      <w:r w:rsidR="00F95BFC">
        <w:rPr>
          <w:bCs/>
          <w:szCs w:val="22"/>
        </w:rPr>
        <w:t>previous</w:t>
      </w:r>
      <w:r>
        <w:rPr>
          <w:bCs/>
          <w:szCs w:val="22"/>
        </w:rPr>
        <w:t xml:space="preserve"> Subject Assessment </w:t>
      </w:r>
      <w:r w:rsidR="00F95BFC">
        <w:rPr>
          <w:bCs/>
          <w:szCs w:val="22"/>
        </w:rPr>
        <w:t xml:space="preserve">Advice </w:t>
      </w:r>
      <w:r>
        <w:rPr>
          <w:bCs/>
          <w:szCs w:val="22"/>
        </w:rPr>
        <w:t>Report</w:t>
      </w:r>
      <w:r w:rsidR="00F95BFC">
        <w:rPr>
          <w:bCs/>
          <w:szCs w:val="22"/>
        </w:rPr>
        <w:t>s</w:t>
      </w:r>
      <w:r>
        <w:rPr>
          <w:bCs/>
          <w:szCs w:val="22"/>
        </w:rPr>
        <w:t>, p</w:t>
      </w:r>
      <w:r w:rsidR="00541B8F">
        <w:rPr>
          <w:bCs/>
          <w:szCs w:val="22"/>
        </w:rPr>
        <w:t xml:space="preserve">roviding students with examples of verbs with which to analyse texts created for purposes and audiences such as </w:t>
      </w:r>
      <w:r w:rsidR="00541B8F" w:rsidRPr="001F49B6">
        <w:rPr>
          <w:bCs/>
          <w:i/>
          <w:szCs w:val="22"/>
        </w:rPr>
        <w:t>‘illustrates’, ‘portrays’, ‘explores’, ‘confronts’</w:t>
      </w:r>
      <w:r w:rsidR="00541B8F">
        <w:rPr>
          <w:bCs/>
          <w:szCs w:val="22"/>
        </w:rPr>
        <w:t>, enabled them to successfully demonstrate An2.</w:t>
      </w:r>
    </w:p>
    <w:p w14:paraId="1959ECD8" w14:textId="77777777" w:rsidR="002A51C1" w:rsidRDefault="002A51C1" w:rsidP="0021033F">
      <w:pPr>
        <w:pStyle w:val="Content1bullets"/>
        <w:numPr>
          <w:ilvl w:val="0"/>
          <w:numId w:val="0"/>
        </w:numPr>
        <w:ind w:left="1080" w:hanging="720"/>
      </w:pPr>
    </w:p>
    <w:p w14:paraId="29DFD570" w14:textId="77777777" w:rsidR="009B59A7" w:rsidRDefault="009B59A7" w:rsidP="00E709AD">
      <w:pPr>
        <w:pStyle w:val="Contentitalic"/>
      </w:pPr>
      <w:r>
        <w:t>Task design</w:t>
      </w:r>
    </w:p>
    <w:p w14:paraId="0B0C01A8" w14:textId="4AEB637E" w:rsidR="00541B8F" w:rsidRPr="00E709AD" w:rsidRDefault="00541B8F" w:rsidP="00541B8F">
      <w:pPr>
        <w:pStyle w:val="Content1bullets"/>
        <w:ind w:left="426" w:hanging="426"/>
      </w:pPr>
      <w:r w:rsidRPr="00E569D2">
        <w:rPr>
          <w:rFonts w:cs="Arial"/>
          <w:szCs w:val="22"/>
        </w:rPr>
        <w:t>Clear structure</w:t>
      </w:r>
      <w:r w:rsidR="00282500">
        <w:rPr>
          <w:rFonts w:cs="Arial"/>
          <w:szCs w:val="22"/>
        </w:rPr>
        <w:t>, instructions and outcomes</w:t>
      </w:r>
      <w:r w:rsidRPr="00E569D2">
        <w:rPr>
          <w:rFonts w:cs="Arial"/>
          <w:szCs w:val="22"/>
        </w:rPr>
        <w:t xml:space="preserve"> </w:t>
      </w:r>
      <w:r w:rsidR="003A7892">
        <w:rPr>
          <w:rFonts w:cs="Arial"/>
          <w:szCs w:val="22"/>
        </w:rPr>
        <w:t>was</w:t>
      </w:r>
      <w:r w:rsidRPr="00E569D2">
        <w:rPr>
          <w:rFonts w:cs="Arial"/>
          <w:szCs w:val="22"/>
        </w:rPr>
        <w:t xml:space="preserve"> a feature of </w:t>
      </w:r>
      <w:r>
        <w:rPr>
          <w:rFonts w:cs="Arial"/>
          <w:szCs w:val="22"/>
        </w:rPr>
        <w:t xml:space="preserve">good </w:t>
      </w:r>
      <w:r w:rsidRPr="00E569D2">
        <w:rPr>
          <w:rFonts w:cs="Arial"/>
          <w:szCs w:val="22"/>
        </w:rPr>
        <w:t>task</w:t>
      </w:r>
      <w:r w:rsidR="0003316A">
        <w:rPr>
          <w:rFonts w:cs="Arial"/>
          <w:szCs w:val="22"/>
        </w:rPr>
        <w:t xml:space="preserve"> design</w:t>
      </w:r>
      <w:r w:rsidR="00282500">
        <w:rPr>
          <w:rFonts w:cs="Arial"/>
          <w:szCs w:val="22"/>
        </w:rPr>
        <w:t xml:space="preserve"> as well as bolded/italic font to emphasis particular sections.</w:t>
      </w:r>
      <w:r w:rsidR="00D76F10">
        <w:rPr>
          <w:rFonts w:cs="Arial"/>
          <w:szCs w:val="22"/>
        </w:rPr>
        <w:t xml:space="preserve"> In some instances, moderators noted </w:t>
      </w:r>
      <w:r w:rsidRPr="00F36362">
        <w:t xml:space="preserve">highly scaffolded </w:t>
      </w:r>
      <w:r>
        <w:t>tasks</w:t>
      </w:r>
      <w:r w:rsidR="003A7892">
        <w:t xml:space="preserve">, </w:t>
      </w:r>
      <w:r w:rsidR="00D76F10">
        <w:t xml:space="preserve">which </w:t>
      </w:r>
      <w:r>
        <w:t>limited the flexibility of responses and formulaic responses were produced as a result.</w:t>
      </w:r>
    </w:p>
    <w:p w14:paraId="267EA436" w14:textId="77777777" w:rsidR="00F863C8" w:rsidRPr="00F863C8" w:rsidRDefault="00541B8F" w:rsidP="00541B8F">
      <w:pPr>
        <w:pStyle w:val="Content1bullets"/>
        <w:ind w:left="426" w:hanging="426"/>
        <w:rPr>
          <w:rFonts w:cs="Arial"/>
          <w:szCs w:val="22"/>
        </w:rPr>
      </w:pPr>
      <w:r w:rsidRPr="00E569D2">
        <w:rPr>
          <w:rFonts w:cs="Arial"/>
          <w:bCs/>
          <w:szCs w:val="22"/>
        </w:rPr>
        <w:t>Students, in the main, presented their language study as a report or multi-modal p</w:t>
      </w:r>
      <w:r w:rsidR="00E65F34">
        <w:rPr>
          <w:rFonts w:cs="Arial"/>
          <w:bCs/>
          <w:szCs w:val="22"/>
        </w:rPr>
        <w:t>resentation</w:t>
      </w:r>
      <w:r w:rsidRPr="00E569D2">
        <w:rPr>
          <w:rFonts w:cs="Arial"/>
          <w:bCs/>
          <w:szCs w:val="22"/>
        </w:rPr>
        <w:t xml:space="preserve">. </w:t>
      </w:r>
      <w:r w:rsidR="00F863C8">
        <w:rPr>
          <w:rFonts w:cs="Arial"/>
          <w:bCs/>
          <w:szCs w:val="22"/>
        </w:rPr>
        <w:t>The use of visuals, charts, tables to present information was effective.</w:t>
      </w:r>
    </w:p>
    <w:p w14:paraId="66A846F2" w14:textId="427FDF2B" w:rsidR="00541B8F" w:rsidRPr="00F863C8" w:rsidRDefault="00A51AA7" w:rsidP="00541B8F">
      <w:pPr>
        <w:pStyle w:val="Content1bullets"/>
        <w:ind w:left="426" w:hanging="426"/>
        <w:rPr>
          <w:rFonts w:cs="Arial"/>
          <w:szCs w:val="22"/>
        </w:rPr>
      </w:pPr>
      <w:r>
        <w:rPr>
          <w:rFonts w:cs="Arial"/>
          <w:bCs/>
          <w:szCs w:val="22"/>
        </w:rPr>
        <w:t>Some interesting</w:t>
      </w:r>
      <w:r w:rsidR="00541B8F" w:rsidRPr="00E569D2">
        <w:rPr>
          <w:rFonts w:cs="Arial"/>
          <w:bCs/>
          <w:szCs w:val="22"/>
        </w:rPr>
        <w:t xml:space="preserve"> language </w:t>
      </w:r>
      <w:r w:rsidR="00541B8F">
        <w:rPr>
          <w:rFonts w:cs="Arial"/>
          <w:bCs/>
          <w:szCs w:val="22"/>
        </w:rPr>
        <w:t xml:space="preserve">studies noted </w:t>
      </w:r>
      <w:r>
        <w:rPr>
          <w:rFonts w:cs="Arial"/>
          <w:bCs/>
          <w:szCs w:val="22"/>
        </w:rPr>
        <w:t>include</w:t>
      </w:r>
      <w:r w:rsidR="00D76F10">
        <w:rPr>
          <w:rFonts w:cs="Arial"/>
          <w:bCs/>
          <w:szCs w:val="22"/>
        </w:rPr>
        <w:t xml:space="preserve"> </w:t>
      </w:r>
      <w:r>
        <w:rPr>
          <w:rFonts w:cs="Arial"/>
          <w:bCs/>
          <w:szCs w:val="22"/>
        </w:rPr>
        <w:t xml:space="preserve">analysis of </w:t>
      </w:r>
      <w:r w:rsidR="00F95BFC">
        <w:rPr>
          <w:rFonts w:cs="Arial"/>
          <w:bCs/>
          <w:szCs w:val="22"/>
        </w:rPr>
        <w:t>advocacy advertising</w:t>
      </w:r>
      <w:r>
        <w:rPr>
          <w:rFonts w:cs="Arial"/>
          <w:bCs/>
          <w:szCs w:val="22"/>
        </w:rPr>
        <w:t xml:space="preserve"> used to influence consumer purchase, </w:t>
      </w:r>
      <w:r w:rsidR="00541B8F">
        <w:rPr>
          <w:rFonts w:cs="Arial"/>
          <w:bCs/>
          <w:szCs w:val="22"/>
        </w:rPr>
        <w:t xml:space="preserve">analysing symbols used in advertising (i.e. public and commercial signs, posters or billboards) and their meaning in different cultures; </w:t>
      </w:r>
      <w:r w:rsidR="00F95BFC">
        <w:rPr>
          <w:rFonts w:cs="Arial"/>
          <w:bCs/>
          <w:szCs w:val="22"/>
        </w:rPr>
        <w:t xml:space="preserve">analysing the way popular sitcoms such as </w:t>
      </w:r>
      <w:r w:rsidR="00F95BFC" w:rsidRPr="00F95BFC">
        <w:rPr>
          <w:rFonts w:cs="Arial"/>
          <w:bCs/>
          <w:i/>
          <w:iCs/>
          <w:szCs w:val="22"/>
        </w:rPr>
        <w:t>The Simpsons</w:t>
      </w:r>
      <w:r w:rsidR="00F95BFC">
        <w:rPr>
          <w:rFonts w:cs="Arial"/>
          <w:bCs/>
          <w:szCs w:val="22"/>
        </w:rPr>
        <w:t xml:space="preserve"> and </w:t>
      </w:r>
      <w:r w:rsidR="00F95BFC" w:rsidRPr="00F95BFC">
        <w:rPr>
          <w:rFonts w:cs="Arial"/>
          <w:bCs/>
          <w:i/>
          <w:iCs/>
          <w:szCs w:val="22"/>
        </w:rPr>
        <w:t>Futurama</w:t>
      </w:r>
      <w:r w:rsidR="00F95BFC">
        <w:rPr>
          <w:rFonts w:cs="Arial"/>
          <w:bCs/>
          <w:szCs w:val="22"/>
        </w:rPr>
        <w:t xml:space="preserve"> present criticism on society through the use of language conventions; </w:t>
      </w:r>
      <w:r w:rsidR="00E65F34">
        <w:rPr>
          <w:rFonts w:cs="Arial"/>
          <w:bCs/>
          <w:szCs w:val="22"/>
        </w:rPr>
        <w:t xml:space="preserve">a role play </w:t>
      </w:r>
      <w:r w:rsidR="00541B8F">
        <w:rPr>
          <w:rFonts w:cs="Arial"/>
          <w:bCs/>
          <w:szCs w:val="22"/>
        </w:rPr>
        <w:lastRenderedPageBreak/>
        <w:t xml:space="preserve">analysing </w:t>
      </w:r>
      <w:r w:rsidR="00E65F34">
        <w:rPr>
          <w:rFonts w:cs="Arial"/>
          <w:bCs/>
          <w:szCs w:val="22"/>
        </w:rPr>
        <w:t xml:space="preserve">the technical language used at an </w:t>
      </w:r>
      <w:r w:rsidR="001139AF">
        <w:rPr>
          <w:rFonts w:cs="Arial"/>
          <w:bCs/>
          <w:szCs w:val="22"/>
        </w:rPr>
        <w:t>on-site</w:t>
      </w:r>
      <w:r w:rsidR="003C4BD0">
        <w:rPr>
          <w:rFonts w:cs="Arial"/>
          <w:bCs/>
          <w:szCs w:val="22"/>
        </w:rPr>
        <w:t xml:space="preserve"> auction and at an auction home</w:t>
      </w:r>
      <w:r w:rsidR="00F95BFC">
        <w:rPr>
          <w:rFonts w:cs="Arial"/>
          <w:bCs/>
          <w:szCs w:val="22"/>
        </w:rPr>
        <w:t xml:space="preserve"> and analysis of the UN Climate change Conference speech by Greta Thunberg.</w:t>
      </w:r>
    </w:p>
    <w:p w14:paraId="1F67C92F" w14:textId="53A5605A" w:rsidR="00F863C8" w:rsidRPr="00E709AD" w:rsidRDefault="00F863C8" w:rsidP="00541B8F">
      <w:pPr>
        <w:pStyle w:val="Content1bullets"/>
        <w:ind w:left="426" w:hanging="426"/>
        <w:rPr>
          <w:rFonts w:cs="Arial"/>
          <w:szCs w:val="22"/>
        </w:rPr>
      </w:pPr>
      <w:r>
        <w:rPr>
          <w:rFonts w:cs="Arial"/>
          <w:bCs/>
          <w:szCs w:val="22"/>
        </w:rPr>
        <w:t>Language studies based on advertisements and songs continue to be the most popular.</w:t>
      </w:r>
    </w:p>
    <w:p w14:paraId="60B6A59A" w14:textId="77777777" w:rsidR="002A51C1" w:rsidRDefault="002A51C1" w:rsidP="007617C5">
      <w:pPr>
        <w:pStyle w:val="Content1bullets"/>
        <w:numPr>
          <w:ilvl w:val="0"/>
          <w:numId w:val="0"/>
        </w:numPr>
        <w:ind w:left="1080" w:hanging="720"/>
      </w:pPr>
    </w:p>
    <w:p w14:paraId="59FBF02B" w14:textId="5722E2C4" w:rsidR="009B59A7" w:rsidRPr="00CC0C2A" w:rsidRDefault="009B59A7" w:rsidP="00E709AD">
      <w:pPr>
        <w:pStyle w:val="Contentitalic"/>
        <w:spacing w:before="240"/>
      </w:pPr>
      <w:r w:rsidRPr="0077728F">
        <w:t xml:space="preserve">Preparation </w:t>
      </w:r>
      <w:r w:rsidRPr="00D902AA">
        <w:t>and</w:t>
      </w:r>
      <w:r w:rsidR="008262BE">
        <w:t xml:space="preserve"> </w:t>
      </w:r>
      <w:r w:rsidR="00A046A4">
        <w:t xml:space="preserve">submission </w:t>
      </w:r>
      <w:r w:rsidRPr="0077728F">
        <w:t xml:space="preserve">of </w:t>
      </w:r>
      <w:r w:rsidR="008262BE">
        <w:t>student materials</w:t>
      </w:r>
    </w:p>
    <w:p w14:paraId="7461636E" w14:textId="56F60AB2" w:rsidR="00A046A4" w:rsidRDefault="00A046A4" w:rsidP="00541B8F">
      <w:pPr>
        <w:pStyle w:val="Content1bullets"/>
        <w:ind w:left="426" w:hanging="426"/>
      </w:pPr>
      <w:bookmarkStart w:id="0" w:name="_Hlk124840696"/>
      <w:r>
        <w:t xml:space="preserve">Schools are advised to refer to </w:t>
      </w:r>
      <w:hyperlink r:id="rId12" w:history="1">
        <w:r w:rsidRPr="004A061C">
          <w:rPr>
            <w:rStyle w:val="Hyperlink"/>
          </w:rPr>
          <w:t>Stage 1 moderation</w:t>
        </w:r>
      </w:hyperlink>
      <w:r>
        <w:t xml:space="preserve"> and information sheet‘</w:t>
      </w:r>
      <w:r w:rsidR="009B6CCF">
        <w:t xml:space="preserve"> </w:t>
      </w:r>
      <w:hyperlink r:id="rId13" w:history="1">
        <w:r w:rsidRPr="006669EB">
          <w:rPr>
            <w:rStyle w:val="Hyperlink"/>
          </w:rPr>
          <w:t>Preparing materials for Stage 1 moderation submission’</w:t>
        </w:r>
      </w:hyperlink>
      <w:r>
        <w:t xml:space="preserve"> on the SACE website for information on participation in Stage 1 moderation</w:t>
      </w:r>
    </w:p>
    <w:bookmarkEnd w:id="0"/>
    <w:p w14:paraId="313978B0" w14:textId="7FBC42F3" w:rsidR="00541B8F" w:rsidRPr="00B3143D" w:rsidRDefault="00541B8F" w:rsidP="00541B8F">
      <w:pPr>
        <w:pStyle w:val="Content1bullets"/>
        <w:ind w:left="426" w:hanging="426"/>
      </w:pPr>
      <w:r>
        <w:t>T</w:t>
      </w:r>
      <w:r w:rsidRPr="00B3143D">
        <w:t>eachers provided a copy of their current approve</w:t>
      </w:r>
      <w:r>
        <w:t>d learning and assessment plan</w:t>
      </w:r>
      <w:r w:rsidR="001139AF">
        <w:t xml:space="preserve"> (LAP)</w:t>
      </w:r>
      <w:r>
        <w:t xml:space="preserve"> with the set of tasks that corresponded to the learning and assessment plan.</w:t>
      </w:r>
    </w:p>
    <w:p w14:paraId="04D7D454" w14:textId="1FCFE98C" w:rsidR="00541B8F" w:rsidRPr="00275670" w:rsidRDefault="00541B8F" w:rsidP="00541B8F">
      <w:pPr>
        <w:pStyle w:val="Content1bullets"/>
        <w:ind w:left="426" w:hanging="426"/>
      </w:pPr>
      <w:r>
        <w:t xml:space="preserve">Most schools provided student samples from the C and D grade bands. </w:t>
      </w:r>
      <w:r w:rsidR="005A4B59">
        <w:t>Moderation is still able to proceed pending completion of the final task i</w:t>
      </w:r>
      <w:r w:rsidR="004426C8">
        <w:t>.e.</w:t>
      </w:r>
      <w:r w:rsidR="005A4B59">
        <w:t xml:space="preserve"> </w:t>
      </w:r>
      <w:r w:rsidRPr="00100D9D">
        <w:t xml:space="preserve">submit three out of the four assessed tasks. The moderation </w:t>
      </w:r>
      <w:r w:rsidR="005A4B59">
        <w:t>recommendation</w:t>
      </w:r>
      <w:r w:rsidRPr="00100D9D">
        <w:t xml:space="preserve"> is then taken into consideration during the assessment of the final task by</w:t>
      </w:r>
      <w:r>
        <w:t xml:space="preserve"> the teacher.</w:t>
      </w:r>
      <w:r w:rsidRPr="00100D9D">
        <w:t xml:space="preserve"> </w:t>
      </w:r>
      <w:r w:rsidRPr="00E569D2">
        <w:t xml:space="preserve">In some </w:t>
      </w:r>
      <w:r w:rsidR="009B6CCF" w:rsidRPr="00E569D2">
        <w:t>instances,</w:t>
      </w:r>
      <w:r w:rsidRPr="00E569D2">
        <w:t xml:space="preserve"> however, schools sent more samples than were necessary, including more than three C </w:t>
      </w:r>
      <w:r w:rsidR="006F35DE">
        <w:t xml:space="preserve">and /or D </w:t>
      </w:r>
      <w:r w:rsidRPr="00E569D2">
        <w:t xml:space="preserve">grade samples or A and B samples together with C and D grade </w:t>
      </w:r>
      <w:r>
        <w:t>samples</w:t>
      </w:r>
      <w:r w:rsidRPr="00E569D2">
        <w:t xml:space="preserve">. Where C and/or D sets of evidence are prepared and packaged together with sets of evidence prepared and packaged at the A and/or B grades, the A and or/B grades are not moderated. </w:t>
      </w:r>
    </w:p>
    <w:p w14:paraId="66F94C91" w14:textId="3BFFDBE0" w:rsidR="00541B8F" w:rsidRDefault="00541B8F" w:rsidP="00541B8F">
      <w:pPr>
        <w:pStyle w:val="Content1bullets"/>
        <w:ind w:left="426" w:hanging="426"/>
      </w:pPr>
      <w:r w:rsidRPr="00E569D2">
        <w:rPr>
          <w:rFonts w:cs="Arial"/>
          <w:szCs w:val="22"/>
        </w:rPr>
        <w:t xml:space="preserve">Assessment at Stage 1 is 100% school assessed; tasks are set and marked by the teacher. Moderation seeks to confirm teacher assessment grades. </w:t>
      </w:r>
      <w:r w:rsidR="005A4B59">
        <w:t>T</w:t>
      </w:r>
      <w:r>
        <w:t xml:space="preserve">eachers </w:t>
      </w:r>
      <w:r w:rsidR="005A4B59">
        <w:t>are encouraged to</w:t>
      </w:r>
      <w:r w:rsidR="00E65F34">
        <w:t xml:space="preserve"> </w:t>
      </w:r>
      <w:r w:rsidR="005A4B59">
        <w:t>provide</w:t>
      </w:r>
      <w:r>
        <w:t xml:space="preserve"> a cover sheet listing the completed tasks within the Assessment Types and the assessment decision for each task together with an overall assessment decision for the set of tasks. This </w:t>
      </w:r>
      <w:r w:rsidR="003067DF">
        <w:t>helps</w:t>
      </w:r>
      <w:r>
        <w:t xml:space="preserve"> the efficiency of the moderation process.</w:t>
      </w:r>
    </w:p>
    <w:p w14:paraId="04FB3D68" w14:textId="77777777" w:rsidR="00541B8F" w:rsidRPr="00E709AD" w:rsidRDefault="00541B8F" w:rsidP="00541B8F">
      <w:pPr>
        <w:pStyle w:val="Content1bullets"/>
        <w:ind w:left="426" w:hanging="426"/>
        <w:rPr>
          <w:rFonts w:cs="Arial"/>
        </w:rPr>
      </w:pPr>
      <w:r>
        <w:t xml:space="preserve">Teachers provided copies of the performance standards and highlighted the descriptors that aligned with evidence of student learning for each task, </w:t>
      </w:r>
      <w:r w:rsidR="003067DF">
        <w:t>which</w:t>
      </w:r>
      <w:r>
        <w:t xml:space="preserve"> further assisted moderators to </w:t>
      </w:r>
      <w:r w:rsidR="001139AF">
        <w:t>review</w:t>
      </w:r>
      <w:r>
        <w:t xml:space="preserve"> assessment decisions.</w:t>
      </w:r>
    </w:p>
    <w:p w14:paraId="356F7362" w14:textId="77777777" w:rsidR="00541B8F" w:rsidRPr="00541B8F" w:rsidRDefault="00541B8F" w:rsidP="00541B8F">
      <w:pPr>
        <w:pStyle w:val="Content1bullets"/>
        <w:ind w:left="426" w:hanging="426"/>
      </w:pPr>
      <w:r w:rsidRPr="00541B8F">
        <w:t>There were a few schools running multiple classes with different teachers, it is important to identify and include multiple LAPs, so it is clear which tasks each student completed as well as</w:t>
      </w:r>
      <w:r w:rsidR="006F35DE">
        <w:t xml:space="preserve"> carry out</w:t>
      </w:r>
      <w:r w:rsidRPr="00541B8F">
        <w:t xml:space="preserve"> in-school moderation to ensure assessment decisions are comparable across the classes.</w:t>
      </w:r>
    </w:p>
    <w:p w14:paraId="0FAA3DB6" w14:textId="10E78BE3" w:rsidR="003067DF" w:rsidRDefault="00541B8F" w:rsidP="00541B8F">
      <w:pPr>
        <w:pStyle w:val="Content1bullets"/>
        <w:ind w:left="426" w:hanging="426"/>
        <w:rPr>
          <w:rFonts w:cs="Arial"/>
          <w:szCs w:val="22"/>
        </w:rPr>
      </w:pPr>
      <w:r w:rsidRPr="00E569D2">
        <w:rPr>
          <w:rFonts w:cs="Arial"/>
          <w:szCs w:val="22"/>
        </w:rPr>
        <w:t xml:space="preserve">Teachers are asked to </w:t>
      </w:r>
      <w:r w:rsidR="00D45211">
        <w:rPr>
          <w:rFonts w:cs="Arial"/>
          <w:szCs w:val="22"/>
        </w:rPr>
        <w:t>ensure</w:t>
      </w:r>
      <w:r w:rsidRPr="00E569D2">
        <w:rPr>
          <w:rFonts w:cs="Arial"/>
          <w:szCs w:val="22"/>
        </w:rPr>
        <w:t xml:space="preserve"> that all work </w:t>
      </w:r>
      <w:r w:rsidR="00D45211">
        <w:rPr>
          <w:rFonts w:cs="Arial"/>
          <w:szCs w:val="22"/>
        </w:rPr>
        <w:t>uploaded</w:t>
      </w:r>
      <w:r w:rsidRPr="00E569D2">
        <w:rPr>
          <w:rFonts w:cs="Arial"/>
          <w:szCs w:val="22"/>
        </w:rPr>
        <w:t xml:space="preserve"> </w:t>
      </w:r>
      <w:r w:rsidR="001139AF">
        <w:rPr>
          <w:rFonts w:cs="Arial"/>
          <w:szCs w:val="22"/>
        </w:rPr>
        <w:t>have</w:t>
      </w:r>
      <w:r w:rsidRPr="00E569D2">
        <w:rPr>
          <w:rFonts w:cs="Arial"/>
          <w:szCs w:val="22"/>
        </w:rPr>
        <w:t xml:space="preserve"> successfully been copied and will be accessible to the moderators. </w:t>
      </w:r>
    </w:p>
    <w:p w14:paraId="668D725E" w14:textId="77777777" w:rsidR="002638CC" w:rsidRDefault="003067DF" w:rsidP="003A7892">
      <w:pPr>
        <w:pStyle w:val="Content1bullets"/>
        <w:numPr>
          <w:ilvl w:val="0"/>
          <w:numId w:val="8"/>
        </w:numPr>
        <w:rPr>
          <w:rFonts w:cs="Arial"/>
          <w:szCs w:val="22"/>
        </w:rPr>
      </w:pPr>
      <w:r>
        <w:rPr>
          <w:rFonts w:cs="Arial"/>
          <w:szCs w:val="22"/>
        </w:rPr>
        <w:t>T</w:t>
      </w:r>
      <w:r w:rsidR="00541B8F" w:rsidRPr="00E569D2">
        <w:rPr>
          <w:rFonts w:cs="Arial"/>
          <w:szCs w:val="22"/>
        </w:rPr>
        <w:t xml:space="preserve">eachers are </w:t>
      </w:r>
      <w:r>
        <w:rPr>
          <w:rFonts w:cs="Arial"/>
          <w:szCs w:val="22"/>
        </w:rPr>
        <w:t xml:space="preserve">also </w:t>
      </w:r>
      <w:r w:rsidR="00541B8F" w:rsidRPr="00E569D2">
        <w:rPr>
          <w:rFonts w:cs="Arial"/>
          <w:szCs w:val="22"/>
        </w:rPr>
        <w:t xml:space="preserve">asked to check the quality of the recordings for clarity, as background noise, at times, made it difficult for moderators to hear the student voice. </w:t>
      </w:r>
    </w:p>
    <w:p w14:paraId="110E310F" w14:textId="539A4CAB" w:rsidR="003067DF" w:rsidRDefault="00541B8F" w:rsidP="003A7892">
      <w:pPr>
        <w:pStyle w:val="Content1bullets"/>
        <w:numPr>
          <w:ilvl w:val="0"/>
          <w:numId w:val="8"/>
        </w:numPr>
        <w:rPr>
          <w:rFonts w:cs="Arial"/>
          <w:szCs w:val="22"/>
        </w:rPr>
      </w:pPr>
      <w:r w:rsidRPr="00E569D2">
        <w:rPr>
          <w:rFonts w:cs="Arial"/>
          <w:szCs w:val="22"/>
        </w:rPr>
        <w:t xml:space="preserve">It is important that all </w:t>
      </w:r>
      <w:r w:rsidR="002638CC">
        <w:rPr>
          <w:rFonts w:cs="Arial"/>
          <w:szCs w:val="22"/>
        </w:rPr>
        <w:t>files are uploaded using the SACE Board convention of student SACE rego number-subject code-assessment type code-free text (max 100 characters). For example: 12345R-1EAL10-AT1-Film the Sapphires.</w:t>
      </w:r>
      <w:r w:rsidRPr="00E569D2">
        <w:rPr>
          <w:rFonts w:cs="Arial"/>
          <w:szCs w:val="22"/>
        </w:rPr>
        <w:t xml:space="preserve"> </w:t>
      </w:r>
    </w:p>
    <w:p w14:paraId="13F5C31E" w14:textId="17484D5F" w:rsidR="003067DF" w:rsidRPr="00E709AD" w:rsidRDefault="003067DF" w:rsidP="003A7892">
      <w:pPr>
        <w:pStyle w:val="Content1bullets"/>
        <w:numPr>
          <w:ilvl w:val="0"/>
          <w:numId w:val="8"/>
        </w:numPr>
        <w:rPr>
          <w:rFonts w:cs="Arial"/>
          <w:szCs w:val="22"/>
        </w:rPr>
      </w:pPr>
      <w:r>
        <w:rPr>
          <w:rFonts w:cs="Arial"/>
          <w:szCs w:val="22"/>
        </w:rPr>
        <w:t>Where a group assessment is filmed, individual students should be identified</w:t>
      </w:r>
      <w:r w:rsidR="00282500" w:rsidRPr="00282500">
        <w:rPr>
          <w:rFonts w:cs="Arial"/>
          <w:szCs w:val="22"/>
        </w:rPr>
        <w:t xml:space="preserve"> </w:t>
      </w:r>
      <w:r w:rsidR="00282500" w:rsidRPr="00E569D2">
        <w:rPr>
          <w:rFonts w:cs="Arial"/>
          <w:szCs w:val="22"/>
        </w:rPr>
        <w:t>by their SACE registration number</w:t>
      </w:r>
      <w:r>
        <w:rPr>
          <w:rFonts w:cs="Arial"/>
          <w:szCs w:val="22"/>
        </w:rPr>
        <w:t>.</w:t>
      </w:r>
      <w:r w:rsidR="00282500" w:rsidRPr="00282500">
        <w:rPr>
          <w:rFonts w:cs="Arial"/>
          <w:szCs w:val="22"/>
        </w:rPr>
        <w:t xml:space="preserve"> </w:t>
      </w:r>
      <w:r w:rsidR="00282500" w:rsidRPr="00E569D2">
        <w:rPr>
          <w:rFonts w:cs="Arial"/>
          <w:szCs w:val="22"/>
        </w:rPr>
        <w:t>One way of ensuring correct identification is to include, in the order in which they appear in the recording, a list of students, their SACE registration numbers, and the name of the assessment type</w:t>
      </w:r>
    </w:p>
    <w:p w14:paraId="564B1FB4" w14:textId="71BF4565" w:rsidR="00541B8F" w:rsidRDefault="00541B8F" w:rsidP="00541B8F">
      <w:pPr>
        <w:pStyle w:val="Content1bullets"/>
        <w:ind w:left="426" w:hanging="426"/>
      </w:pPr>
      <w:r>
        <w:t>Student evidence in the form of a recording or transcript should be included for oral and/or multimodal presentations</w:t>
      </w:r>
      <w:r w:rsidR="006F35DE">
        <w:t xml:space="preserve"> not teacher feedback</w:t>
      </w:r>
      <w:r w:rsidR="002638CC">
        <w:t xml:space="preserve"> only</w:t>
      </w:r>
      <w:r>
        <w:t>.</w:t>
      </w:r>
    </w:p>
    <w:p w14:paraId="1B0C1303" w14:textId="77777777" w:rsidR="009B59A7" w:rsidRDefault="009B59A7" w:rsidP="003A7892">
      <w:pPr>
        <w:pStyle w:val="Heading2afterC1"/>
      </w:pPr>
      <w:r w:rsidRPr="00BC3AD5">
        <w:t xml:space="preserve">General </w:t>
      </w:r>
      <w:r w:rsidR="003A7892">
        <w:t>c</w:t>
      </w:r>
      <w:r w:rsidRPr="00D902AA">
        <w:t>omments</w:t>
      </w:r>
    </w:p>
    <w:p w14:paraId="39420CAB" w14:textId="77777777" w:rsidR="00CD717C" w:rsidRPr="00CD717C" w:rsidRDefault="00CD717C" w:rsidP="00A22538">
      <w:pPr>
        <w:pStyle w:val="Content1bullets"/>
        <w:ind w:left="426" w:hanging="426"/>
        <w:rPr>
          <w:rFonts w:cs="Arial"/>
          <w:szCs w:val="22"/>
        </w:rPr>
      </w:pPr>
      <w:r>
        <w:t>In</w:t>
      </w:r>
      <w:r w:rsidR="003A7892">
        <w:t xml:space="preserve"> the main, schools offer two 10-</w:t>
      </w:r>
      <w:r>
        <w:t>credit programs of learning.</w:t>
      </w:r>
    </w:p>
    <w:p w14:paraId="35ECC6E7" w14:textId="7C68D652" w:rsidR="00A22538" w:rsidRPr="00E709AD" w:rsidRDefault="00A22538" w:rsidP="00A22538">
      <w:pPr>
        <w:pStyle w:val="Content1bullets"/>
        <w:ind w:left="426" w:hanging="426"/>
        <w:rPr>
          <w:rFonts w:cs="Arial"/>
          <w:szCs w:val="22"/>
        </w:rPr>
      </w:pPr>
      <w:r>
        <w:t xml:space="preserve">Schools are continuing to make effective use of adopting or adapting tasks from the pre-approved learning and assessment plans available on the </w:t>
      </w:r>
      <w:hyperlink r:id="rId14" w:history="1">
        <w:r w:rsidRPr="00E709AD">
          <w:rPr>
            <w:rStyle w:val="Hyperlink"/>
          </w:rPr>
          <w:t>English as an Additional Language minisite.</w:t>
        </w:r>
      </w:hyperlink>
    </w:p>
    <w:p w14:paraId="57974A08" w14:textId="0408F493" w:rsidR="00D408F5" w:rsidRDefault="00D408F5" w:rsidP="00D408F5">
      <w:pPr>
        <w:pStyle w:val="Content1bullets"/>
        <w:ind w:left="426" w:hanging="426"/>
      </w:pPr>
      <w:r>
        <w:t xml:space="preserve">In the main, teachers accurately applied the performance standards for the C and D grade and in some cases the B </w:t>
      </w:r>
      <w:r w:rsidR="003A0751">
        <w:t xml:space="preserve">and A </w:t>
      </w:r>
      <w:r>
        <w:t>grade where there were no results in the C and D grades.</w:t>
      </w:r>
    </w:p>
    <w:p w14:paraId="620004FF" w14:textId="72D4099A" w:rsidR="00444DF2" w:rsidRDefault="00444DF2" w:rsidP="00D408F5">
      <w:pPr>
        <w:pStyle w:val="Content1bullets"/>
        <w:ind w:left="426" w:hanging="426"/>
      </w:pPr>
      <w:r w:rsidRPr="00E569D2">
        <w:t xml:space="preserve">Teachers are </w:t>
      </w:r>
      <w:r>
        <w:t>reminded</w:t>
      </w:r>
      <w:r w:rsidRPr="00E569D2">
        <w:t xml:space="preserve"> to access the </w:t>
      </w:r>
      <w:hyperlink r:id="rId15" w:history="1">
        <w:r w:rsidRPr="00E709AD">
          <w:rPr>
            <w:rStyle w:val="Hyperlink"/>
            <w:rFonts w:cs="Arial"/>
            <w:szCs w:val="22"/>
          </w:rPr>
          <w:t>online clarifying and benchmarking activities</w:t>
        </w:r>
      </w:hyperlink>
      <w:r w:rsidRPr="00E569D2">
        <w:t xml:space="preserve"> on the English as an Additional Language </w:t>
      </w:r>
      <w:r>
        <w:t xml:space="preserve">subject </w:t>
      </w:r>
      <w:r w:rsidRPr="00E569D2">
        <w:t>minisite</w:t>
      </w:r>
      <w:r w:rsidRPr="00E569D2">
        <w:rPr>
          <w:i/>
        </w:rPr>
        <w:t xml:space="preserve"> </w:t>
      </w:r>
      <w:r>
        <w:t xml:space="preserve">and the </w:t>
      </w:r>
      <w:hyperlink r:id="rId16" w:history="1">
        <w:r w:rsidRPr="00564FE1">
          <w:rPr>
            <w:rStyle w:val="Hyperlink"/>
          </w:rPr>
          <w:t>STAGE 1 CLARIFYING - English as an Additional Language</w:t>
        </w:r>
      </w:hyperlink>
      <w:r>
        <w:t xml:space="preserve"> course in PLATO to </w:t>
      </w:r>
      <w:r w:rsidRPr="00E569D2">
        <w:t xml:space="preserve">help interpret and consistently apply the performance standards to student </w:t>
      </w:r>
      <w:r>
        <w:t>work</w:t>
      </w:r>
      <w:r w:rsidR="007B337E">
        <w:t>.</w:t>
      </w:r>
    </w:p>
    <w:p w14:paraId="4E15DF0B" w14:textId="19929D80" w:rsidR="00A22538" w:rsidRPr="00444DF2" w:rsidRDefault="007B337E" w:rsidP="003A0751">
      <w:pPr>
        <w:pStyle w:val="Content1bullets"/>
        <w:ind w:left="426" w:hanging="426"/>
        <w:rPr>
          <w:szCs w:val="22"/>
        </w:rPr>
      </w:pPr>
      <w:r w:rsidRPr="00305E54">
        <w:lastRenderedPageBreak/>
        <w:t xml:space="preserve">An effective </w:t>
      </w:r>
      <w:r>
        <w:t xml:space="preserve">teaching strategy noted in previous </w:t>
      </w:r>
      <w:r w:rsidR="004426C8">
        <w:t>s</w:t>
      </w:r>
      <w:r>
        <w:t xml:space="preserve">ubject </w:t>
      </w:r>
      <w:r w:rsidR="004426C8">
        <w:t>a</w:t>
      </w:r>
      <w:r>
        <w:t xml:space="preserve">ssessment </w:t>
      </w:r>
      <w:r w:rsidR="00CD4E64">
        <w:t>r</w:t>
      </w:r>
      <w:r>
        <w:t>eports and which more and more teachers are now utilising, is designing tasks with</w:t>
      </w:r>
      <w:r w:rsidRPr="00285B1A">
        <w:t xml:space="preserve"> a thematic </w:t>
      </w:r>
      <w:r>
        <w:t>connection</w:t>
      </w:r>
      <w:r w:rsidRPr="00285B1A">
        <w:t xml:space="preserve"> </w:t>
      </w:r>
      <w:r>
        <w:t xml:space="preserve">across the </w:t>
      </w:r>
      <w:r w:rsidRPr="00F157EC">
        <w:t>a</w:t>
      </w:r>
      <w:r w:rsidRPr="00285B1A">
        <w:t xml:space="preserve">ssessment types. This </w:t>
      </w:r>
      <w:r>
        <w:t>strategy supports student</w:t>
      </w:r>
      <w:r w:rsidRPr="00285B1A">
        <w:t xml:space="preserve"> engage</w:t>
      </w:r>
      <w:r>
        <w:t>ment</w:t>
      </w:r>
      <w:r w:rsidRPr="00285B1A">
        <w:t xml:space="preserve"> </w:t>
      </w:r>
      <w:r>
        <w:t>whilst developing their</w:t>
      </w:r>
      <w:r w:rsidRPr="00285B1A">
        <w:t xml:space="preserve"> literacy skills</w:t>
      </w:r>
      <w:r>
        <w:t>.</w:t>
      </w:r>
      <w:r w:rsidRPr="00285B1A">
        <w:t xml:space="preserve"> For example, </w:t>
      </w:r>
      <w:r w:rsidR="003A0751">
        <w:t>a</w:t>
      </w:r>
      <w:r w:rsidRPr="00285B1A">
        <w:t xml:space="preserve"> learning and assessment plan focus</w:t>
      </w:r>
      <w:r>
        <w:t>s</w:t>
      </w:r>
      <w:r w:rsidRPr="00285B1A">
        <w:t xml:space="preserve">ed on the </w:t>
      </w:r>
      <w:r>
        <w:t xml:space="preserve">food </w:t>
      </w:r>
      <w:r w:rsidR="003A0751">
        <w:t>industry.</w:t>
      </w:r>
    </w:p>
    <w:p w14:paraId="381A76D9" w14:textId="77777777" w:rsidR="00A22538" w:rsidRPr="00E709AD" w:rsidRDefault="00A22538" w:rsidP="00A22538">
      <w:pPr>
        <w:pStyle w:val="Content1bullets"/>
        <w:ind w:left="426" w:hanging="426"/>
        <w:rPr>
          <w:szCs w:val="22"/>
        </w:rPr>
      </w:pPr>
      <w:r w:rsidRPr="00930FC1">
        <w:rPr>
          <w:szCs w:val="22"/>
        </w:rPr>
        <w:t>The subject outline states that</w:t>
      </w:r>
      <w:r w:rsidRPr="0021643C">
        <w:rPr>
          <w:i/>
          <w:szCs w:val="22"/>
        </w:rPr>
        <w:t xml:space="preserve"> ‘the set of assessments, as a whole, must give students opportunities to demonstrate each of the specific features by the completion of study of the subject.’</w:t>
      </w:r>
      <w:r w:rsidRPr="00C330EE">
        <w:rPr>
          <w:szCs w:val="22"/>
        </w:rPr>
        <w:t xml:space="preserve"> Successful responses across the asses</w:t>
      </w:r>
      <w:r>
        <w:rPr>
          <w:szCs w:val="22"/>
        </w:rPr>
        <w:t>sment types were produced when tasks were carefully designed with the end in mind, making discerning selections of specific features to be assessed in each task. T</w:t>
      </w:r>
      <w:r w:rsidRPr="00930FC1">
        <w:rPr>
          <w:szCs w:val="22"/>
        </w:rPr>
        <w:t xml:space="preserve">eachers are encouraged to focus on fewer relevant specific features per task across </w:t>
      </w:r>
      <w:r>
        <w:rPr>
          <w:szCs w:val="22"/>
        </w:rPr>
        <w:t>the assessment types</w:t>
      </w:r>
      <w:r w:rsidRPr="00930FC1">
        <w:rPr>
          <w:szCs w:val="22"/>
        </w:rPr>
        <w:t>. This allows students to demonstrate a more directed focus on their</w:t>
      </w:r>
      <w:r>
        <w:rPr>
          <w:szCs w:val="22"/>
        </w:rPr>
        <w:t xml:space="preserve"> development of literacy skills, especially important for English as an Additional Language students.</w:t>
      </w:r>
      <w:r w:rsidRPr="00930FC1">
        <w:rPr>
          <w:szCs w:val="22"/>
        </w:rPr>
        <w:t xml:space="preserve"> When nearly every specific feature was assessed in each of the four tasks in </w:t>
      </w:r>
      <w:r>
        <w:rPr>
          <w:szCs w:val="22"/>
        </w:rPr>
        <w:t>a</w:t>
      </w:r>
      <w:r w:rsidRPr="00930FC1">
        <w:rPr>
          <w:szCs w:val="22"/>
        </w:rPr>
        <w:t xml:space="preserve"> program of learning, students only had superficial opportunities to address the performance standards adequately</w:t>
      </w:r>
      <w:r>
        <w:rPr>
          <w:szCs w:val="22"/>
        </w:rPr>
        <w:t xml:space="preserve"> and</w:t>
      </w:r>
      <w:r w:rsidRPr="00F36362">
        <w:t xml:space="preserve"> </w:t>
      </w:r>
      <w:r>
        <w:t>as a result</w:t>
      </w:r>
      <w:r w:rsidRPr="00F36362">
        <w:t xml:space="preserve"> </w:t>
      </w:r>
      <w:r>
        <w:t>had difficulty</w:t>
      </w:r>
      <w:r w:rsidRPr="00F36362">
        <w:t xml:space="preserve"> </w:t>
      </w:r>
      <w:r>
        <w:t>demonstrating</w:t>
      </w:r>
      <w:r w:rsidRPr="00F36362">
        <w:t xml:space="preserve"> </w:t>
      </w:r>
      <w:r>
        <w:t>achievement</w:t>
      </w:r>
      <w:r w:rsidRPr="00F36362">
        <w:t xml:space="preserve"> against the performance standards at higher grades.</w:t>
      </w:r>
      <w:r>
        <w:t xml:space="preserve"> </w:t>
      </w:r>
    </w:p>
    <w:p w14:paraId="6A4E321B" w14:textId="00475C3A" w:rsidR="00A22538" w:rsidRPr="00E709AD" w:rsidRDefault="00A22538" w:rsidP="00A22538">
      <w:pPr>
        <w:pStyle w:val="Content1bullets"/>
        <w:ind w:left="426" w:hanging="426"/>
        <w:rPr>
          <w:szCs w:val="22"/>
          <w:lang w:val="en-US"/>
        </w:rPr>
      </w:pPr>
      <w:r>
        <w:rPr>
          <w:szCs w:val="22"/>
          <w:lang w:val="en-US"/>
        </w:rPr>
        <w:t>Where teachers used the language of the performance standards when designing tasks and when providing feedback to students including suggestions for improvement, moderators were more easily able to confirm assessment decisions. For example, some teachers clearly identified the specific features of focus for each question in a task and provided feedback such as ‘</w:t>
      </w:r>
      <w:r>
        <w:rPr>
          <w:i/>
          <w:szCs w:val="22"/>
          <w:lang w:val="en-US"/>
        </w:rPr>
        <w:t>your writing is generally clear and coherent’</w:t>
      </w:r>
      <w:r>
        <w:rPr>
          <w:szCs w:val="22"/>
          <w:lang w:val="en-US"/>
        </w:rPr>
        <w:t xml:space="preserve"> and ‘</w:t>
      </w:r>
      <w:r w:rsidRPr="00FA2606">
        <w:rPr>
          <w:i/>
          <w:szCs w:val="22"/>
          <w:lang w:val="en-US"/>
        </w:rPr>
        <w:t>you have</w:t>
      </w:r>
      <w:r>
        <w:rPr>
          <w:szCs w:val="22"/>
          <w:lang w:val="en-US"/>
        </w:rPr>
        <w:t xml:space="preserve"> </w:t>
      </w:r>
      <w:r>
        <w:rPr>
          <w:i/>
          <w:szCs w:val="22"/>
          <w:lang w:val="en-US"/>
        </w:rPr>
        <w:t>selected evidence from a range of sources to support your point of view</w:t>
      </w:r>
      <w:r w:rsidRPr="002A27C2">
        <w:rPr>
          <w:i/>
          <w:szCs w:val="22"/>
          <w:lang w:val="en-US"/>
        </w:rPr>
        <w:t>’</w:t>
      </w:r>
      <w:r>
        <w:rPr>
          <w:szCs w:val="22"/>
          <w:lang w:val="en-US"/>
        </w:rPr>
        <w:t>. ‘</w:t>
      </w:r>
      <w:r w:rsidRPr="00657EA0">
        <w:rPr>
          <w:i/>
          <w:szCs w:val="22"/>
          <w:lang w:val="en-US"/>
        </w:rPr>
        <w:t xml:space="preserve">In future consider using a varied vocabulary including words such as </w:t>
      </w:r>
      <w:r>
        <w:rPr>
          <w:i/>
          <w:szCs w:val="22"/>
          <w:lang w:val="en-US"/>
        </w:rPr>
        <w:t>.</w:t>
      </w:r>
      <w:r w:rsidR="004426C8">
        <w:rPr>
          <w:i/>
          <w:szCs w:val="22"/>
          <w:lang w:val="en-US"/>
        </w:rPr>
        <w:t xml:space="preserve"> . </w:t>
      </w:r>
      <w:r>
        <w:rPr>
          <w:i/>
          <w:szCs w:val="22"/>
          <w:lang w:val="en-US"/>
        </w:rPr>
        <w:t>.’</w:t>
      </w:r>
      <w:r w:rsidR="004426C8">
        <w:rPr>
          <w:i/>
          <w:szCs w:val="22"/>
          <w:lang w:val="en-US"/>
        </w:rPr>
        <w:t>.</w:t>
      </w:r>
      <w:r>
        <w:rPr>
          <w:i/>
          <w:szCs w:val="22"/>
          <w:lang w:val="en-US"/>
        </w:rPr>
        <w:t xml:space="preserve"> </w:t>
      </w:r>
      <w:r w:rsidRPr="00657EA0">
        <w:rPr>
          <w:rFonts w:cs="Arial"/>
          <w:szCs w:val="22"/>
        </w:rPr>
        <w:t xml:space="preserve">At times teacher comments were distracting to moderators as they focussed on areas outside of the performance standards. For example, </w:t>
      </w:r>
      <w:r w:rsidRPr="00657EA0">
        <w:rPr>
          <w:rFonts w:cs="Arial"/>
          <w:i/>
          <w:szCs w:val="22"/>
        </w:rPr>
        <w:t>a well written piece; a great interview, good content</w:t>
      </w:r>
      <w:r w:rsidRPr="00657EA0">
        <w:rPr>
          <w:rFonts w:cs="Arial"/>
          <w:szCs w:val="22"/>
        </w:rPr>
        <w:t>.</w:t>
      </w:r>
    </w:p>
    <w:p w14:paraId="54E51664" w14:textId="6A720D59" w:rsidR="00B3143D" w:rsidRDefault="008822B8" w:rsidP="006768D0">
      <w:pPr>
        <w:pStyle w:val="Content1bullets"/>
        <w:ind w:left="426" w:hanging="426"/>
      </w:pPr>
      <w:r>
        <w:t>Where required, teachers documented changes to their approved learning and assessment plans to better meet the needs of their student cohorts during the course of the semester. This included explaining why the changes were mad</w:t>
      </w:r>
      <w:r w:rsidR="00B10516">
        <w:t>e</w:t>
      </w:r>
      <w:r>
        <w:t xml:space="preserve"> and adjusting the assessment design criteria and specific feature focus. This is pleasing to note as a learning and assessment plan is a document of intention </w:t>
      </w:r>
      <w:r w:rsidR="003223F3" w:rsidRPr="00DE3306">
        <w:rPr>
          <w:i/>
        </w:rPr>
        <w:t>only</w:t>
      </w:r>
      <w:r>
        <w:t>, to be adjusted as needed. It is important to check that where changes are made, that those changes still meet the subject outline specifications and are endorsed by the principal or principal’s delegate.</w:t>
      </w:r>
      <w:r w:rsidR="003A0751">
        <w:t xml:space="preserve"> </w:t>
      </w:r>
    </w:p>
    <w:sectPr w:rsidR="00B3143D" w:rsidSect="007C3480">
      <w:headerReference w:type="default" r:id="rId17"/>
      <w:footerReference w:type="default" r:id="rId18"/>
      <w:headerReference w:type="first" r:id="rId19"/>
      <w:footerReference w:type="first" r:id="rId20"/>
      <w:pgSz w:w="11906" w:h="16838"/>
      <w:pgMar w:top="965" w:right="1133" w:bottom="1440" w:left="1134" w:header="708"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73EB" w14:textId="77777777" w:rsidR="00A97E1C" w:rsidRDefault="00A97E1C" w:rsidP="00131B77">
      <w:pPr>
        <w:spacing w:after="0"/>
      </w:pPr>
      <w:r>
        <w:separator/>
      </w:r>
    </w:p>
  </w:endnote>
  <w:endnote w:type="continuationSeparator" w:id="0">
    <w:p w14:paraId="365B5A0C" w14:textId="77777777" w:rsidR="00A97E1C" w:rsidRDefault="00A97E1C"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cstheme="minorBidi"/>
        <w:sz w:val="16"/>
        <w:szCs w:val="20"/>
        <w:lang w:val="en-AU" w:eastAsia="en-US"/>
      </w:rPr>
      <w:id w:val="2005933303"/>
      <w:docPartObj>
        <w:docPartGallery w:val="Page Numbers (Bottom of Page)"/>
        <w:docPartUnique/>
      </w:docPartObj>
    </w:sdtPr>
    <w:sdtEndPr>
      <w:rPr>
        <w:rFonts w:eastAsia="SimSun" w:cs="Arial"/>
        <w:noProof/>
        <w:szCs w:val="16"/>
        <w:lang w:val="en-US" w:eastAsia="en-AU"/>
      </w:rPr>
    </w:sdtEndPr>
    <w:sdtContent>
      <w:p w14:paraId="183E2BAD" w14:textId="221B1E7B" w:rsidR="007B337E" w:rsidRDefault="007B337E" w:rsidP="00A97518">
        <w:pPr>
          <w:pStyle w:val="Footer1"/>
          <w:tabs>
            <w:tab w:val="clear" w:pos="9639"/>
            <w:tab w:val="right" w:pos="9498"/>
          </w:tabs>
          <w:rPr>
            <w:rFonts w:eastAsiaTheme="minorHAnsi" w:cstheme="minorBidi"/>
            <w:sz w:val="16"/>
            <w:lang w:val="en-AU" w:eastAsia="en-US"/>
          </w:rPr>
        </w:pPr>
        <w:r>
          <w:rPr>
            <w:rFonts w:eastAsiaTheme="minorHAnsi" w:cstheme="minorBidi"/>
            <w:sz w:val="16"/>
            <w:lang w:val="en-AU" w:eastAsia="en-US"/>
          </w:rPr>
          <w:t>Stage 1 EAL Subject Assessment Report</w:t>
        </w:r>
      </w:p>
      <w:p w14:paraId="73C6388B" w14:textId="77777777" w:rsidR="007C3480" w:rsidRDefault="00A97518" w:rsidP="007C3480">
        <w:pPr>
          <w:pStyle w:val="Footer1"/>
          <w:tabs>
            <w:tab w:val="clear" w:pos="9639"/>
          </w:tabs>
          <w:jc w:val="both"/>
          <w:rPr>
            <w:sz w:val="16"/>
          </w:rPr>
        </w:pPr>
        <w:r w:rsidRPr="007B337E">
          <w:rPr>
            <w:sz w:val="16"/>
          </w:rPr>
          <w:t xml:space="preserve">Ref: </w:t>
        </w:r>
        <w:r w:rsidR="007D57A9">
          <w:rPr>
            <w:sz w:val="16"/>
          </w:rPr>
          <w:t>A</w:t>
        </w:r>
        <w:r w:rsidR="007C3480">
          <w:rPr>
            <w:sz w:val="16"/>
          </w:rPr>
          <w:t>1563225</w:t>
        </w:r>
        <w:r w:rsidRPr="007B337E">
          <w:rPr>
            <w:sz w:val="16"/>
          </w:rPr>
          <w:tab/>
        </w:r>
      </w:p>
      <w:p w14:paraId="40CE5FD3" w14:textId="3F877610" w:rsidR="00191AD2" w:rsidRPr="007C3480" w:rsidRDefault="007C3480" w:rsidP="007C3480">
        <w:pPr>
          <w:pStyle w:val="Footer1"/>
          <w:tabs>
            <w:tab w:val="clear" w:pos="9639"/>
          </w:tabs>
          <w:jc w:val="both"/>
          <w:rPr>
            <w:sz w:val="16"/>
          </w:rPr>
        </w:pPr>
        <w:r w:rsidRPr="007B337E">
          <w:rPr>
            <w:sz w:val="16"/>
          </w:rPr>
          <w:t xml:space="preserve">© SACE Board of South Australia </w:t>
        </w:r>
        <w:r>
          <w:rPr>
            <w:sz w:val="16"/>
          </w:rPr>
          <w:t>2025</w:t>
        </w:r>
        <w:r>
          <w:rPr>
            <w:sz w:val="16"/>
          </w:rPr>
          <w:tab/>
        </w:r>
        <w:r w:rsidR="007B337E" w:rsidRPr="007B337E">
          <w:rPr>
            <w:sz w:val="16"/>
          </w:rPr>
          <w:t xml:space="preserve">Page </w:t>
        </w:r>
        <w:r w:rsidR="007B337E" w:rsidRPr="007B337E">
          <w:rPr>
            <w:sz w:val="16"/>
          </w:rPr>
          <w:fldChar w:fldCharType="begin"/>
        </w:r>
        <w:r w:rsidR="007B337E" w:rsidRPr="007B337E">
          <w:rPr>
            <w:sz w:val="16"/>
          </w:rPr>
          <w:instrText xml:space="preserve"> PAGE </w:instrText>
        </w:r>
        <w:r w:rsidR="007B337E" w:rsidRPr="007B337E">
          <w:rPr>
            <w:sz w:val="16"/>
          </w:rPr>
          <w:fldChar w:fldCharType="separate"/>
        </w:r>
        <w:r w:rsidR="00862532">
          <w:rPr>
            <w:noProof/>
            <w:sz w:val="16"/>
          </w:rPr>
          <w:t>2</w:t>
        </w:r>
        <w:r w:rsidR="007B337E" w:rsidRPr="007B337E">
          <w:rPr>
            <w:sz w:val="16"/>
          </w:rPr>
          <w:fldChar w:fldCharType="end"/>
        </w:r>
        <w:r w:rsidR="007B337E" w:rsidRPr="007B337E">
          <w:rPr>
            <w:sz w:val="16"/>
          </w:rPr>
          <w:t xml:space="preserve"> of </w:t>
        </w:r>
        <w:r w:rsidR="007B337E" w:rsidRPr="007B337E">
          <w:rPr>
            <w:sz w:val="16"/>
          </w:rPr>
          <w:fldChar w:fldCharType="begin"/>
        </w:r>
        <w:r w:rsidR="007B337E" w:rsidRPr="007B337E">
          <w:rPr>
            <w:sz w:val="16"/>
          </w:rPr>
          <w:instrText xml:space="preserve"> NUMPAGES  </w:instrText>
        </w:r>
        <w:r w:rsidR="007B337E" w:rsidRPr="007B337E">
          <w:rPr>
            <w:sz w:val="16"/>
          </w:rPr>
          <w:fldChar w:fldCharType="separate"/>
        </w:r>
        <w:r w:rsidR="00862532">
          <w:rPr>
            <w:noProof/>
            <w:sz w:val="16"/>
          </w:rPr>
          <w:t>7</w:t>
        </w:r>
        <w:r w:rsidR="007B337E" w:rsidRPr="007B337E">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5610" w14:textId="75F52BC3" w:rsidR="00C2079D" w:rsidRPr="007B337E" w:rsidRDefault="00B00B0F" w:rsidP="007C3480">
    <w:pPr>
      <w:pStyle w:val="Footer1"/>
      <w:tabs>
        <w:tab w:val="clear" w:pos="9639"/>
        <w:tab w:val="right" w:pos="7797"/>
      </w:tabs>
      <w:rPr>
        <w:sz w:val="16"/>
      </w:rPr>
    </w:pPr>
    <w:r>
      <w:br/>
    </w:r>
    <w:r w:rsidR="00C2079D" w:rsidRPr="007B337E">
      <w:rPr>
        <w:sz w:val="16"/>
      </w:rPr>
      <w:t xml:space="preserve">Stage 1 </w:t>
    </w:r>
    <w:r w:rsidR="007B337E">
      <w:rPr>
        <w:sz w:val="16"/>
      </w:rPr>
      <w:t>EAL Subject Assessment Report</w:t>
    </w:r>
    <w:r w:rsidR="007C3480">
      <w:rPr>
        <w:sz w:val="16"/>
      </w:rPr>
      <w:tab/>
    </w:r>
    <w:r w:rsidR="00E709AD" w:rsidRPr="007B337E">
      <w:rPr>
        <w:sz w:val="16"/>
      </w:rPr>
      <w:t xml:space="preserve"> Page </w:t>
    </w:r>
    <w:r w:rsidR="00E709AD" w:rsidRPr="007B337E">
      <w:rPr>
        <w:sz w:val="16"/>
      </w:rPr>
      <w:fldChar w:fldCharType="begin"/>
    </w:r>
    <w:r w:rsidR="00E709AD" w:rsidRPr="007B337E">
      <w:rPr>
        <w:sz w:val="16"/>
      </w:rPr>
      <w:instrText xml:space="preserve"> PAGE </w:instrText>
    </w:r>
    <w:r w:rsidR="00E709AD" w:rsidRPr="007B337E">
      <w:rPr>
        <w:sz w:val="16"/>
      </w:rPr>
      <w:fldChar w:fldCharType="separate"/>
    </w:r>
    <w:r w:rsidR="00326F8E">
      <w:rPr>
        <w:noProof/>
        <w:sz w:val="16"/>
      </w:rPr>
      <w:t>1</w:t>
    </w:r>
    <w:r w:rsidR="00E709AD" w:rsidRPr="007B337E">
      <w:rPr>
        <w:sz w:val="16"/>
      </w:rPr>
      <w:fldChar w:fldCharType="end"/>
    </w:r>
    <w:r w:rsidR="00E709AD" w:rsidRPr="007B337E">
      <w:rPr>
        <w:sz w:val="16"/>
      </w:rPr>
      <w:t xml:space="preserve"> of </w:t>
    </w:r>
    <w:r w:rsidR="00E709AD" w:rsidRPr="007B337E">
      <w:rPr>
        <w:sz w:val="16"/>
      </w:rPr>
      <w:fldChar w:fldCharType="begin"/>
    </w:r>
    <w:r w:rsidR="00E709AD" w:rsidRPr="007B337E">
      <w:rPr>
        <w:sz w:val="16"/>
      </w:rPr>
      <w:instrText xml:space="preserve"> NUMPAGES  </w:instrText>
    </w:r>
    <w:r w:rsidR="00E709AD" w:rsidRPr="007B337E">
      <w:rPr>
        <w:sz w:val="16"/>
      </w:rPr>
      <w:fldChar w:fldCharType="separate"/>
    </w:r>
    <w:r w:rsidR="00326F8E">
      <w:rPr>
        <w:noProof/>
        <w:sz w:val="16"/>
      </w:rPr>
      <w:t>1</w:t>
    </w:r>
    <w:r w:rsidR="00E709AD" w:rsidRPr="007B337E">
      <w:rPr>
        <w:sz w:val="16"/>
      </w:rPr>
      <w:fldChar w:fldCharType="end"/>
    </w:r>
    <w:r w:rsidR="00E709AD" w:rsidRPr="007B337E">
      <w:rPr>
        <w:noProof/>
        <w:sz w:val="16"/>
        <w:lang w:val="en-AU"/>
      </w:rPr>
      <w:drawing>
        <wp:anchor distT="0" distB="0" distL="114300" distR="114300" simplePos="0" relativeHeight="251662336" behindDoc="1" locked="0" layoutInCell="1" allowOverlap="1" wp14:anchorId="77EBA19F" wp14:editId="25A4578F">
          <wp:simplePos x="0" y="0"/>
          <wp:positionH relativeFrom="column">
            <wp:posOffset>5087620</wp:posOffset>
          </wp:positionH>
          <wp:positionV relativeFrom="paragraph">
            <wp:posOffset>-488950</wp:posOffset>
          </wp:positionV>
          <wp:extent cx="1901825" cy="1304290"/>
          <wp:effectExtent l="0" t="0" r="3175" b="0"/>
          <wp:wrapTight wrapText="bothSides">
            <wp:wrapPolygon edited="0">
              <wp:start x="0" y="0"/>
              <wp:lineTo x="0" y="21137"/>
              <wp:lineTo x="21420" y="21137"/>
              <wp:lineTo x="21420" y="0"/>
              <wp:lineTo x="0" y="0"/>
            </wp:wrapPolygon>
          </wp:wrapTight>
          <wp:docPr id="943219372" name="Picture 94321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E709AD" w:rsidRPr="007B337E">
      <w:rPr>
        <w:sz w:val="16"/>
      </w:rPr>
      <w:tab/>
    </w:r>
  </w:p>
  <w:p w14:paraId="33B0317B" w14:textId="27F10BCF" w:rsidR="004426C8" w:rsidRDefault="00201242" w:rsidP="00201242">
    <w:pPr>
      <w:pStyle w:val="Footer1"/>
      <w:rPr>
        <w:sz w:val="16"/>
      </w:rPr>
    </w:pPr>
    <w:r w:rsidRPr="007B337E">
      <w:rPr>
        <w:sz w:val="16"/>
      </w:rPr>
      <w:t>Ref:</w:t>
    </w:r>
    <w:r w:rsidR="00487F54" w:rsidRPr="007B337E">
      <w:rPr>
        <w:sz w:val="16"/>
      </w:rPr>
      <w:t xml:space="preserve"> </w:t>
    </w:r>
    <w:r w:rsidR="007C3480">
      <w:rPr>
        <w:sz w:val="16"/>
      </w:rPr>
      <w:t>A1563225</w:t>
    </w:r>
  </w:p>
  <w:p w14:paraId="6C136B38" w14:textId="02F4BD42" w:rsidR="00201242" w:rsidRPr="007B337E" w:rsidRDefault="00201242" w:rsidP="00201242">
    <w:pPr>
      <w:pStyle w:val="Footer1"/>
      <w:rPr>
        <w:sz w:val="16"/>
      </w:rPr>
    </w:pPr>
    <w:r w:rsidRPr="007B337E">
      <w:rPr>
        <w:sz w:val="16"/>
      </w:rPr>
      <w:t>© SA</w:t>
    </w:r>
    <w:r w:rsidR="00943812" w:rsidRPr="007B337E">
      <w:rPr>
        <w:sz w:val="16"/>
      </w:rPr>
      <w:t xml:space="preserve">CE Board of South Australia </w:t>
    </w:r>
    <w:r w:rsidR="00921F47">
      <w:rPr>
        <w:sz w:val="16"/>
      </w:rPr>
      <w:t>202</w:t>
    </w:r>
    <w:r w:rsidR="007C3480">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E76F" w14:textId="77777777" w:rsidR="00A97E1C" w:rsidRDefault="00A97E1C" w:rsidP="00131B77">
      <w:pPr>
        <w:spacing w:after="0"/>
      </w:pPr>
      <w:r>
        <w:separator/>
      </w:r>
    </w:p>
  </w:footnote>
  <w:footnote w:type="continuationSeparator" w:id="0">
    <w:p w14:paraId="66D1F0A6" w14:textId="77777777" w:rsidR="00A97E1C" w:rsidRDefault="00A97E1C"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583A" w14:textId="21F7B420" w:rsidR="00706E15" w:rsidRDefault="00706E15">
    <w:pPr>
      <w:pStyle w:val="Header"/>
    </w:pPr>
    <w:r>
      <w:rPr>
        <w:noProof/>
      </w:rPr>
      <mc:AlternateContent>
        <mc:Choice Requires="wps">
          <w:drawing>
            <wp:anchor distT="0" distB="0" distL="114300" distR="114300" simplePos="0" relativeHeight="251663360" behindDoc="0" locked="0" layoutInCell="0" allowOverlap="1" wp14:anchorId="36C5F529" wp14:editId="0B9AD317">
              <wp:simplePos x="0" y="0"/>
              <wp:positionH relativeFrom="page">
                <wp:posOffset>0</wp:posOffset>
              </wp:positionH>
              <wp:positionV relativeFrom="page">
                <wp:posOffset>190500</wp:posOffset>
              </wp:positionV>
              <wp:extent cx="7560310" cy="252095"/>
              <wp:effectExtent l="0" t="0" r="0" b="14605"/>
              <wp:wrapNone/>
              <wp:docPr id="1" name="MSIPCM8a8c430aaf9d9a37812e2212"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CECDB" w14:textId="338E2C19" w:rsidR="00706E15" w:rsidRPr="00706E15" w:rsidRDefault="00706E15" w:rsidP="00706E15">
                          <w:pPr>
                            <w:spacing w:after="0"/>
                            <w:jc w:val="center"/>
                            <w:rPr>
                              <w:rFonts w:ascii="Arial" w:hAnsi="Arial" w:cs="Arial"/>
                              <w:color w:val="A80000"/>
                              <w:sz w:val="24"/>
                            </w:rPr>
                          </w:pPr>
                          <w:r w:rsidRPr="00706E1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C5F529" id="_x0000_t202" coordsize="21600,21600" o:spt="202" path="m,l,21600r21600,l21600,xe">
              <v:stroke joinstyle="miter"/>
              <v:path gradientshapeok="t" o:connecttype="rect"/>
            </v:shapetype>
            <v:shape id="MSIPCM8a8c430aaf9d9a37812e2212"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3ECECDB" w14:textId="338E2C19" w:rsidR="00706E15" w:rsidRPr="00706E15" w:rsidRDefault="00706E15" w:rsidP="00706E15">
                    <w:pPr>
                      <w:spacing w:after="0"/>
                      <w:jc w:val="center"/>
                      <w:rPr>
                        <w:rFonts w:ascii="Arial" w:hAnsi="Arial" w:cs="Arial"/>
                        <w:color w:val="A80000"/>
                        <w:sz w:val="24"/>
                      </w:rPr>
                    </w:pPr>
                    <w:r w:rsidRPr="00706E15">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1533" w14:textId="2FB05897" w:rsidR="00E709AD" w:rsidRDefault="00706E15">
    <w:pPr>
      <w:pStyle w:val="Header"/>
    </w:pPr>
    <w:r>
      <w:rPr>
        <w:noProof/>
        <w:lang w:eastAsia="en-AU"/>
      </w:rPr>
      <mc:AlternateContent>
        <mc:Choice Requires="wps">
          <w:drawing>
            <wp:anchor distT="0" distB="0" distL="114300" distR="114300" simplePos="0" relativeHeight="251664384" behindDoc="0" locked="0" layoutInCell="0" allowOverlap="1" wp14:anchorId="1B4373AC" wp14:editId="7C5D8FF1">
              <wp:simplePos x="0" y="0"/>
              <wp:positionH relativeFrom="page">
                <wp:posOffset>0</wp:posOffset>
              </wp:positionH>
              <wp:positionV relativeFrom="page">
                <wp:posOffset>190500</wp:posOffset>
              </wp:positionV>
              <wp:extent cx="7560310" cy="252095"/>
              <wp:effectExtent l="0" t="0" r="0" b="14605"/>
              <wp:wrapNone/>
              <wp:docPr id="2" name="MSIPCM7208462bbaf885659d74822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F9BB7" w14:textId="6D107154" w:rsidR="00706E15" w:rsidRPr="00706E15" w:rsidRDefault="00706E15" w:rsidP="00706E15">
                          <w:pPr>
                            <w:spacing w:after="0"/>
                            <w:jc w:val="center"/>
                            <w:rPr>
                              <w:rFonts w:ascii="Arial" w:hAnsi="Arial" w:cs="Arial"/>
                              <w:color w:val="A80000"/>
                              <w:sz w:val="24"/>
                            </w:rPr>
                          </w:pPr>
                          <w:r w:rsidRPr="00706E1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4373AC" id="_x0000_t202" coordsize="21600,21600" o:spt="202" path="m,l,21600r21600,l21600,xe">
              <v:stroke joinstyle="miter"/>
              <v:path gradientshapeok="t" o:connecttype="rect"/>
            </v:shapetype>
            <v:shape id="MSIPCM7208462bbaf885659d748225"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BAF9BB7" w14:textId="6D107154" w:rsidR="00706E15" w:rsidRPr="00706E15" w:rsidRDefault="00706E15" w:rsidP="00706E15">
                    <w:pPr>
                      <w:spacing w:after="0"/>
                      <w:jc w:val="center"/>
                      <w:rPr>
                        <w:rFonts w:ascii="Arial" w:hAnsi="Arial" w:cs="Arial"/>
                        <w:color w:val="A80000"/>
                        <w:sz w:val="24"/>
                      </w:rPr>
                    </w:pPr>
                    <w:r w:rsidRPr="00706E15">
                      <w:rPr>
                        <w:rFonts w:ascii="Arial" w:hAnsi="Arial" w:cs="Arial"/>
                        <w:color w:val="A80000"/>
                        <w:sz w:val="24"/>
                      </w:rPr>
                      <w:t>OFFICIAL</w:t>
                    </w:r>
                  </w:p>
                </w:txbxContent>
              </v:textbox>
              <w10:wrap anchorx="page" anchory="page"/>
            </v:shape>
          </w:pict>
        </mc:Fallback>
      </mc:AlternateContent>
    </w:r>
    <w:r w:rsidR="00E709AD">
      <w:rPr>
        <w:noProof/>
        <w:lang w:eastAsia="en-AU"/>
      </w:rPr>
      <w:drawing>
        <wp:anchor distT="0" distB="0" distL="114300" distR="114300" simplePos="0" relativeHeight="251652608" behindDoc="1" locked="0" layoutInCell="1" allowOverlap="1" wp14:anchorId="660915FB" wp14:editId="059D2045">
          <wp:simplePos x="0" y="0"/>
          <wp:positionH relativeFrom="column">
            <wp:posOffset>-671775</wp:posOffset>
          </wp:positionH>
          <wp:positionV relativeFrom="paragraph">
            <wp:posOffset>-433760</wp:posOffset>
          </wp:positionV>
          <wp:extent cx="7539990" cy="1581150"/>
          <wp:effectExtent l="0" t="0" r="3810" b="0"/>
          <wp:wrapTight wrapText="bothSides">
            <wp:wrapPolygon edited="0">
              <wp:start x="0" y="0"/>
              <wp:lineTo x="0" y="21340"/>
              <wp:lineTo x="21556" y="21340"/>
              <wp:lineTo x="21556" y="0"/>
              <wp:lineTo x="0" y="0"/>
            </wp:wrapPolygon>
          </wp:wrapTight>
          <wp:docPr id="889396272" name="Picture 88939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211F"/>
    <w:multiLevelType w:val="hybridMultilevel"/>
    <w:tmpl w:val="7472A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E7985"/>
    <w:multiLevelType w:val="hybridMultilevel"/>
    <w:tmpl w:val="8E06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22B12"/>
    <w:multiLevelType w:val="hybridMultilevel"/>
    <w:tmpl w:val="261EA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16321"/>
    <w:multiLevelType w:val="hybridMultilevel"/>
    <w:tmpl w:val="6F3CB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992DC9"/>
    <w:multiLevelType w:val="hybridMultilevel"/>
    <w:tmpl w:val="86A6345E"/>
    <w:lvl w:ilvl="0" w:tplc="86BEB61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EF3E59"/>
    <w:multiLevelType w:val="hybridMultilevel"/>
    <w:tmpl w:val="63CCED4A"/>
    <w:lvl w:ilvl="0" w:tplc="C508547A">
      <w:start w:val="1"/>
      <w:numFmt w:val="bullet"/>
      <w:lvlText w:val=""/>
      <w:lvlJc w:val="left"/>
      <w:pPr>
        <w:ind w:left="10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03125"/>
    <w:multiLevelType w:val="hybridMultilevel"/>
    <w:tmpl w:val="2C122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AA09DB"/>
    <w:multiLevelType w:val="hybridMultilevel"/>
    <w:tmpl w:val="1C02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62495D"/>
    <w:multiLevelType w:val="hybridMultilevel"/>
    <w:tmpl w:val="BEAC3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F7D34EE"/>
    <w:multiLevelType w:val="hybridMultilevel"/>
    <w:tmpl w:val="BB9E2FD0"/>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3" w15:restartNumberingAfterBreak="0">
    <w:nsid w:val="59EB6042"/>
    <w:multiLevelType w:val="hybridMultilevel"/>
    <w:tmpl w:val="EAE4BAC8"/>
    <w:lvl w:ilvl="0" w:tplc="2B70DAE4">
      <w:numFmt w:val="bullet"/>
      <w:pStyle w:val="Content1bullets"/>
      <w:lvlText w:val="•"/>
      <w:lvlJc w:val="left"/>
      <w:pPr>
        <w:ind w:left="1080" w:hanging="72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D9268D"/>
    <w:multiLevelType w:val="hybridMultilevel"/>
    <w:tmpl w:val="46C2C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9F50BE"/>
    <w:multiLevelType w:val="hybridMultilevel"/>
    <w:tmpl w:val="B0FC4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F96517"/>
    <w:multiLevelType w:val="hybridMultilevel"/>
    <w:tmpl w:val="499EA1EE"/>
    <w:lvl w:ilvl="0" w:tplc="64BAC42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14234890">
    <w:abstractNumId w:val="3"/>
  </w:num>
  <w:num w:numId="2" w16cid:durableId="570890715">
    <w:abstractNumId w:val="9"/>
  </w:num>
  <w:num w:numId="3" w16cid:durableId="1931231015">
    <w:abstractNumId w:val="3"/>
  </w:num>
  <w:num w:numId="4" w16cid:durableId="1301350469">
    <w:abstractNumId w:val="16"/>
  </w:num>
  <w:num w:numId="5" w16cid:durableId="142545193">
    <w:abstractNumId w:val="13"/>
  </w:num>
  <w:num w:numId="6" w16cid:durableId="40984827">
    <w:abstractNumId w:val="8"/>
  </w:num>
  <w:num w:numId="7" w16cid:durableId="9308345">
    <w:abstractNumId w:val="0"/>
  </w:num>
  <w:num w:numId="8" w16cid:durableId="485517151">
    <w:abstractNumId w:val="5"/>
  </w:num>
  <w:num w:numId="9" w16cid:durableId="887186471">
    <w:abstractNumId w:val="7"/>
  </w:num>
  <w:num w:numId="10" w16cid:durableId="1820150131">
    <w:abstractNumId w:val="10"/>
  </w:num>
  <w:num w:numId="11" w16cid:durableId="1295140086">
    <w:abstractNumId w:val="15"/>
  </w:num>
  <w:num w:numId="12" w16cid:durableId="1335692487">
    <w:abstractNumId w:val="1"/>
  </w:num>
  <w:num w:numId="13" w16cid:durableId="1462575896">
    <w:abstractNumId w:val="11"/>
  </w:num>
  <w:num w:numId="14" w16cid:durableId="251400064">
    <w:abstractNumId w:val="14"/>
  </w:num>
  <w:num w:numId="15" w16cid:durableId="378210103">
    <w:abstractNumId w:val="6"/>
  </w:num>
  <w:num w:numId="16" w16cid:durableId="489445630">
    <w:abstractNumId w:val="11"/>
  </w:num>
  <w:num w:numId="17" w16cid:durableId="1929535344">
    <w:abstractNumId w:val="13"/>
  </w:num>
  <w:num w:numId="18" w16cid:durableId="1800566917">
    <w:abstractNumId w:val="13"/>
  </w:num>
  <w:num w:numId="19" w16cid:durableId="1761874957">
    <w:abstractNumId w:val="13"/>
  </w:num>
  <w:num w:numId="20" w16cid:durableId="1542092961">
    <w:abstractNumId w:val="13"/>
  </w:num>
  <w:num w:numId="21" w16cid:durableId="923294606">
    <w:abstractNumId w:val="12"/>
  </w:num>
  <w:num w:numId="22" w16cid:durableId="1953395268">
    <w:abstractNumId w:val="2"/>
  </w:num>
  <w:num w:numId="23" w16cid:durableId="580601078">
    <w:abstractNumId w:val="17"/>
  </w:num>
  <w:num w:numId="24" w16cid:durableId="1688291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77"/>
    <w:rsid w:val="00000D84"/>
    <w:rsid w:val="0001323B"/>
    <w:rsid w:val="000141A8"/>
    <w:rsid w:val="00014C6B"/>
    <w:rsid w:val="0003316A"/>
    <w:rsid w:val="00082C6C"/>
    <w:rsid w:val="00085150"/>
    <w:rsid w:val="0009220E"/>
    <w:rsid w:val="0009472C"/>
    <w:rsid w:val="000C41CD"/>
    <w:rsid w:val="000E76C7"/>
    <w:rsid w:val="00100CDC"/>
    <w:rsid w:val="00107BDC"/>
    <w:rsid w:val="001139AF"/>
    <w:rsid w:val="00131B77"/>
    <w:rsid w:val="00133EAD"/>
    <w:rsid w:val="00145BAF"/>
    <w:rsid w:val="00147ADE"/>
    <w:rsid w:val="001902A4"/>
    <w:rsid w:val="00191AD2"/>
    <w:rsid w:val="00196B6B"/>
    <w:rsid w:val="001B4783"/>
    <w:rsid w:val="001B5775"/>
    <w:rsid w:val="001D6075"/>
    <w:rsid w:val="001F49B6"/>
    <w:rsid w:val="00201242"/>
    <w:rsid w:val="002062D3"/>
    <w:rsid w:val="00207067"/>
    <w:rsid w:val="0021033F"/>
    <w:rsid w:val="00217BA7"/>
    <w:rsid w:val="002213F4"/>
    <w:rsid w:val="00227D4D"/>
    <w:rsid w:val="00246F84"/>
    <w:rsid w:val="002555E0"/>
    <w:rsid w:val="00261FF5"/>
    <w:rsid w:val="002638CC"/>
    <w:rsid w:val="00282500"/>
    <w:rsid w:val="00284837"/>
    <w:rsid w:val="002A51C1"/>
    <w:rsid w:val="002D1D53"/>
    <w:rsid w:val="002D751F"/>
    <w:rsid w:val="002E11D6"/>
    <w:rsid w:val="002E3DCB"/>
    <w:rsid w:val="002E4485"/>
    <w:rsid w:val="002F0244"/>
    <w:rsid w:val="00300417"/>
    <w:rsid w:val="00305C7D"/>
    <w:rsid w:val="003067DF"/>
    <w:rsid w:val="003223F3"/>
    <w:rsid w:val="00326F8E"/>
    <w:rsid w:val="00346B6A"/>
    <w:rsid w:val="00371364"/>
    <w:rsid w:val="003734B1"/>
    <w:rsid w:val="00384E06"/>
    <w:rsid w:val="00387A4D"/>
    <w:rsid w:val="003963BB"/>
    <w:rsid w:val="003A0751"/>
    <w:rsid w:val="003A7892"/>
    <w:rsid w:val="003C4099"/>
    <w:rsid w:val="003C4514"/>
    <w:rsid w:val="003C4BD0"/>
    <w:rsid w:val="003F0E0D"/>
    <w:rsid w:val="003F750F"/>
    <w:rsid w:val="0041746D"/>
    <w:rsid w:val="004426C8"/>
    <w:rsid w:val="00444DF2"/>
    <w:rsid w:val="00452D21"/>
    <w:rsid w:val="0045503F"/>
    <w:rsid w:val="00462AD4"/>
    <w:rsid w:val="00466B77"/>
    <w:rsid w:val="00472C22"/>
    <w:rsid w:val="00487F54"/>
    <w:rsid w:val="00492E40"/>
    <w:rsid w:val="004A02D0"/>
    <w:rsid w:val="004A292D"/>
    <w:rsid w:val="004D409A"/>
    <w:rsid w:val="004E2194"/>
    <w:rsid w:val="004E676E"/>
    <w:rsid w:val="004F39F9"/>
    <w:rsid w:val="004F7D0C"/>
    <w:rsid w:val="00503D5E"/>
    <w:rsid w:val="005077AD"/>
    <w:rsid w:val="00510CC0"/>
    <w:rsid w:val="005216B5"/>
    <w:rsid w:val="00534863"/>
    <w:rsid w:val="00541B8F"/>
    <w:rsid w:val="00564FE1"/>
    <w:rsid w:val="00573A50"/>
    <w:rsid w:val="00585949"/>
    <w:rsid w:val="0059283D"/>
    <w:rsid w:val="005A4B59"/>
    <w:rsid w:val="005A6DEE"/>
    <w:rsid w:val="005B451D"/>
    <w:rsid w:val="005C2D95"/>
    <w:rsid w:val="005D093A"/>
    <w:rsid w:val="005D2957"/>
    <w:rsid w:val="005F29F8"/>
    <w:rsid w:val="005F35B2"/>
    <w:rsid w:val="00606E74"/>
    <w:rsid w:val="006149BF"/>
    <w:rsid w:val="006277A8"/>
    <w:rsid w:val="006471A8"/>
    <w:rsid w:val="006538FF"/>
    <w:rsid w:val="00655378"/>
    <w:rsid w:val="00657EA0"/>
    <w:rsid w:val="006665F0"/>
    <w:rsid w:val="0066754F"/>
    <w:rsid w:val="00670182"/>
    <w:rsid w:val="0067379F"/>
    <w:rsid w:val="00690A42"/>
    <w:rsid w:val="00690FC7"/>
    <w:rsid w:val="006B7072"/>
    <w:rsid w:val="006B765B"/>
    <w:rsid w:val="006D654D"/>
    <w:rsid w:val="006F35DE"/>
    <w:rsid w:val="006F60C8"/>
    <w:rsid w:val="00706E15"/>
    <w:rsid w:val="00714B5C"/>
    <w:rsid w:val="00715DA7"/>
    <w:rsid w:val="007173CC"/>
    <w:rsid w:val="00720ACC"/>
    <w:rsid w:val="00721DCB"/>
    <w:rsid w:val="00725832"/>
    <w:rsid w:val="007332A6"/>
    <w:rsid w:val="00733474"/>
    <w:rsid w:val="00746E6B"/>
    <w:rsid w:val="00753618"/>
    <w:rsid w:val="00754A79"/>
    <w:rsid w:val="007617C5"/>
    <w:rsid w:val="00762478"/>
    <w:rsid w:val="00776D82"/>
    <w:rsid w:val="007A36AA"/>
    <w:rsid w:val="007B337E"/>
    <w:rsid w:val="007B4B92"/>
    <w:rsid w:val="007C3480"/>
    <w:rsid w:val="007D57A9"/>
    <w:rsid w:val="007F026E"/>
    <w:rsid w:val="008051C3"/>
    <w:rsid w:val="008060F9"/>
    <w:rsid w:val="008262BE"/>
    <w:rsid w:val="00826D9C"/>
    <w:rsid w:val="00833B50"/>
    <w:rsid w:val="00850B79"/>
    <w:rsid w:val="00850C4C"/>
    <w:rsid w:val="00862532"/>
    <w:rsid w:val="008822B8"/>
    <w:rsid w:val="008913CF"/>
    <w:rsid w:val="008A0A79"/>
    <w:rsid w:val="008C06E9"/>
    <w:rsid w:val="008D2F64"/>
    <w:rsid w:val="008D5F1B"/>
    <w:rsid w:val="008E07B5"/>
    <w:rsid w:val="00910F27"/>
    <w:rsid w:val="009156CC"/>
    <w:rsid w:val="00921F47"/>
    <w:rsid w:val="0092482E"/>
    <w:rsid w:val="00943812"/>
    <w:rsid w:val="0095523A"/>
    <w:rsid w:val="00974B71"/>
    <w:rsid w:val="00975C27"/>
    <w:rsid w:val="009A036E"/>
    <w:rsid w:val="009A4EAC"/>
    <w:rsid w:val="009B59A7"/>
    <w:rsid w:val="009B6CCF"/>
    <w:rsid w:val="009C265A"/>
    <w:rsid w:val="009D1804"/>
    <w:rsid w:val="009E0C6A"/>
    <w:rsid w:val="009E4C82"/>
    <w:rsid w:val="009F74A3"/>
    <w:rsid w:val="00A02DB6"/>
    <w:rsid w:val="00A046A4"/>
    <w:rsid w:val="00A06016"/>
    <w:rsid w:val="00A13E10"/>
    <w:rsid w:val="00A21F30"/>
    <w:rsid w:val="00A22538"/>
    <w:rsid w:val="00A361AA"/>
    <w:rsid w:val="00A37D36"/>
    <w:rsid w:val="00A426B6"/>
    <w:rsid w:val="00A4747D"/>
    <w:rsid w:val="00A51AA7"/>
    <w:rsid w:val="00A51DB8"/>
    <w:rsid w:val="00A6421F"/>
    <w:rsid w:val="00A71B25"/>
    <w:rsid w:val="00A77034"/>
    <w:rsid w:val="00A8181B"/>
    <w:rsid w:val="00A8651A"/>
    <w:rsid w:val="00A93C99"/>
    <w:rsid w:val="00A97518"/>
    <w:rsid w:val="00A97E1C"/>
    <w:rsid w:val="00AD1414"/>
    <w:rsid w:val="00AE6958"/>
    <w:rsid w:val="00AF17E4"/>
    <w:rsid w:val="00B00B0F"/>
    <w:rsid w:val="00B10516"/>
    <w:rsid w:val="00B109C9"/>
    <w:rsid w:val="00B25182"/>
    <w:rsid w:val="00B3143D"/>
    <w:rsid w:val="00B41C9D"/>
    <w:rsid w:val="00B43FF4"/>
    <w:rsid w:val="00B55457"/>
    <w:rsid w:val="00B726FF"/>
    <w:rsid w:val="00B8045C"/>
    <w:rsid w:val="00BB3B4A"/>
    <w:rsid w:val="00BB5C38"/>
    <w:rsid w:val="00BE69C8"/>
    <w:rsid w:val="00C2079D"/>
    <w:rsid w:val="00C21BF4"/>
    <w:rsid w:val="00C2538B"/>
    <w:rsid w:val="00C330EE"/>
    <w:rsid w:val="00C44A1E"/>
    <w:rsid w:val="00C44A97"/>
    <w:rsid w:val="00CB1B29"/>
    <w:rsid w:val="00CB23C5"/>
    <w:rsid w:val="00CC1288"/>
    <w:rsid w:val="00CC5FA7"/>
    <w:rsid w:val="00CD4CF4"/>
    <w:rsid w:val="00CD4E64"/>
    <w:rsid w:val="00CD717C"/>
    <w:rsid w:val="00D36D4F"/>
    <w:rsid w:val="00D408F5"/>
    <w:rsid w:val="00D41AD5"/>
    <w:rsid w:val="00D430DA"/>
    <w:rsid w:val="00D443E9"/>
    <w:rsid w:val="00D45211"/>
    <w:rsid w:val="00D647D7"/>
    <w:rsid w:val="00D73D46"/>
    <w:rsid w:val="00D76F10"/>
    <w:rsid w:val="00D952B4"/>
    <w:rsid w:val="00DA5194"/>
    <w:rsid w:val="00DE11BA"/>
    <w:rsid w:val="00DE3306"/>
    <w:rsid w:val="00E07434"/>
    <w:rsid w:val="00E156CC"/>
    <w:rsid w:val="00E15AE4"/>
    <w:rsid w:val="00E47003"/>
    <w:rsid w:val="00E51196"/>
    <w:rsid w:val="00E569D2"/>
    <w:rsid w:val="00E62EF8"/>
    <w:rsid w:val="00E65F34"/>
    <w:rsid w:val="00E709AD"/>
    <w:rsid w:val="00EC3C3B"/>
    <w:rsid w:val="00F13F66"/>
    <w:rsid w:val="00F15034"/>
    <w:rsid w:val="00F2611D"/>
    <w:rsid w:val="00F374D4"/>
    <w:rsid w:val="00F410AF"/>
    <w:rsid w:val="00F733D3"/>
    <w:rsid w:val="00F83291"/>
    <w:rsid w:val="00F863C8"/>
    <w:rsid w:val="00F958E9"/>
    <w:rsid w:val="00F95BFC"/>
    <w:rsid w:val="00FC33A7"/>
    <w:rsid w:val="00FD594A"/>
    <w:rsid w:val="00FE4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C00E"/>
  <w15:docId w15:val="{6A86D3ED-61D7-4734-BFF0-1BAFED65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4D409A"/>
    <w:pPr>
      <w:numPr>
        <w:numId w:val="5"/>
      </w:numPr>
      <w:spacing w:before="12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4D409A"/>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paragraph" w:customStyle="1" w:styleId="MText">
    <w:name w:val="M Text"/>
    <w:qFormat/>
    <w:rsid w:val="00C2079D"/>
    <w:pPr>
      <w:spacing w:after="240" w:line="240" w:lineRule="auto"/>
    </w:pPr>
    <w:rPr>
      <w:rFonts w:ascii="Arial" w:eastAsia="Times New Roman" w:hAnsi="Arial" w:cs="Times New Roman"/>
      <w:sz w:val="22"/>
      <w:szCs w:val="24"/>
      <w:lang w:eastAsia="en-AU"/>
    </w:rPr>
  </w:style>
  <w:style w:type="character" w:customStyle="1" w:styleId="Heading30">
    <w:name w:val="Heading3"/>
    <w:basedOn w:val="DefaultParagraphFont"/>
    <w:rsid w:val="00C2079D"/>
    <w:rPr>
      <w:rFonts w:ascii="Arial Narrow" w:hAnsi="Arial Narrow"/>
      <w:b/>
      <w:bCs/>
      <w:sz w:val="28"/>
      <w:szCs w:val="28"/>
    </w:rPr>
  </w:style>
  <w:style w:type="character" w:customStyle="1" w:styleId="Heading4">
    <w:name w:val="Heading4"/>
    <w:basedOn w:val="DefaultParagraphFont"/>
    <w:rsid w:val="005D2957"/>
    <w:rPr>
      <w:rFonts w:ascii="Arial Narrow" w:hAnsi="Arial Narrow"/>
      <w:b/>
      <w:bCs/>
      <w:sz w:val="24"/>
    </w:rPr>
  </w:style>
  <w:style w:type="character" w:customStyle="1" w:styleId="st1">
    <w:name w:val="st1"/>
    <w:rsid w:val="004E676E"/>
  </w:style>
  <w:style w:type="paragraph" w:customStyle="1" w:styleId="Heading20">
    <w:name w:val="Heading2"/>
    <w:basedOn w:val="Heading2"/>
    <w:rsid w:val="004E676E"/>
    <w:pPr>
      <w:keepLines w:val="0"/>
      <w:spacing w:before="240" w:after="240"/>
    </w:pPr>
    <w:rPr>
      <w:rFonts w:ascii="Arial" w:eastAsia="Times New Roman" w:hAnsi="Arial" w:cs="Times New Roman"/>
      <w:b/>
      <w:sz w:val="28"/>
      <w:szCs w:val="28"/>
    </w:rPr>
  </w:style>
  <w:style w:type="character" w:styleId="FollowedHyperlink">
    <w:name w:val="FollowedHyperlink"/>
    <w:basedOn w:val="DefaultParagraphFont"/>
    <w:uiPriority w:val="99"/>
    <w:semiHidden/>
    <w:unhideWhenUsed/>
    <w:rsid w:val="005C2D95"/>
    <w:rPr>
      <w:color w:val="800080" w:themeColor="followedHyperlink"/>
      <w:u w:val="single"/>
    </w:rPr>
  </w:style>
  <w:style w:type="paragraph" w:styleId="BalloonText">
    <w:name w:val="Balloon Text"/>
    <w:basedOn w:val="Normal"/>
    <w:link w:val="BalloonTextChar"/>
    <w:semiHidden/>
    <w:unhideWhenUsed/>
    <w:rsid w:val="00346B6A"/>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346B6A"/>
    <w:rPr>
      <w:rFonts w:ascii="Tahoma" w:hAnsi="Tahoma" w:cs="Tahoma"/>
      <w:sz w:val="16"/>
      <w:szCs w:val="16"/>
    </w:rPr>
  </w:style>
  <w:style w:type="paragraph" w:customStyle="1" w:styleId="SOFinalBodyText">
    <w:name w:val="SO Final Body Text"/>
    <w:link w:val="SOFinalBodyTextCharChar"/>
    <w:rsid w:val="00573A50"/>
    <w:pPr>
      <w:spacing w:before="120" w:after="0" w:line="240" w:lineRule="auto"/>
    </w:pPr>
    <w:rPr>
      <w:rFonts w:eastAsia="Times New Roman" w:cs="Times New Roman"/>
      <w:color w:val="000000"/>
      <w:szCs w:val="24"/>
      <w:lang w:val="en-US"/>
    </w:rPr>
  </w:style>
  <w:style w:type="character" w:customStyle="1" w:styleId="SOFinalBodyTextCharChar">
    <w:name w:val="SO Final Body Text Char Char"/>
    <w:link w:val="SOFinalBodyText"/>
    <w:rsid w:val="00573A50"/>
    <w:rPr>
      <w:rFonts w:eastAsia="Times New Roman" w:cs="Times New Roman"/>
      <w:color w:val="000000"/>
      <w:szCs w:val="24"/>
      <w:lang w:val="en-US"/>
    </w:rPr>
  </w:style>
  <w:style w:type="paragraph" w:customStyle="1" w:styleId="SOFinalBullets">
    <w:name w:val="SO Final Bullets"/>
    <w:link w:val="SOFinalBulletsCharChar"/>
    <w:autoRedefine/>
    <w:rsid w:val="00573A50"/>
    <w:pPr>
      <w:numPr>
        <w:numId w:val="23"/>
      </w:numPr>
      <w:spacing w:before="60" w:after="0" w:line="224" w:lineRule="exact"/>
    </w:pPr>
    <w:rPr>
      <w:rFonts w:eastAsia="MS Mincho" w:cs="Arial"/>
      <w:color w:val="000000"/>
      <w:szCs w:val="24"/>
      <w:lang w:val="en-US"/>
    </w:rPr>
  </w:style>
  <w:style w:type="character" w:customStyle="1" w:styleId="SOFinalBulletsCharChar">
    <w:name w:val="SO Final Bullets Char Char"/>
    <w:link w:val="SOFinalBullets"/>
    <w:rsid w:val="00573A50"/>
    <w:rPr>
      <w:rFonts w:eastAsia="MS Mincho"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sace.sa.edu.au/documents/652891/704359/Preparing+materials+for+Stage+1+moderation+submission.pdf/31814296-aa36-4875-a1ea-63604ddaff0d?t=1618901762870"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www.sace.sa.edu.au/coordinating/admin/moderation/stage-1" TargetMode="External" Id="rId12" /><Relationship Type="http://schemas.openxmlformats.org/officeDocument/2006/relationships/header" Target="header1.xml" Id="rId17" /><Relationship Type="http://schemas.openxmlformats.org/officeDocument/2006/relationships/hyperlink" Target="https://plato.sace.sa.edu.au/course/view.php?id=615"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ace.sa.edu.au/documents/652891/91d6c2ae-1e6d-4d07-8c03-6abd619f1070" TargetMode="External" Id="rId11" /><Relationship Type="http://schemas.openxmlformats.org/officeDocument/2006/relationships/settings" Target="settings.xml" Id="rId5" /><Relationship Type="http://schemas.openxmlformats.org/officeDocument/2006/relationships/hyperlink" Target="https://www.sace.sa.edu.au/web/english-as-an-additional-language/stage-1/support-materials" TargetMode="External" Id="rId15" /><Relationship Type="http://schemas.openxmlformats.org/officeDocument/2006/relationships/hyperlink" Target="https://www.sace.sa.edu.au/web/english-as-an-additional-language/stage-1/support-materials/suggested-text-lists" TargetMode="Externa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hyperlink" Target="https://www.sace.sa.edu.au/web/english-as-an-additional-language/stage-1/support-materials/suggested-text-lists" TargetMode="External" Id="rId9" /><Relationship Type="http://schemas.openxmlformats.org/officeDocument/2006/relationships/hyperlink" Target="https://www.sace.sa.edu.au/web/english-as-an-additional-language/overview" TargetMode="External" Id="rId14" /><Relationship Type="http://schemas.openxmlformats.org/officeDocument/2006/relationships/theme" Target="theme/theme1.xml" Id="rId22" /><Relationship Type="http://schemas.openxmlformats.org/officeDocument/2006/relationships/customXml" Target="/customXml/item3.xml" Id="R07bdce5a6c394a9f"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A1563225</value>
    </field>
    <field name="Objective-Title">
      <value order="0">Stage 1 English as an Additional Language Assessment Report</value>
    </field>
    <field name="Objective-Description">
      <value order="0"/>
    </field>
    <field name="Objective-CreationStamp">
      <value order="0">2025-03-03T23:17:10Z</value>
    </field>
    <field name="Objective-IsApproved">
      <value order="0">false</value>
    </field>
    <field name="Objective-IsPublished">
      <value order="0">true</value>
    </field>
    <field name="Objective-DatePublished">
      <value order="0">2025-03-04T04:12:21Z</value>
    </field>
    <field name="Objective-ModificationStamp">
      <value order="0">2025-03-04T04:12:22Z</value>
    </field>
    <field name="Objective-Owner">
      <value order="0">Haylie Carr</value>
    </field>
    <field name="Objective-Path">
      <value order="0">Objective Global Folder:Quality Assurance Cycle:Stage 1 - 3. Confirming:Stage 1 Moderation:2025:Stage 1 Subject Assessment Reports</value>
    </field>
    <field name="Objective-Parent">
      <value order="0">Stage 1 Subject Assessment Reports</value>
    </field>
    <field name="Objective-State">
      <value order="0">Published</value>
    </field>
    <field name="Objective-VersionId">
      <value order="0">vA2307584</value>
    </field>
    <field name="Objective-Version">
      <value order="0">7.0</value>
    </field>
    <field name="Objective-VersionNumber">
      <value order="0">7</value>
    </field>
    <field name="Objective-VersionComment">
      <value order="0"/>
    </field>
    <field name="Objective-FileNumber">
      <value order="0">qA21836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3BA9724-68DE-448F-AEA8-259C50250FC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7</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Carr, Haylie (SACE)</cp:lastModifiedBy>
  <cp:revision>13</cp:revision>
  <cp:lastPrinted>2020-12-09T02:02:00Z</cp:lastPrinted>
  <dcterms:created xsi:type="dcterms:W3CDTF">2023-01-16T22:56:00Z</dcterms:created>
  <dcterms:modified xsi:type="dcterms:W3CDTF">2025-03-04T04:11:00Z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MSIP_Label_77274858-3b1d-4431-8679-d878f40e28fd_Enabled">
    <vt:lpwstr>true</vt:lpwstr>
  </op:property>
  <op:property fmtid="{D5CDD505-2E9C-101B-9397-08002B2CF9AE}" pid="5" name="MSIP_Label_77274858-3b1d-4431-8679-d878f40e28fd_SetDate">
    <vt:lpwstr>2023-01-16T23:52:38Z</vt:lpwstr>
  </op:property>
  <op:property fmtid="{D5CDD505-2E9C-101B-9397-08002B2CF9AE}" pid="6" name="MSIP_Label_77274858-3b1d-4431-8679-d878f40e28fd_Method">
    <vt:lpwstr>Privileged</vt:lpwstr>
  </op:property>
  <op:property fmtid="{D5CDD505-2E9C-101B-9397-08002B2CF9AE}" pid="7" name="MSIP_Label_77274858-3b1d-4431-8679-d878f40e28fd_Name">
    <vt:lpwstr>-Official</vt:lpwstr>
  </op:property>
  <op:property fmtid="{D5CDD505-2E9C-101B-9397-08002B2CF9AE}" pid="8" name="MSIP_Label_77274858-3b1d-4431-8679-d878f40e28fd_SiteId">
    <vt:lpwstr>bda528f7-fca9-432f-bc98-bd7e90d40906</vt:lpwstr>
  </op:property>
  <op:property fmtid="{D5CDD505-2E9C-101B-9397-08002B2CF9AE}" pid="9" name="MSIP_Label_77274858-3b1d-4431-8679-d878f40e28fd_ActionId">
    <vt:lpwstr>929fae6b-6255-4c17-a9f9-ee9bdf82ea62</vt:lpwstr>
  </op:property>
  <op:property fmtid="{D5CDD505-2E9C-101B-9397-08002B2CF9AE}" pid="10" name="MSIP_Label_77274858-3b1d-4431-8679-d878f40e28fd_ContentBits">
    <vt:lpwstr>1</vt:lpwstr>
  </op:property>
  <op:property fmtid="{D5CDD505-2E9C-101B-9397-08002B2CF9AE}" pid="11" name="Customer-Id">
    <vt:lpwstr>CB029ECD6D85427BAD5E1D35DE4A29A4</vt:lpwstr>
  </op:property>
  <op:property fmtid="{D5CDD505-2E9C-101B-9397-08002B2CF9AE}" pid="12" name="Objective-Id">
    <vt:lpwstr>A1563225</vt:lpwstr>
  </op:property>
  <op:property fmtid="{D5CDD505-2E9C-101B-9397-08002B2CF9AE}" pid="13" name="Objective-Title">
    <vt:lpwstr>Stage 1 English as an Additional Language Assessment Report</vt:lpwstr>
  </op:property>
  <op:property fmtid="{D5CDD505-2E9C-101B-9397-08002B2CF9AE}" pid="14" name="Objective-Description">
    <vt:lpwstr/>
  </op:property>
  <op:property fmtid="{D5CDD505-2E9C-101B-9397-08002B2CF9AE}" pid="15" name="Objective-CreationStamp">
    <vt:filetime>2025-03-03T23:17:10Z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2025-03-04T04:12:21Z</vt:filetime>
  </op:property>
  <op:property fmtid="{D5CDD505-2E9C-101B-9397-08002B2CF9AE}" pid="19" name="Objective-ModificationStamp">
    <vt:filetime>2025-03-04T04:12:22Z</vt:filetime>
  </op:property>
  <op:property fmtid="{D5CDD505-2E9C-101B-9397-08002B2CF9AE}" pid="20" name="Objective-Owner">
    <vt:lpwstr>Haylie Carr</vt:lpwstr>
  </op:property>
  <op:property fmtid="{D5CDD505-2E9C-101B-9397-08002B2CF9AE}" pid="21" name="Objective-Path">
    <vt:lpwstr>Objective Global Folder:Quality Assurance Cycle:Stage 1 - 3. Confirming:Stage 1 Moderation:2025:Stage 1 Subject Assessment Reports</vt:lpwstr>
  </op:property>
  <op:property fmtid="{D5CDD505-2E9C-101B-9397-08002B2CF9AE}" pid="22" name="Objective-Parent">
    <vt:lpwstr>Stage 1 Subject Assessment Reports</vt:lpwstr>
  </op:property>
  <op:property fmtid="{D5CDD505-2E9C-101B-9397-08002B2CF9AE}" pid="23" name="Objective-State">
    <vt:lpwstr>Published</vt:lpwstr>
  </op:property>
  <op:property fmtid="{D5CDD505-2E9C-101B-9397-08002B2CF9AE}" pid="24" name="Objective-VersionId">
    <vt:lpwstr>vA2307584</vt:lpwstr>
  </op:property>
  <op:property fmtid="{D5CDD505-2E9C-101B-9397-08002B2CF9AE}" pid="25" name="Objective-Version">
    <vt:lpwstr>7.0</vt:lpwstr>
  </op:property>
  <op:property fmtid="{D5CDD505-2E9C-101B-9397-08002B2CF9AE}" pid="26" name="Objective-VersionNumber">
    <vt:r8>7</vt:r8>
  </op:property>
  <op:property fmtid="{D5CDD505-2E9C-101B-9397-08002B2CF9AE}" pid="27" name="Objective-VersionComment">
    <vt:lpwstr/>
  </op:property>
  <op:property fmtid="{D5CDD505-2E9C-101B-9397-08002B2CF9AE}" pid="28" name="Objective-FileNumber">
    <vt:lpwstr>qA21836</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