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E4EF4">
      <w:pPr>
        <w:pStyle w:val="FrontPageHeading"/>
      </w:pPr>
      <w:r>
        <w:t>Agriculture and Horticulture</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E53017" w:rsidP="00A81CA3">
      <w:pPr>
        <w:pStyle w:val="Heading1"/>
      </w:pPr>
      <w:r w:rsidRPr="00E53017">
        <w:lastRenderedPageBreak/>
        <w:t>Agriculture and Horticulture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4E4EF4">
        <w:t>Practical Skills</w:t>
      </w:r>
    </w:p>
    <w:p w:rsidR="004A6DC9" w:rsidRPr="00086383" w:rsidRDefault="004E4EF4" w:rsidP="00086383">
      <w:pPr>
        <w:pStyle w:val="BodyText1"/>
      </w:pPr>
      <w:r w:rsidRPr="00165E71">
        <w:t>Overall</w:t>
      </w:r>
      <w:r w:rsidR="00E53017">
        <w:t>,</w:t>
      </w:r>
      <w:r w:rsidRPr="00165E71">
        <w:t xml:space="preserve"> </w:t>
      </w:r>
      <w:r>
        <w:t>the moderators were pleased to see that the tasks undertaken by students this year continued to</w:t>
      </w:r>
      <w:r w:rsidR="004A6DC9">
        <w:t xml:space="preserve"> develop in both the variety of tasks and the quality of task design. However</w:t>
      </w:r>
      <w:r w:rsidR="00E53017">
        <w:t>,</w:t>
      </w:r>
      <w:r w:rsidR="004A6DC9">
        <w:t xml:space="preserve"> there is still a concern that some teachers are not taking </w:t>
      </w:r>
      <w:r w:rsidR="004A6DC9" w:rsidRPr="006F2468">
        <w:t>on board the feedback provided through this report, the clarifying forums</w:t>
      </w:r>
      <w:r w:rsidR="00E53017">
        <w:t>,</w:t>
      </w:r>
      <w:r w:rsidR="004A6DC9" w:rsidRPr="006F2468">
        <w:t xml:space="preserve"> or other professional development opportunitie</w:t>
      </w:r>
      <w:r w:rsidR="00086383">
        <w:t>s provided throughout the year.</w:t>
      </w:r>
    </w:p>
    <w:p w:rsidR="001A0F23" w:rsidRPr="00086383" w:rsidRDefault="004A6DC9" w:rsidP="00086383">
      <w:pPr>
        <w:pStyle w:val="BodyText1"/>
      </w:pPr>
      <w:r w:rsidRPr="00086383">
        <w:t xml:space="preserve">The main areas of concern in this </w:t>
      </w:r>
      <w:r w:rsidR="00E53017">
        <w:t>a</w:t>
      </w:r>
      <w:r w:rsidRPr="00086383">
        <w:t xml:space="preserve">ssessment </w:t>
      </w:r>
      <w:r w:rsidR="00E53017">
        <w:t>t</w:t>
      </w:r>
      <w:r w:rsidRPr="00086383">
        <w:t>ype are a lack of connection between the task and specific features, a lack of opportunity for students to analyse and evaluate their findings, tasks that were not of Stage 2 standard</w:t>
      </w:r>
      <w:r w:rsidR="00E53017">
        <w:t>,</w:t>
      </w:r>
      <w:r w:rsidRPr="00086383">
        <w:t xml:space="preserve"> and a lack of evidence of how a student achieved the </w:t>
      </w:r>
      <w:r w:rsidR="00E53017" w:rsidRPr="00086383">
        <w:t xml:space="preserve">assigned </w:t>
      </w:r>
      <w:r w:rsidRPr="00086383">
        <w:t>grade.</w:t>
      </w:r>
    </w:p>
    <w:p w:rsidR="005B5DB6" w:rsidRPr="00086383" w:rsidRDefault="004A6DC9" w:rsidP="00086383">
      <w:pPr>
        <w:pStyle w:val="BodyText1"/>
      </w:pPr>
      <w:r w:rsidRPr="00086383">
        <w:t xml:space="preserve">Many of the tasks used by teachers across the state have been used in one form or another for many years. While most teachers have modified and adapted these tasks to reflect the requirements of the </w:t>
      </w:r>
      <w:r w:rsidR="004726A0" w:rsidRPr="00086383">
        <w:t xml:space="preserve">current </w:t>
      </w:r>
      <w:r w:rsidR="006F2468">
        <w:t>s</w:t>
      </w:r>
      <w:r w:rsidR="006F2468" w:rsidRPr="00086383">
        <w:t xml:space="preserve">ubject </w:t>
      </w:r>
      <w:r w:rsidR="006F2468">
        <w:t>o</w:t>
      </w:r>
      <w:r w:rsidR="006F2468" w:rsidRPr="00086383">
        <w:t>utline</w:t>
      </w:r>
      <w:r w:rsidR="00E53017">
        <w:t>,</w:t>
      </w:r>
      <w:r w:rsidR="006F2468" w:rsidRPr="00086383">
        <w:t xml:space="preserve"> </w:t>
      </w:r>
      <w:r w:rsidRPr="00086383">
        <w:t xml:space="preserve">there are still a number of these tasks that </w:t>
      </w:r>
      <w:r w:rsidR="003A0965">
        <w:t>have insuffi</w:t>
      </w:r>
      <w:r w:rsidR="003D27F8">
        <w:t xml:space="preserve">cient </w:t>
      </w:r>
      <w:r w:rsidRPr="00086383">
        <w:t xml:space="preserve">connection to the specific features that are used to make assessment decisions in this subject. </w:t>
      </w:r>
      <w:r w:rsidR="005B5DB6" w:rsidRPr="00086383">
        <w:t xml:space="preserve">It is imperative that teachers take time to reflect on the tasks that they are presenting to their students and ensure that they provide the opportunity for their students to meet the </w:t>
      </w:r>
      <w:r w:rsidR="00AD2A0D">
        <w:t xml:space="preserve">specific </w:t>
      </w:r>
      <w:r w:rsidR="005B5DB6" w:rsidRPr="00086383">
        <w:t xml:space="preserve">features required </w:t>
      </w:r>
      <w:r w:rsidR="006F2468">
        <w:t xml:space="preserve">and </w:t>
      </w:r>
      <w:r w:rsidR="005B5DB6" w:rsidRPr="00086383">
        <w:t>at a level necessary to achieve an A grade.</w:t>
      </w:r>
    </w:p>
    <w:p w:rsidR="006F2468" w:rsidRDefault="005B5DB6" w:rsidP="00086383">
      <w:pPr>
        <w:pStyle w:val="BodyText1"/>
      </w:pPr>
      <w:r w:rsidRPr="00086383">
        <w:t>This leads to the next area of concern. In many cases</w:t>
      </w:r>
      <w:r w:rsidR="00E53017">
        <w:t>,</w:t>
      </w:r>
      <w:r w:rsidRPr="00086383">
        <w:t xml:space="preserve"> the difference between a practical skills task that is appropriate for Stage 2 and one that would be more suited to lower year levels is the </w:t>
      </w:r>
      <w:r w:rsidR="006F2468">
        <w:t>depth</w:t>
      </w:r>
      <w:r w:rsidR="006F2468" w:rsidRPr="00086383">
        <w:t xml:space="preserve"> </w:t>
      </w:r>
      <w:r w:rsidRPr="00086383">
        <w:t>of analysis and evaluation required. Further to this</w:t>
      </w:r>
      <w:r w:rsidR="004F0752">
        <w:t>,</w:t>
      </w:r>
      <w:r w:rsidRPr="00086383">
        <w:t xml:space="preserve"> students should be given the opportunity</w:t>
      </w:r>
      <w:r>
        <w:t xml:space="preserve"> to </w:t>
      </w:r>
      <w:r w:rsidR="006F2468">
        <w:t xml:space="preserve">use </w:t>
      </w:r>
      <w:r>
        <w:t xml:space="preserve">information or data from the practical activity to develop recommendations </w:t>
      </w:r>
      <w:r w:rsidR="006F2468">
        <w:t>for</w:t>
      </w:r>
      <w:r>
        <w:t xml:space="preserve"> farmer</w:t>
      </w:r>
      <w:r w:rsidR="006F2468">
        <w:t>s</w:t>
      </w:r>
      <w:r>
        <w:t xml:space="preserve"> to improve the productivity or profitability of their enterprise</w:t>
      </w:r>
      <w:r w:rsidR="006F2468">
        <w:t>s</w:t>
      </w:r>
      <w:r>
        <w:t xml:space="preserve">. There is also the opportunity for this information to be used to </w:t>
      </w:r>
      <w:r w:rsidR="006F2468">
        <w:t xml:space="preserve">discuss </w:t>
      </w:r>
      <w:r>
        <w:t xml:space="preserve">social, </w:t>
      </w:r>
      <w:r w:rsidR="00EA6332">
        <w:t>environmental</w:t>
      </w:r>
      <w:r w:rsidR="004F0752">
        <w:t>,</w:t>
      </w:r>
      <w:r w:rsidR="00EA6332">
        <w:t xml:space="preserve"> or economic issues</w:t>
      </w:r>
      <w:r>
        <w:t xml:space="preserve"> that may result from</w:t>
      </w:r>
      <w:r w:rsidR="004726A0">
        <w:t>,</w:t>
      </w:r>
      <w:r>
        <w:t xml:space="preserve"> or be linked to</w:t>
      </w:r>
      <w:r w:rsidR="004726A0">
        <w:t>,</w:t>
      </w:r>
      <w:r>
        <w:t xml:space="preserve"> the activity being undertaken. </w:t>
      </w:r>
      <w:r w:rsidR="006F2468">
        <w:t xml:space="preserve">For example, the </w:t>
      </w:r>
      <w:r>
        <w:t xml:space="preserve">practical skills required to undertake many soil tests are quite basic and could be achieved </w:t>
      </w:r>
      <w:r w:rsidR="006F2468">
        <w:t>by</w:t>
      </w:r>
      <w:r>
        <w:t xml:space="preserve"> Year 9 or </w:t>
      </w:r>
      <w:r w:rsidR="004F0752">
        <w:t>Year </w:t>
      </w:r>
      <w:r>
        <w:t xml:space="preserve">10 </w:t>
      </w:r>
      <w:r w:rsidR="006F2468">
        <w:t>students</w:t>
      </w:r>
      <w:r>
        <w:t xml:space="preserve">. </w:t>
      </w:r>
      <w:r w:rsidR="00320CFA">
        <w:t>To give the task the depth required at Stage 2</w:t>
      </w:r>
      <w:r w:rsidR="004F0752">
        <w:t>,</w:t>
      </w:r>
      <w:r w:rsidR="00320CFA">
        <w:t xml:space="preserve"> the students could then be required to analyse the results of their testing to find deficiencies or excessive levels of certain nutrients</w:t>
      </w:r>
      <w:r w:rsidR="007805BF">
        <w:t xml:space="preserve"> and draw conclusions about the suitability of the soil for growing specific crops</w:t>
      </w:r>
      <w:r w:rsidR="00320CFA">
        <w:t xml:space="preserve">. They could then </w:t>
      </w:r>
      <w:r w:rsidR="006F2468">
        <w:t xml:space="preserve">be </w:t>
      </w:r>
      <w:r w:rsidR="00320CFA">
        <w:t xml:space="preserve">required to make a recommendation on the type and amount of fertiliser required to ameliorate these </w:t>
      </w:r>
      <w:r w:rsidR="00320CFA">
        <w:lastRenderedPageBreak/>
        <w:t>deficiencies. Finally</w:t>
      </w:r>
      <w:r w:rsidR="004F0752">
        <w:t>,</w:t>
      </w:r>
      <w:r w:rsidR="00320CFA">
        <w:t xml:space="preserve"> the students could then be asked to comment on the economic viability of applying this fertiliser and the possible environmental outcomes of doing so. This is a very simpl</w:t>
      </w:r>
      <w:r w:rsidR="004F0752">
        <w:t>e</w:t>
      </w:r>
      <w:r w:rsidR="00320CFA">
        <w:t xml:space="preserve"> example to illustrate a point, but there are examples of tasks on the </w:t>
      </w:r>
      <w:r w:rsidR="00204C36">
        <w:t xml:space="preserve">Agriculture and Horticulture minisite </w:t>
      </w:r>
      <w:r w:rsidR="00320CFA">
        <w:t>that more fully demonstrate these ideas, and there is further opportunity to discuss task design at the clarifying forum and other professional development activities.</w:t>
      </w:r>
    </w:p>
    <w:p w:rsidR="00320CFA" w:rsidRDefault="00320CFA" w:rsidP="00086383">
      <w:pPr>
        <w:pStyle w:val="BodyText1"/>
      </w:pPr>
      <w:r>
        <w:t>In some cases</w:t>
      </w:r>
      <w:r w:rsidR="004F0752">
        <w:t>,</w:t>
      </w:r>
      <w:r>
        <w:t xml:space="preserve"> teachers have assigned grades for specific features but have not provided evidence of how they have made this ju</w:t>
      </w:r>
      <w:r w:rsidR="004F0752">
        <w:t>dgm</w:t>
      </w:r>
      <w:r>
        <w:t xml:space="preserve">ent. This is particularly true of the </w:t>
      </w:r>
      <w:r w:rsidR="004F0752">
        <w:t>specific</w:t>
      </w:r>
      <w:r>
        <w:t xml:space="preserve"> features </w:t>
      </w:r>
      <w:r w:rsidR="004F0752">
        <w:t xml:space="preserve">I3 </w:t>
      </w:r>
      <w:r w:rsidR="00F25F01">
        <w:t>(</w:t>
      </w:r>
      <w:r w:rsidR="00873FEF" w:rsidRPr="00873FEF">
        <w:t>Manipulation of apparatus, equipment, and technological tools to implement safe and ethical investigation procedures)</w:t>
      </w:r>
      <w:r w:rsidR="007805BF">
        <w:t xml:space="preserve"> and </w:t>
      </w:r>
      <w:r w:rsidR="004F0752">
        <w:t xml:space="preserve">A3 </w:t>
      </w:r>
      <w:r w:rsidR="00F25F01">
        <w:t>(</w:t>
      </w:r>
      <w:r w:rsidR="00873FEF" w:rsidRPr="00873FEF">
        <w:t>Demonstration of skills in individual and collaborative work</w:t>
      </w:r>
      <w:r w:rsidR="00F25F01">
        <w:t>)</w:t>
      </w:r>
      <w:r w:rsidR="004F0752">
        <w:t>,</w:t>
      </w:r>
      <w:r w:rsidR="007805BF">
        <w:t xml:space="preserve"> but </w:t>
      </w:r>
      <w:r w:rsidR="004F0752">
        <w:t xml:space="preserve">is </w:t>
      </w:r>
      <w:r w:rsidR="007805BF">
        <w:t xml:space="preserve">not limited to them. While it is difficult to present direct evidence of student </w:t>
      </w:r>
      <w:r w:rsidR="002201E4">
        <w:t xml:space="preserve">performance against </w:t>
      </w:r>
      <w:r w:rsidR="007805BF">
        <w:t xml:space="preserve">these </w:t>
      </w:r>
      <w:r w:rsidR="004F0752">
        <w:t xml:space="preserve">specific </w:t>
      </w:r>
      <w:r w:rsidR="007805BF">
        <w:t xml:space="preserve">features, a simple rubric </w:t>
      </w:r>
      <w:r w:rsidR="002201E4">
        <w:t xml:space="preserve">that </w:t>
      </w:r>
      <w:r w:rsidR="007805BF">
        <w:t xml:space="preserve">shows the criteria used and the </w:t>
      </w:r>
      <w:r w:rsidR="002201E4">
        <w:t xml:space="preserve">corresponding </w:t>
      </w:r>
      <w:r w:rsidR="007805BF">
        <w:t xml:space="preserve">student </w:t>
      </w:r>
      <w:r w:rsidR="002201E4">
        <w:t xml:space="preserve">grades </w:t>
      </w:r>
      <w:r w:rsidR="007805BF">
        <w:t xml:space="preserve">is adequate to give the moderators the information they require. </w:t>
      </w:r>
      <w:r w:rsidR="002201E4">
        <w:t>Again there are several examples</w:t>
      </w:r>
      <w:r w:rsidR="007805BF">
        <w:t xml:space="preserve"> </w:t>
      </w:r>
      <w:r w:rsidR="002201E4">
        <w:t>of these rubrics available on the Agriculture and Horticulture minisite.</w:t>
      </w:r>
    </w:p>
    <w:p w:rsidR="005B5DB6" w:rsidRDefault="003D1E58" w:rsidP="00086383">
      <w:pPr>
        <w:pStyle w:val="BodyText1"/>
      </w:pPr>
      <w:r>
        <w:t xml:space="preserve">Practical skills </w:t>
      </w:r>
      <w:r w:rsidR="00D446A1">
        <w:t xml:space="preserve">tasks </w:t>
      </w:r>
      <w:r>
        <w:t>require</w:t>
      </w:r>
      <w:r w:rsidR="00D446A1">
        <w:t xml:space="preserve"> students</w:t>
      </w:r>
      <w:r>
        <w:t xml:space="preserve"> to carry out some practical activity that involves using apparatus and equipment, and </w:t>
      </w:r>
      <w:r w:rsidR="00C72F95">
        <w:t xml:space="preserve">to use individual and/or collaborative work skills in an agricultural context. </w:t>
      </w:r>
      <w:r w:rsidR="00D446A1">
        <w:t>Therefore</w:t>
      </w:r>
      <w:r w:rsidR="00C72F95">
        <w:t xml:space="preserve"> </w:t>
      </w:r>
      <w:r w:rsidR="00D446A1">
        <w:t xml:space="preserve">students </w:t>
      </w:r>
      <w:r w:rsidR="002021CD">
        <w:t>should</w:t>
      </w:r>
      <w:r w:rsidR="00D446A1">
        <w:t xml:space="preserve"> be assessed against </w:t>
      </w:r>
      <w:r w:rsidR="00C72F95">
        <w:t xml:space="preserve">the </w:t>
      </w:r>
      <w:r w:rsidR="00171778">
        <w:t>I3 and A3</w:t>
      </w:r>
      <w:r w:rsidR="00C72F95">
        <w:t xml:space="preserve"> specific features </w:t>
      </w:r>
      <w:r w:rsidR="00D446A1">
        <w:t>in this assessment type</w:t>
      </w:r>
      <w:r w:rsidR="00C72F95">
        <w:t xml:space="preserve">. If there is no requirement </w:t>
      </w:r>
      <w:r w:rsidR="005B6B98">
        <w:t xml:space="preserve">in a task </w:t>
      </w:r>
      <w:r w:rsidR="00C72F95">
        <w:t>for students to undertake any practical activity</w:t>
      </w:r>
      <w:r w:rsidR="004D13AA">
        <w:t>,</w:t>
      </w:r>
      <w:r w:rsidR="00C72F95">
        <w:t xml:space="preserve"> then the task should be in </w:t>
      </w:r>
      <w:r w:rsidR="004F0752">
        <w:t xml:space="preserve">Assessment Type </w:t>
      </w:r>
      <w:r w:rsidR="004D13AA">
        <w:t>2</w:t>
      </w:r>
      <w:r w:rsidR="004F0752">
        <w:t xml:space="preserve">: </w:t>
      </w:r>
      <w:r w:rsidR="00C72F95">
        <w:t>Skills and Applications</w:t>
      </w:r>
      <w:r w:rsidR="004F0752">
        <w:t xml:space="preserve"> Tasks</w:t>
      </w:r>
      <w:r w:rsidR="00C72F95">
        <w:t>.</w:t>
      </w:r>
    </w:p>
    <w:p w:rsidR="00C72F95" w:rsidRDefault="00C72F95" w:rsidP="00086383">
      <w:pPr>
        <w:pStyle w:val="BodyText1"/>
      </w:pPr>
      <w:r>
        <w:t>Finally</w:t>
      </w:r>
      <w:r w:rsidR="004F0752">
        <w:t>,</w:t>
      </w:r>
      <w:r>
        <w:t xml:space="preserve"> all students are required to undertake at least one practical activity that assesses their ability to design an experimental method. The moderation panel understand the logistical problems for some classes to have each student carrying out an individual practical investigation</w:t>
      </w:r>
      <w:r w:rsidR="004D13AA">
        <w:t>,</w:t>
      </w:r>
      <w:r w:rsidR="004726A0">
        <w:t xml:space="preserve"> as well as complet</w:t>
      </w:r>
      <w:r w:rsidR="00F25F01">
        <w:t>ing</w:t>
      </w:r>
      <w:r w:rsidR="004726A0">
        <w:t xml:space="preserve"> </w:t>
      </w:r>
      <w:r w:rsidR="00F25F01">
        <w:t>an</w:t>
      </w:r>
      <w:r w:rsidR="004726A0">
        <w:t xml:space="preserve"> external investigation</w:t>
      </w:r>
      <w:r>
        <w:t>. In this case</w:t>
      </w:r>
      <w:r w:rsidR="004D13AA">
        <w:t>,</w:t>
      </w:r>
      <w:r>
        <w:t xml:space="preserve"> it is quite legitimate for each student to design an experimental activity</w:t>
      </w:r>
      <w:r w:rsidR="00B53937">
        <w:t xml:space="preserve">, </w:t>
      </w:r>
      <w:r w:rsidR="00F25F01">
        <w:t xml:space="preserve">individually </w:t>
      </w:r>
      <w:r w:rsidR="00B53937">
        <w:t>developing hypothese</w:t>
      </w:r>
      <w:r>
        <w:t>s, identifying dependent and independent variables</w:t>
      </w:r>
      <w:r w:rsidR="00F25F01">
        <w:t>,</w:t>
      </w:r>
      <w:r>
        <w:t xml:space="preserve"> and </w:t>
      </w:r>
      <w:r w:rsidR="00101918">
        <w:t xml:space="preserve">identifying </w:t>
      </w:r>
      <w:r>
        <w:t xml:space="preserve">the factors that need to be controlled. </w:t>
      </w:r>
      <w:r w:rsidR="005266E6">
        <w:t>Each student</w:t>
      </w:r>
      <w:r>
        <w:t xml:space="preserve"> could also </w:t>
      </w:r>
      <w:r w:rsidR="00B50E24">
        <w:t xml:space="preserve">individually </w:t>
      </w:r>
      <w:r>
        <w:t xml:space="preserve">develop a materials list and outline the method to be used. The class could then decide on which of these </w:t>
      </w:r>
      <w:r w:rsidR="004D13AA">
        <w:t xml:space="preserve">experimental activities </w:t>
      </w:r>
      <w:r>
        <w:t xml:space="preserve">they will </w:t>
      </w:r>
      <w:r w:rsidR="00AB097A">
        <w:t xml:space="preserve">actually </w:t>
      </w:r>
      <w:r>
        <w:t xml:space="preserve">undertake as groups or as a </w:t>
      </w:r>
      <w:r w:rsidR="00AB097A">
        <w:t xml:space="preserve">whole </w:t>
      </w:r>
      <w:r>
        <w:t xml:space="preserve">class and then use collaborative work skills to collect the data. Each student would </w:t>
      </w:r>
      <w:r w:rsidR="00AB097A">
        <w:t xml:space="preserve">individually </w:t>
      </w:r>
      <w:r>
        <w:t xml:space="preserve">write up </w:t>
      </w:r>
      <w:r w:rsidR="005266E6">
        <w:t>a</w:t>
      </w:r>
      <w:r>
        <w:t xml:space="preserve"> report using this data</w:t>
      </w:r>
      <w:r w:rsidR="00AB097A">
        <w:t>. In this situation</w:t>
      </w:r>
      <w:r w:rsidR="004D13AA">
        <w:t>,</w:t>
      </w:r>
      <w:r w:rsidR="00AB097A">
        <w:t xml:space="preserve"> each student would </w:t>
      </w:r>
      <w:r w:rsidR="00B50E24">
        <w:t xml:space="preserve">also </w:t>
      </w:r>
      <w:r w:rsidR="00AB097A">
        <w:t xml:space="preserve">be required to hand up the initial </w:t>
      </w:r>
      <w:r w:rsidR="00742CCB">
        <w:t>experimental</w:t>
      </w:r>
      <w:r w:rsidR="00AB097A">
        <w:t xml:space="preserve"> design</w:t>
      </w:r>
      <w:r w:rsidR="005B6B98">
        <w:t xml:space="preserve"> that was done individually</w:t>
      </w:r>
      <w:r w:rsidR="00603109">
        <w:t>,</w:t>
      </w:r>
      <w:r w:rsidR="00AB097A">
        <w:t xml:space="preserve"> for </w:t>
      </w:r>
      <w:r w:rsidR="00603109">
        <w:t>assessment against specific feature I1</w:t>
      </w:r>
      <w:r w:rsidR="00171778" w:rsidRPr="00171778">
        <w:rPr>
          <w:i/>
        </w:rPr>
        <w:t xml:space="preserve"> </w:t>
      </w:r>
      <w:r w:rsidR="00873FEF" w:rsidRPr="00873FEF">
        <w:t>(Design of agriculture and horticulture investigations)</w:t>
      </w:r>
      <w:r w:rsidR="00603109" w:rsidRPr="00F25F01">
        <w:t>,</w:t>
      </w:r>
      <w:r w:rsidR="00603109">
        <w:t xml:space="preserve"> </w:t>
      </w:r>
      <w:r w:rsidR="00AB097A">
        <w:t>and include</w:t>
      </w:r>
      <w:r w:rsidR="00603109">
        <w:t xml:space="preserve"> it</w:t>
      </w:r>
      <w:r w:rsidR="00AB097A">
        <w:t xml:space="preserve"> </w:t>
      </w:r>
      <w:r w:rsidR="00603109">
        <w:t>with the report</w:t>
      </w:r>
      <w:r w:rsidR="00AB097A">
        <w:t xml:space="preserve"> submitted for final moderation. </w:t>
      </w:r>
      <w:r w:rsidR="00B53937">
        <w:t xml:space="preserve">It is a requirement that </w:t>
      </w:r>
      <w:r w:rsidR="00171778">
        <w:t>specific feature I1</w:t>
      </w:r>
      <w:r w:rsidR="00B53937">
        <w:t xml:space="preserve"> is covered at least once throughout the school assessment and this is generally the most suitable method of achieving this.</w:t>
      </w:r>
    </w:p>
    <w:p w:rsidR="001A0F23" w:rsidRPr="003C7581" w:rsidRDefault="001A0F23" w:rsidP="001A0F23">
      <w:pPr>
        <w:pStyle w:val="AssessmentTypeHeading"/>
      </w:pPr>
      <w:r w:rsidRPr="003C7581">
        <w:t xml:space="preserve">Assessment Type 2: </w:t>
      </w:r>
      <w:r w:rsidR="00F3017B">
        <w:t>Skills and Application</w:t>
      </w:r>
      <w:r w:rsidR="00E53017">
        <w:t>s</w:t>
      </w:r>
      <w:r w:rsidR="00F3017B">
        <w:t xml:space="preserve"> Tasks</w:t>
      </w:r>
    </w:p>
    <w:p w:rsidR="001A0F23" w:rsidRPr="00165E71" w:rsidRDefault="00F3017B">
      <w:pPr>
        <w:pStyle w:val="BodyText1"/>
      </w:pPr>
      <w:r>
        <w:t xml:space="preserve">As in Assessment Type 1, the moderation panel saw an overall improvement in the standard of work </w:t>
      </w:r>
      <w:r w:rsidRPr="00165E71">
        <w:t>being presented. However</w:t>
      </w:r>
      <w:r w:rsidR="004D13AA">
        <w:t>,</w:t>
      </w:r>
      <w:r w:rsidRPr="00165E71">
        <w:t xml:space="preserve"> many of the concerns addressed in the previous section a</w:t>
      </w:r>
      <w:r w:rsidR="00B53937" w:rsidRPr="00165E71">
        <w:t>re</w:t>
      </w:r>
      <w:r w:rsidRPr="00165E71">
        <w:t xml:space="preserve"> also relevant here.</w:t>
      </w:r>
    </w:p>
    <w:p w:rsidR="00041D67" w:rsidRPr="00165E71" w:rsidRDefault="00F3017B" w:rsidP="00086383">
      <w:pPr>
        <w:pStyle w:val="BodyText1"/>
      </w:pPr>
      <w:r w:rsidRPr="00165E71">
        <w:t>The main issue raised by the moderation panel is the lack of opportunity for students to address analysis and evaluation, and to make recommendations based on their knowledge and understanding of agricultural concepts. This was particularly the case in tests, where there were often not enough higher</w:t>
      </w:r>
      <w:r w:rsidR="004D13AA">
        <w:t>-</w:t>
      </w:r>
      <w:r w:rsidR="0014539F">
        <w:t xml:space="preserve">order </w:t>
      </w:r>
      <w:r w:rsidRPr="00165E71">
        <w:t xml:space="preserve">questions to allow better students to demonstrate their skills and knowledge. </w:t>
      </w:r>
      <w:r w:rsidR="00B53937" w:rsidRPr="00165E71">
        <w:t>While the use of multiple</w:t>
      </w:r>
      <w:r w:rsidR="004D13AA">
        <w:t>-</w:t>
      </w:r>
      <w:r w:rsidR="00B53937" w:rsidRPr="00165E71">
        <w:t xml:space="preserve">choice </w:t>
      </w:r>
      <w:r w:rsidR="00B53937" w:rsidRPr="00165E71">
        <w:lastRenderedPageBreak/>
        <w:t xml:space="preserve">questions has a place in tests, there was a tendency </w:t>
      </w:r>
      <w:r w:rsidR="004D13AA" w:rsidRPr="00165E71">
        <w:t xml:space="preserve">by some teachers </w:t>
      </w:r>
      <w:r w:rsidR="00B53937" w:rsidRPr="00165E71">
        <w:t xml:space="preserve">to overuse them. It is </w:t>
      </w:r>
      <w:r w:rsidR="00204353">
        <w:t>more</w:t>
      </w:r>
      <w:r w:rsidR="00204353" w:rsidRPr="00165E71">
        <w:t xml:space="preserve"> </w:t>
      </w:r>
      <w:r w:rsidR="00B53937" w:rsidRPr="00165E71">
        <w:t xml:space="preserve">difficult to differentiate between a very good student and an average one </w:t>
      </w:r>
      <w:r w:rsidR="005B6B98">
        <w:t>in relation to</w:t>
      </w:r>
      <w:r w:rsidR="00B53937" w:rsidRPr="00165E71">
        <w:t xml:space="preserve"> the performance standards when using predomina</w:t>
      </w:r>
      <w:r w:rsidR="004D13AA">
        <w:t>n</w:t>
      </w:r>
      <w:r w:rsidR="00B53937" w:rsidRPr="00165E71">
        <w:t>tly this type of question. Test questions that allowed students to demonstrate their knowledge and understanding in a familiar context, and then asked them to project these into a new context</w:t>
      </w:r>
      <w:r w:rsidR="004D13AA">
        <w:t>,</w:t>
      </w:r>
      <w:r w:rsidR="00B53937" w:rsidRPr="00165E71">
        <w:t xml:space="preserve"> provided the best opportunity for students to achieve excellent results.</w:t>
      </w:r>
    </w:p>
    <w:p w:rsidR="00F3017B" w:rsidRPr="00165E71" w:rsidRDefault="00C51933" w:rsidP="00086383">
      <w:pPr>
        <w:pStyle w:val="BodyText1"/>
      </w:pPr>
      <w:r>
        <w:t>The overall grade for any task should be determined using the performance standards. Simply</w:t>
      </w:r>
      <w:r w:rsidR="00041D67" w:rsidRPr="00165E71">
        <w:t xml:space="preserve"> using marks can lead to a skewed result, especially in tests, as there are often a large number of marks allocated for questions that ask for recall and similar lower</w:t>
      </w:r>
      <w:r w:rsidR="004D13AA">
        <w:t>-</w:t>
      </w:r>
      <w:r w:rsidR="00041D67" w:rsidRPr="00165E71">
        <w:t>order thinking skills and less for the higher</w:t>
      </w:r>
      <w:r w:rsidR="004D13AA">
        <w:t>-</w:t>
      </w:r>
      <w:r w:rsidR="00041D67" w:rsidRPr="00165E71">
        <w:t>order questions. Therefore</w:t>
      </w:r>
      <w:r w:rsidR="004D13AA">
        <w:t>,</w:t>
      </w:r>
      <w:r w:rsidR="00041D67" w:rsidRPr="00165E71">
        <w:t xml:space="preserve"> it can be relatively easy to achieve a high percentage mark but not address all of the specific features to a high level. Simply </w:t>
      </w:r>
      <w:r w:rsidR="004D13AA">
        <w:t>matching</w:t>
      </w:r>
      <w:r w:rsidR="00041D67" w:rsidRPr="00165E71">
        <w:t xml:space="preserve"> a high mark to a high grade may not truly reflect the ability of the student across the performance standards. Teachers should include a rubric of the </w:t>
      </w:r>
      <w:r w:rsidR="00DC1A4F">
        <w:t xml:space="preserve">performance standards for the </w:t>
      </w:r>
      <w:r w:rsidR="004F6299" w:rsidRPr="00165E71">
        <w:t>specific</w:t>
      </w:r>
      <w:r w:rsidR="00041D67" w:rsidRPr="00165E71">
        <w:t xml:space="preserve"> features being assessed </w:t>
      </w:r>
      <w:r w:rsidR="00DC1A4F">
        <w:t>in</w:t>
      </w:r>
      <w:r w:rsidR="00DC1A4F" w:rsidRPr="00165E71">
        <w:t xml:space="preserve"> each task </w:t>
      </w:r>
      <w:r w:rsidR="00DC1A4F">
        <w:t>that indicates</w:t>
      </w:r>
      <w:r w:rsidR="00041D67" w:rsidRPr="00165E71">
        <w:t xml:space="preserve"> the level of achievement in each of these </w:t>
      </w:r>
      <w:r w:rsidR="00DC1A4F">
        <w:t>features</w:t>
      </w:r>
      <w:r w:rsidR="00041D67" w:rsidRPr="00165E71">
        <w:t>.</w:t>
      </w:r>
    </w:p>
    <w:p w:rsidR="001A0F23" w:rsidRPr="00165E71" w:rsidRDefault="004F6299" w:rsidP="00086383">
      <w:pPr>
        <w:pStyle w:val="BodyText1"/>
      </w:pPr>
      <w:r w:rsidRPr="00165E71">
        <w:t>It is also important that teachers consider carefully which of the specific features their assessment tasks are addressing. Addressing all or nearly all of the specific design features in one task can make it difficult for students to demonstrate each of these at a</w:t>
      </w:r>
      <w:r>
        <w:t xml:space="preserve"> high level. Similarly, some tasks do not lend themselves readily to addressing certain specific design features. </w:t>
      </w:r>
      <w:r w:rsidR="00647A31">
        <w:t>One</w:t>
      </w:r>
      <w:r>
        <w:t xml:space="preserve"> example of this is assessing </w:t>
      </w:r>
      <w:r w:rsidRPr="004F6299">
        <w:t>I2</w:t>
      </w:r>
      <w:r w:rsidR="00F25F01">
        <w:t xml:space="preserve"> (</w:t>
      </w:r>
      <w:r w:rsidR="00873FEF" w:rsidRPr="00873FEF">
        <w:t>Selection and acknowledgment of information about agriculture and horticulture and issues in agriculture and horticulture from different sources)</w:t>
      </w:r>
      <w:r>
        <w:t xml:space="preserve"> in a test situation where it would be expected that students would have very limited access, if any, to a range of sources of info</w:t>
      </w:r>
      <w:r w:rsidR="00E8790C">
        <w:t>rmation, and would not be expected to acknowledge</w:t>
      </w:r>
      <w:r w:rsidR="00086383">
        <w:t xml:space="preserve"> these sources in this context.</w:t>
      </w:r>
    </w:p>
    <w:p w:rsidR="001A0F23" w:rsidRPr="00DF42D8" w:rsidRDefault="00532959" w:rsidP="00A81CA3">
      <w:pPr>
        <w:pStyle w:val="Heading2"/>
      </w:pPr>
      <w:r>
        <w:t>External Assessment</w:t>
      </w:r>
    </w:p>
    <w:p w:rsidR="001A0F23" w:rsidRDefault="001A0F23" w:rsidP="001A0F23">
      <w:pPr>
        <w:pStyle w:val="AssessmentTypeHeading"/>
      </w:pPr>
      <w:r w:rsidRPr="00D108CB">
        <w:t xml:space="preserve">Assessment Type </w:t>
      </w:r>
      <w:r w:rsidR="004E4EF4">
        <w:t>3</w:t>
      </w:r>
      <w:r w:rsidRPr="00D108CB">
        <w:t xml:space="preserve">: </w:t>
      </w:r>
      <w:r w:rsidR="004E4EF4">
        <w:t>External Investigation</w:t>
      </w:r>
    </w:p>
    <w:p w:rsidR="004E4EF4" w:rsidRPr="004E4EF4" w:rsidRDefault="004E4EF4" w:rsidP="00086383">
      <w:pPr>
        <w:pStyle w:val="BodyText1"/>
      </w:pPr>
      <w:r w:rsidRPr="004E4EF4">
        <w:t xml:space="preserve">There </w:t>
      </w:r>
      <w:proofErr w:type="gramStart"/>
      <w:r w:rsidR="005B6B98">
        <w:t>was</w:t>
      </w:r>
      <w:proofErr w:type="gramEnd"/>
      <w:r w:rsidRPr="004E4EF4">
        <w:t xml:space="preserve"> a higher percentage of strong investigations, showing clear evidence against all of the required </w:t>
      </w:r>
      <w:r w:rsidR="00C27947">
        <w:t>specific features</w:t>
      </w:r>
      <w:r w:rsidRPr="004E4EF4">
        <w:t xml:space="preserve">. The most successful students chose relevant and contemporary topics </w:t>
      </w:r>
      <w:r w:rsidR="00C27947">
        <w:t>with which they were familiar and therefore confident</w:t>
      </w:r>
      <w:r w:rsidR="002878CF">
        <w:t>. They</w:t>
      </w:r>
      <w:r w:rsidRPr="004E4EF4">
        <w:t xml:space="preserve"> developed a valid scientific method</w:t>
      </w:r>
      <w:r w:rsidR="002878CF">
        <w:t>,</w:t>
      </w:r>
      <w:r w:rsidRPr="004E4EF4">
        <w:t xml:space="preserve"> </w:t>
      </w:r>
      <w:r w:rsidR="002878CF">
        <w:t>the</w:t>
      </w:r>
      <w:r w:rsidRPr="004E4EF4">
        <w:t xml:space="preserve"> analysis made clear links to current </w:t>
      </w:r>
      <w:r w:rsidR="002878CF">
        <w:t>a</w:t>
      </w:r>
      <w:r w:rsidR="002878CF" w:rsidRPr="004E4EF4">
        <w:t>gricultural practi</w:t>
      </w:r>
      <w:r w:rsidR="002878CF">
        <w:t>c</w:t>
      </w:r>
      <w:r w:rsidR="002878CF" w:rsidRPr="004E4EF4">
        <w:t>e</w:t>
      </w:r>
      <w:r w:rsidR="002878CF">
        <w:t>, and the</w:t>
      </w:r>
      <w:r w:rsidRPr="004E4EF4">
        <w:t xml:space="preserve"> reports </w:t>
      </w:r>
      <w:r w:rsidR="002878CF" w:rsidRPr="004E4EF4">
        <w:t>deliver</w:t>
      </w:r>
      <w:r w:rsidR="002878CF">
        <w:t>ed</w:t>
      </w:r>
      <w:r w:rsidR="002878CF" w:rsidRPr="004E4EF4">
        <w:t xml:space="preserve"> information clearly us</w:t>
      </w:r>
      <w:r w:rsidR="002878CF">
        <w:t>ing</w:t>
      </w:r>
      <w:r w:rsidR="002878CF" w:rsidRPr="004E4EF4">
        <w:t xml:space="preserve"> </w:t>
      </w:r>
      <w:r w:rsidRPr="004E4EF4">
        <w:t>an organised structure.</w:t>
      </w:r>
    </w:p>
    <w:p w:rsidR="004E4EF4" w:rsidRPr="004E4EF4" w:rsidRDefault="004E4EF4" w:rsidP="00086383">
      <w:pPr>
        <w:pStyle w:val="BodyText1"/>
      </w:pPr>
      <w:r w:rsidRPr="004E4EF4">
        <w:t xml:space="preserve">It was pleasing to see small class groups solving some logistical issues by using the same resource (such as a feedlot) to test different hypotheses. This ensured the students were producing quite distinct investigations while still working collaboratively with the data collection. </w:t>
      </w:r>
      <w:r w:rsidR="00742CCB">
        <w:t xml:space="preserve">However, </w:t>
      </w:r>
      <w:r w:rsidR="003D27F8">
        <w:t>w</w:t>
      </w:r>
      <w:r w:rsidRPr="004E4EF4">
        <w:t xml:space="preserve">hen students in one class group </w:t>
      </w:r>
      <w:r w:rsidR="002878CF">
        <w:t>undertake</w:t>
      </w:r>
      <w:r w:rsidR="002878CF" w:rsidRPr="004E4EF4">
        <w:t xml:space="preserve"> </w:t>
      </w:r>
      <w:r w:rsidRPr="004E4EF4">
        <w:t>the same investigation</w:t>
      </w:r>
      <w:r w:rsidR="005B6B98">
        <w:t>,</w:t>
      </w:r>
      <w:r w:rsidRPr="004E4EF4">
        <w:t xml:space="preserve"> it </w:t>
      </w:r>
      <w:r w:rsidR="00742CCB">
        <w:t>can be</w:t>
      </w:r>
      <w:r w:rsidRPr="004E4EF4">
        <w:t xml:space="preserve"> difficult </w:t>
      </w:r>
      <w:r w:rsidR="003D27F8">
        <w:t xml:space="preserve">to </w:t>
      </w:r>
      <w:r w:rsidRPr="004E4EF4">
        <w:t>find evidence that they have actually designed the method themselves and they run the risk of their reports being identical</w:t>
      </w:r>
      <w:r w:rsidR="002878CF" w:rsidRPr="002878CF">
        <w:t xml:space="preserve"> </w:t>
      </w:r>
      <w:r w:rsidR="002878CF">
        <w:t xml:space="preserve">in </w:t>
      </w:r>
      <w:r w:rsidR="002878CF" w:rsidRPr="004E4EF4">
        <w:t>many areas</w:t>
      </w:r>
      <w:r w:rsidRPr="004E4EF4">
        <w:t>.</w:t>
      </w:r>
    </w:p>
    <w:p w:rsidR="004E4EF4" w:rsidRPr="004E4EF4" w:rsidRDefault="004E4EF4" w:rsidP="00086383">
      <w:pPr>
        <w:pStyle w:val="BodyText1"/>
      </w:pPr>
      <w:r w:rsidRPr="004E4EF4">
        <w:t xml:space="preserve">The main areas of concern remain around analysis and application. </w:t>
      </w:r>
      <w:r w:rsidR="00D66696">
        <w:t xml:space="preserve">Specific feature </w:t>
      </w:r>
      <w:r w:rsidRPr="004E4EF4">
        <w:t>AE1 continues to be an area of weakness</w:t>
      </w:r>
      <w:r w:rsidR="00D66696">
        <w:t>,</w:t>
      </w:r>
      <w:r w:rsidRPr="004E4EF4">
        <w:t xml:space="preserve"> with students struggling to directly link their results with the</w:t>
      </w:r>
      <w:r w:rsidR="00D66696">
        <w:t>ir</w:t>
      </w:r>
      <w:r w:rsidRPr="004E4EF4">
        <w:t xml:space="preserve"> hypothesis and provide a detailed analysis of the scientific principles involved. Sometimes this process was also compromised by the fact that the investigation was very basic and did not allow scope for detailed analysis.</w:t>
      </w:r>
    </w:p>
    <w:p w:rsidR="004E4EF4" w:rsidRPr="004E4EF4" w:rsidRDefault="00D66696" w:rsidP="00086383">
      <w:pPr>
        <w:pStyle w:val="BodyText1"/>
      </w:pPr>
      <w:r>
        <w:lastRenderedPageBreak/>
        <w:t xml:space="preserve">Specific feature </w:t>
      </w:r>
      <w:r w:rsidR="004E4EF4" w:rsidRPr="004E4EF4">
        <w:t>AE2 was handled well by some students, who included discussion of random and systematic errors</w:t>
      </w:r>
      <w:r>
        <w:t>.</w:t>
      </w:r>
      <w:r w:rsidR="004E4EF4" w:rsidRPr="004E4EF4">
        <w:t xml:space="preserve"> </w:t>
      </w:r>
      <w:r>
        <w:t>H</w:t>
      </w:r>
      <w:r w:rsidR="004E4EF4" w:rsidRPr="004E4EF4">
        <w:t>owever, many students missed the obvious evaluation of their small sample sizes and the limitations this places on the validity of the results. It would be pleasing to see more specific and less superficial suggestions for improvements to designs. It is not necessary for students to explain concepts like random and systematic errors</w:t>
      </w:r>
      <w:r>
        <w:t>;</w:t>
      </w:r>
      <w:r w:rsidR="004E4EF4" w:rsidRPr="004E4EF4">
        <w:t xml:space="preserve"> they can demonstrate their understanding by giving correct and appropriate examples from their investigation</w:t>
      </w:r>
      <w:r w:rsidR="000B71F9">
        <w:t xml:space="preserve"> and indicate the effect on the conclusion</w:t>
      </w:r>
      <w:r w:rsidR="004E4EF4" w:rsidRPr="004E4EF4">
        <w:t>.</w:t>
      </w:r>
    </w:p>
    <w:p w:rsidR="004E4EF4" w:rsidRPr="004E4EF4" w:rsidRDefault="004E4EF4" w:rsidP="00086383">
      <w:pPr>
        <w:pStyle w:val="BodyText1"/>
      </w:pPr>
      <w:r w:rsidRPr="004E4EF4">
        <w:t xml:space="preserve">For many, the investigation design was the greatest limiting factor. While the </w:t>
      </w:r>
      <w:r w:rsidR="00165E71">
        <w:t>s</w:t>
      </w:r>
      <w:r w:rsidRPr="004E4EF4">
        <w:t xml:space="preserve">ubject </w:t>
      </w:r>
      <w:r w:rsidR="00165E71">
        <w:t>o</w:t>
      </w:r>
      <w:r w:rsidRPr="004E4EF4">
        <w:t xml:space="preserve">utline does allow for a case study, it is extremely difficult for students to achieve </w:t>
      </w:r>
      <w:r w:rsidR="00D66696">
        <w:t>in relation to the specific features</w:t>
      </w:r>
      <w:r w:rsidRPr="004E4EF4">
        <w:t xml:space="preserve"> I1, I4, AE1</w:t>
      </w:r>
      <w:r w:rsidR="00D66696">
        <w:t>,</w:t>
      </w:r>
      <w:r w:rsidRPr="004E4EF4">
        <w:t xml:space="preserve"> and AE2 within this framework, especially when no primary data has been collected. This style of investigation invariably ends up with an </w:t>
      </w:r>
      <w:r w:rsidR="00E53017">
        <w:t>‘</w:t>
      </w:r>
      <w:r w:rsidRPr="004E4EF4">
        <w:t>information report</w:t>
      </w:r>
      <w:r w:rsidR="00E53017">
        <w:t>’</w:t>
      </w:r>
      <w:r w:rsidRPr="004E4EF4">
        <w:t xml:space="preserve"> structure and it is challenging for markers to find evidence that address all the required </w:t>
      </w:r>
      <w:r w:rsidR="00D66696">
        <w:t xml:space="preserve">specific </w:t>
      </w:r>
      <w:r w:rsidRPr="004E4EF4">
        <w:t xml:space="preserve">features. For this reason, teachers are encouraged to steer their students toward practical investigations </w:t>
      </w:r>
      <w:r w:rsidR="00D66696">
        <w:t>—</w:t>
      </w:r>
      <w:r w:rsidRPr="004E4EF4">
        <w:t xml:space="preserve"> either laboratory or field based.</w:t>
      </w:r>
    </w:p>
    <w:p w:rsidR="004E4EF4" w:rsidRPr="004E4EF4" w:rsidRDefault="000B71F9" w:rsidP="00086383">
      <w:pPr>
        <w:pStyle w:val="BodyText1"/>
      </w:pPr>
      <w:r>
        <w:t>Students need to select a</w:t>
      </w:r>
      <w:r w:rsidR="004E4EF4" w:rsidRPr="004E4EF4">
        <w:t xml:space="preserve"> topic </w:t>
      </w:r>
      <w:r>
        <w:t>that is</w:t>
      </w:r>
      <w:r w:rsidRPr="004E4EF4">
        <w:t xml:space="preserve"> </w:t>
      </w:r>
      <w:r w:rsidR="004E4EF4" w:rsidRPr="004E4EF4">
        <w:t xml:space="preserve">not too </w:t>
      </w:r>
      <w:r w:rsidR="002607D1">
        <w:t>simple</w:t>
      </w:r>
      <w:r w:rsidR="004E4EF4" w:rsidRPr="004E4EF4">
        <w:t xml:space="preserve">, so that they have plenty of scope for analysis, and that </w:t>
      </w:r>
      <w:r>
        <w:t>is</w:t>
      </w:r>
      <w:r w:rsidR="004E4EF4" w:rsidRPr="004E4EF4">
        <w:t xml:space="preserve"> directly related to agriculture or horticulture. Controlling the number of variables </w:t>
      </w:r>
      <w:r w:rsidR="00D66696">
        <w:t>affecting</w:t>
      </w:r>
      <w:r w:rsidR="004E4EF4" w:rsidRPr="004E4EF4">
        <w:t xml:space="preserve"> the trial is important to enable clear analysis. Some students did not demonstrate clear understanding of the different types of variables and trial</w:t>
      </w:r>
      <w:r w:rsidR="00D66696">
        <w:t>-</w:t>
      </w:r>
      <w:r w:rsidR="004E4EF4" w:rsidRPr="004E4EF4">
        <w:t>design principles. Concepts like randomisation and replication need to be incorporated and demonstrated with the specific situation for th</w:t>
      </w:r>
      <w:r w:rsidR="00D66696">
        <w:t>e</w:t>
      </w:r>
      <w:r w:rsidR="004E4EF4" w:rsidRPr="004E4EF4">
        <w:t xml:space="preserve"> investigation</w:t>
      </w:r>
      <w:r w:rsidR="00D66696">
        <w:t>,</w:t>
      </w:r>
      <w:r w:rsidR="004E4EF4" w:rsidRPr="004E4EF4">
        <w:t xml:space="preserve"> but students do not need to provide definitions of the terms. </w:t>
      </w:r>
      <w:r w:rsidR="002607D1">
        <w:t>A</w:t>
      </w:r>
      <w:r>
        <w:t xml:space="preserve">n explanation of how </w:t>
      </w:r>
      <w:r w:rsidR="002607D1" w:rsidRPr="004E4EF4">
        <w:t xml:space="preserve">randomisation and replication </w:t>
      </w:r>
      <w:r>
        <w:t>will improve the quality of the data collected</w:t>
      </w:r>
      <w:r w:rsidR="002607D1">
        <w:t xml:space="preserve"> is much more useful</w:t>
      </w:r>
      <w:r>
        <w:t xml:space="preserve">. </w:t>
      </w:r>
      <w:r w:rsidR="004E4EF4" w:rsidRPr="004E4EF4">
        <w:t>Very small sample sizes do not allow valid interpretation and limited the success of otherwise robust experimental designs. Investigations where animal welfare is compromised must not be allowed.</w:t>
      </w:r>
    </w:p>
    <w:p w:rsidR="004E4EF4" w:rsidRPr="004E4EF4" w:rsidRDefault="003B6D9B" w:rsidP="00086383">
      <w:pPr>
        <w:pStyle w:val="BodyText1"/>
      </w:pPr>
      <w:r>
        <w:t xml:space="preserve">Many reports still did not address specific feature </w:t>
      </w:r>
      <w:r w:rsidR="004E4EF4" w:rsidRPr="004E4EF4">
        <w:t xml:space="preserve">KU2 </w:t>
      </w:r>
      <w:r>
        <w:t>adequately</w:t>
      </w:r>
      <w:r w:rsidR="004E4EF4" w:rsidRPr="004E4EF4">
        <w:t xml:space="preserve">. Making clear </w:t>
      </w:r>
      <w:r w:rsidR="00D66696">
        <w:t xml:space="preserve">the </w:t>
      </w:r>
      <w:r w:rsidR="004E4EF4" w:rsidRPr="004E4EF4">
        <w:t>links to social (e</w:t>
      </w:r>
      <w:r w:rsidR="00165E71">
        <w:t>.g.</w:t>
      </w:r>
      <w:r w:rsidR="004E4EF4" w:rsidRPr="004E4EF4">
        <w:t xml:space="preserve"> animal welfare, global trends, community impact), environmental (e</w:t>
      </w:r>
      <w:r w:rsidR="00165E71">
        <w:t>.g.</w:t>
      </w:r>
      <w:r w:rsidR="004E4EF4" w:rsidRPr="004E4EF4">
        <w:t xml:space="preserve"> contamination, erosion, sustainability)</w:t>
      </w:r>
      <w:r w:rsidR="00D66696">
        <w:t>,</w:t>
      </w:r>
      <w:r w:rsidR="004E4EF4" w:rsidRPr="004E4EF4">
        <w:t xml:space="preserve"> and economic (e</w:t>
      </w:r>
      <w:r w:rsidR="00165E71">
        <w:t>.g.</w:t>
      </w:r>
      <w:r w:rsidR="004E4EF4" w:rsidRPr="004E4EF4">
        <w:t xml:space="preserve"> profit margins, costs, yields) aspects of agriculture or horticulture should be emphasised more strongly.</w:t>
      </w:r>
      <w:r w:rsidR="00E53017">
        <w:t xml:space="preserve"> </w:t>
      </w:r>
      <w:r w:rsidR="004E4EF4" w:rsidRPr="004E4EF4">
        <w:t xml:space="preserve">Teachers are encouraged to ensure </w:t>
      </w:r>
      <w:r w:rsidR="00D66696">
        <w:t xml:space="preserve">that </w:t>
      </w:r>
      <w:r w:rsidR="004E4EF4" w:rsidRPr="004E4EF4">
        <w:t xml:space="preserve">students plan for this section when </w:t>
      </w:r>
      <w:r w:rsidRPr="004E4EF4">
        <w:t xml:space="preserve">initially </w:t>
      </w:r>
      <w:r w:rsidR="004E4EF4" w:rsidRPr="004E4EF4">
        <w:t>designing their investigation.</w:t>
      </w:r>
    </w:p>
    <w:p w:rsidR="004E4EF4" w:rsidRPr="004E4EF4" w:rsidRDefault="004E4EF4" w:rsidP="00086383">
      <w:pPr>
        <w:pStyle w:val="BodyText1"/>
      </w:pPr>
      <w:r w:rsidRPr="004E4EF4">
        <w:t xml:space="preserve">An improvement in the presentation of results was noted, with summary data and graphs that showed the comparison required for the hypothesis provided in the results section, rather than the raw data which </w:t>
      </w:r>
      <w:r w:rsidR="003B6D9B">
        <w:t>belongs in an</w:t>
      </w:r>
      <w:r w:rsidRPr="004E4EF4">
        <w:t xml:space="preserve"> </w:t>
      </w:r>
      <w:r w:rsidR="003B6D9B">
        <w:t>a</w:t>
      </w:r>
      <w:r w:rsidR="003B6D9B" w:rsidRPr="004E4EF4">
        <w:t>ppendix</w:t>
      </w:r>
      <w:r w:rsidRPr="004E4EF4">
        <w:t>.</w:t>
      </w:r>
      <w:r w:rsidR="00E53017">
        <w:t xml:space="preserve"> </w:t>
      </w:r>
      <w:r w:rsidRPr="004E4EF4">
        <w:t xml:space="preserve">Multiple photos are not required </w:t>
      </w:r>
      <w:r w:rsidR="00D66696">
        <w:t>—</w:t>
      </w:r>
      <w:r w:rsidRPr="004E4EF4">
        <w:t xml:space="preserve"> a selected few to provide further information can be beneficial. Photos of all the equipment used are not necessary.</w:t>
      </w:r>
    </w:p>
    <w:p w:rsidR="004E4EF4" w:rsidRPr="004E4EF4" w:rsidRDefault="004E4EF4" w:rsidP="00086383">
      <w:pPr>
        <w:pStyle w:val="BodyText1"/>
      </w:pPr>
      <w:r w:rsidRPr="004E4EF4">
        <w:t xml:space="preserve">Contents lists and </w:t>
      </w:r>
      <w:r w:rsidR="00165E71">
        <w:t>a</w:t>
      </w:r>
      <w:r w:rsidRPr="004E4EF4">
        <w:t>bstracts are not necessary and compromise effective use of the available word</w:t>
      </w:r>
      <w:r w:rsidR="00D66696">
        <w:t>-</w:t>
      </w:r>
      <w:r w:rsidRPr="004E4EF4">
        <w:t>count. Lengthy and repetitive introductions are not required. Concise background information allows students to clearly link their investigation to previous research and commercial agriculture.</w:t>
      </w:r>
    </w:p>
    <w:p w:rsidR="004E4EF4" w:rsidRPr="004E4EF4" w:rsidRDefault="00005B6F" w:rsidP="00086383">
      <w:pPr>
        <w:pStyle w:val="BodyText1"/>
      </w:pPr>
      <w:r>
        <w:t>The presentation of some reports could be improved by checking that student and school names are not present</w:t>
      </w:r>
      <w:r w:rsidR="004915A3">
        <w:t>,</w:t>
      </w:r>
      <w:r w:rsidR="00F771FA">
        <w:t xml:space="preserve"> and even photographs identifying the school should not be included. Again</w:t>
      </w:r>
      <w:r w:rsidR="004915A3">
        <w:t>,</w:t>
      </w:r>
      <w:r w:rsidR="00F771FA">
        <w:t xml:space="preserve"> there were some graphs presented in black and white when they had been constructed using various colours</w:t>
      </w:r>
      <w:r w:rsidR="009B1259">
        <w:t xml:space="preserve"> and </w:t>
      </w:r>
      <w:r w:rsidR="003D27F8">
        <w:t>thus</w:t>
      </w:r>
      <w:r w:rsidR="009B1259">
        <w:t xml:space="preserve"> </w:t>
      </w:r>
      <w:r w:rsidR="004915A3">
        <w:t xml:space="preserve">they </w:t>
      </w:r>
      <w:r w:rsidR="009B1259">
        <w:t xml:space="preserve">lost their effectiveness. </w:t>
      </w:r>
      <w:r w:rsidR="004E4EF4" w:rsidRPr="004E4EF4">
        <w:t>Some reports appeared to be missing entire sections</w:t>
      </w:r>
      <w:r w:rsidR="004915A3">
        <w:t>,</w:t>
      </w:r>
      <w:r w:rsidR="004E4EF4" w:rsidRPr="004E4EF4">
        <w:t xml:space="preserve"> so </w:t>
      </w:r>
      <w:r w:rsidR="00742CCB">
        <w:t xml:space="preserve">students and </w:t>
      </w:r>
      <w:r w:rsidR="004E4EF4" w:rsidRPr="004E4EF4">
        <w:t xml:space="preserve">teachers are encouraged to check that all sections have been included in the copy that is sent for </w:t>
      </w:r>
      <w:r>
        <w:t>assessment</w:t>
      </w:r>
      <w:r w:rsidR="004E4EF4" w:rsidRPr="004E4EF4">
        <w:t>.</w:t>
      </w:r>
    </w:p>
    <w:p w:rsidR="004E4EF4" w:rsidRPr="00165E71" w:rsidRDefault="004E4EF4" w:rsidP="00086383">
      <w:pPr>
        <w:pStyle w:val="BodyText1"/>
      </w:pPr>
      <w:r w:rsidRPr="004E4EF4">
        <w:lastRenderedPageBreak/>
        <w:t xml:space="preserve">In summary, teachers are encouraged to apply the </w:t>
      </w:r>
      <w:r w:rsidR="009B1259">
        <w:t>suggestions</w:t>
      </w:r>
      <w:r w:rsidR="009B1259" w:rsidRPr="004E4EF4">
        <w:t xml:space="preserve"> </w:t>
      </w:r>
      <w:r w:rsidRPr="004E4EF4">
        <w:t xml:space="preserve">provided in this report to allow their students to maximise their results. </w:t>
      </w:r>
      <w:r w:rsidR="009B1259" w:rsidRPr="004E4EF4">
        <w:t xml:space="preserve">They must ensure that the reports demonstrate evidence against all nine required </w:t>
      </w:r>
      <w:r w:rsidR="009B1259">
        <w:t>specific features</w:t>
      </w:r>
      <w:r w:rsidR="00742CCB">
        <w:t xml:space="preserve"> </w:t>
      </w:r>
      <w:r w:rsidR="003D27F8">
        <w:t>listed in the subject operational information</w:t>
      </w:r>
      <w:r w:rsidR="009B1259" w:rsidRPr="004E4EF4">
        <w:t xml:space="preserve">. </w:t>
      </w:r>
      <w:r w:rsidR="009B1259">
        <w:t>A clear and detailed task sheet that p</w:t>
      </w:r>
      <w:r w:rsidR="009B1259" w:rsidRPr="004E4EF4">
        <w:t>rovid</w:t>
      </w:r>
      <w:r w:rsidR="009B1259">
        <w:t>es</w:t>
      </w:r>
      <w:r w:rsidR="009B1259" w:rsidRPr="004E4EF4">
        <w:t xml:space="preserve"> </w:t>
      </w:r>
      <w:r w:rsidRPr="004E4EF4">
        <w:t xml:space="preserve">scaffolding around investigation design and report structure </w:t>
      </w:r>
      <w:r w:rsidR="009B1259">
        <w:t>is recommended</w:t>
      </w:r>
      <w:r w:rsidRPr="004E4EF4">
        <w:t xml:space="preserve">. Attendance at the SACE Board’s </w:t>
      </w:r>
      <w:r w:rsidR="00165E71">
        <w:t>c</w:t>
      </w:r>
      <w:r w:rsidRPr="004E4EF4">
        <w:t xml:space="preserve">larifying </w:t>
      </w:r>
      <w:r w:rsidR="00165E71">
        <w:t>f</w:t>
      </w:r>
      <w:r w:rsidRPr="004E4EF4">
        <w:t>orum early in 2016 is also highly recommended, even for experienced teachers.</w:t>
      </w:r>
    </w:p>
    <w:p w:rsidR="001A0F23" w:rsidRPr="000B51DE" w:rsidRDefault="00532959" w:rsidP="00A81CA3">
      <w:pPr>
        <w:pStyle w:val="Heading2"/>
      </w:pPr>
      <w:r>
        <w:t>Operational Advice</w:t>
      </w:r>
    </w:p>
    <w:p w:rsidR="00C5097C" w:rsidRPr="00165E71" w:rsidRDefault="00735CE9" w:rsidP="00086383">
      <w:pPr>
        <w:pStyle w:val="BodyText1"/>
      </w:pPr>
      <w:r>
        <w:t xml:space="preserve">School assessment tasks are set and marked by teachers. Teachers’ assessment decisions are reviewed </w:t>
      </w:r>
      <w:r w:rsidRPr="00165E71">
        <w:t>by moderators. Teacher grades/marks should be evident on all student school assessment work.</w:t>
      </w:r>
      <w:r w:rsidR="00E8790C" w:rsidRPr="00165E71">
        <w:t xml:space="preserve"> The more information that moderators have about how a grade was arrived at, the easier it is for them to confirm that grade.</w:t>
      </w:r>
    </w:p>
    <w:p w:rsidR="00C5097C" w:rsidRPr="00165E71" w:rsidRDefault="00E8790C" w:rsidP="00086383">
      <w:pPr>
        <w:pStyle w:val="BodyText1"/>
      </w:pPr>
      <w:r w:rsidRPr="00165E71">
        <w:t>As mentioned before, a rubric highlighting the specific features assessed in each task with the level of achievement for each indicated on the rubric should be include</w:t>
      </w:r>
      <w:r w:rsidR="00CE4D13" w:rsidRPr="00165E71">
        <w:t>d</w:t>
      </w:r>
      <w:r w:rsidRPr="00165E71">
        <w:t xml:space="preserve"> with all tasks in the student file. </w:t>
      </w:r>
      <w:r w:rsidR="00E35099" w:rsidRPr="00165E71">
        <w:t xml:space="preserve">There should be some form of evidence of </w:t>
      </w:r>
      <w:r w:rsidR="00B346AA" w:rsidRPr="00165E71">
        <w:t xml:space="preserve">what </w:t>
      </w:r>
      <w:r w:rsidR="00E35099" w:rsidRPr="00165E71">
        <w:t xml:space="preserve">the student </w:t>
      </w:r>
      <w:r w:rsidR="00B346AA" w:rsidRPr="00165E71">
        <w:t xml:space="preserve">has </w:t>
      </w:r>
      <w:r w:rsidR="00E35099" w:rsidRPr="00165E71">
        <w:t>achieve</w:t>
      </w:r>
      <w:r w:rsidR="00B346AA" w:rsidRPr="00165E71">
        <w:t>d</w:t>
      </w:r>
      <w:r w:rsidR="00E35099" w:rsidRPr="00165E71">
        <w:t xml:space="preserve"> </w:t>
      </w:r>
      <w:r w:rsidR="00B346AA" w:rsidRPr="00165E71">
        <w:t xml:space="preserve">for each of the specific features assessed that the moderators can access. </w:t>
      </w:r>
      <w:r w:rsidR="00C5097C" w:rsidRPr="00165E71">
        <w:t xml:space="preserve">Each student task should also have a cover sheet attached so that the moderators are clear about what the student </w:t>
      </w:r>
      <w:r w:rsidR="00433D1A">
        <w:t>was</w:t>
      </w:r>
      <w:r w:rsidR="00C5097C" w:rsidRPr="00165E71">
        <w:t xml:space="preserve"> asked to do in th</w:t>
      </w:r>
      <w:r w:rsidR="00433D1A">
        <w:t>e</w:t>
      </w:r>
      <w:r w:rsidR="00C5097C" w:rsidRPr="00165E71">
        <w:t xml:space="preserve"> task.</w:t>
      </w:r>
    </w:p>
    <w:p w:rsidR="00C5097C" w:rsidRDefault="00E8790C" w:rsidP="00086383">
      <w:pPr>
        <w:pStyle w:val="BodyText1"/>
      </w:pPr>
      <w:r w:rsidRPr="00165E71">
        <w:t xml:space="preserve">An overall summary of grades for </w:t>
      </w:r>
      <w:r w:rsidR="009B1259">
        <w:t xml:space="preserve">tasks in </w:t>
      </w:r>
      <w:r w:rsidRPr="00165E71">
        <w:t xml:space="preserve">the </w:t>
      </w:r>
      <w:r w:rsidR="00165E71">
        <w:t>assessment type</w:t>
      </w:r>
      <w:r w:rsidRPr="00165E71">
        <w:t xml:space="preserve"> </w:t>
      </w:r>
      <w:r w:rsidR="009B1259">
        <w:t>is useful for</w:t>
      </w:r>
      <w:r w:rsidRPr="00165E71">
        <w:t xml:space="preserve"> moderators </w:t>
      </w:r>
      <w:r w:rsidR="009B1259">
        <w:t>to</w:t>
      </w:r>
      <w:r w:rsidR="009B1259" w:rsidRPr="00165E71">
        <w:t xml:space="preserve"> </w:t>
      </w:r>
      <w:r w:rsidR="009B1259">
        <w:t>see</w:t>
      </w:r>
      <w:r w:rsidRPr="00165E71">
        <w:t xml:space="preserve"> how the overall grade was </w:t>
      </w:r>
      <w:r w:rsidR="009B1259">
        <w:t>determined</w:t>
      </w:r>
      <w:r w:rsidRPr="00165E71">
        <w:t xml:space="preserve">. All tasks for each </w:t>
      </w:r>
      <w:r w:rsidR="00165E71">
        <w:t>assessment type</w:t>
      </w:r>
      <w:r w:rsidR="00CE4D13" w:rsidRPr="00165E71">
        <w:t xml:space="preserve"> should be presented to</w:t>
      </w:r>
      <w:r w:rsidRPr="00165E71">
        <w:t>gether</w:t>
      </w:r>
      <w:r w:rsidR="00CE4D13" w:rsidRPr="00165E71">
        <w:t xml:space="preserve">, rather than, for example, having </w:t>
      </w:r>
      <w:r w:rsidR="00165E71">
        <w:t>p</w:t>
      </w:r>
      <w:r w:rsidR="00CE4D13" w:rsidRPr="00165E71">
        <w:t xml:space="preserve">ractical </w:t>
      </w:r>
      <w:r w:rsidR="00165E71">
        <w:t>s</w:t>
      </w:r>
      <w:r w:rsidR="00CE4D13" w:rsidRPr="00165E71">
        <w:t xml:space="preserve">kills tasks and </w:t>
      </w:r>
      <w:r w:rsidR="00165E71">
        <w:t>s</w:t>
      </w:r>
      <w:r w:rsidR="00CE4D13" w:rsidRPr="00165E71">
        <w:t xml:space="preserve">kills and </w:t>
      </w:r>
      <w:r w:rsidR="00165E71">
        <w:t>a</w:t>
      </w:r>
      <w:r w:rsidR="00CE4D13" w:rsidRPr="00165E71">
        <w:t>pplication</w:t>
      </w:r>
      <w:r w:rsidR="00AD2A0D">
        <w:t>s</w:t>
      </w:r>
      <w:r w:rsidR="00CE4D13" w:rsidRPr="00165E71">
        <w:t xml:space="preserve"> tasks mixed together in chronological order. </w:t>
      </w:r>
      <w:r w:rsidR="009B1259">
        <w:t>Also</w:t>
      </w:r>
      <w:r w:rsidR="00CE4D13" w:rsidRPr="00165E71">
        <w:t xml:space="preserve">, a teacher file including the approved </w:t>
      </w:r>
      <w:r w:rsidR="00165E71">
        <w:t>learning and assessment plan</w:t>
      </w:r>
      <w:r w:rsidR="00CE4D13" w:rsidRPr="00165E71">
        <w:t xml:space="preserve"> </w:t>
      </w:r>
      <w:r w:rsidR="00AD2A0D">
        <w:t xml:space="preserve">(LAP) </w:t>
      </w:r>
      <w:r w:rsidR="00CE4D13" w:rsidRPr="00165E71">
        <w:t xml:space="preserve">and a copy of each task for each assessment type should be included in the moderation materials. Any changes made to the </w:t>
      </w:r>
      <w:r w:rsidR="00565B59">
        <w:t>LAP</w:t>
      </w:r>
      <w:r w:rsidR="00CE4D13" w:rsidRPr="00165E71">
        <w:t xml:space="preserve"> should </w:t>
      </w:r>
      <w:r w:rsidR="00165E71">
        <w:t xml:space="preserve">also </w:t>
      </w:r>
      <w:r w:rsidR="00CE4D13" w:rsidRPr="00165E71">
        <w:t xml:space="preserve">be indicated on the addendum </w:t>
      </w:r>
      <w:r w:rsidR="00B54B35">
        <w:t xml:space="preserve">of the </w:t>
      </w:r>
      <w:r w:rsidR="00AD2A0D">
        <w:t>LAP</w:t>
      </w:r>
      <w:r w:rsidR="00CE4D13" w:rsidRPr="00165E71">
        <w:t xml:space="preserve">. </w:t>
      </w:r>
      <w:r w:rsidR="00B54B35">
        <w:t>A Variations</w:t>
      </w:r>
      <w:r w:rsidR="00AD2A0D">
        <w:t xml:space="preserve"> —</w:t>
      </w:r>
      <w:r w:rsidR="00B54B35">
        <w:t>Moderation Materials form should be include</w:t>
      </w:r>
      <w:r w:rsidR="00565B59">
        <w:t>d</w:t>
      </w:r>
      <w:r w:rsidR="003D27F8">
        <w:t xml:space="preserve"> if</w:t>
      </w:r>
      <w:r w:rsidR="00E900DD">
        <w:t xml:space="preserve"> </w:t>
      </w:r>
      <w:r w:rsidR="00B54B35">
        <w:t xml:space="preserve">student </w:t>
      </w:r>
      <w:r w:rsidR="003D27F8">
        <w:t xml:space="preserve">evidence submitted </w:t>
      </w:r>
      <w:r w:rsidR="00B54B35">
        <w:t>var</w:t>
      </w:r>
      <w:r w:rsidR="003D27F8">
        <w:t>ies</w:t>
      </w:r>
      <w:r w:rsidR="00B54B35">
        <w:t xml:space="preserve"> from what would be expected</w:t>
      </w:r>
      <w:r w:rsidR="003D27F8">
        <w:t>.</w:t>
      </w:r>
      <w:r w:rsidR="00E900DD">
        <w:t xml:space="preserve"> </w:t>
      </w:r>
      <w:r w:rsidR="00B54B35">
        <w:t xml:space="preserve">These </w:t>
      </w:r>
      <w:r w:rsidR="003D27F8">
        <w:t>variations</w:t>
      </w:r>
      <w:r w:rsidR="00742CCB">
        <w:t xml:space="preserve"> </w:t>
      </w:r>
      <w:r w:rsidR="00B54B35">
        <w:t>can be due to breaches of rules being applied, school-based special provisions</w:t>
      </w:r>
      <w:r w:rsidR="00AD2A0D">
        <w:t>,</w:t>
      </w:r>
      <w:r w:rsidR="00B54B35" w:rsidRPr="00B54B35">
        <w:t xml:space="preserve"> </w:t>
      </w:r>
      <w:r w:rsidR="00B54B35">
        <w:t>or</w:t>
      </w:r>
      <w:r w:rsidR="00B54B35" w:rsidRPr="00B54B35">
        <w:t xml:space="preserve"> </w:t>
      </w:r>
      <w:r w:rsidR="00B54B35">
        <w:t>misplaced work that was assessed.</w:t>
      </w:r>
      <w:r w:rsidR="00B54B35" w:rsidRPr="00B54B35">
        <w:t xml:space="preserve"> </w:t>
      </w:r>
      <w:r w:rsidR="00B54B35">
        <w:t>If student work is missing and there is no evidence that it was completed</w:t>
      </w:r>
      <w:r w:rsidR="00AD2A0D">
        <w:t>,</w:t>
      </w:r>
      <w:r w:rsidR="00B54B35">
        <w:t xml:space="preserve"> the moderators will assume that the work </w:t>
      </w:r>
      <w:r w:rsidR="00AD2A0D">
        <w:t>i</w:t>
      </w:r>
      <w:r w:rsidR="00B54B35">
        <w:t>s not submitted and therefore adjust the grade accordingly.</w:t>
      </w:r>
    </w:p>
    <w:p w:rsidR="00735CE9" w:rsidRPr="00165E71" w:rsidRDefault="00CE4D13" w:rsidP="00086383">
      <w:pPr>
        <w:pStyle w:val="BodyText1"/>
      </w:pPr>
      <w:r>
        <w:t xml:space="preserve">It is also important that teachers understand that work not submitted </w:t>
      </w:r>
      <w:proofErr w:type="gramStart"/>
      <w:r>
        <w:t>is allocated</w:t>
      </w:r>
      <w:proofErr w:type="gramEnd"/>
      <w:r>
        <w:t xml:space="preserve"> an I grade, not an E or D</w:t>
      </w:r>
      <w:r w:rsidR="00AD2A0D">
        <w:t xml:space="preserve"> grade</w:t>
      </w:r>
      <w:r>
        <w:t xml:space="preserve">. If the student has demonstrated some achievement against some of the specific </w:t>
      </w:r>
      <w:r w:rsidRPr="00165E71">
        <w:t>features but</w:t>
      </w:r>
      <w:r w:rsidR="00AD2A0D">
        <w:t>,</w:t>
      </w:r>
      <w:r w:rsidRPr="00165E71">
        <w:t xml:space="preserve"> </w:t>
      </w:r>
      <w:r w:rsidR="00AD2A0D" w:rsidRPr="00165E71">
        <w:t xml:space="preserve">for example, </w:t>
      </w:r>
      <w:r w:rsidRPr="00165E71">
        <w:t xml:space="preserve">not handed up any written work, the teacher needs to provide evidence of this achievement to </w:t>
      </w:r>
      <w:r w:rsidR="00C5097C" w:rsidRPr="00165E71">
        <w:t xml:space="preserve">justify a grade higher than </w:t>
      </w:r>
      <w:proofErr w:type="gramStart"/>
      <w:r w:rsidR="00C5097C" w:rsidRPr="00165E71">
        <w:t>an</w:t>
      </w:r>
      <w:proofErr w:type="gramEnd"/>
      <w:r w:rsidR="00C5097C" w:rsidRPr="00165E71">
        <w:t xml:space="preserve"> I.</w:t>
      </w:r>
    </w:p>
    <w:p w:rsidR="00E8790C" w:rsidRPr="00165E71" w:rsidRDefault="00E8790C" w:rsidP="00086383">
      <w:pPr>
        <w:pStyle w:val="BodyText1"/>
      </w:pPr>
      <w:r w:rsidRPr="00165E71">
        <w:t>Teachers are reminded to refer to the subject operational information and other sources before preparing their students’ materials for final moderation. It is not necessary to remove identification from student</w:t>
      </w:r>
      <w:r w:rsidR="00C5097C" w:rsidRPr="00165E71">
        <w:t xml:space="preserve"> work for final moderation. </w:t>
      </w:r>
      <w:r w:rsidR="00565B59">
        <w:t>De</w:t>
      </w:r>
      <w:r w:rsidR="00565B59">
        <w:noBreakHyphen/>
        <w:t>identification</w:t>
      </w:r>
      <w:r w:rsidR="00C5097C" w:rsidRPr="00165E71">
        <w:t xml:space="preserve"> is only required for the external investigation</w:t>
      </w:r>
      <w:r w:rsidR="00565B59">
        <w:t>,</w:t>
      </w:r>
      <w:r w:rsidR="00C5097C" w:rsidRPr="00165E71">
        <w:t xml:space="preserve"> which is centrally marked rather than moderated.</w:t>
      </w:r>
    </w:p>
    <w:p w:rsidR="00C5097C" w:rsidRDefault="00C5097C" w:rsidP="00086383">
      <w:pPr>
        <w:pStyle w:val="BodyText1"/>
      </w:pPr>
      <w:r w:rsidRPr="00165E71">
        <w:t xml:space="preserve">Please check that all </w:t>
      </w:r>
      <w:r w:rsidR="00565B59">
        <w:t>material</w:t>
      </w:r>
      <w:r w:rsidRPr="00165E71">
        <w:t xml:space="preserve"> submitted in an electronic form works and is in a format that is readily accessed by the moderation panel.</w:t>
      </w:r>
      <w:r>
        <w:t xml:space="preserve"> A significant amount of the </w:t>
      </w:r>
      <w:r w:rsidR="00E35099">
        <w:t>panel’s</w:t>
      </w:r>
      <w:r>
        <w:t xml:space="preserve"> time was spent trying to open corrupted files or work saved in obscure formats.</w:t>
      </w:r>
    </w:p>
    <w:p w:rsidR="001A0F23" w:rsidRPr="009306CE" w:rsidRDefault="001A0F23" w:rsidP="00A81CA3">
      <w:pPr>
        <w:pStyle w:val="Heading2"/>
      </w:pPr>
      <w:r>
        <w:lastRenderedPageBreak/>
        <w:t>General Comments</w:t>
      </w:r>
    </w:p>
    <w:p w:rsidR="00C5097C" w:rsidRPr="00165E71" w:rsidRDefault="00C5097C" w:rsidP="00086383">
      <w:pPr>
        <w:pStyle w:val="BodyText1"/>
      </w:pPr>
      <w:r>
        <w:t xml:space="preserve">Teachers preparing to teach this course in 2016 should take the time to familiarise themselves with the subject minisite on the </w:t>
      </w:r>
      <w:r w:rsidRPr="00165E71">
        <w:t xml:space="preserve">SACE website, paying particular attention to the subject outline and the subject operational information. There </w:t>
      </w:r>
      <w:r w:rsidR="008E1046" w:rsidRPr="00165E71">
        <w:t>are</w:t>
      </w:r>
      <w:r w:rsidRPr="00165E71">
        <w:t xml:space="preserve"> also a growing number of exemplars available to assist in developing and designing tasks.</w:t>
      </w:r>
    </w:p>
    <w:p w:rsidR="00C5097C" w:rsidRPr="00165E71" w:rsidRDefault="008E1046" w:rsidP="0010635C">
      <w:pPr>
        <w:pStyle w:val="BodyText1"/>
      </w:pPr>
      <w:r>
        <w:t>Moderation f</w:t>
      </w:r>
      <w:r w:rsidRPr="00165E71">
        <w:t xml:space="preserve">eedback </w:t>
      </w:r>
      <w:r w:rsidR="00C5097C" w:rsidRPr="00165E71">
        <w:t xml:space="preserve">is provided to </w:t>
      </w:r>
      <w:r>
        <w:t>all</w:t>
      </w:r>
      <w:r w:rsidRPr="00165E71">
        <w:t xml:space="preserve"> </w:t>
      </w:r>
      <w:r w:rsidR="00C5097C" w:rsidRPr="00165E71">
        <w:t>school</w:t>
      </w:r>
      <w:r>
        <w:t>s and teachers should check their class feedback before commencing the next year.</w:t>
      </w:r>
      <w:r w:rsidR="00C5097C" w:rsidRPr="00165E71">
        <w:t xml:space="preserve"> </w:t>
      </w:r>
      <w:r w:rsidR="00E35099" w:rsidRPr="00165E71">
        <w:t xml:space="preserve">If there are significant changes made to grades, teachers are encouraged to contact </w:t>
      </w:r>
      <w:r>
        <w:t xml:space="preserve">the SACE Officer — </w:t>
      </w:r>
      <w:r w:rsidR="0010635C">
        <w:t>Curriculum.</w:t>
      </w:r>
    </w:p>
    <w:p w:rsidR="00E35099" w:rsidRPr="00165E71" w:rsidRDefault="00E35099" w:rsidP="00086383">
      <w:pPr>
        <w:pStyle w:val="BodyText1"/>
      </w:pPr>
      <w:r w:rsidRPr="00165E71">
        <w:t>All teachers are strongly encouraged to attend the clarifying forum provided by the SACE Board early in the year. The object of this forum is to enhance teachers’ understanding of the performance standards and how they can be best addressed in this subject. There is also a workshop provided by the Agriculture Teachers Association of Sout</w:t>
      </w:r>
      <w:bookmarkStart w:id="0" w:name="_GoBack"/>
      <w:bookmarkEnd w:id="0"/>
      <w:r w:rsidRPr="00165E71">
        <w:t>h Australia following on from the clarifying forum, and this provides an excellent opportunity for the sharing of ideas and discussion of programs and tasks.</w:t>
      </w:r>
    </w:p>
    <w:p w:rsidR="00C5097C" w:rsidRDefault="00C5097C" w:rsidP="00086383">
      <w:pPr>
        <w:pStyle w:val="BodyText1"/>
      </w:pPr>
      <w:r w:rsidRPr="00165E71">
        <w:t xml:space="preserve">All teachers are encouraged to consider applying for a role in assessment panels as either markers or moderators. </w:t>
      </w:r>
      <w:r w:rsidR="008E1046">
        <w:t>T</w:t>
      </w:r>
      <w:r w:rsidRPr="00165E71">
        <w:t>eachers who have</w:t>
      </w:r>
      <w:r>
        <w:t xml:space="preserve"> been involved in these roles </w:t>
      </w:r>
      <w:r w:rsidR="008E1046">
        <w:t>appreciate the</w:t>
      </w:r>
      <w:r>
        <w:t xml:space="preserve"> valuable professional development </w:t>
      </w:r>
      <w:r w:rsidR="008E1046">
        <w:t>gained</w:t>
      </w:r>
      <w:r>
        <w:t xml:space="preserve">. For more advice, contact the SACE Officer — Curriculum for </w:t>
      </w:r>
      <w:r w:rsidR="008E1046">
        <w:t xml:space="preserve">this </w:t>
      </w:r>
      <w:r>
        <w:t>subject.</w:t>
      </w:r>
    </w:p>
    <w:p w:rsidR="00EF355D" w:rsidRDefault="00EF355D" w:rsidP="00A5184E">
      <w:pPr>
        <w:rPr>
          <w:rFonts w:ascii="Arial" w:hAnsi="Arial" w:cs="Arial"/>
          <w:szCs w:val="22"/>
        </w:rPr>
      </w:pPr>
    </w:p>
    <w:p w:rsidR="001A0F23" w:rsidRPr="00165E71" w:rsidRDefault="004E4EF4" w:rsidP="00A5184E">
      <w:pPr>
        <w:rPr>
          <w:rFonts w:ascii="Arial" w:hAnsi="Arial" w:cs="Arial"/>
          <w:szCs w:val="22"/>
        </w:rPr>
      </w:pPr>
      <w:r w:rsidRPr="00165E71">
        <w:rPr>
          <w:rFonts w:ascii="Arial" w:hAnsi="Arial" w:cs="Arial"/>
          <w:szCs w:val="22"/>
        </w:rPr>
        <w:t>Agriculture and Horticulture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24" w:rsidRDefault="005E1524">
      <w:r>
        <w:separator/>
      </w:r>
    </w:p>
    <w:p w:rsidR="005E1524" w:rsidRDefault="005E1524"/>
  </w:endnote>
  <w:endnote w:type="continuationSeparator" w:id="0">
    <w:p w:rsidR="005E1524" w:rsidRDefault="005E1524">
      <w:r>
        <w:continuationSeparator/>
      </w:r>
    </w:p>
    <w:p w:rsidR="005E1524" w:rsidRDefault="005E1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73FEF">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73FEF">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4E4EF4" w:rsidP="0054520B">
    <w:pPr>
      <w:pStyle w:val="CAFooter"/>
    </w:pPr>
    <w:r w:rsidRPr="00165E71">
      <w:t>Agriculture and Horticulture</w:t>
    </w:r>
    <w:r w:rsidR="009C1816" w:rsidRPr="004E4EF4">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873FEF" w:rsidRPr="005B1FDF">
      <w:fldChar w:fldCharType="begin"/>
    </w:r>
    <w:r w:rsidR="009C1816" w:rsidRPr="005B1FDF">
      <w:instrText xml:space="preserve"> PAGE </w:instrText>
    </w:r>
    <w:r w:rsidR="00873FEF" w:rsidRPr="005B1FDF">
      <w:fldChar w:fldCharType="separate"/>
    </w:r>
    <w:r w:rsidR="0010635C">
      <w:rPr>
        <w:noProof/>
      </w:rPr>
      <w:t>7</w:t>
    </w:r>
    <w:r w:rsidR="00873FEF" w:rsidRPr="005B1FDF">
      <w:fldChar w:fldCharType="end"/>
    </w:r>
    <w:r w:rsidR="009C1816" w:rsidRPr="005B1FDF">
      <w:t xml:space="preserve"> of </w:t>
    </w:r>
    <w:r w:rsidR="00873FEF" w:rsidRPr="005B1FDF">
      <w:fldChar w:fldCharType="begin"/>
    </w:r>
    <w:r w:rsidR="009C1816" w:rsidRPr="005B1FDF">
      <w:instrText xml:space="preserve"> NUMPAGES </w:instrText>
    </w:r>
    <w:r w:rsidR="00873FEF" w:rsidRPr="005B1FDF">
      <w:fldChar w:fldCharType="separate"/>
    </w:r>
    <w:r w:rsidR="0010635C">
      <w:rPr>
        <w:noProof/>
      </w:rPr>
      <w:t>7</w:t>
    </w:r>
    <w:r w:rsidR="00873FEF"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873FEF">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24" w:rsidRDefault="005E1524">
      <w:r>
        <w:separator/>
      </w:r>
    </w:p>
    <w:p w:rsidR="005E1524" w:rsidRDefault="005E1524"/>
  </w:footnote>
  <w:footnote w:type="continuationSeparator" w:id="0">
    <w:p w:rsidR="005E1524" w:rsidRDefault="005E1524">
      <w:r>
        <w:continuationSeparator/>
      </w:r>
    </w:p>
    <w:p w:rsidR="005E1524" w:rsidRDefault="005E1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 Jurgs">
    <w15:presenceInfo w15:providerId="Windows Live" w15:userId="fc9840ec15301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5B6F"/>
    <w:rsid w:val="00012027"/>
    <w:rsid w:val="00033664"/>
    <w:rsid w:val="00041D67"/>
    <w:rsid w:val="0004325A"/>
    <w:rsid w:val="00054F9D"/>
    <w:rsid w:val="00061DAE"/>
    <w:rsid w:val="0007081C"/>
    <w:rsid w:val="00086383"/>
    <w:rsid w:val="000A7E3A"/>
    <w:rsid w:val="000B51DE"/>
    <w:rsid w:val="000B71F9"/>
    <w:rsid w:val="000C3880"/>
    <w:rsid w:val="000E4E6A"/>
    <w:rsid w:val="0010157A"/>
    <w:rsid w:val="00101918"/>
    <w:rsid w:val="0010635C"/>
    <w:rsid w:val="00113786"/>
    <w:rsid w:val="001138EE"/>
    <w:rsid w:val="0014539F"/>
    <w:rsid w:val="001474AD"/>
    <w:rsid w:val="00160240"/>
    <w:rsid w:val="00165AA5"/>
    <w:rsid w:val="00165E71"/>
    <w:rsid w:val="00171778"/>
    <w:rsid w:val="001A0F23"/>
    <w:rsid w:val="001B0589"/>
    <w:rsid w:val="001B602D"/>
    <w:rsid w:val="001C65C8"/>
    <w:rsid w:val="001C7099"/>
    <w:rsid w:val="001D04EA"/>
    <w:rsid w:val="001F3325"/>
    <w:rsid w:val="001F4153"/>
    <w:rsid w:val="001F6CC1"/>
    <w:rsid w:val="002021CD"/>
    <w:rsid w:val="00204291"/>
    <w:rsid w:val="002042D6"/>
    <w:rsid w:val="00204353"/>
    <w:rsid w:val="00204C36"/>
    <w:rsid w:val="002201E4"/>
    <w:rsid w:val="00225FC5"/>
    <w:rsid w:val="00236798"/>
    <w:rsid w:val="00247A2D"/>
    <w:rsid w:val="0025760F"/>
    <w:rsid w:val="00257958"/>
    <w:rsid w:val="002607D1"/>
    <w:rsid w:val="002878CF"/>
    <w:rsid w:val="002948CC"/>
    <w:rsid w:val="002A00B7"/>
    <w:rsid w:val="002A21C2"/>
    <w:rsid w:val="002B4579"/>
    <w:rsid w:val="002B625C"/>
    <w:rsid w:val="002C161A"/>
    <w:rsid w:val="002C5A36"/>
    <w:rsid w:val="002C62D8"/>
    <w:rsid w:val="00312191"/>
    <w:rsid w:val="00320CFA"/>
    <w:rsid w:val="003463FB"/>
    <w:rsid w:val="00355FAC"/>
    <w:rsid w:val="00361D31"/>
    <w:rsid w:val="00363235"/>
    <w:rsid w:val="003671C1"/>
    <w:rsid w:val="003A0965"/>
    <w:rsid w:val="003B6D9B"/>
    <w:rsid w:val="003C7581"/>
    <w:rsid w:val="003D1E58"/>
    <w:rsid w:val="003D27F8"/>
    <w:rsid w:val="00433D1A"/>
    <w:rsid w:val="004726A0"/>
    <w:rsid w:val="004875CD"/>
    <w:rsid w:val="004915A3"/>
    <w:rsid w:val="004A6DC9"/>
    <w:rsid w:val="004D0F80"/>
    <w:rsid w:val="004D13AA"/>
    <w:rsid w:val="004D2A53"/>
    <w:rsid w:val="004D53DE"/>
    <w:rsid w:val="004E4EF4"/>
    <w:rsid w:val="004E77C7"/>
    <w:rsid w:val="004F0752"/>
    <w:rsid w:val="004F6299"/>
    <w:rsid w:val="0051607D"/>
    <w:rsid w:val="005266E6"/>
    <w:rsid w:val="0053196F"/>
    <w:rsid w:val="00532959"/>
    <w:rsid w:val="0054520B"/>
    <w:rsid w:val="00552C2A"/>
    <w:rsid w:val="00560F4B"/>
    <w:rsid w:val="00565B59"/>
    <w:rsid w:val="00574A4E"/>
    <w:rsid w:val="00597399"/>
    <w:rsid w:val="005B1FDF"/>
    <w:rsid w:val="005B5DB6"/>
    <w:rsid w:val="005B6B98"/>
    <w:rsid w:val="005D713B"/>
    <w:rsid w:val="005E1524"/>
    <w:rsid w:val="00603109"/>
    <w:rsid w:val="00603E07"/>
    <w:rsid w:val="00613FDD"/>
    <w:rsid w:val="006246EA"/>
    <w:rsid w:val="00647A31"/>
    <w:rsid w:val="0066363A"/>
    <w:rsid w:val="00663BA6"/>
    <w:rsid w:val="006829AF"/>
    <w:rsid w:val="006875B7"/>
    <w:rsid w:val="006951B8"/>
    <w:rsid w:val="006B5656"/>
    <w:rsid w:val="006C3FEB"/>
    <w:rsid w:val="006D46C9"/>
    <w:rsid w:val="006D663D"/>
    <w:rsid w:val="006E479A"/>
    <w:rsid w:val="006F2468"/>
    <w:rsid w:val="0072189E"/>
    <w:rsid w:val="00735CE9"/>
    <w:rsid w:val="00742CCB"/>
    <w:rsid w:val="00744570"/>
    <w:rsid w:val="00757A06"/>
    <w:rsid w:val="007805BF"/>
    <w:rsid w:val="00780F37"/>
    <w:rsid w:val="0079634D"/>
    <w:rsid w:val="007C16AD"/>
    <w:rsid w:val="007E5CE9"/>
    <w:rsid w:val="007F1E03"/>
    <w:rsid w:val="00814A7B"/>
    <w:rsid w:val="00821B34"/>
    <w:rsid w:val="0083404B"/>
    <w:rsid w:val="00847D4F"/>
    <w:rsid w:val="00873FEF"/>
    <w:rsid w:val="00875BCA"/>
    <w:rsid w:val="008C3C90"/>
    <w:rsid w:val="008C5E84"/>
    <w:rsid w:val="008D4935"/>
    <w:rsid w:val="008D6093"/>
    <w:rsid w:val="008E1046"/>
    <w:rsid w:val="008F68EB"/>
    <w:rsid w:val="009306CE"/>
    <w:rsid w:val="00951B11"/>
    <w:rsid w:val="00966B4C"/>
    <w:rsid w:val="00975373"/>
    <w:rsid w:val="009867AC"/>
    <w:rsid w:val="009A443D"/>
    <w:rsid w:val="009A4917"/>
    <w:rsid w:val="009B1259"/>
    <w:rsid w:val="009B44BF"/>
    <w:rsid w:val="009B5EE0"/>
    <w:rsid w:val="009C1816"/>
    <w:rsid w:val="009C1A99"/>
    <w:rsid w:val="009D13AD"/>
    <w:rsid w:val="009F4384"/>
    <w:rsid w:val="009F78D3"/>
    <w:rsid w:val="00A137E9"/>
    <w:rsid w:val="00A3206C"/>
    <w:rsid w:val="00A5184E"/>
    <w:rsid w:val="00A53EB2"/>
    <w:rsid w:val="00A74970"/>
    <w:rsid w:val="00A81CA3"/>
    <w:rsid w:val="00A956BA"/>
    <w:rsid w:val="00AB097A"/>
    <w:rsid w:val="00AB1BDE"/>
    <w:rsid w:val="00AB5993"/>
    <w:rsid w:val="00AB63FF"/>
    <w:rsid w:val="00AD2A0D"/>
    <w:rsid w:val="00AF1476"/>
    <w:rsid w:val="00B1461F"/>
    <w:rsid w:val="00B346AA"/>
    <w:rsid w:val="00B37AB5"/>
    <w:rsid w:val="00B50E24"/>
    <w:rsid w:val="00B53937"/>
    <w:rsid w:val="00B54B35"/>
    <w:rsid w:val="00B55E8B"/>
    <w:rsid w:val="00B640D2"/>
    <w:rsid w:val="00B67430"/>
    <w:rsid w:val="00B7041D"/>
    <w:rsid w:val="00B80EDC"/>
    <w:rsid w:val="00B83BF9"/>
    <w:rsid w:val="00BA47C5"/>
    <w:rsid w:val="00BB2207"/>
    <w:rsid w:val="00BB6629"/>
    <w:rsid w:val="00BD7DA4"/>
    <w:rsid w:val="00BF02A1"/>
    <w:rsid w:val="00BF4A41"/>
    <w:rsid w:val="00C01636"/>
    <w:rsid w:val="00C27947"/>
    <w:rsid w:val="00C36140"/>
    <w:rsid w:val="00C5097C"/>
    <w:rsid w:val="00C51933"/>
    <w:rsid w:val="00C61173"/>
    <w:rsid w:val="00C72F95"/>
    <w:rsid w:val="00C74D02"/>
    <w:rsid w:val="00C86F95"/>
    <w:rsid w:val="00C87071"/>
    <w:rsid w:val="00C878D2"/>
    <w:rsid w:val="00C91C12"/>
    <w:rsid w:val="00C94D01"/>
    <w:rsid w:val="00CA1D18"/>
    <w:rsid w:val="00CC03DA"/>
    <w:rsid w:val="00CD32DE"/>
    <w:rsid w:val="00CD6252"/>
    <w:rsid w:val="00CE13BA"/>
    <w:rsid w:val="00CE4D13"/>
    <w:rsid w:val="00D108CB"/>
    <w:rsid w:val="00D27BE6"/>
    <w:rsid w:val="00D446A1"/>
    <w:rsid w:val="00D55B09"/>
    <w:rsid w:val="00D66696"/>
    <w:rsid w:val="00D94174"/>
    <w:rsid w:val="00D955A0"/>
    <w:rsid w:val="00DA62AE"/>
    <w:rsid w:val="00DB0401"/>
    <w:rsid w:val="00DB5AF3"/>
    <w:rsid w:val="00DB6E71"/>
    <w:rsid w:val="00DC1A4F"/>
    <w:rsid w:val="00DC7C11"/>
    <w:rsid w:val="00DD19CB"/>
    <w:rsid w:val="00DD7C09"/>
    <w:rsid w:val="00DF2E21"/>
    <w:rsid w:val="00DF42D8"/>
    <w:rsid w:val="00E122A9"/>
    <w:rsid w:val="00E1695E"/>
    <w:rsid w:val="00E22164"/>
    <w:rsid w:val="00E253E3"/>
    <w:rsid w:val="00E261D1"/>
    <w:rsid w:val="00E35099"/>
    <w:rsid w:val="00E4274D"/>
    <w:rsid w:val="00E53017"/>
    <w:rsid w:val="00E55E7F"/>
    <w:rsid w:val="00E5783F"/>
    <w:rsid w:val="00E61CD2"/>
    <w:rsid w:val="00E67F5E"/>
    <w:rsid w:val="00E76CCB"/>
    <w:rsid w:val="00E8790C"/>
    <w:rsid w:val="00E87E9A"/>
    <w:rsid w:val="00E900DD"/>
    <w:rsid w:val="00E9608B"/>
    <w:rsid w:val="00EA125F"/>
    <w:rsid w:val="00EA6332"/>
    <w:rsid w:val="00EB12C8"/>
    <w:rsid w:val="00EE3D13"/>
    <w:rsid w:val="00EF31AB"/>
    <w:rsid w:val="00EF355D"/>
    <w:rsid w:val="00EF3901"/>
    <w:rsid w:val="00F02D47"/>
    <w:rsid w:val="00F25F01"/>
    <w:rsid w:val="00F3017B"/>
    <w:rsid w:val="00F5454B"/>
    <w:rsid w:val="00F652FD"/>
    <w:rsid w:val="00F771FA"/>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986946-3F51-43CC-B3AB-876285E0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14</TotalTime>
  <Pages>7</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2015-01-06T05:25:00Z</cp:lastPrinted>
  <dcterms:created xsi:type="dcterms:W3CDTF">2016-02-11T05:53:00Z</dcterms:created>
  <dcterms:modified xsi:type="dcterms:W3CDTF">2016-02-23T23:44:00Z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A494389</vt:lpwstr>
  </property>
  <property fmtid="{D5CDD505-2E9C-101B-9397-08002B2CF9AE}" pid="3" name="Objective-Comment">
    <vt:lpwstr/>
  </property>
  <property fmtid="{D5CDD505-2E9C-101B-9397-08002B2CF9AE}" pid="4" name="Objective-CreationStamp">
    <vt:filetime>2015-12-23T23:07:16Z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2016-02-24T03:35:25Z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Agriculture and Horticulture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