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55E0A"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F055E0B" w14:textId="46449D71" w:rsidR="00FF5B14" w:rsidRPr="00F67A21" w:rsidRDefault="007608B1" w:rsidP="00111A42">
      <w:pPr>
        <w:pStyle w:val="Subtitle"/>
        <w:spacing w:before="240"/>
      </w:pPr>
      <w:r w:rsidRPr="00F67A21">
        <w:t xml:space="preserve">Stage </w:t>
      </w:r>
      <w:r w:rsidR="00A94E5A" w:rsidRPr="00F67A21">
        <w:t>1</w:t>
      </w:r>
      <w:r w:rsidR="00FF5B14" w:rsidRPr="00F67A21">
        <w:t xml:space="preserve"> </w:t>
      </w:r>
      <w:r w:rsidR="00A805B9" w:rsidRPr="00F67A21">
        <w:t>English</w:t>
      </w:r>
      <w:r w:rsidR="000125A0">
        <w:t xml:space="preserve"> as an Additional Language </w:t>
      </w:r>
    </w:p>
    <w:p w14:paraId="5F055E0C"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5F055E0D"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5F055E0E" w14:textId="77777777" w:rsidR="00153C12" w:rsidRPr="00103F41" w:rsidRDefault="00153C12" w:rsidP="00103F41">
      <w:pPr>
        <w:pStyle w:val="ListParagraph"/>
      </w:pPr>
      <w:r w:rsidRPr="00103F41">
        <w:t>The principal or delegate endorses the use of the plan, and any changes made to it, including use of an addendum.</w:t>
      </w:r>
    </w:p>
    <w:p w14:paraId="5F055E0F"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5F055E14" w14:textId="77777777" w:rsidTr="00111A42">
        <w:trPr>
          <w:trHeight w:hRule="exact" w:val="567"/>
        </w:trPr>
        <w:tc>
          <w:tcPr>
            <w:tcW w:w="817" w:type="dxa"/>
            <w:tcBorders>
              <w:bottom w:val="nil"/>
            </w:tcBorders>
            <w:shd w:val="clear" w:color="auto" w:fill="auto"/>
            <w:vAlign w:val="bottom"/>
          </w:tcPr>
          <w:p w14:paraId="5F055E10"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5F055E11"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5F055E12"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5F055E13" w14:textId="77777777" w:rsidR="00153C12" w:rsidRPr="000B02FA" w:rsidRDefault="00153C12" w:rsidP="00111A42">
            <w:pPr>
              <w:spacing w:after="0"/>
              <w:rPr>
                <w:szCs w:val="20"/>
              </w:rPr>
            </w:pPr>
          </w:p>
        </w:tc>
      </w:tr>
    </w:tbl>
    <w:p w14:paraId="5F055E15" w14:textId="77777777" w:rsidR="00153C12" w:rsidRPr="00283BE9"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283BE9" w:rsidRPr="00283BE9" w14:paraId="5F055E1D" w14:textId="77777777" w:rsidTr="00111A42">
        <w:trPr>
          <w:trHeight w:val="308"/>
        </w:trPr>
        <w:tc>
          <w:tcPr>
            <w:tcW w:w="1843" w:type="dxa"/>
            <w:gridSpan w:val="3"/>
            <w:vMerge w:val="restart"/>
            <w:shd w:val="clear" w:color="auto" w:fill="auto"/>
            <w:vAlign w:val="center"/>
          </w:tcPr>
          <w:p w14:paraId="5F055E16" w14:textId="77777777" w:rsidR="00153C12" w:rsidRPr="00283BE9" w:rsidRDefault="00153C12" w:rsidP="005D1617">
            <w:pPr>
              <w:pStyle w:val="LAPTableTextCentered"/>
            </w:pPr>
            <w:r w:rsidRPr="00283BE9">
              <w:t>SACE</w:t>
            </w:r>
            <w:r w:rsidR="00A44DC9" w:rsidRPr="00283BE9">
              <w:t xml:space="preserve"> </w:t>
            </w:r>
            <w:r w:rsidR="005D1617" w:rsidRPr="00283BE9">
              <w:t>s</w:t>
            </w:r>
            <w:r w:rsidRPr="00283BE9">
              <w:t xml:space="preserve">chool </w:t>
            </w:r>
            <w:r w:rsidR="005D1617" w:rsidRPr="00283BE9">
              <w:t>c</w:t>
            </w:r>
            <w:r w:rsidRPr="00283BE9">
              <w:t>ode</w:t>
            </w:r>
          </w:p>
        </w:tc>
        <w:tc>
          <w:tcPr>
            <w:tcW w:w="425" w:type="dxa"/>
            <w:vMerge w:val="restart"/>
            <w:tcBorders>
              <w:top w:val="nil"/>
              <w:bottom w:val="nil"/>
            </w:tcBorders>
            <w:shd w:val="clear" w:color="auto" w:fill="auto"/>
          </w:tcPr>
          <w:p w14:paraId="5F055E17" w14:textId="77777777" w:rsidR="00153C12" w:rsidRPr="00283BE9" w:rsidRDefault="00153C12" w:rsidP="00A44DC9">
            <w:pPr>
              <w:pStyle w:val="LAPTableText"/>
              <w:jc w:val="center"/>
            </w:pPr>
          </w:p>
        </w:tc>
        <w:tc>
          <w:tcPr>
            <w:tcW w:w="1276" w:type="dxa"/>
            <w:vMerge w:val="restart"/>
            <w:shd w:val="clear" w:color="auto" w:fill="auto"/>
            <w:vAlign w:val="center"/>
          </w:tcPr>
          <w:p w14:paraId="5F055E18" w14:textId="77777777" w:rsidR="00153C12" w:rsidRPr="00283BE9" w:rsidRDefault="00153C12" w:rsidP="00781916">
            <w:pPr>
              <w:pStyle w:val="LAPTableTextCentered"/>
            </w:pPr>
            <w:r w:rsidRPr="00283BE9">
              <w:t>Year</w:t>
            </w:r>
          </w:p>
        </w:tc>
        <w:tc>
          <w:tcPr>
            <w:tcW w:w="425" w:type="dxa"/>
            <w:vMerge w:val="restart"/>
            <w:tcBorders>
              <w:top w:val="nil"/>
              <w:bottom w:val="nil"/>
            </w:tcBorders>
            <w:shd w:val="clear" w:color="auto" w:fill="auto"/>
          </w:tcPr>
          <w:p w14:paraId="5F055E19" w14:textId="77777777" w:rsidR="00153C12" w:rsidRPr="00283BE9" w:rsidRDefault="00153C12" w:rsidP="00A44DC9">
            <w:pPr>
              <w:pStyle w:val="LAPTableText"/>
            </w:pPr>
          </w:p>
        </w:tc>
        <w:tc>
          <w:tcPr>
            <w:tcW w:w="3969" w:type="dxa"/>
            <w:gridSpan w:val="5"/>
            <w:shd w:val="clear" w:color="auto" w:fill="auto"/>
            <w:vAlign w:val="center"/>
          </w:tcPr>
          <w:p w14:paraId="5F055E1A" w14:textId="77777777" w:rsidR="00153C12" w:rsidRPr="00283BE9" w:rsidRDefault="00153C12" w:rsidP="005D1617">
            <w:pPr>
              <w:pStyle w:val="LAPTableTextCentered"/>
            </w:pPr>
            <w:r w:rsidRPr="00283BE9">
              <w:t xml:space="preserve">Enrolment </w:t>
            </w:r>
            <w:r w:rsidR="005D1617" w:rsidRPr="00283BE9">
              <w:t>c</w:t>
            </w:r>
            <w:r w:rsidRPr="00283BE9">
              <w:t>ode</w:t>
            </w:r>
          </w:p>
        </w:tc>
        <w:tc>
          <w:tcPr>
            <w:tcW w:w="426" w:type="dxa"/>
            <w:vMerge w:val="restart"/>
            <w:tcBorders>
              <w:top w:val="nil"/>
              <w:bottom w:val="nil"/>
            </w:tcBorders>
            <w:shd w:val="clear" w:color="auto" w:fill="auto"/>
          </w:tcPr>
          <w:p w14:paraId="5F055E1B" w14:textId="77777777" w:rsidR="00153C12" w:rsidRPr="00283BE9" w:rsidRDefault="00153C12" w:rsidP="00A44DC9">
            <w:pPr>
              <w:pStyle w:val="LAPTableText"/>
            </w:pPr>
          </w:p>
        </w:tc>
        <w:tc>
          <w:tcPr>
            <w:tcW w:w="1134" w:type="dxa"/>
            <w:vMerge w:val="restart"/>
            <w:shd w:val="clear" w:color="auto" w:fill="auto"/>
            <w:vAlign w:val="center"/>
          </w:tcPr>
          <w:p w14:paraId="5F055E1C" w14:textId="77777777" w:rsidR="00153C12" w:rsidRPr="00283BE9" w:rsidRDefault="00153C12" w:rsidP="005D1617">
            <w:pPr>
              <w:pStyle w:val="LAPTableTextCentered"/>
            </w:pPr>
            <w:r w:rsidRPr="00283BE9">
              <w:t xml:space="preserve">Program </w:t>
            </w:r>
            <w:r w:rsidR="005D1617" w:rsidRPr="00283BE9">
              <w:t>v</w:t>
            </w:r>
            <w:r w:rsidRPr="00283BE9">
              <w:t xml:space="preserve">ariant </w:t>
            </w:r>
            <w:r w:rsidR="005D1617" w:rsidRPr="00283BE9">
              <w:t>c</w:t>
            </w:r>
            <w:r w:rsidRPr="00283BE9">
              <w:t>ode (A–W)</w:t>
            </w:r>
          </w:p>
        </w:tc>
      </w:tr>
      <w:tr w:rsidR="00283BE9" w:rsidRPr="00283BE9" w14:paraId="5F055E27" w14:textId="77777777" w:rsidTr="00111A42">
        <w:trPr>
          <w:trHeight w:val="307"/>
        </w:trPr>
        <w:tc>
          <w:tcPr>
            <w:tcW w:w="1843" w:type="dxa"/>
            <w:gridSpan w:val="3"/>
            <w:vMerge/>
            <w:shd w:val="clear" w:color="auto" w:fill="auto"/>
          </w:tcPr>
          <w:p w14:paraId="5F055E1E" w14:textId="77777777" w:rsidR="00153C12" w:rsidRPr="00283BE9" w:rsidRDefault="00153C12" w:rsidP="00A44DC9">
            <w:pPr>
              <w:pStyle w:val="LAPTableText"/>
            </w:pPr>
          </w:p>
        </w:tc>
        <w:tc>
          <w:tcPr>
            <w:tcW w:w="425" w:type="dxa"/>
            <w:vMerge/>
            <w:tcBorders>
              <w:bottom w:val="nil"/>
            </w:tcBorders>
            <w:shd w:val="clear" w:color="auto" w:fill="auto"/>
          </w:tcPr>
          <w:p w14:paraId="5F055E1F" w14:textId="77777777" w:rsidR="00153C12" w:rsidRPr="00283BE9" w:rsidRDefault="00153C12" w:rsidP="00A44DC9">
            <w:pPr>
              <w:pStyle w:val="LAPTableText"/>
            </w:pPr>
          </w:p>
        </w:tc>
        <w:tc>
          <w:tcPr>
            <w:tcW w:w="1276" w:type="dxa"/>
            <w:vMerge/>
            <w:shd w:val="clear" w:color="auto" w:fill="auto"/>
          </w:tcPr>
          <w:p w14:paraId="5F055E20" w14:textId="77777777" w:rsidR="00153C12" w:rsidRPr="00283BE9" w:rsidRDefault="00153C12" w:rsidP="00A44DC9">
            <w:pPr>
              <w:pStyle w:val="LAPTableText"/>
            </w:pPr>
          </w:p>
        </w:tc>
        <w:tc>
          <w:tcPr>
            <w:tcW w:w="425" w:type="dxa"/>
            <w:vMerge/>
            <w:tcBorders>
              <w:bottom w:val="nil"/>
            </w:tcBorders>
            <w:shd w:val="clear" w:color="auto" w:fill="auto"/>
          </w:tcPr>
          <w:p w14:paraId="5F055E21" w14:textId="77777777" w:rsidR="00153C12" w:rsidRPr="00283BE9" w:rsidRDefault="00153C12" w:rsidP="00A44DC9">
            <w:pPr>
              <w:pStyle w:val="LAPTableText"/>
            </w:pPr>
          </w:p>
        </w:tc>
        <w:tc>
          <w:tcPr>
            <w:tcW w:w="709" w:type="dxa"/>
            <w:shd w:val="clear" w:color="auto" w:fill="auto"/>
            <w:vAlign w:val="center"/>
          </w:tcPr>
          <w:p w14:paraId="5F055E22" w14:textId="77777777" w:rsidR="00153C12" w:rsidRPr="00283BE9" w:rsidRDefault="00153C12" w:rsidP="00781916">
            <w:pPr>
              <w:pStyle w:val="LAPTableTextCentered"/>
            </w:pPr>
            <w:r w:rsidRPr="00283BE9">
              <w:t>Stage</w:t>
            </w:r>
          </w:p>
        </w:tc>
        <w:tc>
          <w:tcPr>
            <w:tcW w:w="1985" w:type="dxa"/>
            <w:gridSpan w:val="3"/>
            <w:shd w:val="clear" w:color="auto" w:fill="auto"/>
            <w:vAlign w:val="center"/>
          </w:tcPr>
          <w:p w14:paraId="5F055E23" w14:textId="77777777" w:rsidR="00153C12" w:rsidRPr="00283BE9" w:rsidRDefault="00153C12" w:rsidP="005D1617">
            <w:pPr>
              <w:pStyle w:val="LAPTableTextCentered"/>
            </w:pPr>
            <w:r w:rsidRPr="00283BE9">
              <w:t xml:space="preserve">Subject </w:t>
            </w:r>
            <w:r w:rsidR="005D1617" w:rsidRPr="00283BE9">
              <w:t>c</w:t>
            </w:r>
            <w:r w:rsidRPr="00283BE9">
              <w:t>ode</w:t>
            </w:r>
          </w:p>
        </w:tc>
        <w:tc>
          <w:tcPr>
            <w:tcW w:w="1275" w:type="dxa"/>
            <w:shd w:val="clear" w:color="auto" w:fill="auto"/>
            <w:vAlign w:val="center"/>
          </w:tcPr>
          <w:p w14:paraId="5F055E24" w14:textId="77777777" w:rsidR="00153C12" w:rsidRPr="00283BE9" w:rsidRDefault="00153C12" w:rsidP="005D1617">
            <w:pPr>
              <w:pStyle w:val="LAPTableTextCentered"/>
            </w:pPr>
            <w:r w:rsidRPr="00283BE9">
              <w:t xml:space="preserve">No. of </w:t>
            </w:r>
            <w:r w:rsidR="005D1617" w:rsidRPr="00283BE9">
              <w:t>c</w:t>
            </w:r>
            <w:r w:rsidRPr="00283BE9">
              <w:t>redits (10 or 20)</w:t>
            </w:r>
          </w:p>
        </w:tc>
        <w:tc>
          <w:tcPr>
            <w:tcW w:w="426" w:type="dxa"/>
            <w:vMerge/>
            <w:tcBorders>
              <w:bottom w:val="nil"/>
            </w:tcBorders>
            <w:shd w:val="clear" w:color="auto" w:fill="auto"/>
          </w:tcPr>
          <w:p w14:paraId="5F055E25" w14:textId="77777777" w:rsidR="00153C12" w:rsidRPr="00283BE9" w:rsidRDefault="00153C12" w:rsidP="00A44DC9">
            <w:pPr>
              <w:pStyle w:val="LAPTableText"/>
            </w:pPr>
          </w:p>
        </w:tc>
        <w:tc>
          <w:tcPr>
            <w:tcW w:w="1134" w:type="dxa"/>
            <w:vMerge/>
            <w:shd w:val="clear" w:color="auto" w:fill="auto"/>
          </w:tcPr>
          <w:p w14:paraId="5F055E26" w14:textId="77777777" w:rsidR="00153C12" w:rsidRPr="00283BE9" w:rsidRDefault="00153C12" w:rsidP="00A44DC9">
            <w:pPr>
              <w:pStyle w:val="LAPTableText"/>
            </w:pPr>
          </w:p>
        </w:tc>
      </w:tr>
      <w:tr w:rsidR="00283BE9" w:rsidRPr="00283BE9" w14:paraId="5F055E35" w14:textId="77777777" w:rsidTr="00111A42">
        <w:trPr>
          <w:trHeight w:val="380"/>
        </w:trPr>
        <w:tc>
          <w:tcPr>
            <w:tcW w:w="614" w:type="dxa"/>
            <w:shd w:val="clear" w:color="auto" w:fill="auto"/>
            <w:vAlign w:val="center"/>
          </w:tcPr>
          <w:p w14:paraId="5F055E28" w14:textId="77777777" w:rsidR="007608B1" w:rsidRPr="00283BE9" w:rsidRDefault="007608B1" w:rsidP="00A44DC9">
            <w:pPr>
              <w:pStyle w:val="LAPTableText"/>
            </w:pPr>
          </w:p>
        </w:tc>
        <w:tc>
          <w:tcPr>
            <w:tcW w:w="614" w:type="dxa"/>
            <w:shd w:val="clear" w:color="auto" w:fill="auto"/>
            <w:vAlign w:val="center"/>
          </w:tcPr>
          <w:p w14:paraId="5F055E29" w14:textId="77777777" w:rsidR="007608B1" w:rsidRPr="00283BE9" w:rsidRDefault="007608B1" w:rsidP="00A44DC9">
            <w:pPr>
              <w:pStyle w:val="LAPTableText"/>
            </w:pPr>
          </w:p>
        </w:tc>
        <w:tc>
          <w:tcPr>
            <w:tcW w:w="615" w:type="dxa"/>
            <w:shd w:val="clear" w:color="auto" w:fill="auto"/>
            <w:vAlign w:val="center"/>
          </w:tcPr>
          <w:p w14:paraId="5F055E2A" w14:textId="77777777" w:rsidR="007608B1" w:rsidRPr="00283BE9" w:rsidRDefault="007608B1" w:rsidP="00A44DC9">
            <w:pPr>
              <w:pStyle w:val="LAPTableText"/>
            </w:pPr>
          </w:p>
        </w:tc>
        <w:tc>
          <w:tcPr>
            <w:tcW w:w="425" w:type="dxa"/>
            <w:vMerge/>
            <w:tcBorders>
              <w:bottom w:val="nil"/>
            </w:tcBorders>
            <w:shd w:val="clear" w:color="auto" w:fill="auto"/>
            <w:vAlign w:val="center"/>
          </w:tcPr>
          <w:p w14:paraId="5F055E2B" w14:textId="77777777" w:rsidR="007608B1" w:rsidRPr="00283BE9" w:rsidRDefault="007608B1" w:rsidP="00A44DC9">
            <w:pPr>
              <w:pStyle w:val="LAPTableText"/>
            </w:pPr>
          </w:p>
        </w:tc>
        <w:tc>
          <w:tcPr>
            <w:tcW w:w="1276" w:type="dxa"/>
            <w:shd w:val="clear" w:color="auto" w:fill="auto"/>
            <w:vAlign w:val="center"/>
          </w:tcPr>
          <w:p w14:paraId="5F055E2C" w14:textId="77777777" w:rsidR="007608B1" w:rsidRPr="00283BE9" w:rsidRDefault="007608B1" w:rsidP="00A44DC9">
            <w:pPr>
              <w:pStyle w:val="LAPTableText"/>
            </w:pPr>
          </w:p>
        </w:tc>
        <w:tc>
          <w:tcPr>
            <w:tcW w:w="425" w:type="dxa"/>
            <w:vMerge/>
            <w:tcBorders>
              <w:bottom w:val="nil"/>
            </w:tcBorders>
            <w:shd w:val="clear" w:color="auto" w:fill="auto"/>
            <w:vAlign w:val="center"/>
          </w:tcPr>
          <w:p w14:paraId="5F055E2D" w14:textId="77777777" w:rsidR="007608B1" w:rsidRPr="00283BE9" w:rsidRDefault="007608B1" w:rsidP="00A44DC9">
            <w:pPr>
              <w:pStyle w:val="LAPTableText"/>
            </w:pPr>
          </w:p>
        </w:tc>
        <w:tc>
          <w:tcPr>
            <w:tcW w:w="709" w:type="dxa"/>
            <w:shd w:val="clear" w:color="auto" w:fill="auto"/>
            <w:vAlign w:val="center"/>
          </w:tcPr>
          <w:p w14:paraId="5F055E2E" w14:textId="77777777" w:rsidR="007608B1" w:rsidRPr="00283BE9" w:rsidRDefault="00A94E5A" w:rsidP="00A44DC9">
            <w:pPr>
              <w:pStyle w:val="LAPTableText"/>
              <w:jc w:val="center"/>
              <w:rPr>
                <w:rFonts w:ascii="Roboto" w:hAnsi="Roboto"/>
                <w:b/>
                <w:sz w:val="20"/>
              </w:rPr>
            </w:pPr>
            <w:r w:rsidRPr="00283BE9">
              <w:rPr>
                <w:rFonts w:ascii="Roboto" w:hAnsi="Roboto"/>
                <w:b/>
                <w:sz w:val="20"/>
              </w:rPr>
              <w:t>1</w:t>
            </w:r>
          </w:p>
        </w:tc>
        <w:tc>
          <w:tcPr>
            <w:tcW w:w="661" w:type="dxa"/>
            <w:shd w:val="clear" w:color="auto" w:fill="auto"/>
            <w:vAlign w:val="center"/>
          </w:tcPr>
          <w:p w14:paraId="5F055E2F" w14:textId="77777777" w:rsidR="007608B1" w:rsidRPr="00283BE9" w:rsidRDefault="00A805B9" w:rsidP="00E302E2">
            <w:pPr>
              <w:pStyle w:val="LAPTableText"/>
              <w:jc w:val="center"/>
              <w:rPr>
                <w:rFonts w:ascii="Roboto" w:hAnsi="Roboto"/>
                <w:b/>
                <w:sz w:val="20"/>
              </w:rPr>
            </w:pPr>
            <w:r w:rsidRPr="00283BE9">
              <w:rPr>
                <w:rFonts w:ascii="Roboto" w:hAnsi="Roboto"/>
                <w:b/>
                <w:sz w:val="20"/>
              </w:rPr>
              <w:t>E</w:t>
            </w:r>
          </w:p>
        </w:tc>
        <w:tc>
          <w:tcPr>
            <w:tcW w:w="662" w:type="dxa"/>
            <w:shd w:val="clear" w:color="auto" w:fill="auto"/>
            <w:vAlign w:val="center"/>
          </w:tcPr>
          <w:p w14:paraId="5F055E30" w14:textId="0EBF28CC" w:rsidR="007608B1" w:rsidRPr="00283BE9" w:rsidRDefault="000125A0" w:rsidP="00E302E2">
            <w:pPr>
              <w:pStyle w:val="LAPTableText"/>
              <w:jc w:val="center"/>
              <w:rPr>
                <w:rFonts w:ascii="Roboto" w:hAnsi="Roboto"/>
                <w:b/>
                <w:sz w:val="20"/>
              </w:rPr>
            </w:pPr>
            <w:r>
              <w:rPr>
                <w:rFonts w:ascii="Roboto" w:hAnsi="Roboto"/>
                <w:b/>
                <w:sz w:val="20"/>
              </w:rPr>
              <w:t>A</w:t>
            </w:r>
          </w:p>
        </w:tc>
        <w:tc>
          <w:tcPr>
            <w:tcW w:w="662" w:type="dxa"/>
            <w:shd w:val="clear" w:color="auto" w:fill="auto"/>
            <w:vAlign w:val="center"/>
          </w:tcPr>
          <w:p w14:paraId="5F055E31" w14:textId="2CFC7920" w:rsidR="007608B1" w:rsidRPr="00283BE9" w:rsidRDefault="000125A0" w:rsidP="00E302E2">
            <w:pPr>
              <w:pStyle w:val="LAPTableText"/>
              <w:jc w:val="center"/>
              <w:rPr>
                <w:rFonts w:ascii="Roboto" w:hAnsi="Roboto"/>
                <w:b/>
                <w:sz w:val="20"/>
              </w:rPr>
            </w:pPr>
            <w:r>
              <w:rPr>
                <w:rFonts w:ascii="Roboto" w:hAnsi="Roboto"/>
                <w:b/>
                <w:sz w:val="20"/>
              </w:rPr>
              <w:t>L</w:t>
            </w:r>
          </w:p>
        </w:tc>
        <w:tc>
          <w:tcPr>
            <w:tcW w:w="1275" w:type="dxa"/>
            <w:shd w:val="clear" w:color="auto" w:fill="auto"/>
            <w:vAlign w:val="center"/>
          </w:tcPr>
          <w:p w14:paraId="5F055E32" w14:textId="77777777" w:rsidR="007608B1" w:rsidRPr="00283BE9" w:rsidRDefault="00283BE9" w:rsidP="00E302E2">
            <w:pPr>
              <w:pStyle w:val="LAPTableText"/>
              <w:jc w:val="center"/>
              <w:rPr>
                <w:rFonts w:ascii="Roboto" w:hAnsi="Roboto"/>
                <w:b/>
                <w:sz w:val="20"/>
              </w:rPr>
            </w:pPr>
            <w:r w:rsidRPr="00283BE9">
              <w:rPr>
                <w:rFonts w:ascii="Roboto" w:hAnsi="Roboto"/>
                <w:b/>
                <w:sz w:val="20"/>
              </w:rPr>
              <w:t>10</w:t>
            </w:r>
          </w:p>
        </w:tc>
        <w:tc>
          <w:tcPr>
            <w:tcW w:w="426" w:type="dxa"/>
            <w:vMerge/>
            <w:tcBorders>
              <w:bottom w:val="nil"/>
            </w:tcBorders>
            <w:shd w:val="clear" w:color="auto" w:fill="auto"/>
            <w:vAlign w:val="center"/>
          </w:tcPr>
          <w:p w14:paraId="5F055E33" w14:textId="77777777" w:rsidR="007608B1" w:rsidRPr="00283BE9" w:rsidRDefault="007608B1" w:rsidP="00A44DC9">
            <w:pPr>
              <w:pStyle w:val="LAPTableText"/>
            </w:pPr>
          </w:p>
        </w:tc>
        <w:tc>
          <w:tcPr>
            <w:tcW w:w="1134" w:type="dxa"/>
            <w:shd w:val="clear" w:color="auto" w:fill="auto"/>
            <w:vAlign w:val="center"/>
          </w:tcPr>
          <w:p w14:paraId="5F055E34" w14:textId="77777777" w:rsidR="007608B1" w:rsidRPr="00283BE9" w:rsidRDefault="007608B1" w:rsidP="00A44DC9">
            <w:pPr>
              <w:pStyle w:val="LAPTableText"/>
            </w:pPr>
          </w:p>
        </w:tc>
      </w:tr>
    </w:tbl>
    <w:p w14:paraId="5F055E36" w14:textId="77777777" w:rsidR="00153C12" w:rsidRPr="00283BE9" w:rsidRDefault="00153C12" w:rsidP="00693A24">
      <w:pPr>
        <w:pStyle w:val="AddendumendorsmentHeading"/>
      </w:pPr>
      <w:r w:rsidRPr="00283BE9">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283BE9" w:rsidRPr="00283BE9" w14:paraId="5F055E3B" w14:textId="77777777" w:rsidTr="007608B1">
        <w:trPr>
          <w:trHeight w:val="5351"/>
        </w:trPr>
        <w:tc>
          <w:tcPr>
            <w:tcW w:w="9475" w:type="dxa"/>
          </w:tcPr>
          <w:p w14:paraId="5F055E37" w14:textId="77777777" w:rsidR="00153C12" w:rsidRPr="00283BE9" w:rsidRDefault="00153C12" w:rsidP="00781916">
            <w:pPr>
              <w:pStyle w:val="AddendumTableText"/>
            </w:pPr>
            <w:r w:rsidRPr="00283BE9">
              <w:t>Describe any changes made to the pre-approved learning and assessment plan to support students to be successful in meeting the requirements of the subject. In your description, please explain:</w:t>
            </w:r>
          </w:p>
          <w:p w14:paraId="5F055E38" w14:textId="77777777" w:rsidR="00153C12" w:rsidRPr="00283BE9" w:rsidRDefault="00153C12" w:rsidP="00781916">
            <w:pPr>
              <w:pStyle w:val="AddendumTablebulletpoint"/>
            </w:pPr>
            <w:r w:rsidRPr="00283BE9">
              <w:t>what changes have been made to the plan</w:t>
            </w:r>
          </w:p>
          <w:p w14:paraId="5F055E39" w14:textId="77777777" w:rsidR="00153C12" w:rsidRPr="00283BE9" w:rsidRDefault="00153C12" w:rsidP="00A44DC9">
            <w:pPr>
              <w:pStyle w:val="ListParagraph"/>
              <w:rPr>
                <w:sz w:val="18"/>
                <w:szCs w:val="18"/>
              </w:rPr>
            </w:pPr>
            <w:r w:rsidRPr="00283BE9">
              <w:rPr>
                <w:sz w:val="18"/>
                <w:szCs w:val="18"/>
              </w:rPr>
              <w:t>the rationale for making the changes</w:t>
            </w:r>
          </w:p>
          <w:p w14:paraId="5F055E3A" w14:textId="77777777" w:rsidR="00153C12" w:rsidRPr="00283BE9" w:rsidRDefault="00153C12" w:rsidP="00745A0E">
            <w:pPr>
              <w:pStyle w:val="ListParagraph"/>
            </w:pPr>
            <w:r w:rsidRPr="00283BE9">
              <w:rPr>
                <w:sz w:val="18"/>
                <w:szCs w:val="18"/>
              </w:rPr>
              <w:t>whether these changes have been made for all students, or for individuals within the student group.</w:t>
            </w:r>
            <w:r w:rsidR="00745A0E" w:rsidRPr="00283BE9">
              <w:t xml:space="preserve"> </w:t>
            </w:r>
          </w:p>
        </w:tc>
      </w:tr>
    </w:tbl>
    <w:p w14:paraId="5F055E3C" w14:textId="77777777" w:rsidR="00153C12" w:rsidRPr="00283BE9" w:rsidRDefault="00153C12" w:rsidP="003D630D">
      <w:pPr>
        <w:pStyle w:val="AddendumendorsmentHeading"/>
        <w:tabs>
          <w:tab w:val="left" w:pos="6697"/>
        </w:tabs>
      </w:pPr>
      <w:r w:rsidRPr="00283BE9">
        <w:t xml:space="preserve">Endorsement </w:t>
      </w:r>
      <w:r w:rsidR="003D630D">
        <w:tab/>
      </w:r>
    </w:p>
    <w:p w14:paraId="5F055E3D" w14:textId="77777777" w:rsidR="007117C2" w:rsidRPr="00283BE9" w:rsidRDefault="00153C12" w:rsidP="00693A24">
      <w:pPr>
        <w:pStyle w:val="AddendumTableText"/>
      </w:pPr>
      <w:r w:rsidRPr="00283BE9">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283BE9" w:rsidRPr="00283BE9" w14:paraId="5F055E42" w14:textId="77777777" w:rsidTr="00111A42">
        <w:trPr>
          <w:trHeight w:hRule="exact" w:val="567"/>
        </w:trPr>
        <w:tc>
          <w:tcPr>
            <w:tcW w:w="2802" w:type="dxa"/>
            <w:tcBorders>
              <w:bottom w:val="nil"/>
            </w:tcBorders>
            <w:shd w:val="clear" w:color="auto" w:fill="auto"/>
            <w:vAlign w:val="bottom"/>
          </w:tcPr>
          <w:p w14:paraId="5F055E3E" w14:textId="77777777" w:rsidR="00153C12" w:rsidRPr="00283BE9" w:rsidRDefault="00153C12" w:rsidP="00111A42">
            <w:pPr>
              <w:pStyle w:val="AddendumTableText"/>
              <w:spacing w:after="0"/>
            </w:pPr>
            <w:r w:rsidRPr="00283BE9">
              <w:t>Signature of principal or delegate</w:t>
            </w:r>
          </w:p>
        </w:tc>
        <w:tc>
          <w:tcPr>
            <w:tcW w:w="4394" w:type="dxa"/>
            <w:shd w:val="clear" w:color="auto" w:fill="auto"/>
            <w:vAlign w:val="bottom"/>
          </w:tcPr>
          <w:p w14:paraId="5F055E3F" w14:textId="77777777" w:rsidR="00153C12" w:rsidRPr="00283BE9" w:rsidRDefault="00153C12" w:rsidP="00111A42">
            <w:pPr>
              <w:spacing w:after="0"/>
              <w:rPr>
                <w:sz w:val="18"/>
                <w:lang w:val="en-US"/>
              </w:rPr>
            </w:pPr>
          </w:p>
        </w:tc>
        <w:tc>
          <w:tcPr>
            <w:tcW w:w="567" w:type="dxa"/>
            <w:tcBorders>
              <w:bottom w:val="nil"/>
            </w:tcBorders>
            <w:shd w:val="clear" w:color="auto" w:fill="auto"/>
            <w:vAlign w:val="bottom"/>
          </w:tcPr>
          <w:p w14:paraId="5F055E40" w14:textId="77777777" w:rsidR="00153C12" w:rsidRPr="00283BE9" w:rsidRDefault="00153C12" w:rsidP="00111A42">
            <w:pPr>
              <w:pStyle w:val="AddendumTableText"/>
              <w:spacing w:after="0"/>
            </w:pPr>
            <w:r w:rsidRPr="00283BE9">
              <w:t>Date</w:t>
            </w:r>
          </w:p>
        </w:tc>
        <w:tc>
          <w:tcPr>
            <w:tcW w:w="1843" w:type="dxa"/>
            <w:shd w:val="clear" w:color="auto" w:fill="auto"/>
            <w:vAlign w:val="bottom"/>
          </w:tcPr>
          <w:p w14:paraId="5F055E41" w14:textId="77777777" w:rsidR="00153C12" w:rsidRPr="00283BE9" w:rsidRDefault="00153C12" w:rsidP="00111A42">
            <w:pPr>
              <w:spacing w:after="0"/>
              <w:rPr>
                <w:lang w:val="en-US"/>
              </w:rPr>
            </w:pPr>
          </w:p>
        </w:tc>
      </w:tr>
    </w:tbl>
    <w:p w14:paraId="5F055E43" w14:textId="77777777" w:rsidR="00FF5B14" w:rsidRPr="00283BE9" w:rsidRDefault="00FF5B14" w:rsidP="009B7824">
      <w:pPr>
        <w:rPr>
          <w:sz w:val="28"/>
          <w:szCs w:val="28"/>
        </w:rPr>
        <w:sectPr w:rsidR="00FF5B14" w:rsidRPr="00283BE9" w:rsidSect="003D630D">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560" w:left="1418" w:header="284" w:footer="598" w:gutter="0"/>
          <w:cols w:space="567"/>
          <w:titlePg/>
          <w:docGrid w:linePitch="360"/>
        </w:sectPr>
      </w:pPr>
    </w:p>
    <w:p w14:paraId="5F055E44" w14:textId="77777777" w:rsidR="0003080B" w:rsidRPr="00283BE9" w:rsidRDefault="0003080B" w:rsidP="0003080B">
      <w:pPr>
        <w:pStyle w:val="Heading1"/>
        <w:spacing w:after="240"/>
        <w:rPr>
          <w:rFonts w:eastAsia="SimSun"/>
          <w:lang w:val="en-US"/>
        </w:rPr>
      </w:pPr>
      <w:r w:rsidRPr="00283BE9">
        <w:rPr>
          <w:rFonts w:eastAsia="SimSun"/>
          <w:lang w:val="en-US"/>
        </w:rPr>
        <w:lastRenderedPageBreak/>
        <w:t>Assessment overview</w:t>
      </w:r>
    </w:p>
    <w:p w14:paraId="5F055E45" w14:textId="621D3970" w:rsidR="00483E68" w:rsidRPr="00283BE9" w:rsidRDefault="00483E68" w:rsidP="00103D79">
      <w:pPr>
        <w:pStyle w:val="Subtitle"/>
        <w:rPr>
          <w:rFonts w:eastAsia="SimSun"/>
          <w:lang w:val="en-US"/>
        </w:rPr>
      </w:pPr>
      <w:r w:rsidRPr="00283BE9">
        <w:rPr>
          <w:rFonts w:eastAsia="SimSun"/>
        </w:rPr>
        <w:t xml:space="preserve">Stage </w:t>
      </w:r>
      <w:r w:rsidR="00A94E5A" w:rsidRPr="00283BE9">
        <w:rPr>
          <w:rFonts w:eastAsia="SimSun"/>
        </w:rPr>
        <w:t>1</w:t>
      </w:r>
      <w:r w:rsidRPr="00283BE9">
        <w:rPr>
          <w:rFonts w:eastAsia="SimSun"/>
        </w:rPr>
        <w:t xml:space="preserve"> </w:t>
      </w:r>
      <w:r w:rsidR="00283BE9" w:rsidRPr="00283BE9">
        <w:rPr>
          <w:rFonts w:eastAsia="SimSun"/>
        </w:rPr>
        <w:t>English</w:t>
      </w:r>
      <w:r w:rsidR="000125A0">
        <w:rPr>
          <w:rFonts w:eastAsia="SimSun"/>
        </w:rPr>
        <w:t xml:space="preserve"> as an Additional Language</w:t>
      </w:r>
      <w:r w:rsidR="00283BE9" w:rsidRPr="00283BE9">
        <w:rPr>
          <w:rFonts w:eastAsia="SimSun"/>
        </w:rPr>
        <w:t xml:space="preserve"> – 10</w:t>
      </w:r>
      <w:r w:rsidR="0003080B" w:rsidRPr="00283BE9">
        <w:rPr>
          <w:rFonts w:eastAsia="SimSun"/>
        </w:rPr>
        <w:t xml:space="preserve"> credits</w:t>
      </w:r>
    </w:p>
    <w:p w14:paraId="5F055E46" w14:textId="77777777" w:rsidR="004C0E19" w:rsidRPr="00283BE9" w:rsidRDefault="00153C12" w:rsidP="004C0E19">
      <w:pPr>
        <w:spacing w:after="320"/>
        <w:rPr>
          <w:lang w:val="en-US"/>
        </w:rPr>
      </w:pPr>
      <w:r w:rsidRPr="00283BE9">
        <w:rPr>
          <w:lang w:val="en-US"/>
        </w:rPr>
        <w:t>The table below provides details of the planned tasks and shows where students have the opportunity to provide evidence for each of the specific features of all of the assessment design criteria.</w:t>
      </w:r>
    </w:p>
    <w:p w14:paraId="5F055E47" w14:textId="77777777" w:rsidR="00AD3260" w:rsidRPr="00283BE9" w:rsidRDefault="00AD3260" w:rsidP="00AD3260">
      <w:pPr>
        <w:spacing w:before="240"/>
        <w:rPr>
          <w:lang w:val="en-US"/>
        </w:rPr>
      </w:pPr>
      <w:r w:rsidRPr="00283BE9">
        <w:rPr>
          <w:rFonts w:ascii="Roboto Medium" w:hAnsi="Roboto Medium"/>
        </w:rPr>
        <w:t>Assessment Type 1:</w:t>
      </w:r>
      <w:r w:rsidRPr="00283BE9">
        <w:rPr>
          <w:i/>
        </w:rPr>
        <w:t xml:space="preserve"> </w:t>
      </w:r>
      <w:r w:rsidR="0003080B" w:rsidRPr="00283BE9">
        <w:rPr>
          <w:i/>
        </w:rPr>
        <w:t xml:space="preserve"> </w:t>
      </w:r>
      <w:r w:rsidR="00283BE9" w:rsidRPr="00283BE9">
        <w:rPr>
          <w:rFonts w:ascii="Roboto Medium" w:hAnsi="Roboto Medium"/>
        </w:rPr>
        <w:t>Responding to Texts</w:t>
      </w:r>
      <w:r w:rsidR="0003080B" w:rsidRPr="00283BE9">
        <w:t xml:space="preserve"> – weighting </w:t>
      </w:r>
      <w:r w:rsidR="00283BE9" w:rsidRPr="00283BE9">
        <w:t>50</w:t>
      </w:r>
      <w:r w:rsidR="0003080B" w:rsidRPr="00283BE9">
        <w:t>%</w:t>
      </w:r>
    </w:p>
    <w:tbl>
      <w:tblPr>
        <w:tblW w:w="1034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378"/>
        <w:gridCol w:w="615"/>
        <w:gridCol w:w="614"/>
        <w:gridCol w:w="615"/>
        <w:gridCol w:w="615"/>
        <w:gridCol w:w="1511"/>
      </w:tblGrid>
      <w:tr w:rsidR="00BD6765" w:rsidRPr="00283BE9" w14:paraId="6EE242DD" w14:textId="77777777" w:rsidTr="002C5E38">
        <w:trPr>
          <w:trHeight w:val="397"/>
          <w:tblHeader/>
        </w:trPr>
        <w:tc>
          <w:tcPr>
            <w:tcW w:w="6378" w:type="dxa"/>
            <w:vMerge w:val="restart"/>
            <w:shd w:val="clear" w:color="auto" w:fill="D9D9D9" w:themeFill="background1" w:themeFillShade="D9"/>
            <w:vAlign w:val="center"/>
          </w:tcPr>
          <w:p w14:paraId="70B22A0B" w14:textId="77777777" w:rsidR="00BD6765" w:rsidRPr="00283BE9" w:rsidRDefault="00BD6765" w:rsidP="002C5E38">
            <w:pPr>
              <w:pStyle w:val="SOTableText"/>
              <w:rPr>
                <w:i/>
              </w:rPr>
            </w:pPr>
            <w:r w:rsidRPr="00283BE9">
              <w:rPr>
                <w:rFonts w:ascii="Roboto Medium" w:hAnsi="Roboto Medium"/>
              </w:rPr>
              <w:t>Assessment details</w:t>
            </w:r>
          </w:p>
        </w:tc>
        <w:tc>
          <w:tcPr>
            <w:tcW w:w="2459" w:type="dxa"/>
            <w:gridSpan w:val="4"/>
            <w:shd w:val="clear" w:color="auto" w:fill="D9D9D9" w:themeFill="background1" w:themeFillShade="D9"/>
          </w:tcPr>
          <w:p w14:paraId="7E03CB46" w14:textId="77777777" w:rsidR="00BD6765" w:rsidRPr="00283BE9" w:rsidRDefault="00BD6765" w:rsidP="002C5E38">
            <w:pPr>
              <w:pStyle w:val="SOTableHeadings"/>
              <w:jc w:val="center"/>
            </w:pPr>
          </w:p>
          <w:p w14:paraId="729A3031" w14:textId="77777777" w:rsidR="00BD6765" w:rsidRPr="00283BE9" w:rsidRDefault="00BD6765" w:rsidP="002C5E38">
            <w:pPr>
              <w:pStyle w:val="SOTableHeadings"/>
              <w:jc w:val="center"/>
            </w:pPr>
            <w:r w:rsidRPr="00283BE9">
              <w:t>Assessment design criteria</w:t>
            </w:r>
          </w:p>
        </w:tc>
        <w:tc>
          <w:tcPr>
            <w:tcW w:w="1511" w:type="dxa"/>
            <w:vMerge w:val="restart"/>
            <w:shd w:val="clear" w:color="auto" w:fill="D9D9D9" w:themeFill="background1" w:themeFillShade="D9"/>
            <w:vAlign w:val="center"/>
          </w:tcPr>
          <w:p w14:paraId="2037BA12" w14:textId="77777777" w:rsidR="00BD6765" w:rsidRPr="00283BE9" w:rsidRDefault="00BD6765" w:rsidP="002C5E38">
            <w:pPr>
              <w:pStyle w:val="SOTableHeadings"/>
            </w:pPr>
            <w:r w:rsidRPr="00283BE9">
              <w:t xml:space="preserve">Assessment conditions </w:t>
            </w:r>
          </w:p>
          <w:p w14:paraId="14E9F82B" w14:textId="77777777" w:rsidR="00BD6765" w:rsidRPr="00283BE9" w:rsidRDefault="00BD6765" w:rsidP="002C5E38">
            <w:pPr>
              <w:pStyle w:val="SOTableText"/>
            </w:pPr>
            <w:r w:rsidRPr="00283BE9">
              <w:rPr>
                <w:sz w:val="16"/>
              </w:rPr>
              <w:t>(e.g. task type, word length, time allocated, supervision)</w:t>
            </w:r>
          </w:p>
        </w:tc>
      </w:tr>
      <w:tr w:rsidR="00BD6765" w:rsidRPr="00283BE9" w14:paraId="339804D0" w14:textId="77777777" w:rsidTr="002C5E38">
        <w:trPr>
          <w:trHeight w:val="64"/>
          <w:tblHeader/>
        </w:trPr>
        <w:tc>
          <w:tcPr>
            <w:tcW w:w="6378" w:type="dxa"/>
            <w:vMerge/>
            <w:shd w:val="clear" w:color="auto" w:fill="D9D9D9" w:themeFill="background1" w:themeFillShade="D9"/>
            <w:vAlign w:val="center"/>
          </w:tcPr>
          <w:p w14:paraId="792C0FCB" w14:textId="77777777" w:rsidR="00BD6765" w:rsidRPr="00283BE9" w:rsidRDefault="00BD6765" w:rsidP="002C5E38">
            <w:pPr>
              <w:pStyle w:val="SOTableText"/>
              <w:rPr>
                <w:i/>
              </w:rPr>
            </w:pPr>
          </w:p>
        </w:tc>
        <w:tc>
          <w:tcPr>
            <w:tcW w:w="615" w:type="dxa"/>
            <w:shd w:val="clear" w:color="auto" w:fill="D9D9D9" w:themeFill="background1" w:themeFillShade="D9"/>
            <w:vAlign w:val="center"/>
          </w:tcPr>
          <w:p w14:paraId="2A66D429" w14:textId="77777777" w:rsidR="00BD6765" w:rsidRPr="00283BE9" w:rsidRDefault="00BD6765" w:rsidP="002C5E38">
            <w:pPr>
              <w:pStyle w:val="SOTableHeadings"/>
              <w:jc w:val="center"/>
            </w:pPr>
            <w:r>
              <w:t>C</w:t>
            </w:r>
          </w:p>
        </w:tc>
        <w:tc>
          <w:tcPr>
            <w:tcW w:w="614" w:type="dxa"/>
            <w:shd w:val="clear" w:color="auto" w:fill="D9D9D9" w:themeFill="background1" w:themeFillShade="D9"/>
            <w:vAlign w:val="center"/>
          </w:tcPr>
          <w:p w14:paraId="45E5F4A6" w14:textId="77777777" w:rsidR="00BD6765" w:rsidRPr="00283BE9" w:rsidRDefault="00BD6765" w:rsidP="002C5E38">
            <w:pPr>
              <w:pStyle w:val="SOTableHeadings"/>
              <w:jc w:val="center"/>
            </w:pPr>
            <w:r>
              <w:t>Cp</w:t>
            </w:r>
          </w:p>
        </w:tc>
        <w:tc>
          <w:tcPr>
            <w:tcW w:w="615" w:type="dxa"/>
            <w:shd w:val="clear" w:color="auto" w:fill="D9D9D9" w:themeFill="background1" w:themeFillShade="D9"/>
            <w:vAlign w:val="center"/>
          </w:tcPr>
          <w:p w14:paraId="21E75049" w14:textId="77777777" w:rsidR="00BD6765" w:rsidRDefault="00BD6765" w:rsidP="002C5E38">
            <w:pPr>
              <w:pStyle w:val="SOTableHeadings"/>
              <w:jc w:val="center"/>
            </w:pPr>
            <w:r>
              <w:t>An</w:t>
            </w:r>
          </w:p>
        </w:tc>
        <w:tc>
          <w:tcPr>
            <w:tcW w:w="615" w:type="dxa"/>
            <w:shd w:val="clear" w:color="auto" w:fill="D9D9D9" w:themeFill="background1" w:themeFillShade="D9"/>
            <w:vAlign w:val="center"/>
          </w:tcPr>
          <w:p w14:paraId="41FFBB0A" w14:textId="77777777" w:rsidR="00BD6765" w:rsidRPr="00283BE9" w:rsidRDefault="00BD6765" w:rsidP="002C5E38">
            <w:pPr>
              <w:pStyle w:val="SOTableHeadings"/>
              <w:jc w:val="center"/>
            </w:pPr>
            <w:r>
              <w:t>Ap</w:t>
            </w:r>
          </w:p>
        </w:tc>
        <w:tc>
          <w:tcPr>
            <w:tcW w:w="1511" w:type="dxa"/>
            <w:vMerge/>
            <w:shd w:val="clear" w:color="auto" w:fill="auto"/>
            <w:vAlign w:val="center"/>
          </w:tcPr>
          <w:p w14:paraId="0AB74328" w14:textId="77777777" w:rsidR="00BD6765" w:rsidRPr="00283BE9" w:rsidRDefault="00BD6765" w:rsidP="002C5E38">
            <w:pPr>
              <w:pStyle w:val="SOTableText"/>
            </w:pPr>
          </w:p>
        </w:tc>
      </w:tr>
      <w:tr w:rsidR="00936175" w:rsidRPr="00283BE9" w14:paraId="56091EC4" w14:textId="77777777" w:rsidTr="00D77750">
        <w:trPr>
          <w:trHeight w:val="1457"/>
        </w:trPr>
        <w:tc>
          <w:tcPr>
            <w:tcW w:w="6378" w:type="dxa"/>
            <w:shd w:val="clear" w:color="auto" w:fill="auto"/>
            <w:vAlign w:val="center"/>
          </w:tcPr>
          <w:p w14:paraId="4F1D88D0" w14:textId="73213483" w:rsidR="00543FF0" w:rsidRDefault="00C24534" w:rsidP="00936175">
            <w:pPr>
              <w:shd w:val="clear" w:color="auto" w:fill="FFFFFF"/>
              <w:autoSpaceDE w:val="0"/>
              <w:autoSpaceDN w:val="0"/>
              <w:adjustRightInd w:val="0"/>
              <w:spacing w:before="100" w:beforeAutospacing="1"/>
              <w:rPr>
                <w:b/>
                <w:sz w:val="18"/>
                <w:szCs w:val="18"/>
                <w:lang w:val="en-US"/>
              </w:rPr>
            </w:pPr>
            <w:r>
              <w:rPr>
                <w:b/>
                <w:sz w:val="18"/>
                <w:szCs w:val="18"/>
                <w:lang w:val="en-US"/>
              </w:rPr>
              <w:t>Email of Appreciation</w:t>
            </w:r>
            <w:r w:rsidR="00BA42B0">
              <w:rPr>
                <w:b/>
                <w:sz w:val="18"/>
                <w:szCs w:val="18"/>
                <w:lang w:val="en-US"/>
              </w:rPr>
              <w:t xml:space="preserve">: </w:t>
            </w:r>
            <w:r>
              <w:rPr>
                <w:b/>
                <w:sz w:val="18"/>
                <w:szCs w:val="18"/>
                <w:lang w:val="en-US"/>
              </w:rPr>
              <w:t>Foodbank Australia</w:t>
            </w:r>
          </w:p>
          <w:p w14:paraId="01C757B7" w14:textId="6B83D34D" w:rsidR="00BA42B0" w:rsidRDefault="00795796" w:rsidP="00BA42B0">
            <w:pPr>
              <w:shd w:val="clear" w:color="auto" w:fill="FFFFFF"/>
              <w:autoSpaceDE w:val="0"/>
              <w:autoSpaceDN w:val="0"/>
              <w:adjustRightInd w:val="0"/>
              <w:spacing w:before="100" w:beforeAutospacing="1"/>
              <w:rPr>
                <w:sz w:val="18"/>
                <w:szCs w:val="18"/>
                <w:lang w:val="en-US"/>
              </w:rPr>
            </w:pPr>
            <w:r>
              <w:rPr>
                <w:sz w:val="18"/>
                <w:szCs w:val="18"/>
                <w:lang w:val="en-US"/>
              </w:rPr>
              <w:t xml:space="preserve">Students </w:t>
            </w:r>
            <w:r w:rsidR="00C24534">
              <w:rPr>
                <w:sz w:val="18"/>
                <w:szCs w:val="18"/>
                <w:lang w:val="en-US"/>
              </w:rPr>
              <w:t>research Foodbank Australia’s positive contribution to society.</w:t>
            </w:r>
          </w:p>
          <w:p w14:paraId="296A07C5" w14:textId="77777777" w:rsidR="00C34200" w:rsidRDefault="00C24534" w:rsidP="00543FF0">
            <w:pPr>
              <w:shd w:val="clear" w:color="auto" w:fill="FFFFFF"/>
              <w:autoSpaceDE w:val="0"/>
              <w:autoSpaceDN w:val="0"/>
              <w:adjustRightInd w:val="0"/>
              <w:spacing w:before="100" w:beforeAutospacing="1"/>
              <w:rPr>
                <w:sz w:val="18"/>
                <w:szCs w:val="18"/>
                <w:lang w:val="en-US"/>
              </w:rPr>
            </w:pPr>
            <w:r>
              <w:rPr>
                <w:sz w:val="18"/>
                <w:szCs w:val="18"/>
                <w:lang w:val="en-US"/>
              </w:rPr>
              <w:t>Students write an email to Foodbank expressing their appreciation of their work. The letter should include information about</w:t>
            </w:r>
            <w:r w:rsidR="00C34200">
              <w:rPr>
                <w:sz w:val="18"/>
                <w:szCs w:val="18"/>
                <w:lang w:val="en-US"/>
              </w:rPr>
              <w:t>:</w:t>
            </w:r>
          </w:p>
          <w:p w14:paraId="3A450F77" w14:textId="77777777" w:rsidR="00C34200" w:rsidRPr="00C34200" w:rsidRDefault="00C34200" w:rsidP="00461F99">
            <w:pPr>
              <w:pStyle w:val="ListParagraph"/>
              <w:numPr>
                <w:ilvl w:val="0"/>
                <w:numId w:val="14"/>
              </w:numPr>
              <w:shd w:val="clear" w:color="auto" w:fill="FFFFFF"/>
              <w:autoSpaceDE w:val="0"/>
              <w:autoSpaceDN w:val="0"/>
              <w:adjustRightInd w:val="0"/>
              <w:spacing w:after="0"/>
              <w:ind w:left="357" w:hanging="357"/>
              <w:rPr>
                <w:sz w:val="18"/>
                <w:szCs w:val="18"/>
                <w:lang w:val="en-US"/>
              </w:rPr>
            </w:pPr>
            <w:r w:rsidRPr="00C34200">
              <w:rPr>
                <w:sz w:val="18"/>
                <w:szCs w:val="18"/>
                <w:lang w:val="en-US"/>
              </w:rPr>
              <w:t>what Foodbank does</w:t>
            </w:r>
          </w:p>
          <w:p w14:paraId="11709F96" w14:textId="77777777" w:rsidR="00C34200" w:rsidRPr="00C34200" w:rsidRDefault="00C24534" w:rsidP="00461F99">
            <w:pPr>
              <w:pStyle w:val="ListParagraph"/>
              <w:numPr>
                <w:ilvl w:val="0"/>
                <w:numId w:val="14"/>
              </w:numPr>
              <w:shd w:val="clear" w:color="auto" w:fill="FFFFFF"/>
              <w:autoSpaceDE w:val="0"/>
              <w:autoSpaceDN w:val="0"/>
              <w:adjustRightInd w:val="0"/>
              <w:spacing w:after="0"/>
              <w:ind w:left="357" w:hanging="357"/>
              <w:rPr>
                <w:sz w:val="18"/>
                <w:szCs w:val="18"/>
                <w:lang w:val="en-US"/>
              </w:rPr>
            </w:pPr>
            <w:r w:rsidRPr="00C34200">
              <w:rPr>
                <w:sz w:val="18"/>
                <w:szCs w:val="18"/>
                <w:lang w:val="en-US"/>
              </w:rPr>
              <w:t>some of their</w:t>
            </w:r>
            <w:r w:rsidR="00C34200" w:rsidRPr="00C34200">
              <w:rPr>
                <w:sz w:val="18"/>
                <w:szCs w:val="18"/>
                <w:lang w:val="en-US"/>
              </w:rPr>
              <w:t xml:space="preserve"> programs and initiatives</w:t>
            </w:r>
          </w:p>
          <w:p w14:paraId="122FDCA9" w14:textId="77777777" w:rsidR="00C34200" w:rsidRPr="00C34200" w:rsidRDefault="00C24534" w:rsidP="00461F99">
            <w:pPr>
              <w:pStyle w:val="ListParagraph"/>
              <w:numPr>
                <w:ilvl w:val="0"/>
                <w:numId w:val="14"/>
              </w:numPr>
              <w:shd w:val="clear" w:color="auto" w:fill="FFFFFF"/>
              <w:autoSpaceDE w:val="0"/>
              <w:autoSpaceDN w:val="0"/>
              <w:adjustRightInd w:val="0"/>
              <w:spacing w:after="0"/>
              <w:ind w:left="357" w:hanging="357"/>
              <w:rPr>
                <w:sz w:val="18"/>
                <w:szCs w:val="18"/>
                <w:lang w:val="en-US"/>
              </w:rPr>
            </w:pPr>
            <w:r w:rsidRPr="00C34200">
              <w:rPr>
                <w:sz w:val="18"/>
                <w:szCs w:val="18"/>
                <w:lang w:val="en-US"/>
              </w:rPr>
              <w:t>the need for this type of organisation</w:t>
            </w:r>
          </w:p>
          <w:p w14:paraId="69FD6AA3" w14:textId="15D6E720" w:rsidR="00C24534" w:rsidRPr="00C34200" w:rsidRDefault="00C24534" w:rsidP="00461F99">
            <w:pPr>
              <w:pStyle w:val="ListParagraph"/>
              <w:numPr>
                <w:ilvl w:val="0"/>
                <w:numId w:val="14"/>
              </w:numPr>
              <w:shd w:val="clear" w:color="auto" w:fill="FFFFFF"/>
              <w:autoSpaceDE w:val="0"/>
              <w:autoSpaceDN w:val="0"/>
              <w:adjustRightInd w:val="0"/>
              <w:spacing w:after="0"/>
              <w:ind w:left="357" w:hanging="357"/>
              <w:rPr>
                <w:rFonts w:eastAsia="SimSun" w:cs="Arial"/>
                <w:sz w:val="18"/>
                <w:szCs w:val="18"/>
                <w:lang w:val="en-US"/>
              </w:rPr>
            </w:pPr>
            <w:r w:rsidRPr="00C34200">
              <w:rPr>
                <w:sz w:val="18"/>
                <w:szCs w:val="18"/>
                <w:lang w:val="en-US"/>
              </w:rPr>
              <w:t>the positive outcomes that have come from their work.</w:t>
            </w:r>
          </w:p>
        </w:tc>
        <w:tc>
          <w:tcPr>
            <w:tcW w:w="615" w:type="dxa"/>
            <w:shd w:val="clear" w:color="auto" w:fill="auto"/>
            <w:vAlign w:val="center"/>
          </w:tcPr>
          <w:p w14:paraId="39F0EF91" w14:textId="6CDC9281" w:rsidR="00936175" w:rsidRPr="00936175" w:rsidRDefault="00936175" w:rsidP="00936175">
            <w:pPr>
              <w:pStyle w:val="LAPTableTextCentered"/>
              <w:rPr>
                <w:rFonts w:eastAsia="SimSun" w:cs="Arial"/>
                <w:sz w:val="18"/>
                <w:szCs w:val="18"/>
                <w:lang w:val="en-US"/>
              </w:rPr>
            </w:pPr>
            <w:r w:rsidRPr="00936175">
              <w:rPr>
                <w:sz w:val="18"/>
                <w:szCs w:val="18"/>
                <w:lang w:val="en-US"/>
              </w:rPr>
              <w:t>1</w:t>
            </w:r>
          </w:p>
        </w:tc>
        <w:tc>
          <w:tcPr>
            <w:tcW w:w="614" w:type="dxa"/>
            <w:shd w:val="clear" w:color="auto" w:fill="auto"/>
            <w:vAlign w:val="center"/>
          </w:tcPr>
          <w:p w14:paraId="6B236D48" w14:textId="2630A1D0" w:rsidR="00936175" w:rsidRPr="00936175" w:rsidRDefault="00936175" w:rsidP="00936175">
            <w:pPr>
              <w:pStyle w:val="LAPTableTextCentered"/>
              <w:rPr>
                <w:rFonts w:eastAsia="SimSun" w:cs="Arial"/>
                <w:sz w:val="18"/>
                <w:szCs w:val="18"/>
                <w:lang w:val="en-US"/>
              </w:rPr>
            </w:pPr>
            <w:r w:rsidRPr="00936175">
              <w:rPr>
                <w:sz w:val="18"/>
                <w:szCs w:val="18"/>
                <w:lang w:val="en-US"/>
              </w:rPr>
              <w:t>1</w:t>
            </w:r>
            <w:r w:rsidR="00B27B01">
              <w:rPr>
                <w:sz w:val="18"/>
                <w:szCs w:val="18"/>
                <w:lang w:val="en-US"/>
              </w:rPr>
              <w:t>,2</w:t>
            </w:r>
          </w:p>
        </w:tc>
        <w:tc>
          <w:tcPr>
            <w:tcW w:w="615" w:type="dxa"/>
            <w:vAlign w:val="center"/>
          </w:tcPr>
          <w:p w14:paraId="49245AAB" w14:textId="0870103D" w:rsidR="00936175" w:rsidRPr="00936175" w:rsidRDefault="00936175" w:rsidP="00936175">
            <w:pPr>
              <w:pStyle w:val="LAPTableTextCentered"/>
              <w:rPr>
                <w:rFonts w:eastAsia="SimSun" w:cs="Arial"/>
                <w:sz w:val="18"/>
                <w:szCs w:val="18"/>
                <w:lang w:val="en-US"/>
              </w:rPr>
            </w:pPr>
          </w:p>
        </w:tc>
        <w:tc>
          <w:tcPr>
            <w:tcW w:w="615" w:type="dxa"/>
            <w:shd w:val="clear" w:color="auto" w:fill="auto"/>
            <w:vAlign w:val="center"/>
          </w:tcPr>
          <w:p w14:paraId="12B7212C" w14:textId="035AC2DF" w:rsidR="00936175" w:rsidRPr="00936175" w:rsidRDefault="00C34200" w:rsidP="00936175">
            <w:pPr>
              <w:pStyle w:val="LAPTableTextCentered"/>
              <w:rPr>
                <w:rFonts w:eastAsia="SimSun" w:cs="Arial"/>
                <w:sz w:val="18"/>
                <w:szCs w:val="18"/>
                <w:lang w:val="en-US"/>
              </w:rPr>
            </w:pPr>
            <w:r>
              <w:rPr>
                <w:sz w:val="18"/>
                <w:szCs w:val="18"/>
                <w:lang w:val="en-US"/>
              </w:rPr>
              <w:t>1</w:t>
            </w:r>
          </w:p>
        </w:tc>
        <w:tc>
          <w:tcPr>
            <w:tcW w:w="1511" w:type="dxa"/>
            <w:shd w:val="clear" w:color="auto" w:fill="auto"/>
          </w:tcPr>
          <w:p w14:paraId="168060AA" w14:textId="23B710C1" w:rsidR="00936175" w:rsidRPr="00936175" w:rsidRDefault="00C24534" w:rsidP="00C24534">
            <w:pPr>
              <w:rPr>
                <w:rFonts w:eastAsia="SimSun" w:cs="Arial"/>
                <w:sz w:val="18"/>
                <w:szCs w:val="18"/>
              </w:rPr>
            </w:pPr>
            <w:r>
              <w:rPr>
                <w:sz w:val="18"/>
                <w:szCs w:val="18"/>
              </w:rPr>
              <w:t>Email response of a maximum of 600 words.</w:t>
            </w:r>
          </w:p>
        </w:tc>
      </w:tr>
      <w:tr w:rsidR="00936175" w:rsidRPr="00283BE9" w14:paraId="0A17D756" w14:textId="77777777" w:rsidTr="00D77750">
        <w:trPr>
          <w:trHeight w:val="844"/>
        </w:trPr>
        <w:tc>
          <w:tcPr>
            <w:tcW w:w="63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BAAD27" w14:textId="7E5D77E5" w:rsidR="00543FF0" w:rsidRPr="00543FF0" w:rsidRDefault="00BA42B0" w:rsidP="00936175">
            <w:pPr>
              <w:rPr>
                <w:b/>
                <w:sz w:val="18"/>
                <w:szCs w:val="18"/>
                <w:lang w:val="en-US"/>
              </w:rPr>
            </w:pPr>
            <w:r>
              <w:rPr>
                <w:b/>
                <w:sz w:val="18"/>
                <w:szCs w:val="18"/>
                <w:lang w:val="en-US"/>
              </w:rPr>
              <w:t>Response to</w:t>
            </w:r>
            <w:r w:rsidR="00100701">
              <w:rPr>
                <w:b/>
                <w:sz w:val="18"/>
                <w:szCs w:val="18"/>
                <w:lang w:val="en-US"/>
              </w:rPr>
              <w:t xml:space="preserve"> a</w:t>
            </w:r>
            <w:r w:rsidR="00461F99">
              <w:rPr>
                <w:b/>
                <w:sz w:val="18"/>
                <w:szCs w:val="18"/>
                <w:lang w:val="en-US"/>
              </w:rPr>
              <w:t xml:space="preserve"> b</w:t>
            </w:r>
            <w:r>
              <w:rPr>
                <w:b/>
                <w:sz w:val="18"/>
                <w:szCs w:val="18"/>
                <w:lang w:val="en-US"/>
              </w:rPr>
              <w:t>iography</w:t>
            </w:r>
          </w:p>
          <w:p w14:paraId="456BD508" w14:textId="1629542C" w:rsidR="00BA42B0" w:rsidRDefault="00936175" w:rsidP="00BA42B0">
            <w:pPr>
              <w:rPr>
                <w:sz w:val="18"/>
                <w:szCs w:val="18"/>
                <w:lang w:val="en-US"/>
              </w:rPr>
            </w:pPr>
            <w:r w:rsidRPr="00936175">
              <w:rPr>
                <w:sz w:val="18"/>
                <w:szCs w:val="18"/>
                <w:lang w:val="en-US"/>
              </w:rPr>
              <w:t xml:space="preserve">Students </w:t>
            </w:r>
            <w:r w:rsidR="00BA42B0">
              <w:rPr>
                <w:sz w:val="18"/>
                <w:szCs w:val="18"/>
                <w:lang w:val="en-US"/>
              </w:rPr>
              <w:t>independently choose, read/view and respond to a biography of a famous chef or other inspirational culinary personality.</w:t>
            </w:r>
          </w:p>
          <w:p w14:paraId="36EE2A35" w14:textId="472CC44C" w:rsidR="00936175" w:rsidRPr="00936175" w:rsidRDefault="00BA42B0" w:rsidP="00C34200">
            <w:pPr>
              <w:rPr>
                <w:rFonts w:cs="Arial"/>
                <w:sz w:val="18"/>
                <w:szCs w:val="18"/>
              </w:rPr>
            </w:pPr>
            <w:r>
              <w:rPr>
                <w:sz w:val="18"/>
                <w:szCs w:val="18"/>
                <w:lang w:val="en-US"/>
              </w:rPr>
              <w:t>Using the key question: ‘What can I learn from this person?</w:t>
            </w:r>
            <w:r w:rsidR="00571E97">
              <w:rPr>
                <w:sz w:val="18"/>
                <w:szCs w:val="18"/>
                <w:lang w:val="en-US"/>
              </w:rPr>
              <w:t>’</w:t>
            </w:r>
            <w:r>
              <w:rPr>
                <w:sz w:val="18"/>
                <w:szCs w:val="18"/>
                <w:lang w:val="en-US"/>
              </w:rPr>
              <w:t xml:space="preserve"> students </w:t>
            </w:r>
            <w:r w:rsidR="00A42597">
              <w:rPr>
                <w:sz w:val="18"/>
                <w:szCs w:val="18"/>
                <w:lang w:val="en-US"/>
              </w:rPr>
              <w:t>analyse</w:t>
            </w:r>
            <w:r>
              <w:rPr>
                <w:sz w:val="18"/>
                <w:szCs w:val="18"/>
                <w:lang w:val="en-US"/>
              </w:rPr>
              <w:t xml:space="preserve"> the connections they can make between their personal experiences, ideas, values and beliefs to those demonstrated by the chosen </w:t>
            </w:r>
            <w:r w:rsidR="0053465B">
              <w:rPr>
                <w:sz w:val="18"/>
                <w:szCs w:val="18"/>
                <w:lang w:val="en-US"/>
              </w:rPr>
              <w:t>culinary personality.</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9D60765" w14:textId="790443EE" w:rsidR="00936175" w:rsidRPr="00936175" w:rsidRDefault="00192679" w:rsidP="00936175">
            <w:pPr>
              <w:pStyle w:val="LAPTableTextCentered"/>
              <w:rPr>
                <w:rFonts w:eastAsia="SimSun" w:cs="Arial"/>
                <w:sz w:val="18"/>
                <w:szCs w:val="18"/>
                <w:lang w:val="en-US"/>
              </w:rPr>
            </w:pPr>
            <w:r>
              <w:rPr>
                <w:sz w:val="18"/>
                <w:szCs w:val="18"/>
                <w:lang w:val="en-US"/>
              </w:rPr>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E6AD38" w14:textId="4A78A7B0" w:rsidR="00936175" w:rsidRPr="00936175" w:rsidRDefault="0053465B" w:rsidP="00936175">
            <w:pPr>
              <w:pStyle w:val="LAPTableTextCentered"/>
              <w:rPr>
                <w:rFonts w:eastAsia="SimSun" w:cs="Arial"/>
                <w:sz w:val="18"/>
                <w:szCs w:val="18"/>
                <w:lang w:val="en-US"/>
              </w:rPr>
            </w:pPr>
            <w:r>
              <w:rPr>
                <w:sz w:val="18"/>
                <w:szCs w:val="18"/>
                <w:lang w:val="en-US"/>
              </w:rPr>
              <w:t>1</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901D06" w14:textId="0C1D1108" w:rsidR="00936175" w:rsidRPr="00936175" w:rsidRDefault="00A42597" w:rsidP="00936175">
            <w:pPr>
              <w:pStyle w:val="LAPTableTextCentered"/>
              <w:rPr>
                <w:rFonts w:eastAsia="SimSun" w:cs="Arial"/>
                <w:sz w:val="18"/>
                <w:szCs w:val="18"/>
                <w:lang w:val="en-US"/>
              </w:rPr>
            </w:pPr>
            <w:r>
              <w:rPr>
                <w:rFonts w:eastAsia="SimSun" w:cs="Arial"/>
                <w:sz w:val="18"/>
                <w:szCs w:val="18"/>
                <w:lang w:val="en-US"/>
              </w:rPr>
              <w:t>1</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1B66DA9" w14:textId="41B303CE" w:rsidR="00936175" w:rsidRPr="00936175" w:rsidRDefault="004D0F51" w:rsidP="00936175">
            <w:pPr>
              <w:pStyle w:val="LAPTableTextCentered"/>
              <w:rPr>
                <w:rFonts w:eastAsia="SimSun" w:cs="Arial"/>
                <w:sz w:val="18"/>
                <w:szCs w:val="18"/>
                <w:lang w:val="en-US"/>
              </w:rPr>
            </w:pPr>
            <w:r>
              <w:rPr>
                <w:sz w:val="18"/>
                <w:szCs w:val="18"/>
                <w:lang w:val="en-US"/>
              </w:rPr>
              <w:t>2</w:t>
            </w:r>
          </w:p>
        </w:tc>
        <w:tc>
          <w:tcPr>
            <w:tcW w:w="15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E99B740" w14:textId="6331A8A6" w:rsidR="004D0F51" w:rsidRPr="004D0F51" w:rsidRDefault="00192679" w:rsidP="00936175">
            <w:pPr>
              <w:rPr>
                <w:color w:val="000000"/>
                <w:sz w:val="18"/>
                <w:szCs w:val="18"/>
              </w:rPr>
            </w:pPr>
            <w:r>
              <w:rPr>
                <w:color w:val="000000"/>
                <w:sz w:val="18"/>
                <w:szCs w:val="18"/>
              </w:rPr>
              <w:t>Speech</w:t>
            </w:r>
            <w:r w:rsidR="0053465B">
              <w:rPr>
                <w:color w:val="000000"/>
                <w:sz w:val="18"/>
                <w:szCs w:val="18"/>
              </w:rPr>
              <w:t xml:space="preserve"> of up to a maximum of 5 minutes</w:t>
            </w:r>
          </w:p>
        </w:tc>
      </w:tr>
    </w:tbl>
    <w:p w14:paraId="5F055E5F" w14:textId="162751E3" w:rsidR="00AD3260" w:rsidRPr="00283BE9" w:rsidRDefault="00AD3260" w:rsidP="00AD3260">
      <w:pPr>
        <w:pStyle w:val="SOTableText"/>
        <w:spacing w:before="240" w:after="120"/>
        <w:rPr>
          <w:i/>
          <w:sz w:val="20"/>
        </w:rPr>
      </w:pPr>
      <w:r w:rsidRPr="00283BE9">
        <w:rPr>
          <w:rFonts w:ascii="Roboto Medium" w:hAnsi="Roboto Medium"/>
          <w:sz w:val="20"/>
        </w:rPr>
        <w:t>Assessment Type 2:</w:t>
      </w:r>
      <w:r w:rsidRPr="00283BE9">
        <w:rPr>
          <w:sz w:val="20"/>
        </w:rPr>
        <w:t xml:space="preserve"> </w:t>
      </w:r>
      <w:r w:rsidR="0003080B" w:rsidRPr="00283BE9">
        <w:rPr>
          <w:sz w:val="20"/>
        </w:rPr>
        <w:t xml:space="preserve"> </w:t>
      </w:r>
      <w:r w:rsidR="000125A0">
        <w:rPr>
          <w:rFonts w:ascii="Roboto Medium" w:eastAsiaTheme="minorHAnsi" w:hAnsi="Roboto Medium" w:cstheme="minorBidi"/>
          <w:sz w:val="20"/>
          <w:szCs w:val="22"/>
          <w:lang w:val="en-AU"/>
        </w:rPr>
        <w:t>Interactive Study</w:t>
      </w:r>
      <w:r w:rsidR="0003080B" w:rsidRPr="00283BE9">
        <w:t xml:space="preserve"> </w:t>
      </w:r>
      <w:r w:rsidR="0003080B" w:rsidRPr="00283BE9">
        <w:rPr>
          <w:rFonts w:eastAsiaTheme="minorHAnsi" w:cstheme="minorBidi"/>
          <w:sz w:val="20"/>
          <w:szCs w:val="22"/>
          <w:lang w:val="en-AU"/>
        </w:rPr>
        <w:t xml:space="preserve">– weighting </w:t>
      </w:r>
      <w:r w:rsidR="00283BE9" w:rsidRPr="00283BE9">
        <w:rPr>
          <w:rFonts w:eastAsiaTheme="minorHAnsi" w:cstheme="minorBidi"/>
          <w:sz w:val="20"/>
          <w:szCs w:val="22"/>
          <w:lang w:val="en-AU"/>
        </w:rPr>
        <w:t>25</w:t>
      </w:r>
      <w:r w:rsidR="0003080B" w:rsidRPr="00283BE9">
        <w:rPr>
          <w:rFonts w:eastAsiaTheme="minorHAnsi" w:cstheme="minorBidi"/>
          <w:sz w:val="20"/>
          <w:szCs w:val="22"/>
          <w:lang w:val="en-AU"/>
        </w:rPr>
        <w:t>%</w:t>
      </w:r>
    </w:p>
    <w:tbl>
      <w:tblPr>
        <w:tblW w:w="1034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378"/>
        <w:gridCol w:w="615"/>
        <w:gridCol w:w="614"/>
        <w:gridCol w:w="615"/>
        <w:gridCol w:w="615"/>
        <w:gridCol w:w="1511"/>
      </w:tblGrid>
      <w:tr w:rsidR="00BD6765" w:rsidRPr="00283BE9" w14:paraId="78FD910E" w14:textId="77777777" w:rsidTr="002C5E38">
        <w:trPr>
          <w:trHeight w:val="397"/>
          <w:tblHeader/>
        </w:trPr>
        <w:tc>
          <w:tcPr>
            <w:tcW w:w="6378" w:type="dxa"/>
            <w:vMerge w:val="restart"/>
            <w:shd w:val="clear" w:color="auto" w:fill="D9D9D9" w:themeFill="background1" w:themeFillShade="D9"/>
            <w:vAlign w:val="center"/>
          </w:tcPr>
          <w:p w14:paraId="1AE96D09" w14:textId="77777777" w:rsidR="00BD6765" w:rsidRPr="00283BE9" w:rsidRDefault="00BD6765" w:rsidP="002C5E38">
            <w:pPr>
              <w:pStyle w:val="SOTableText"/>
              <w:rPr>
                <w:i/>
              </w:rPr>
            </w:pPr>
            <w:r w:rsidRPr="00283BE9">
              <w:rPr>
                <w:rFonts w:ascii="Roboto Medium" w:hAnsi="Roboto Medium"/>
              </w:rPr>
              <w:t>Assessment details</w:t>
            </w:r>
          </w:p>
        </w:tc>
        <w:tc>
          <w:tcPr>
            <w:tcW w:w="2459" w:type="dxa"/>
            <w:gridSpan w:val="4"/>
            <w:shd w:val="clear" w:color="auto" w:fill="D9D9D9" w:themeFill="background1" w:themeFillShade="D9"/>
          </w:tcPr>
          <w:p w14:paraId="0808A6A6" w14:textId="77777777" w:rsidR="00BD6765" w:rsidRPr="00283BE9" w:rsidRDefault="00BD6765" w:rsidP="002C5E38">
            <w:pPr>
              <w:pStyle w:val="SOTableHeadings"/>
              <w:jc w:val="center"/>
            </w:pPr>
          </w:p>
          <w:p w14:paraId="4EEDE082" w14:textId="77777777" w:rsidR="00BD6765" w:rsidRPr="00283BE9" w:rsidRDefault="00BD6765" w:rsidP="002C5E38">
            <w:pPr>
              <w:pStyle w:val="SOTableHeadings"/>
              <w:jc w:val="center"/>
            </w:pPr>
            <w:r w:rsidRPr="00283BE9">
              <w:t>Assessment design criteria</w:t>
            </w:r>
          </w:p>
        </w:tc>
        <w:tc>
          <w:tcPr>
            <w:tcW w:w="1511" w:type="dxa"/>
            <w:vMerge w:val="restart"/>
            <w:shd w:val="clear" w:color="auto" w:fill="D9D9D9" w:themeFill="background1" w:themeFillShade="D9"/>
            <w:vAlign w:val="center"/>
          </w:tcPr>
          <w:p w14:paraId="16CAA988" w14:textId="77777777" w:rsidR="00BD6765" w:rsidRPr="00283BE9" w:rsidRDefault="00BD6765" w:rsidP="002C5E38">
            <w:pPr>
              <w:pStyle w:val="SOTableHeadings"/>
            </w:pPr>
            <w:r w:rsidRPr="00283BE9">
              <w:t xml:space="preserve">Assessment conditions </w:t>
            </w:r>
          </w:p>
          <w:p w14:paraId="77D672C3" w14:textId="77777777" w:rsidR="00BD6765" w:rsidRPr="00283BE9" w:rsidRDefault="00BD6765" w:rsidP="002C5E38">
            <w:pPr>
              <w:pStyle w:val="SOTableText"/>
            </w:pPr>
            <w:r w:rsidRPr="00283BE9">
              <w:rPr>
                <w:sz w:val="16"/>
              </w:rPr>
              <w:t>(e.g. task type, word length, time allocated, supervision)</w:t>
            </w:r>
          </w:p>
        </w:tc>
      </w:tr>
      <w:tr w:rsidR="00BD6765" w:rsidRPr="00283BE9" w14:paraId="3957D7D3" w14:textId="77777777" w:rsidTr="002C5E38">
        <w:trPr>
          <w:trHeight w:val="64"/>
          <w:tblHeader/>
        </w:trPr>
        <w:tc>
          <w:tcPr>
            <w:tcW w:w="6378" w:type="dxa"/>
            <w:vMerge/>
            <w:shd w:val="clear" w:color="auto" w:fill="D9D9D9" w:themeFill="background1" w:themeFillShade="D9"/>
            <w:vAlign w:val="center"/>
          </w:tcPr>
          <w:p w14:paraId="32B2CDC8" w14:textId="77777777" w:rsidR="00BD6765" w:rsidRPr="00283BE9" w:rsidRDefault="00BD6765" w:rsidP="002C5E38">
            <w:pPr>
              <w:pStyle w:val="SOTableText"/>
              <w:rPr>
                <w:i/>
              </w:rPr>
            </w:pPr>
          </w:p>
        </w:tc>
        <w:tc>
          <w:tcPr>
            <w:tcW w:w="615" w:type="dxa"/>
            <w:shd w:val="clear" w:color="auto" w:fill="D9D9D9" w:themeFill="background1" w:themeFillShade="D9"/>
            <w:vAlign w:val="center"/>
          </w:tcPr>
          <w:p w14:paraId="108D49B3" w14:textId="77777777" w:rsidR="00BD6765" w:rsidRPr="00283BE9" w:rsidRDefault="00BD6765" w:rsidP="002C5E38">
            <w:pPr>
              <w:pStyle w:val="SOTableHeadings"/>
              <w:jc w:val="center"/>
            </w:pPr>
            <w:r>
              <w:t>C</w:t>
            </w:r>
          </w:p>
        </w:tc>
        <w:tc>
          <w:tcPr>
            <w:tcW w:w="614" w:type="dxa"/>
            <w:shd w:val="clear" w:color="auto" w:fill="D9D9D9" w:themeFill="background1" w:themeFillShade="D9"/>
            <w:vAlign w:val="center"/>
          </w:tcPr>
          <w:p w14:paraId="17511BEA" w14:textId="77777777" w:rsidR="00BD6765" w:rsidRPr="00283BE9" w:rsidRDefault="00BD6765" w:rsidP="002C5E38">
            <w:pPr>
              <w:pStyle w:val="SOTableHeadings"/>
              <w:jc w:val="center"/>
            </w:pPr>
            <w:r>
              <w:t>Cp</w:t>
            </w:r>
          </w:p>
        </w:tc>
        <w:tc>
          <w:tcPr>
            <w:tcW w:w="615" w:type="dxa"/>
            <w:shd w:val="clear" w:color="auto" w:fill="D9D9D9" w:themeFill="background1" w:themeFillShade="D9"/>
            <w:vAlign w:val="center"/>
          </w:tcPr>
          <w:p w14:paraId="1DA8A937" w14:textId="77777777" w:rsidR="00BD6765" w:rsidRDefault="00BD6765" w:rsidP="002C5E38">
            <w:pPr>
              <w:pStyle w:val="SOTableHeadings"/>
              <w:jc w:val="center"/>
            </w:pPr>
            <w:r>
              <w:t>An</w:t>
            </w:r>
          </w:p>
        </w:tc>
        <w:tc>
          <w:tcPr>
            <w:tcW w:w="615" w:type="dxa"/>
            <w:shd w:val="clear" w:color="auto" w:fill="D9D9D9" w:themeFill="background1" w:themeFillShade="D9"/>
            <w:vAlign w:val="center"/>
          </w:tcPr>
          <w:p w14:paraId="6A706836" w14:textId="77777777" w:rsidR="00BD6765" w:rsidRPr="00283BE9" w:rsidRDefault="00BD6765" w:rsidP="002C5E38">
            <w:pPr>
              <w:pStyle w:val="SOTableHeadings"/>
              <w:jc w:val="center"/>
            </w:pPr>
            <w:r>
              <w:t>Ap</w:t>
            </w:r>
          </w:p>
        </w:tc>
        <w:tc>
          <w:tcPr>
            <w:tcW w:w="1511" w:type="dxa"/>
            <w:vMerge/>
            <w:shd w:val="clear" w:color="auto" w:fill="auto"/>
            <w:vAlign w:val="center"/>
          </w:tcPr>
          <w:p w14:paraId="755AD986" w14:textId="77777777" w:rsidR="00BD6765" w:rsidRPr="00283BE9" w:rsidRDefault="00BD6765" w:rsidP="002C5E38">
            <w:pPr>
              <w:pStyle w:val="SOTableText"/>
            </w:pPr>
          </w:p>
        </w:tc>
      </w:tr>
      <w:tr w:rsidR="00936175" w:rsidRPr="00283BE9" w14:paraId="2BFF5F65" w14:textId="77777777" w:rsidTr="005D0152">
        <w:trPr>
          <w:trHeight w:val="1457"/>
        </w:trPr>
        <w:tc>
          <w:tcPr>
            <w:tcW w:w="6378" w:type="dxa"/>
            <w:shd w:val="clear" w:color="auto" w:fill="auto"/>
            <w:vAlign w:val="center"/>
          </w:tcPr>
          <w:p w14:paraId="66DC60FF" w14:textId="6CEDAEFA" w:rsidR="00936175" w:rsidRDefault="00653224" w:rsidP="00903086">
            <w:pPr>
              <w:pStyle w:val="LAPTableBullets"/>
              <w:numPr>
                <w:ilvl w:val="0"/>
                <w:numId w:val="0"/>
              </w:numPr>
              <w:ind w:left="360" w:hanging="360"/>
              <w:rPr>
                <w:rFonts w:ascii="Roboto Light" w:hAnsi="Roboto Light" w:cstheme="minorBidi"/>
                <w:b/>
                <w:sz w:val="18"/>
                <w:szCs w:val="18"/>
                <w:lang w:val="en-US"/>
              </w:rPr>
            </w:pPr>
            <w:r>
              <w:rPr>
                <w:rFonts w:ascii="Roboto Light" w:hAnsi="Roboto Light" w:cstheme="minorBidi"/>
                <w:b/>
                <w:sz w:val="18"/>
                <w:szCs w:val="18"/>
                <w:lang w:val="en-US"/>
              </w:rPr>
              <w:t>Interview</w:t>
            </w:r>
            <w:r w:rsidR="00903086">
              <w:rPr>
                <w:rFonts w:ascii="Roboto Light" w:hAnsi="Roboto Light" w:cstheme="minorBidi"/>
                <w:b/>
                <w:sz w:val="18"/>
                <w:szCs w:val="18"/>
                <w:lang w:val="en-US"/>
              </w:rPr>
              <w:t xml:space="preserve"> – </w:t>
            </w:r>
            <w:r>
              <w:rPr>
                <w:rFonts w:ascii="Roboto Light" w:hAnsi="Roboto Light" w:cstheme="minorBidi"/>
                <w:b/>
                <w:sz w:val="18"/>
                <w:szCs w:val="18"/>
                <w:lang w:val="en-US"/>
              </w:rPr>
              <w:t>Member of Food Industry</w:t>
            </w:r>
          </w:p>
          <w:p w14:paraId="205FCFA8" w14:textId="6BF45D44" w:rsidR="00903086" w:rsidRDefault="00903086" w:rsidP="00903086">
            <w:pPr>
              <w:pStyle w:val="LAPTableBullets"/>
              <w:numPr>
                <w:ilvl w:val="0"/>
                <w:numId w:val="0"/>
              </w:numPr>
              <w:ind w:left="360" w:hanging="360"/>
              <w:rPr>
                <w:rFonts w:ascii="Roboto Light" w:hAnsi="Roboto Light" w:cstheme="minorBidi"/>
                <w:b/>
                <w:sz w:val="18"/>
                <w:szCs w:val="18"/>
                <w:lang w:val="en-US"/>
              </w:rPr>
            </w:pPr>
          </w:p>
          <w:p w14:paraId="4109207F" w14:textId="17B452C2" w:rsidR="00653224" w:rsidRDefault="00653224" w:rsidP="00653224">
            <w:pPr>
              <w:pStyle w:val="LAPTableBullets"/>
              <w:numPr>
                <w:ilvl w:val="0"/>
                <w:numId w:val="0"/>
              </w:numPr>
              <w:rPr>
                <w:rFonts w:ascii="Roboto Light" w:hAnsi="Roboto Light" w:cstheme="minorBidi"/>
                <w:sz w:val="18"/>
                <w:szCs w:val="18"/>
                <w:lang w:val="en-US"/>
              </w:rPr>
            </w:pPr>
            <w:r>
              <w:rPr>
                <w:rFonts w:ascii="Roboto Light" w:hAnsi="Roboto Light" w:cstheme="minorBidi"/>
                <w:sz w:val="18"/>
                <w:szCs w:val="18"/>
                <w:lang w:val="en-US"/>
              </w:rPr>
              <w:t xml:space="preserve">Students </w:t>
            </w:r>
            <w:r w:rsidR="00C34200">
              <w:rPr>
                <w:rFonts w:ascii="Roboto Light" w:hAnsi="Roboto Light" w:cstheme="minorBidi"/>
                <w:sz w:val="18"/>
                <w:szCs w:val="18"/>
                <w:lang w:val="en-US"/>
              </w:rPr>
              <w:t>choose a member of the food industry and conduct an interview</w:t>
            </w:r>
            <w:r>
              <w:rPr>
                <w:rFonts w:ascii="Roboto Light" w:hAnsi="Roboto Light" w:cstheme="minorBidi"/>
                <w:sz w:val="18"/>
                <w:szCs w:val="18"/>
                <w:lang w:val="en-US"/>
              </w:rPr>
              <w:t>.</w:t>
            </w:r>
          </w:p>
          <w:p w14:paraId="36B04AF6" w14:textId="77777777" w:rsidR="00653224" w:rsidRDefault="00653224" w:rsidP="00653224">
            <w:pPr>
              <w:pStyle w:val="LAPTableBullets"/>
              <w:numPr>
                <w:ilvl w:val="0"/>
                <w:numId w:val="0"/>
              </w:numPr>
              <w:rPr>
                <w:rFonts w:ascii="Roboto Light" w:hAnsi="Roboto Light" w:cstheme="minorBidi"/>
                <w:sz w:val="18"/>
                <w:szCs w:val="18"/>
                <w:lang w:val="en-US"/>
              </w:rPr>
            </w:pPr>
          </w:p>
          <w:p w14:paraId="2D1293A9" w14:textId="153640AF" w:rsidR="0053465B" w:rsidRDefault="00C34200" w:rsidP="00653224">
            <w:pPr>
              <w:pStyle w:val="LAPTableBullets"/>
              <w:numPr>
                <w:ilvl w:val="0"/>
                <w:numId w:val="0"/>
              </w:numPr>
              <w:rPr>
                <w:rFonts w:ascii="Roboto Light" w:hAnsi="Roboto Light" w:cstheme="minorBidi"/>
                <w:sz w:val="18"/>
                <w:szCs w:val="18"/>
                <w:lang w:val="en-US"/>
              </w:rPr>
            </w:pPr>
            <w:r>
              <w:rPr>
                <w:rFonts w:ascii="Roboto Light" w:hAnsi="Roboto Light" w:cstheme="minorBidi"/>
                <w:sz w:val="18"/>
                <w:szCs w:val="18"/>
                <w:lang w:val="en-US"/>
              </w:rPr>
              <w:t>Students produce a</w:t>
            </w:r>
            <w:r w:rsidR="00653224">
              <w:rPr>
                <w:rFonts w:ascii="Roboto Light" w:hAnsi="Roboto Light" w:cstheme="minorBidi"/>
                <w:sz w:val="18"/>
                <w:szCs w:val="18"/>
                <w:lang w:val="en-US"/>
              </w:rPr>
              <w:t xml:space="preserve"> report </w:t>
            </w:r>
            <w:r>
              <w:rPr>
                <w:rFonts w:ascii="Roboto Light" w:hAnsi="Roboto Light" w:cstheme="minorBidi"/>
                <w:sz w:val="18"/>
                <w:szCs w:val="18"/>
                <w:lang w:val="en-US"/>
              </w:rPr>
              <w:t>that should</w:t>
            </w:r>
            <w:r w:rsidR="00653224">
              <w:rPr>
                <w:rFonts w:ascii="Roboto Light" w:hAnsi="Roboto Light" w:cstheme="minorBidi"/>
                <w:sz w:val="18"/>
                <w:szCs w:val="18"/>
                <w:lang w:val="en-US"/>
              </w:rPr>
              <w:t>:</w:t>
            </w:r>
          </w:p>
          <w:p w14:paraId="2EF4720C" w14:textId="6F0A90D1" w:rsidR="00653224" w:rsidRDefault="00C34200" w:rsidP="00653224">
            <w:pPr>
              <w:pStyle w:val="LAPTableBullets"/>
              <w:numPr>
                <w:ilvl w:val="0"/>
                <w:numId w:val="13"/>
              </w:numPr>
              <w:rPr>
                <w:rFonts w:ascii="Roboto Light" w:hAnsi="Roboto Light" w:cstheme="minorBidi"/>
                <w:sz w:val="18"/>
                <w:szCs w:val="18"/>
                <w:lang w:val="en-US"/>
              </w:rPr>
            </w:pPr>
            <w:r>
              <w:rPr>
                <w:rFonts w:ascii="Roboto Light" w:hAnsi="Roboto Light" w:cstheme="minorBidi"/>
                <w:sz w:val="18"/>
                <w:szCs w:val="18"/>
                <w:lang w:val="en-US"/>
              </w:rPr>
              <w:t xml:space="preserve">provide a </w:t>
            </w:r>
            <w:r w:rsidR="00653224">
              <w:rPr>
                <w:rFonts w:ascii="Roboto Light" w:hAnsi="Roboto Light" w:cstheme="minorBidi"/>
                <w:sz w:val="18"/>
                <w:szCs w:val="18"/>
                <w:lang w:val="en-US"/>
              </w:rPr>
              <w:t>summary of the context of the interview and its key findings</w:t>
            </w:r>
          </w:p>
          <w:p w14:paraId="33DF8B51" w14:textId="5BBFBDF9" w:rsidR="00653224" w:rsidRDefault="00653224" w:rsidP="00653224">
            <w:pPr>
              <w:pStyle w:val="LAPTableBullets"/>
              <w:numPr>
                <w:ilvl w:val="0"/>
                <w:numId w:val="13"/>
              </w:numPr>
              <w:rPr>
                <w:rFonts w:ascii="Roboto Light" w:hAnsi="Roboto Light" w:cstheme="minorBidi"/>
                <w:sz w:val="18"/>
                <w:szCs w:val="18"/>
                <w:lang w:val="en-US"/>
              </w:rPr>
            </w:pPr>
            <w:r>
              <w:rPr>
                <w:rFonts w:ascii="Roboto Light" w:hAnsi="Roboto Light" w:cstheme="minorBidi"/>
                <w:sz w:val="18"/>
                <w:szCs w:val="18"/>
                <w:lang w:val="en-US"/>
              </w:rPr>
              <w:t xml:space="preserve">demonstrate the understanding required when preparing for the interview including appropriate communication </w:t>
            </w:r>
            <w:r w:rsidR="00C34200">
              <w:rPr>
                <w:rFonts w:ascii="Roboto Light" w:hAnsi="Roboto Light" w:cstheme="minorBidi"/>
                <w:sz w:val="18"/>
                <w:szCs w:val="18"/>
                <w:lang w:val="en-US"/>
              </w:rPr>
              <w:t>skills and strategies</w:t>
            </w:r>
          </w:p>
          <w:p w14:paraId="45279204" w14:textId="6CF360A5" w:rsidR="00653224" w:rsidRDefault="00653224" w:rsidP="00653224">
            <w:pPr>
              <w:pStyle w:val="LAPTableBullets"/>
              <w:numPr>
                <w:ilvl w:val="0"/>
                <w:numId w:val="13"/>
              </w:numPr>
              <w:rPr>
                <w:rFonts w:ascii="Roboto Light" w:hAnsi="Roboto Light" w:cstheme="minorBidi"/>
                <w:sz w:val="18"/>
                <w:szCs w:val="18"/>
                <w:lang w:val="en-US"/>
              </w:rPr>
            </w:pPr>
            <w:r>
              <w:rPr>
                <w:rFonts w:ascii="Roboto Light" w:hAnsi="Roboto Light" w:cstheme="minorBidi"/>
                <w:sz w:val="18"/>
                <w:szCs w:val="18"/>
                <w:lang w:val="en-US"/>
              </w:rPr>
              <w:t>demonstrate understanding of cultural and social language choice when undertaking the interview</w:t>
            </w:r>
          </w:p>
          <w:p w14:paraId="79FF9416" w14:textId="76B5D74C" w:rsidR="00653224" w:rsidRPr="00936175" w:rsidRDefault="00100701" w:rsidP="00653224">
            <w:pPr>
              <w:pStyle w:val="LAPTableBullets"/>
              <w:numPr>
                <w:ilvl w:val="0"/>
                <w:numId w:val="13"/>
              </w:numPr>
              <w:rPr>
                <w:rFonts w:ascii="Roboto Light" w:hAnsi="Roboto Light" w:cstheme="minorBidi"/>
                <w:sz w:val="18"/>
                <w:szCs w:val="18"/>
                <w:lang w:val="en-US"/>
              </w:rPr>
            </w:pPr>
            <w:r>
              <w:rPr>
                <w:rFonts w:ascii="Roboto Light" w:hAnsi="Roboto Light" w:cstheme="minorBidi"/>
                <w:sz w:val="18"/>
                <w:szCs w:val="18"/>
                <w:lang w:val="en-US"/>
              </w:rPr>
              <w:t>s</w:t>
            </w:r>
            <w:r w:rsidR="00BB0DAF">
              <w:rPr>
                <w:rFonts w:ascii="Roboto Light" w:hAnsi="Roboto Light" w:cstheme="minorBidi"/>
                <w:sz w:val="18"/>
                <w:szCs w:val="18"/>
                <w:lang w:val="en-US"/>
              </w:rPr>
              <w:t xml:space="preserve">elf </w:t>
            </w:r>
            <w:r w:rsidR="00653224">
              <w:rPr>
                <w:rFonts w:ascii="Roboto Light" w:hAnsi="Roboto Light" w:cstheme="minorBidi"/>
                <w:sz w:val="18"/>
                <w:szCs w:val="18"/>
                <w:lang w:val="en-US"/>
              </w:rPr>
              <w:t>reflect and evaluate their experience of their communication skills used in planning and conducting the interview i.e. would they have done anything differently and why</w:t>
            </w:r>
            <w:r w:rsidR="00C34200">
              <w:rPr>
                <w:rFonts w:ascii="Roboto Light" w:hAnsi="Roboto Light" w:cstheme="minorBidi"/>
                <w:sz w:val="18"/>
                <w:szCs w:val="18"/>
                <w:lang w:val="en-US"/>
              </w:rPr>
              <w:t>?</w:t>
            </w:r>
          </w:p>
        </w:tc>
        <w:tc>
          <w:tcPr>
            <w:tcW w:w="615" w:type="dxa"/>
            <w:shd w:val="clear" w:color="auto" w:fill="auto"/>
            <w:vAlign w:val="center"/>
          </w:tcPr>
          <w:p w14:paraId="5CE11969" w14:textId="23A494ED" w:rsidR="00936175" w:rsidRPr="00936175" w:rsidRDefault="00234DB7" w:rsidP="00936175">
            <w:pPr>
              <w:pStyle w:val="LAPTableTextCentered"/>
              <w:rPr>
                <w:rFonts w:eastAsiaTheme="minorHAnsi" w:cstheme="minorBidi"/>
                <w:sz w:val="18"/>
                <w:szCs w:val="18"/>
                <w:lang w:val="en-US"/>
              </w:rPr>
            </w:pPr>
            <w:r>
              <w:rPr>
                <w:rFonts w:eastAsiaTheme="minorHAnsi" w:cstheme="minorBidi"/>
                <w:sz w:val="18"/>
                <w:szCs w:val="18"/>
                <w:lang w:val="en-US"/>
              </w:rPr>
              <w:t xml:space="preserve">1, </w:t>
            </w:r>
            <w:r w:rsidR="00C24534">
              <w:rPr>
                <w:rFonts w:eastAsiaTheme="minorHAnsi" w:cstheme="minorBidi"/>
                <w:sz w:val="18"/>
                <w:szCs w:val="18"/>
                <w:lang w:val="en-US"/>
              </w:rPr>
              <w:t>2</w:t>
            </w:r>
          </w:p>
        </w:tc>
        <w:tc>
          <w:tcPr>
            <w:tcW w:w="614" w:type="dxa"/>
            <w:shd w:val="clear" w:color="auto" w:fill="auto"/>
            <w:vAlign w:val="center"/>
          </w:tcPr>
          <w:p w14:paraId="4298B014" w14:textId="71200FBB" w:rsidR="00936175" w:rsidRPr="00936175" w:rsidRDefault="002A2303" w:rsidP="00936175">
            <w:pPr>
              <w:pStyle w:val="LAPTableTextCentered"/>
              <w:rPr>
                <w:rFonts w:eastAsiaTheme="minorHAnsi" w:cstheme="minorBidi"/>
                <w:sz w:val="18"/>
                <w:szCs w:val="18"/>
                <w:lang w:val="en-US"/>
              </w:rPr>
            </w:pPr>
            <w:r>
              <w:rPr>
                <w:rFonts w:eastAsiaTheme="minorHAnsi" w:cstheme="minorBidi"/>
                <w:sz w:val="18"/>
                <w:szCs w:val="18"/>
                <w:lang w:val="en-US"/>
              </w:rPr>
              <w:t>1</w:t>
            </w:r>
            <w:r w:rsidR="00C24534">
              <w:rPr>
                <w:rFonts w:eastAsiaTheme="minorHAnsi" w:cstheme="minorBidi"/>
                <w:sz w:val="18"/>
                <w:szCs w:val="18"/>
                <w:lang w:val="en-US"/>
              </w:rPr>
              <w:t>, 2</w:t>
            </w:r>
          </w:p>
        </w:tc>
        <w:tc>
          <w:tcPr>
            <w:tcW w:w="615" w:type="dxa"/>
            <w:vAlign w:val="center"/>
          </w:tcPr>
          <w:p w14:paraId="76A7CE6C" w14:textId="6A7366EC" w:rsidR="00936175" w:rsidRPr="00936175" w:rsidRDefault="00936175" w:rsidP="00936175">
            <w:pPr>
              <w:pStyle w:val="LAPTableTextCentered"/>
              <w:rPr>
                <w:rFonts w:eastAsiaTheme="minorHAnsi" w:cstheme="minorBidi"/>
                <w:sz w:val="18"/>
                <w:szCs w:val="18"/>
                <w:lang w:val="en-US"/>
              </w:rPr>
            </w:pPr>
          </w:p>
        </w:tc>
        <w:tc>
          <w:tcPr>
            <w:tcW w:w="615" w:type="dxa"/>
            <w:shd w:val="clear" w:color="auto" w:fill="auto"/>
            <w:vAlign w:val="center"/>
          </w:tcPr>
          <w:p w14:paraId="1EA6F94D" w14:textId="07C45F5B" w:rsidR="00936175" w:rsidRPr="00936175" w:rsidRDefault="0053465B" w:rsidP="00936175">
            <w:pPr>
              <w:pStyle w:val="LAPTableTextCentered"/>
              <w:rPr>
                <w:rFonts w:eastAsiaTheme="minorHAnsi" w:cstheme="minorBidi"/>
                <w:sz w:val="18"/>
                <w:szCs w:val="18"/>
                <w:lang w:val="en-US"/>
              </w:rPr>
            </w:pPr>
            <w:r>
              <w:rPr>
                <w:rFonts w:eastAsiaTheme="minorHAnsi" w:cstheme="minorBidi"/>
                <w:sz w:val="18"/>
                <w:szCs w:val="18"/>
                <w:lang w:val="en-US"/>
              </w:rPr>
              <w:t>1</w:t>
            </w:r>
            <w:r w:rsidR="00693554">
              <w:rPr>
                <w:rFonts w:eastAsiaTheme="minorHAnsi" w:cstheme="minorBidi"/>
                <w:sz w:val="18"/>
                <w:szCs w:val="18"/>
                <w:lang w:val="en-US"/>
              </w:rPr>
              <w:t>, 2</w:t>
            </w:r>
          </w:p>
        </w:tc>
        <w:tc>
          <w:tcPr>
            <w:tcW w:w="1511" w:type="dxa"/>
            <w:shd w:val="clear" w:color="auto" w:fill="auto"/>
          </w:tcPr>
          <w:p w14:paraId="06B6C064" w14:textId="7FCE8AF1" w:rsidR="00936175" w:rsidRPr="00936175" w:rsidRDefault="00100701" w:rsidP="00936175">
            <w:pPr>
              <w:rPr>
                <w:sz w:val="18"/>
                <w:szCs w:val="18"/>
                <w:lang w:val="en-US"/>
              </w:rPr>
            </w:pPr>
            <w:r>
              <w:rPr>
                <w:sz w:val="18"/>
                <w:szCs w:val="18"/>
                <w:lang w:val="en-US"/>
              </w:rPr>
              <w:t xml:space="preserve">Written report format to a maximum of 600 words </w:t>
            </w:r>
          </w:p>
        </w:tc>
      </w:tr>
    </w:tbl>
    <w:p w14:paraId="62A3ACC3" w14:textId="77777777" w:rsidR="00461F99" w:rsidRDefault="00461F99" w:rsidP="00AD3260">
      <w:pPr>
        <w:spacing w:before="240"/>
        <w:rPr>
          <w:rFonts w:ascii="Roboto Medium" w:hAnsi="Roboto Medium"/>
        </w:rPr>
      </w:pPr>
    </w:p>
    <w:p w14:paraId="56C1620D" w14:textId="77777777" w:rsidR="00461F99" w:rsidRDefault="00461F99">
      <w:pPr>
        <w:spacing w:after="0"/>
        <w:rPr>
          <w:rFonts w:ascii="Roboto Medium" w:hAnsi="Roboto Medium"/>
        </w:rPr>
      </w:pPr>
      <w:r>
        <w:rPr>
          <w:rFonts w:ascii="Roboto Medium" w:hAnsi="Roboto Medium"/>
        </w:rPr>
        <w:br w:type="page"/>
      </w:r>
    </w:p>
    <w:p w14:paraId="5F055E71" w14:textId="3C279D11" w:rsidR="00483E68" w:rsidRPr="00283BE9" w:rsidRDefault="00AD3260" w:rsidP="00AD3260">
      <w:pPr>
        <w:spacing w:before="240"/>
        <w:rPr>
          <w:szCs w:val="20"/>
          <w:lang w:val="en-US"/>
        </w:rPr>
      </w:pPr>
      <w:r w:rsidRPr="00283BE9">
        <w:rPr>
          <w:rFonts w:ascii="Roboto Medium" w:hAnsi="Roboto Medium"/>
        </w:rPr>
        <w:lastRenderedPageBreak/>
        <w:t>Assessment Type 3:</w:t>
      </w:r>
      <w:r w:rsidRPr="00283BE9">
        <w:t xml:space="preserve">  </w:t>
      </w:r>
      <w:r w:rsidR="000125A0">
        <w:rPr>
          <w:rFonts w:ascii="Roboto Medium" w:hAnsi="Roboto Medium"/>
        </w:rPr>
        <w:t>Language Study</w:t>
      </w:r>
      <w:r w:rsidR="0003080B" w:rsidRPr="00283BE9">
        <w:t xml:space="preserve"> – weighting </w:t>
      </w:r>
      <w:r w:rsidR="00283BE9" w:rsidRPr="00283BE9">
        <w:t>25</w:t>
      </w:r>
      <w:r w:rsidR="0003080B" w:rsidRPr="00283BE9">
        <w:t>%</w:t>
      </w:r>
    </w:p>
    <w:tbl>
      <w:tblPr>
        <w:tblW w:w="1034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378"/>
        <w:gridCol w:w="615"/>
        <w:gridCol w:w="614"/>
        <w:gridCol w:w="615"/>
        <w:gridCol w:w="615"/>
        <w:gridCol w:w="1511"/>
      </w:tblGrid>
      <w:tr w:rsidR="00BD6765" w:rsidRPr="00283BE9" w14:paraId="7CE53327" w14:textId="77777777" w:rsidTr="002C5E38">
        <w:trPr>
          <w:trHeight w:val="397"/>
          <w:tblHeader/>
        </w:trPr>
        <w:tc>
          <w:tcPr>
            <w:tcW w:w="6378" w:type="dxa"/>
            <w:vMerge w:val="restart"/>
            <w:shd w:val="clear" w:color="auto" w:fill="D9D9D9" w:themeFill="background1" w:themeFillShade="D9"/>
            <w:vAlign w:val="center"/>
          </w:tcPr>
          <w:p w14:paraId="5408BC67" w14:textId="77777777" w:rsidR="00BD6765" w:rsidRPr="00283BE9" w:rsidRDefault="00BD6765" w:rsidP="002C5E38">
            <w:pPr>
              <w:pStyle w:val="SOTableText"/>
              <w:rPr>
                <w:i/>
              </w:rPr>
            </w:pPr>
            <w:r w:rsidRPr="00283BE9">
              <w:rPr>
                <w:rFonts w:ascii="Roboto Medium" w:hAnsi="Roboto Medium"/>
              </w:rPr>
              <w:t>Assessment details</w:t>
            </w:r>
          </w:p>
        </w:tc>
        <w:tc>
          <w:tcPr>
            <w:tcW w:w="2459" w:type="dxa"/>
            <w:gridSpan w:val="4"/>
            <w:shd w:val="clear" w:color="auto" w:fill="D9D9D9" w:themeFill="background1" w:themeFillShade="D9"/>
          </w:tcPr>
          <w:p w14:paraId="6E30B09A" w14:textId="77777777" w:rsidR="00BD6765" w:rsidRPr="00283BE9" w:rsidRDefault="00BD6765" w:rsidP="002C5E38">
            <w:pPr>
              <w:pStyle w:val="SOTableHeadings"/>
              <w:jc w:val="center"/>
            </w:pPr>
          </w:p>
          <w:p w14:paraId="5CF40771" w14:textId="77777777" w:rsidR="00BD6765" w:rsidRPr="00283BE9" w:rsidRDefault="00BD6765" w:rsidP="002C5E38">
            <w:pPr>
              <w:pStyle w:val="SOTableHeadings"/>
              <w:jc w:val="center"/>
            </w:pPr>
            <w:r w:rsidRPr="00283BE9">
              <w:t>Assessment design criteria</w:t>
            </w:r>
          </w:p>
        </w:tc>
        <w:tc>
          <w:tcPr>
            <w:tcW w:w="1511" w:type="dxa"/>
            <w:vMerge w:val="restart"/>
            <w:shd w:val="clear" w:color="auto" w:fill="D9D9D9" w:themeFill="background1" w:themeFillShade="D9"/>
            <w:vAlign w:val="center"/>
          </w:tcPr>
          <w:p w14:paraId="18CE71DD" w14:textId="77777777" w:rsidR="00BD6765" w:rsidRPr="00283BE9" w:rsidRDefault="00BD6765" w:rsidP="002C5E38">
            <w:pPr>
              <w:pStyle w:val="SOTableHeadings"/>
            </w:pPr>
            <w:r w:rsidRPr="00283BE9">
              <w:t xml:space="preserve">Assessment conditions </w:t>
            </w:r>
          </w:p>
          <w:p w14:paraId="42F2EFC5" w14:textId="77777777" w:rsidR="00BD6765" w:rsidRPr="00283BE9" w:rsidRDefault="00BD6765" w:rsidP="002C5E38">
            <w:pPr>
              <w:pStyle w:val="SOTableText"/>
            </w:pPr>
            <w:r w:rsidRPr="00283BE9">
              <w:rPr>
                <w:sz w:val="16"/>
              </w:rPr>
              <w:t>(e.g. task type, word length, time allocated, supervision)</w:t>
            </w:r>
          </w:p>
        </w:tc>
      </w:tr>
      <w:tr w:rsidR="00BD6765" w:rsidRPr="00283BE9" w14:paraId="2489008A" w14:textId="77777777" w:rsidTr="002C5E38">
        <w:trPr>
          <w:trHeight w:val="64"/>
          <w:tblHeader/>
        </w:trPr>
        <w:tc>
          <w:tcPr>
            <w:tcW w:w="6378" w:type="dxa"/>
            <w:vMerge/>
            <w:shd w:val="clear" w:color="auto" w:fill="D9D9D9" w:themeFill="background1" w:themeFillShade="D9"/>
            <w:vAlign w:val="center"/>
          </w:tcPr>
          <w:p w14:paraId="7FE85028" w14:textId="77777777" w:rsidR="00BD6765" w:rsidRPr="00283BE9" w:rsidRDefault="00BD6765" w:rsidP="002C5E38">
            <w:pPr>
              <w:pStyle w:val="SOTableText"/>
              <w:rPr>
                <w:i/>
              </w:rPr>
            </w:pPr>
          </w:p>
        </w:tc>
        <w:tc>
          <w:tcPr>
            <w:tcW w:w="615" w:type="dxa"/>
            <w:shd w:val="clear" w:color="auto" w:fill="D9D9D9" w:themeFill="background1" w:themeFillShade="D9"/>
            <w:vAlign w:val="center"/>
          </w:tcPr>
          <w:p w14:paraId="0E580B71" w14:textId="77777777" w:rsidR="00BD6765" w:rsidRPr="00283BE9" w:rsidRDefault="00BD6765" w:rsidP="002C5E38">
            <w:pPr>
              <w:pStyle w:val="SOTableHeadings"/>
              <w:jc w:val="center"/>
            </w:pPr>
            <w:r>
              <w:t>C</w:t>
            </w:r>
          </w:p>
        </w:tc>
        <w:tc>
          <w:tcPr>
            <w:tcW w:w="614" w:type="dxa"/>
            <w:shd w:val="clear" w:color="auto" w:fill="D9D9D9" w:themeFill="background1" w:themeFillShade="D9"/>
            <w:vAlign w:val="center"/>
          </w:tcPr>
          <w:p w14:paraId="62BB99BB" w14:textId="77777777" w:rsidR="00BD6765" w:rsidRPr="00283BE9" w:rsidRDefault="00BD6765" w:rsidP="002C5E38">
            <w:pPr>
              <w:pStyle w:val="SOTableHeadings"/>
              <w:jc w:val="center"/>
            </w:pPr>
            <w:r>
              <w:t>Cp</w:t>
            </w:r>
          </w:p>
        </w:tc>
        <w:tc>
          <w:tcPr>
            <w:tcW w:w="615" w:type="dxa"/>
            <w:shd w:val="clear" w:color="auto" w:fill="D9D9D9" w:themeFill="background1" w:themeFillShade="D9"/>
            <w:vAlign w:val="center"/>
          </w:tcPr>
          <w:p w14:paraId="5205972A" w14:textId="77777777" w:rsidR="00BD6765" w:rsidRDefault="00BD6765" w:rsidP="002C5E38">
            <w:pPr>
              <w:pStyle w:val="SOTableHeadings"/>
              <w:jc w:val="center"/>
            </w:pPr>
            <w:r>
              <w:t>An</w:t>
            </w:r>
          </w:p>
        </w:tc>
        <w:tc>
          <w:tcPr>
            <w:tcW w:w="615" w:type="dxa"/>
            <w:shd w:val="clear" w:color="auto" w:fill="D9D9D9" w:themeFill="background1" w:themeFillShade="D9"/>
            <w:vAlign w:val="center"/>
          </w:tcPr>
          <w:p w14:paraId="3B85063E" w14:textId="77777777" w:rsidR="00BD6765" w:rsidRPr="00283BE9" w:rsidRDefault="00BD6765" w:rsidP="002C5E38">
            <w:pPr>
              <w:pStyle w:val="SOTableHeadings"/>
              <w:jc w:val="center"/>
            </w:pPr>
            <w:r>
              <w:t>Ap</w:t>
            </w:r>
          </w:p>
        </w:tc>
        <w:tc>
          <w:tcPr>
            <w:tcW w:w="1511" w:type="dxa"/>
            <w:vMerge/>
            <w:shd w:val="clear" w:color="auto" w:fill="auto"/>
            <w:vAlign w:val="center"/>
          </w:tcPr>
          <w:p w14:paraId="794D4625" w14:textId="77777777" w:rsidR="00BD6765" w:rsidRPr="00283BE9" w:rsidRDefault="00BD6765" w:rsidP="002C5E38">
            <w:pPr>
              <w:pStyle w:val="SOTableText"/>
            </w:pPr>
          </w:p>
        </w:tc>
      </w:tr>
      <w:tr w:rsidR="00936175" w:rsidRPr="00283BE9" w14:paraId="527057E4" w14:textId="77777777" w:rsidTr="00D86228">
        <w:trPr>
          <w:trHeight w:val="1457"/>
        </w:trPr>
        <w:tc>
          <w:tcPr>
            <w:tcW w:w="6378" w:type="dxa"/>
            <w:shd w:val="clear" w:color="auto" w:fill="auto"/>
            <w:vAlign w:val="center"/>
          </w:tcPr>
          <w:p w14:paraId="13BE0931" w14:textId="3B247DC3" w:rsidR="008D5A47" w:rsidRPr="002A2303" w:rsidRDefault="0053465B" w:rsidP="00936175">
            <w:pPr>
              <w:pStyle w:val="LAPTableText"/>
              <w:rPr>
                <w:b/>
                <w:sz w:val="18"/>
                <w:lang w:val="en-US"/>
              </w:rPr>
            </w:pPr>
            <w:r>
              <w:rPr>
                <w:b/>
                <w:sz w:val="18"/>
                <w:lang w:val="en-US"/>
              </w:rPr>
              <w:t>Analysis of language used in the food/hospitality industry</w:t>
            </w:r>
          </w:p>
          <w:p w14:paraId="3ABED1C4" w14:textId="27186283" w:rsidR="00A04F58" w:rsidRDefault="00A04F58" w:rsidP="00936175">
            <w:pPr>
              <w:shd w:val="clear" w:color="auto" w:fill="FFFFFF"/>
              <w:autoSpaceDE w:val="0"/>
              <w:autoSpaceDN w:val="0"/>
              <w:adjustRightInd w:val="0"/>
              <w:spacing w:before="100" w:beforeAutospacing="1"/>
              <w:rPr>
                <w:rFonts w:eastAsia="SimSun" w:cs="Arial"/>
                <w:sz w:val="18"/>
                <w:szCs w:val="18"/>
                <w:lang w:val="en-US"/>
              </w:rPr>
            </w:pPr>
            <w:r>
              <w:rPr>
                <w:rFonts w:eastAsia="SimSun" w:cs="Arial"/>
                <w:sz w:val="18"/>
                <w:szCs w:val="18"/>
                <w:lang w:val="en-US"/>
              </w:rPr>
              <w:t>Students select two examples of news items relating to fo</w:t>
            </w:r>
            <w:r w:rsidR="00C34200">
              <w:rPr>
                <w:rFonts w:eastAsia="SimSun" w:cs="Arial"/>
                <w:sz w:val="18"/>
                <w:szCs w:val="18"/>
                <w:lang w:val="en-US"/>
              </w:rPr>
              <w:t>od or hospitality</w:t>
            </w:r>
            <w:r>
              <w:rPr>
                <w:rFonts w:eastAsia="SimSun" w:cs="Arial"/>
                <w:sz w:val="18"/>
                <w:szCs w:val="18"/>
                <w:lang w:val="en-US"/>
              </w:rPr>
              <w:t xml:space="preserve">. </w:t>
            </w:r>
          </w:p>
          <w:p w14:paraId="45B7E13F" w14:textId="094F4A11" w:rsidR="00936175" w:rsidRDefault="00A04F58" w:rsidP="007C62A5">
            <w:pPr>
              <w:shd w:val="clear" w:color="auto" w:fill="FFFFFF"/>
              <w:autoSpaceDE w:val="0"/>
              <w:autoSpaceDN w:val="0"/>
              <w:adjustRightInd w:val="0"/>
              <w:spacing w:after="0"/>
              <w:rPr>
                <w:rFonts w:eastAsia="SimSun" w:cs="Arial"/>
                <w:sz w:val="18"/>
                <w:szCs w:val="18"/>
                <w:lang w:val="en-US"/>
              </w:rPr>
            </w:pPr>
            <w:r>
              <w:rPr>
                <w:rFonts w:eastAsia="SimSun" w:cs="Arial"/>
                <w:sz w:val="18"/>
                <w:szCs w:val="18"/>
                <w:lang w:val="en-US"/>
              </w:rPr>
              <w:t xml:space="preserve">They analyse the similarities and differences between the way the news is </w:t>
            </w:r>
            <w:r w:rsidR="00C34200">
              <w:rPr>
                <w:rFonts w:eastAsia="SimSun" w:cs="Arial"/>
                <w:sz w:val="18"/>
                <w:szCs w:val="18"/>
                <w:lang w:val="en-US"/>
              </w:rPr>
              <w:t>p</w:t>
            </w:r>
            <w:r>
              <w:rPr>
                <w:rFonts w:eastAsia="SimSun" w:cs="Arial"/>
                <w:sz w:val="18"/>
                <w:szCs w:val="18"/>
                <w:lang w:val="en-US"/>
              </w:rPr>
              <w:t>resented in the two texts by comparing:</w:t>
            </w:r>
          </w:p>
          <w:p w14:paraId="4241D7E0" w14:textId="7E2C9685" w:rsidR="00A04F58" w:rsidRPr="00A04F58" w:rsidRDefault="00A04F58" w:rsidP="007C62A5">
            <w:pPr>
              <w:pStyle w:val="ListParagraph"/>
              <w:numPr>
                <w:ilvl w:val="0"/>
                <w:numId w:val="11"/>
              </w:numPr>
              <w:shd w:val="clear" w:color="auto" w:fill="FFFFFF"/>
              <w:autoSpaceDE w:val="0"/>
              <w:autoSpaceDN w:val="0"/>
              <w:adjustRightInd w:val="0"/>
              <w:spacing w:after="0"/>
              <w:ind w:left="343" w:hanging="284"/>
              <w:rPr>
                <w:rFonts w:eastAsia="SimSun" w:cs="Arial"/>
                <w:sz w:val="18"/>
                <w:szCs w:val="18"/>
                <w:lang w:val="en-US"/>
              </w:rPr>
            </w:pPr>
            <w:r>
              <w:rPr>
                <w:rFonts w:eastAsia="SimSun" w:cs="Arial"/>
                <w:sz w:val="18"/>
                <w:szCs w:val="18"/>
                <w:lang w:val="en-US"/>
              </w:rPr>
              <w:t>c</w:t>
            </w:r>
            <w:r w:rsidRPr="00A04F58">
              <w:rPr>
                <w:rFonts w:eastAsia="SimSun" w:cs="Arial"/>
                <w:sz w:val="18"/>
                <w:szCs w:val="18"/>
                <w:lang w:val="en-US"/>
              </w:rPr>
              <w:t>ontext, purpose and audience</w:t>
            </w:r>
          </w:p>
          <w:p w14:paraId="1619172B" w14:textId="6802088C" w:rsidR="00A04F58" w:rsidRPr="00A04F58" w:rsidRDefault="00C34200" w:rsidP="00461F99">
            <w:pPr>
              <w:pStyle w:val="ListParagraph"/>
              <w:numPr>
                <w:ilvl w:val="0"/>
                <w:numId w:val="11"/>
              </w:numPr>
              <w:shd w:val="clear" w:color="auto" w:fill="FFFFFF"/>
              <w:autoSpaceDE w:val="0"/>
              <w:autoSpaceDN w:val="0"/>
              <w:adjustRightInd w:val="0"/>
              <w:spacing w:before="100" w:beforeAutospacing="1"/>
              <w:ind w:left="343" w:hanging="284"/>
              <w:rPr>
                <w:rFonts w:eastAsia="SimSun" w:cs="Arial"/>
                <w:sz w:val="18"/>
                <w:szCs w:val="18"/>
                <w:lang w:val="en-US"/>
              </w:rPr>
            </w:pPr>
            <w:r>
              <w:rPr>
                <w:rFonts w:eastAsia="SimSun" w:cs="Arial"/>
                <w:sz w:val="18"/>
                <w:szCs w:val="18"/>
                <w:lang w:val="en-US"/>
              </w:rPr>
              <w:t>different perspe</w:t>
            </w:r>
            <w:r w:rsidR="00693554">
              <w:rPr>
                <w:rFonts w:eastAsia="SimSun" w:cs="Arial"/>
                <w:sz w:val="18"/>
                <w:szCs w:val="18"/>
                <w:lang w:val="en-US"/>
              </w:rPr>
              <w:t xml:space="preserve">ctives in the texts through the </w:t>
            </w:r>
            <w:r w:rsidR="00A04F58">
              <w:rPr>
                <w:rFonts w:eastAsia="SimSun" w:cs="Arial"/>
                <w:sz w:val="18"/>
                <w:szCs w:val="18"/>
                <w:lang w:val="en-US"/>
              </w:rPr>
              <w:t>l</w:t>
            </w:r>
            <w:r w:rsidR="00A04F58" w:rsidRPr="00A04F58">
              <w:rPr>
                <w:rFonts w:eastAsia="SimSun" w:cs="Arial"/>
                <w:sz w:val="18"/>
                <w:szCs w:val="18"/>
                <w:lang w:val="en-US"/>
              </w:rPr>
              <w:t>anguage and stylistic features and conventions</w:t>
            </w:r>
            <w:r>
              <w:rPr>
                <w:rFonts w:eastAsia="SimSun" w:cs="Arial"/>
                <w:sz w:val="18"/>
                <w:szCs w:val="18"/>
                <w:lang w:val="en-US"/>
              </w:rPr>
              <w:t xml:space="preserve"> used.</w:t>
            </w:r>
          </w:p>
          <w:p w14:paraId="37D913FB" w14:textId="77777777" w:rsidR="007C62A5" w:rsidRDefault="007C62A5" w:rsidP="007C62A5">
            <w:pPr>
              <w:shd w:val="clear" w:color="auto" w:fill="FFFFFF"/>
              <w:autoSpaceDE w:val="0"/>
              <w:autoSpaceDN w:val="0"/>
              <w:adjustRightInd w:val="0"/>
              <w:spacing w:after="0"/>
              <w:rPr>
                <w:rFonts w:eastAsia="SimSun" w:cs="Arial"/>
                <w:sz w:val="18"/>
                <w:szCs w:val="18"/>
                <w:lang w:val="en-US"/>
              </w:rPr>
            </w:pPr>
          </w:p>
          <w:p w14:paraId="6F6DF80A" w14:textId="55D06C56" w:rsidR="00A04F58" w:rsidRDefault="00A04F58" w:rsidP="007C62A5">
            <w:pPr>
              <w:shd w:val="clear" w:color="auto" w:fill="FFFFFF"/>
              <w:autoSpaceDE w:val="0"/>
              <w:autoSpaceDN w:val="0"/>
              <w:adjustRightInd w:val="0"/>
              <w:spacing w:after="0"/>
              <w:rPr>
                <w:rFonts w:eastAsia="SimSun" w:cs="Arial"/>
                <w:sz w:val="18"/>
                <w:szCs w:val="18"/>
                <w:lang w:val="en-US"/>
              </w:rPr>
            </w:pPr>
            <w:r>
              <w:rPr>
                <w:rFonts w:eastAsia="SimSun" w:cs="Arial"/>
                <w:sz w:val="18"/>
                <w:szCs w:val="18"/>
                <w:lang w:val="en-US"/>
              </w:rPr>
              <w:t>The news items could be selected from</w:t>
            </w:r>
            <w:r w:rsidR="00C34200">
              <w:rPr>
                <w:rFonts w:eastAsia="SimSun" w:cs="Arial"/>
                <w:sz w:val="18"/>
                <w:szCs w:val="18"/>
                <w:lang w:val="en-US"/>
              </w:rPr>
              <w:t xml:space="preserve"> but not limited to</w:t>
            </w:r>
            <w:r>
              <w:rPr>
                <w:rFonts w:eastAsia="SimSun" w:cs="Arial"/>
                <w:sz w:val="18"/>
                <w:szCs w:val="18"/>
                <w:lang w:val="en-US"/>
              </w:rPr>
              <w:t>:</w:t>
            </w:r>
          </w:p>
          <w:p w14:paraId="2F9881E1" w14:textId="6B035B62" w:rsidR="00A04F58" w:rsidRPr="00A04F58" w:rsidRDefault="00A42597" w:rsidP="007C62A5">
            <w:pPr>
              <w:pStyle w:val="ListParagraph"/>
              <w:numPr>
                <w:ilvl w:val="0"/>
                <w:numId w:val="12"/>
              </w:numPr>
              <w:shd w:val="clear" w:color="auto" w:fill="FFFFFF"/>
              <w:autoSpaceDE w:val="0"/>
              <w:autoSpaceDN w:val="0"/>
              <w:adjustRightInd w:val="0"/>
              <w:spacing w:after="0"/>
              <w:ind w:left="343" w:hanging="284"/>
              <w:rPr>
                <w:rFonts w:eastAsia="SimSun" w:cs="Arial"/>
                <w:sz w:val="18"/>
                <w:szCs w:val="18"/>
                <w:lang w:val="en-US"/>
              </w:rPr>
            </w:pPr>
            <w:r>
              <w:rPr>
                <w:rFonts w:eastAsia="SimSun" w:cs="Arial"/>
                <w:sz w:val="18"/>
                <w:szCs w:val="18"/>
                <w:lang w:val="en-US"/>
              </w:rPr>
              <w:t>p</w:t>
            </w:r>
            <w:r w:rsidR="00A04F58" w:rsidRPr="00A04F58">
              <w:rPr>
                <w:rFonts w:eastAsia="SimSun" w:cs="Arial"/>
                <w:sz w:val="18"/>
                <w:szCs w:val="18"/>
                <w:lang w:val="en-US"/>
              </w:rPr>
              <w:t>rint media (e.g The Advertiser, Th</w:t>
            </w:r>
            <w:r>
              <w:rPr>
                <w:rFonts w:eastAsia="SimSun" w:cs="Arial"/>
                <w:sz w:val="18"/>
                <w:szCs w:val="18"/>
                <w:lang w:val="en-US"/>
              </w:rPr>
              <w:t>e</w:t>
            </w:r>
            <w:r w:rsidR="00A04F58" w:rsidRPr="00A04F58">
              <w:rPr>
                <w:rFonts w:eastAsia="SimSun" w:cs="Arial"/>
                <w:sz w:val="18"/>
                <w:szCs w:val="18"/>
                <w:lang w:val="en-US"/>
              </w:rPr>
              <w:t xml:space="preserve"> Australian, The Age)</w:t>
            </w:r>
          </w:p>
          <w:p w14:paraId="05543C8C" w14:textId="110C108A" w:rsidR="00A04F58" w:rsidRPr="00A04F58" w:rsidRDefault="00A42597" w:rsidP="00461F99">
            <w:pPr>
              <w:pStyle w:val="ListParagraph"/>
              <w:numPr>
                <w:ilvl w:val="0"/>
                <w:numId w:val="12"/>
              </w:numPr>
              <w:shd w:val="clear" w:color="auto" w:fill="FFFFFF"/>
              <w:autoSpaceDE w:val="0"/>
              <w:autoSpaceDN w:val="0"/>
              <w:adjustRightInd w:val="0"/>
              <w:spacing w:before="100" w:beforeAutospacing="1"/>
              <w:ind w:left="343" w:hanging="284"/>
              <w:rPr>
                <w:rFonts w:eastAsia="SimSun" w:cs="Arial"/>
                <w:sz w:val="18"/>
                <w:szCs w:val="18"/>
                <w:lang w:val="en-US"/>
              </w:rPr>
            </w:pPr>
            <w:r>
              <w:rPr>
                <w:rFonts w:eastAsia="SimSun" w:cs="Arial"/>
                <w:sz w:val="18"/>
                <w:szCs w:val="18"/>
                <w:lang w:val="en-US"/>
              </w:rPr>
              <w:t>o</w:t>
            </w:r>
            <w:r w:rsidR="00A04F58" w:rsidRPr="00A04F58">
              <w:rPr>
                <w:rFonts w:eastAsia="SimSun" w:cs="Arial"/>
                <w:sz w:val="18"/>
                <w:szCs w:val="18"/>
                <w:lang w:val="en-US"/>
              </w:rPr>
              <w:t xml:space="preserve">nline media (e.g </w:t>
            </w:r>
            <w:hyperlink r:id="rId15" w:history="1">
              <w:r w:rsidR="00A04F58" w:rsidRPr="00A04F58">
                <w:rPr>
                  <w:rStyle w:val="Hyperlink"/>
                  <w:rFonts w:eastAsia="SimSun" w:cs="Arial"/>
                  <w:sz w:val="18"/>
                  <w:szCs w:val="18"/>
                  <w:lang w:val="en-US"/>
                </w:rPr>
                <w:t>www.adelaidenow.com.au</w:t>
              </w:r>
            </w:hyperlink>
            <w:r w:rsidR="00A04F58" w:rsidRPr="00A04F58">
              <w:rPr>
                <w:rFonts w:eastAsia="SimSun" w:cs="Arial"/>
                <w:sz w:val="18"/>
                <w:szCs w:val="18"/>
                <w:lang w:val="en-US"/>
              </w:rPr>
              <w:t xml:space="preserve">, </w:t>
            </w:r>
            <w:hyperlink r:id="rId16" w:history="1">
              <w:r w:rsidR="00A04F58" w:rsidRPr="00A04F58">
                <w:rPr>
                  <w:rStyle w:val="Hyperlink"/>
                  <w:rFonts w:eastAsia="SimSun" w:cs="Arial"/>
                  <w:sz w:val="18"/>
                  <w:szCs w:val="18"/>
                  <w:lang w:val="en-US"/>
                </w:rPr>
                <w:t>www.theguardian.com/au</w:t>
              </w:r>
            </w:hyperlink>
            <w:r w:rsidR="00A04F58" w:rsidRPr="00A04F58">
              <w:rPr>
                <w:rFonts w:eastAsia="SimSun" w:cs="Arial"/>
                <w:sz w:val="18"/>
                <w:szCs w:val="18"/>
                <w:lang w:val="en-US"/>
              </w:rPr>
              <w:t xml:space="preserve">, </w:t>
            </w:r>
            <w:hyperlink r:id="rId17" w:history="1">
              <w:r w:rsidR="00A04F58" w:rsidRPr="00A04F58">
                <w:rPr>
                  <w:rStyle w:val="Hyperlink"/>
                  <w:rFonts w:eastAsia="SimSun" w:cs="Arial"/>
                  <w:sz w:val="18"/>
                  <w:szCs w:val="18"/>
                  <w:lang w:val="en-US"/>
                </w:rPr>
                <w:t>www.aljazeera.com</w:t>
              </w:r>
            </w:hyperlink>
            <w:r w:rsidR="00A04F58" w:rsidRPr="00A04F58">
              <w:rPr>
                <w:rFonts w:eastAsia="SimSun" w:cs="Arial"/>
                <w:sz w:val="18"/>
                <w:szCs w:val="18"/>
                <w:lang w:val="en-US"/>
              </w:rPr>
              <w:t xml:space="preserve">, </w:t>
            </w:r>
            <w:hyperlink r:id="rId18" w:history="1">
              <w:r w:rsidR="00A04F58" w:rsidRPr="00A04F58">
                <w:rPr>
                  <w:rStyle w:val="Hyperlink"/>
                  <w:rFonts w:eastAsia="SimSun" w:cs="Arial"/>
                  <w:sz w:val="18"/>
                  <w:szCs w:val="18"/>
                  <w:lang w:val="en-US"/>
                </w:rPr>
                <w:t>http://www.huffingtonpost.com/</w:t>
              </w:r>
            </w:hyperlink>
            <w:r w:rsidR="00A04F58" w:rsidRPr="00A04F58">
              <w:rPr>
                <w:rFonts w:eastAsia="SimSun" w:cs="Arial"/>
                <w:sz w:val="18"/>
                <w:szCs w:val="18"/>
                <w:lang w:val="en-US"/>
              </w:rPr>
              <w:t xml:space="preserve">) </w:t>
            </w:r>
          </w:p>
          <w:p w14:paraId="36E674CB" w14:textId="543BC4AA" w:rsidR="00A04F58" w:rsidRPr="00A04F58" w:rsidRDefault="00A42597" w:rsidP="00461F99">
            <w:pPr>
              <w:pStyle w:val="ListParagraph"/>
              <w:numPr>
                <w:ilvl w:val="0"/>
                <w:numId w:val="12"/>
              </w:numPr>
              <w:shd w:val="clear" w:color="auto" w:fill="FFFFFF"/>
              <w:autoSpaceDE w:val="0"/>
              <w:autoSpaceDN w:val="0"/>
              <w:adjustRightInd w:val="0"/>
              <w:spacing w:before="100" w:beforeAutospacing="1"/>
              <w:ind w:left="343" w:hanging="284"/>
              <w:rPr>
                <w:rFonts w:eastAsia="SimSun" w:cs="Arial"/>
                <w:sz w:val="18"/>
                <w:szCs w:val="18"/>
                <w:lang w:val="en-US"/>
              </w:rPr>
            </w:pPr>
            <w:r>
              <w:rPr>
                <w:rFonts w:eastAsia="SimSun" w:cs="Arial"/>
                <w:sz w:val="18"/>
                <w:szCs w:val="18"/>
                <w:lang w:val="en-US"/>
              </w:rPr>
              <w:t>t</w:t>
            </w:r>
            <w:r w:rsidR="00A04F58" w:rsidRPr="00A04F58">
              <w:rPr>
                <w:rFonts w:eastAsia="SimSun" w:cs="Arial"/>
                <w:sz w:val="18"/>
                <w:szCs w:val="18"/>
                <w:lang w:val="en-US"/>
              </w:rPr>
              <w:t>elevision news media (e.g Channel, 7, 9 or 10, ABC News 24, Fox News, SBS)</w:t>
            </w:r>
          </w:p>
        </w:tc>
        <w:tc>
          <w:tcPr>
            <w:tcW w:w="615" w:type="dxa"/>
            <w:shd w:val="clear" w:color="auto" w:fill="auto"/>
            <w:vAlign w:val="center"/>
          </w:tcPr>
          <w:p w14:paraId="421B4E3D" w14:textId="775B73C2" w:rsidR="00936175" w:rsidRPr="00936175" w:rsidRDefault="00A04F58" w:rsidP="00936175">
            <w:pPr>
              <w:pStyle w:val="LAPTableTextCentered"/>
              <w:rPr>
                <w:rFonts w:eastAsia="SimSun" w:cs="Arial"/>
                <w:sz w:val="18"/>
                <w:szCs w:val="18"/>
                <w:lang w:val="en-US"/>
              </w:rPr>
            </w:pPr>
            <w:r>
              <w:rPr>
                <w:sz w:val="18"/>
                <w:szCs w:val="18"/>
                <w:lang w:val="en-US"/>
              </w:rPr>
              <w:t>1</w:t>
            </w:r>
            <w:r w:rsidR="00C34200">
              <w:rPr>
                <w:sz w:val="18"/>
                <w:szCs w:val="18"/>
                <w:lang w:val="en-US"/>
              </w:rPr>
              <w:t>, 2</w:t>
            </w:r>
          </w:p>
        </w:tc>
        <w:tc>
          <w:tcPr>
            <w:tcW w:w="614" w:type="dxa"/>
            <w:shd w:val="clear" w:color="auto" w:fill="auto"/>
            <w:vAlign w:val="center"/>
          </w:tcPr>
          <w:p w14:paraId="2C95405F" w14:textId="15953CD5" w:rsidR="00936175" w:rsidRPr="00936175" w:rsidRDefault="00192679" w:rsidP="00936175">
            <w:pPr>
              <w:pStyle w:val="LAPTableTextCentered"/>
              <w:rPr>
                <w:rFonts w:eastAsia="SimSun" w:cs="Arial"/>
                <w:sz w:val="18"/>
                <w:szCs w:val="18"/>
                <w:lang w:val="en-US"/>
              </w:rPr>
            </w:pPr>
            <w:r>
              <w:rPr>
                <w:sz w:val="18"/>
                <w:szCs w:val="18"/>
                <w:lang w:val="en-US"/>
              </w:rPr>
              <w:t>1</w:t>
            </w:r>
          </w:p>
        </w:tc>
        <w:tc>
          <w:tcPr>
            <w:tcW w:w="615" w:type="dxa"/>
            <w:vAlign w:val="center"/>
          </w:tcPr>
          <w:p w14:paraId="74D3378D" w14:textId="08B95371" w:rsidR="00936175" w:rsidRPr="00936175" w:rsidRDefault="008D5A47" w:rsidP="00936175">
            <w:pPr>
              <w:pStyle w:val="LAPTableTextCentered"/>
              <w:rPr>
                <w:rFonts w:eastAsia="SimSun" w:cs="Arial"/>
                <w:sz w:val="18"/>
                <w:szCs w:val="18"/>
                <w:lang w:val="en-US"/>
              </w:rPr>
            </w:pPr>
            <w:r>
              <w:rPr>
                <w:sz w:val="18"/>
                <w:szCs w:val="18"/>
                <w:lang w:val="en-US"/>
              </w:rPr>
              <w:t>1,2</w:t>
            </w:r>
          </w:p>
        </w:tc>
        <w:tc>
          <w:tcPr>
            <w:tcW w:w="615" w:type="dxa"/>
            <w:shd w:val="clear" w:color="auto" w:fill="auto"/>
            <w:vAlign w:val="center"/>
          </w:tcPr>
          <w:p w14:paraId="66072185" w14:textId="6D4AB701" w:rsidR="00936175" w:rsidRPr="00936175" w:rsidRDefault="00192679" w:rsidP="00936175">
            <w:pPr>
              <w:pStyle w:val="LAPTableTextCentered"/>
              <w:rPr>
                <w:rFonts w:eastAsia="SimSun" w:cs="Arial"/>
                <w:sz w:val="18"/>
                <w:szCs w:val="18"/>
                <w:lang w:val="en-US"/>
              </w:rPr>
            </w:pPr>
            <w:r>
              <w:rPr>
                <w:rFonts w:eastAsia="SimSun" w:cs="Arial"/>
                <w:sz w:val="18"/>
                <w:szCs w:val="18"/>
                <w:lang w:val="en-US"/>
              </w:rPr>
              <w:t>2</w:t>
            </w:r>
          </w:p>
        </w:tc>
        <w:tc>
          <w:tcPr>
            <w:tcW w:w="1511" w:type="dxa"/>
            <w:shd w:val="clear" w:color="auto" w:fill="auto"/>
          </w:tcPr>
          <w:p w14:paraId="3A9DCA8D" w14:textId="35132284" w:rsidR="002A2303" w:rsidRPr="00936175" w:rsidRDefault="00A42597" w:rsidP="00936175">
            <w:pPr>
              <w:rPr>
                <w:rFonts w:eastAsia="SimSun" w:cs="Arial"/>
                <w:sz w:val="18"/>
                <w:szCs w:val="18"/>
              </w:rPr>
            </w:pPr>
            <w:r>
              <w:rPr>
                <w:sz w:val="18"/>
                <w:szCs w:val="18"/>
                <w:lang w:val="en-US"/>
              </w:rPr>
              <w:t>An oral presentation to a maximum of 5 minutes or a written response to a maximum of 800 words; or the equivalent in multi-modal form</w:t>
            </w:r>
          </w:p>
        </w:tc>
      </w:tr>
    </w:tbl>
    <w:p w14:paraId="5F055E83" w14:textId="37AD2C6B" w:rsidR="00AD3260" w:rsidRDefault="00AD3260" w:rsidP="00AD3260">
      <w:pPr>
        <w:spacing w:before="240"/>
        <w:rPr>
          <w:i/>
        </w:rPr>
      </w:pPr>
      <w:r w:rsidRPr="00283BE9">
        <w:rPr>
          <w:i/>
        </w:rPr>
        <w:t>Please refer to the Stage</w:t>
      </w:r>
      <w:r w:rsidR="00A94E5A" w:rsidRPr="00283BE9">
        <w:rPr>
          <w:i/>
        </w:rPr>
        <w:t>1</w:t>
      </w:r>
      <w:r w:rsidRPr="00283BE9">
        <w:rPr>
          <w:i/>
        </w:rPr>
        <w:t xml:space="preserve"> </w:t>
      </w:r>
      <w:r w:rsidR="00283BE9" w:rsidRPr="00283BE9">
        <w:rPr>
          <w:i/>
        </w:rPr>
        <w:t>English</w:t>
      </w:r>
      <w:r w:rsidR="000125A0">
        <w:rPr>
          <w:i/>
        </w:rPr>
        <w:t xml:space="preserve"> as an Additional Language</w:t>
      </w:r>
      <w:r w:rsidRPr="00283BE9">
        <w:rPr>
          <w:i/>
        </w:rPr>
        <w:t xml:space="preserve"> subject outline.</w:t>
      </w:r>
    </w:p>
    <w:p w14:paraId="17DBF5B7" w14:textId="77777777" w:rsidR="00461F99" w:rsidRDefault="00A42597" w:rsidP="00795796">
      <w:pPr>
        <w:spacing w:before="240"/>
        <w:rPr>
          <w:sz w:val="18"/>
        </w:rPr>
      </w:pPr>
      <w:r w:rsidRPr="00461F99">
        <w:rPr>
          <w:i/>
          <w:sz w:val="18"/>
        </w:rPr>
        <w:t xml:space="preserve">Adapted from a </w:t>
      </w:r>
      <w:r w:rsidR="00461F99">
        <w:rPr>
          <w:i/>
          <w:sz w:val="18"/>
        </w:rPr>
        <w:t xml:space="preserve">learning and assessment </w:t>
      </w:r>
      <w:r w:rsidRPr="00461F99">
        <w:rPr>
          <w:i/>
          <w:sz w:val="18"/>
        </w:rPr>
        <w:t>plan k</w:t>
      </w:r>
      <w:r w:rsidR="00795796" w:rsidRPr="00461F99">
        <w:rPr>
          <w:i/>
          <w:sz w:val="18"/>
        </w:rPr>
        <w:t xml:space="preserve">indly provided by </w:t>
      </w:r>
      <w:r w:rsidRPr="00461F99">
        <w:rPr>
          <w:i/>
          <w:sz w:val="18"/>
        </w:rPr>
        <w:t>Sarah West</w:t>
      </w:r>
      <w:r w:rsidR="00795796" w:rsidRPr="00461F99">
        <w:rPr>
          <w:i/>
          <w:sz w:val="18"/>
        </w:rPr>
        <w:t xml:space="preserve"> from </w:t>
      </w:r>
      <w:r w:rsidRPr="00461F99">
        <w:rPr>
          <w:i/>
          <w:sz w:val="18"/>
        </w:rPr>
        <w:t>Golden Grove High</w:t>
      </w:r>
      <w:r w:rsidR="00795796" w:rsidRPr="00461F99">
        <w:rPr>
          <w:i/>
          <w:sz w:val="18"/>
        </w:rPr>
        <w:t xml:space="preserve"> School.</w:t>
      </w:r>
    </w:p>
    <w:p w14:paraId="44A550D2" w14:textId="4433F21C" w:rsidR="00795796" w:rsidRPr="00461F99" w:rsidRDefault="00A42597" w:rsidP="00795796">
      <w:pPr>
        <w:spacing w:before="240"/>
        <w:rPr>
          <w:sz w:val="18"/>
        </w:rPr>
      </w:pPr>
      <w:r w:rsidRPr="00461F99">
        <w:rPr>
          <w:sz w:val="18"/>
        </w:rPr>
        <w:t>This program uses a thematic approach.</w:t>
      </w:r>
    </w:p>
    <w:sectPr w:rsidR="00795796" w:rsidRPr="00461F99" w:rsidSect="00283BE9">
      <w:headerReference w:type="default" r:id="rId19"/>
      <w:footerReference w:type="default" r:id="rId20"/>
      <w:pgSz w:w="11906" w:h="16838" w:code="9"/>
      <w:pgMar w:top="851" w:right="851" w:bottom="851" w:left="851" w:header="0"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4080" w14:textId="77777777" w:rsidR="003E441F" w:rsidRDefault="003E441F" w:rsidP="00483E68">
      <w:r>
        <w:separator/>
      </w:r>
    </w:p>
  </w:endnote>
  <w:endnote w:type="continuationSeparator" w:id="0">
    <w:p w14:paraId="2017BBD6" w14:textId="77777777" w:rsidR="003E441F" w:rsidRDefault="003E441F"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embedRegular r:id="rId1" w:fontKey="{56CDDC1D-4CB8-4A9C-AA17-60A2AD0E3386}"/>
    <w:embedBold r:id="rId2" w:fontKey="{78A6773E-CCCF-4903-8D42-049898E5A5AF}"/>
    <w:embedItalic r:id="rId3" w:fontKey="{62234F0C-E2E6-4F87-B2C1-6E770AD2FA32}"/>
  </w:font>
  <w:font w:name="Roboto">
    <w:panose1 w:val="02000000000000000000"/>
    <w:charset w:val="00"/>
    <w:family w:val="auto"/>
    <w:pitch w:val="variable"/>
    <w:sig w:usb0="E0000AFF" w:usb1="5000217F" w:usb2="00000021" w:usb3="00000000" w:csb0="0000019F" w:csb1="00000000"/>
    <w:embedBold r:id="rId4" w:subsetted="1" w:fontKey="{1E032A7E-9D8F-4CC5-8B6E-490B8F393FDC}"/>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embedRegular r:id="rId5" w:fontKey="{9E31B3F4-3D7A-4010-96D6-619042A9A913}"/>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D88C" w14:textId="77777777" w:rsidR="00BD5F6D" w:rsidRDefault="00BD5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5E89"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5E8B" w14:textId="33AB152C" w:rsidR="006225BE" w:rsidRDefault="007608B1" w:rsidP="00111A42">
    <w:pPr>
      <w:pStyle w:val="LAPFooter"/>
    </w:pPr>
    <w:r w:rsidRPr="00F67A21">
      <w:rPr>
        <w:noProof/>
        <w:lang w:val="en-AU"/>
      </w:rPr>
      <w:drawing>
        <wp:anchor distT="0" distB="0" distL="114300" distR="114300" simplePos="0" relativeHeight="251667456" behindDoc="1" locked="0" layoutInCell="1" allowOverlap="1" wp14:anchorId="5F055E90" wp14:editId="5F055E91">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print">
                    <a:extLst>
                      <a:ext uri="{28A0092B-C50C-407E-A947-70E740481C1C}">
                        <a14:useLocalDpi xmlns:a14="http://schemas.microsoft.com/office/drawing/2010/main" val="0"/>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F67A21">
      <w:rPr>
        <w:noProof/>
        <w:lang w:val="en-AU"/>
      </w:rPr>
      <w:drawing>
        <wp:anchor distT="0" distB="0" distL="114300" distR="114300" simplePos="0" relativeHeight="251658240" behindDoc="0" locked="0" layoutInCell="1" allowOverlap="1" wp14:anchorId="5F055E92" wp14:editId="5F055E93">
          <wp:simplePos x="0" y="0"/>
          <wp:positionH relativeFrom="column">
            <wp:posOffset>7974965</wp:posOffset>
          </wp:positionH>
          <wp:positionV relativeFrom="paragraph">
            <wp:posOffset>75565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F67A21">
      <w:t xml:space="preserve">Page </w:t>
    </w:r>
    <w:r w:rsidR="009B7824" w:rsidRPr="00F67A21">
      <w:fldChar w:fldCharType="begin"/>
    </w:r>
    <w:r w:rsidR="009B7824" w:rsidRPr="00F67A21">
      <w:instrText xml:space="preserve"> PAGE </w:instrText>
    </w:r>
    <w:r w:rsidR="009B7824" w:rsidRPr="00F67A21">
      <w:fldChar w:fldCharType="separate"/>
    </w:r>
    <w:r w:rsidR="00BD5F6D">
      <w:rPr>
        <w:noProof/>
      </w:rPr>
      <w:t>1</w:t>
    </w:r>
    <w:r w:rsidR="009B7824" w:rsidRPr="00F67A21">
      <w:fldChar w:fldCharType="end"/>
    </w:r>
    <w:r w:rsidR="009B7824" w:rsidRPr="00F67A21">
      <w:t xml:space="preserve"> of </w:t>
    </w:r>
    <w:r w:rsidR="009B7824" w:rsidRPr="00F67A21">
      <w:fldChar w:fldCharType="begin"/>
    </w:r>
    <w:r w:rsidR="009B7824" w:rsidRPr="00F67A21">
      <w:instrText xml:space="preserve"> NUMPAGES </w:instrText>
    </w:r>
    <w:r w:rsidR="009B7824" w:rsidRPr="00F67A21">
      <w:fldChar w:fldCharType="separate"/>
    </w:r>
    <w:r w:rsidR="00BD5F6D">
      <w:rPr>
        <w:noProof/>
      </w:rPr>
      <w:t>3</w:t>
    </w:r>
    <w:r w:rsidR="009B7824" w:rsidRPr="00F67A21">
      <w:fldChar w:fldCharType="end"/>
    </w:r>
    <w:r w:rsidR="00693A24" w:rsidRPr="00F67A21">
      <w:br/>
    </w:r>
    <w:r w:rsidRPr="00F67A21">
      <w:t xml:space="preserve">Stage </w:t>
    </w:r>
    <w:r w:rsidR="00A94E5A" w:rsidRPr="00F67A21">
      <w:t>1</w:t>
    </w:r>
    <w:r w:rsidRPr="00F67A21">
      <w:t xml:space="preserve"> </w:t>
    </w:r>
    <w:r w:rsidR="00F67A21" w:rsidRPr="00F67A21">
      <w:t>English</w:t>
    </w:r>
    <w:r w:rsidR="000125A0">
      <w:t xml:space="preserve"> as an Additional Language</w:t>
    </w:r>
    <w:r w:rsidR="00936175">
      <w:t xml:space="preserve"> – Pre-approved LAP-</w:t>
    </w:r>
    <w:r w:rsidR="00461F99">
      <w:t>06</w:t>
    </w:r>
    <w:r w:rsidR="00BD5F6D">
      <w:t xml:space="preserve"> </w:t>
    </w:r>
    <w:bookmarkStart w:id="0" w:name="_GoBack"/>
    <w:bookmarkEnd w:id="0"/>
    <w:r w:rsidR="00CA7F77">
      <w:t xml:space="preserve">– </w:t>
    </w:r>
    <w:r w:rsidR="00461F99">
      <w:t>Food industry</w:t>
    </w:r>
    <w:r w:rsidRPr="00F67A21">
      <w:br/>
      <w:t xml:space="preserve">Ref: </w:t>
    </w:r>
    <w:fldSimple w:instr=" DOCPROPERTY  Objective-Id  \* MERGEFORMAT ">
      <w:r w:rsidR="00461F99">
        <w:t>A829510</w:t>
      </w:r>
    </w:fldSimple>
    <w:r w:rsidR="002A11AB" w:rsidRPr="00F67A21">
      <w:t xml:space="preserve"> </w:t>
    </w:r>
    <w:r w:rsidRPr="00F67A21">
      <w:t>(</w:t>
    </w:r>
    <w:r w:rsidR="00461F99">
      <w:t>July 2019</w:t>
    </w:r>
    <w:r>
      <w:t xml:space="preserve">) </w:t>
    </w:r>
    <w:r w:rsidRPr="00AD3BD3">
      <w:t>© SACE Board of South</w:t>
    </w:r>
    <w:r>
      <w:t xml:space="preserve"> </w:t>
    </w:r>
    <w:r w:rsidRPr="00111A42">
      <w:t>Australia</w:t>
    </w:r>
    <w:r>
      <w:t xml:space="preserve">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5E8D" w14:textId="66A92901"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3360" behindDoc="0" locked="0" layoutInCell="1" allowOverlap="1" wp14:anchorId="5F055E94" wp14:editId="5F055E95">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BD5F6D">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D5F6D">
      <w:rPr>
        <w:noProof/>
      </w:rPr>
      <w:t>3</w:t>
    </w:r>
    <w:r w:rsidRPr="00D128A8">
      <w:fldChar w:fldCharType="end"/>
    </w:r>
    <w:r>
      <w:br/>
    </w:r>
    <w:r w:rsidR="000253A9" w:rsidRPr="006552F9">
      <w:t xml:space="preserve">Stage </w:t>
    </w:r>
    <w:r w:rsidR="00A94E5A" w:rsidRPr="00F67A21">
      <w:t>1</w:t>
    </w:r>
    <w:r w:rsidR="000253A9" w:rsidRPr="00F67A21">
      <w:t xml:space="preserve"> </w:t>
    </w:r>
    <w:r w:rsidR="00F67A21" w:rsidRPr="00F67A21">
      <w:t>English</w:t>
    </w:r>
    <w:r w:rsidR="000125A0">
      <w:t xml:space="preserve"> as an Additional Language </w:t>
    </w:r>
    <w:r w:rsidR="00936175">
      <w:t>– Pre-approved LAP-</w:t>
    </w:r>
    <w:r w:rsidR="00461F99">
      <w:t>06-Food industry</w:t>
    </w:r>
    <w:r w:rsidR="00111A42" w:rsidRPr="00F67A21">
      <w:br/>
    </w:r>
    <w:r w:rsidR="000253A9" w:rsidRPr="00F67A21">
      <w:t xml:space="preserve">Ref: </w:t>
    </w:r>
    <w:fldSimple w:instr=" DOCPROPERTY  Objective-Id  \* MERGEFORMAT ">
      <w:r w:rsidR="00461F99">
        <w:t>A829510</w:t>
      </w:r>
    </w:fldSimple>
    <w:r w:rsidR="00461F99" w:rsidRPr="00F67A21">
      <w:t xml:space="preserve"> </w:t>
    </w:r>
    <w:r w:rsidR="003D630D">
      <w:t>(</w:t>
    </w:r>
    <w:r w:rsidR="00461F99">
      <w:t>July 2019</w:t>
    </w:r>
    <w:r w:rsidR="000253A9">
      <w:t xml:space="preserve">) </w:t>
    </w:r>
    <w:r w:rsidR="000253A9" w:rsidRPr="00AD3BD3">
      <w:t>© SACE Board of South</w:t>
    </w:r>
    <w:r w:rsidR="000253A9">
      <w:t xml:space="preserve"> </w:t>
    </w:r>
    <w:r w:rsidR="000253A9" w:rsidRPr="00111A42">
      <w:t>Australia</w:t>
    </w:r>
    <w:r w:rsidR="000253A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651F2" w14:textId="77777777" w:rsidR="003E441F" w:rsidRDefault="003E441F" w:rsidP="00483E68">
      <w:r>
        <w:separator/>
      </w:r>
    </w:p>
  </w:footnote>
  <w:footnote w:type="continuationSeparator" w:id="0">
    <w:p w14:paraId="59ED9714" w14:textId="77777777" w:rsidR="003E441F" w:rsidRDefault="003E441F"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D56B" w14:textId="77777777" w:rsidR="00BD5F6D" w:rsidRDefault="00BD5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5E88" w14:textId="77777777" w:rsidR="00FF5B14" w:rsidRDefault="006225BE" w:rsidP="006225BE">
    <w:pPr>
      <w:pStyle w:val="Header"/>
      <w:tabs>
        <w:tab w:val="clear" w:pos="4513"/>
        <w:tab w:val="clear" w:pos="9026"/>
        <w:tab w:val="left" w:pos="85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5E8A" w14:textId="77777777" w:rsidR="00693A24" w:rsidRDefault="00E03ABA">
    <w:pPr>
      <w:pStyle w:val="Header"/>
    </w:pPr>
    <w:r w:rsidRPr="009F5499">
      <w:rPr>
        <w:noProof/>
        <w:lang w:eastAsia="en-AU"/>
      </w:rPr>
      <w:drawing>
        <wp:anchor distT="0" distB="0" distL="114300" distR="114300" simplePos="0" relativeHeight="251665408" behindDoc="1" locked="1" layoutInCell="1" allowOverlap="1" wp14:anchorId="5F055E8E" wp14:editId="1222DF84">
          <wp:simplePos x="0" y="0"/>
          <wp:positionH relativeFrom="column">
            <wp:posOffset>-900430</wp:posOffset>
          </wp:positionH>
          <wp:positionV relativeFrom="page">
            <wp:posOffset>8255</wp:posOffset>
          </wp:positionV>
          <wp:extent cx="7546975" cy="15824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5E8C"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78E"/>
    <w:multiLevelType w:val="hybridMultilevel"/>
    <w:tmpl w:val="72B2B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07D5E"/>
    <w:multiLevelType w:val="hybridMultilevel"/>
    <w:tmpl w:val="87C05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A85F29"/>
    <w:multiLevelType w:val="hybridMultilevel"/>
    <w:tmpl w:val="CDA86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954ABB"/>
    <w:multiLevelType w:val="hybridMultilevel"/>
    <w:tmpl w:val="68A28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4F70BA"/>
    <w:multiLevelType w:val="hybridMultilevel"/>
    <w:tmpl w:val="C15A18A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3CF54017"/>
    <w:multiLevelType w:val="hybridMultilevel"/>
    <w:tmpl w:val="0A0E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FD7644"/>
    <w:multiLevelType w:val="hybridMultilevel"/>
    <w:tmpl w:val="BE58A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B891270"/>
    <w:multiLevelType w:val="hybridMultilevel"/>
    <w:tmpl w:val="FAE01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0"/>
  </w:num>
  <w:num w:numId="5">
    <w:abstractNumId w:val="1"/>
  </w:num>
  <w:num w:numId="6">
    <w:abstractNumId w:val="6"/>
  </w:num>
  <w:num w:numId="7">
    <w:abstractNumId w:val="5"/>
  </w:num>
  <w:num w:numId="8">
    <w:abstractNumId w:val="12"/>
  </w:num>
  <w:num w:numId="9">
    <w:abstractNumId w:val="3"/>
  </w:num>
  <w:num w:numId="10">
    <w:abstractNumId w:val="4"/>
  </w:num>
  <w:num w:numId="11">
    <w:abstractNumId w:val="0"/>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125A0"/>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5570C"/>
    <w:rsid w:val="000642A5"/>
    <w:rsid w:val="00064435"/>
    <w:rsid w:val="00066B45"/>
    <w:rsid w:val="000710F6"/>
    <w:rsid w:val="000715F9"/>
    <w:rsid w:val="00072CC9"/>
    <w:rsid w:val="0008111F"/>
    <w:rsid w:val="0008294C"/>
    <w:rsid w:val="00090F75"/>
    <w:rsid w:val="000A2219"/>
    <w:rsid w:val="000C2DD3"/>
    <w:rsid w:val="000C48FC"/>
    <w:rsid w:val="000D0717"/>
    <w:rsid w:val="000D71E9"/>
    <w:rsid w:val="000D7C90"/>
    <w:rsid w:val="000E7D84"/>
    <w:rsid w:val="000F1CD6"/>
    <w:rsid w:val="000F201C"/>
    <w:rsid w:val="00100701"/>
    <w:rsid w:val="00101E10"/>
    <w:rsid w:val="00102B90"/>
    <w:rsid w:val="00103429"/>
    <w:rsid w:val="00103D79"/>
    <w:rsid w:val="00103F41"/>
    <w:rsid w:val="00106DA3"/>
    <w:rsid w:val="00110A29"/>
    <w:rsid w:val="00111A42"/>
    <w:rsid w:val="001220C9"/>
    <w:rsid w:val="00126982"/>
    <w:rsid w:val="00140602"/>
    <w:rsid w:val="00145879"/>
    <w:rsid w:val="00151F7A"/>
    <w:rsid w:val="00153C12"/>
    <w:rsid w:val="00163751"/>
    <w:rsid w:val="00165366"/>
    <w:rsid w:val="00172292"/>
    <w:rsid w:val="0017434A"/>
    <w:rsid w:val="00174F7C"/>
    <w:rsid w:val="00174F83"/>
    <w:rsid w:val="00180F61"/>
    <w:rsid w:val="00191CA3"/>
    <w:rsid w:val="00192679"/>
    <w:rsid w:val="001936A7"/>
    <w:rsid w:val="00196FAF"/>
    <w:rsid w:val="001A0CB2"/>
    <w:rsid w:val="001B2580"/>
    <w:rsid w:val="001B5983"/>
    <w:rsid w:val="001C6E5D"/>
    <w:rsid w:val="001D0CE4"/>
    <w:rsid w:val="001D574E"/>
    <w:rsid w:val="001D7C83"/>
    <w:rsid w:val="001F1534"/>
    <w:rsid w:val="001F6407"/>
    <w:rsid w:val="00205595"/>
    <w:rsid w:val="00214C9B"/>
    <w:rsid w:val="002253CD"/>
    <w:rsid w:val="00231C10"/>
    <w:rsid w:val="00234DB7"/>
    <w:rsid w:val="0023555C"/>
    <w:rsid w:val="002400F6"/>
    <w:rsid w:val="00241DEC"/>
    <w:rsid w:val="00243FDF"/>
    <w:rsid w:val="00246229"/>
    <w:rsid w:val="00247EEC"/>
    <w:rsid w:val="00251758"/>
    <w:rsid w:val="0026155F"/>
    <w:rsid w:val="00265BCC"/>
    <w:rsid w:val="00277CF3"/>
    <w:rsid w:val="00283BE9"/>
    <w:rsid w:val="00294972"/>
    <w:rsid w:val="002A0847"/>
    <w:rsid w:val="002A11AB"/>
    <w:rsid w:val="002A2303"/>
    <w:rsid w:val="002B0D95"/>
    <w:rsid w:val="002B395F"/>
    <w:rsid w:val="002D0D3E"/>
    <w:rsid w:val="002D525F"/>
    <w:rsid w:val="002D5274"/>
    <w:rsid w:val="002F39F5"/>
    <w:rsid w:val="002F4306"/>
    <w:rsid w:val="002F67A7"/>
    <w:rsid w:val="00301B3C"/>
    <w:rsid w:val="00306E61"/>
    <w:rsid w:val="003148EC"/>
    <w:rsid w:val="00314997"/>
    <w:rsid w:val="00317429"/>
    <w:rsid w:val="0032065B"/>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D630D"/>
    <w:rsid w:val="003E224A"/>
    <w:rsid w:val="003E2706"/>
    <w:rsid w:val="003E441F"/>
    <w:rsid w:val="003F7CDE"/>
    <w:rsid w:val="00402D84"/>
    <w:rsid w:val="00405528"/>
    <w:rsid w:val="00413197"/>
    <w:rsid w:val="00427C68"/>
    <w:rsid w:val="0043314C"/>
    <w:rsid w:val="004414FF"/>
    <w:rsid w:val="00445FE6"/>
    <w:rsid w:val="004474C4"/>
    <w:rsid w:val="00447724"/>
    <w:rsid w:val="004511CF"/>
    <w:rsid w:val="004564E8"/>
    <w:rsid w:val="00456B34"/>
    <w:rsid w:val="00461F99"/>
    <w:rsid w:val="00462C34"/>
    <w:rsid w:val="00466BB8"/>
    <w:rsid w:val="004719C0"/>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D0F51"/>
    <w:rsid w:val="004E726B"/>
    <w:rsid w:val="004F2A23"/>
    <w:rsid w:val="004F2E5B"/>
    <w:rsid w:val="004F3129"/>
    <w:rsid w:val="004F65A3"/>
    <w:rsid w:val="00515F2F"/>
    <w:rsid w:val="0051678F"/>
    <w:rsid w:val="00524A91"/>
    <w:rsid w:val="0053018A"/>
    <w:rsid w:val="00533D87"/>
    <w:rsid w:val="0053465B"/>
    <w:rsid w:val="005426A0"/>
    <w:rsid w:val="00543FF0"/>
    <w:rsid w:val="00552441"/>
    <w:rsid w:val="005704DE"/>
    <w:rsid w:val="00571936"/>
    <w:rsid w:val="00571E97"/>
    <w:rsid w:val="0057214A"/>
    <w:rsid w:val="00574340"/>
    <w:rsid w:val="0057538D"/>
    <w:rsid w:val="00580F10"/>
    <w:rsid w:val="00581909"/>
    <w:rsid w:val="00581D7F"/>
    <w:rsid w:val="00583D4E"/>
    <w:rsid w:val="005A4532"/>
    <w:rsid w:val="005A7B2B"/>
    <w:rsid w:val="005B24A2"/>
    <w:rsid w:val="005B2D29"/>
    <w:rsid w:val="005D1617"/>
    <w:rsid w:val="005D6C10"/>
    <w:rsid w:val="005D6C38"/>
    <w:rsid w:val="005E0001"/>
    <w:rsid w:val="005E264A"/>
    <w:rsid w:val="00611E40"/>
    <w:rsid w:val="00621841"/>
    <w:rsid w:val="006225BE"/>
    <w:rsid w:val="00626837"/>
    <w:rsid w:val="006319F7"/>
    <w:rsid w:val="00645238"/>
    <w:rsid w:val="00651649"/>
    <w:rsid w:val="00653224"/>
    <w:rsid w:val="00654C77"/>
    <w:rsid w:val="00657A73"/>
    <w:rsid w:val="00660189"/>
    <w:rsid w:val="006611CD"/>
    <w:rsid w:val="0066308D"/>
    <w:rsid w:val="00671696"/>
    <w:rsid w:val="00671CB7"/>
    <w:rsid w:val="00676EBD"/>
    <w:rsid w:val="006805E7"/>
    <w:rsid w:val="00683C72"/>
    <w:rsid w:val="00687E49"/>
    <w:rsid w:val="00693554"/>
    <w:rsid w:val="00693A24"/>
    <w:rsid w:val="006A0778"/>
    <w:rsid w:val="006A5D60"/>
    <w:rsid w:val="006A6855"/>
    <w:rsid w:val="006B156E"/>
    <w:rsid w:val="006B3F96"/>
    <w:rsid w:val="006B7F42"/>
    <w:rsid w:val="006C3764"/>
    <w:rsid w:val="006C3BD5"/>
    <w:rsid w:val="006C41B6"/>
    <w:rsid w:val="006C7B01"/>
    <w:rsid w:val="006D3F87"/>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912B4"/>
    <w:rsid w:val="00795796"/>
    <w:rsid w:val="007B08EB"/>
    <w:rsid w:val="007B2350"/>
    <w:rsid w:val="007B757F"/>
    <w:rsid w:val="007C31BE"/>
    <w:rsid w:val="007C62A5"/>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7480A"/>
    <w:rsid w:val="008843EE"/>
    <w:rsid w:val="008908A0"/>
    <w:rsid w:val="00895B13"/>
    <w:rsid w:val="008A18B3"/>
    <w:rsid w:val="008B27C6"/>
    <w:rsid w:val="008B2907"/>
    <w:rsid w:val="008B6E60"/>
    <w:rsid w:val="008C6750"/>
    <w:rsid w:val="008D5A47"/>
    <w:rsid w:val="008D717F"/>
    <w:rsid w:val="008E14D1"/>
    <w:rsid w:val="008E351E"/>
    <w:rsid w:val="008E791A"/>
    <w:rsid w:val="00903086"/>
    <w:rsid w:val="00920663"/>
    <w:rsid w:val="0092176F"/>
    <w:rsid w:val="0092183B"/>
    <w:rsid w:val="00925ED6"/>
    <w:rsid w:val="00926940"/>
    <w:rsid w:val="00936175"/>
    <w:rsid w:val="0093737C"/>
    <w:rsid w:val="00944750"/>
    <w:rsid w:val="00955E30"/>
    <w:rsid w:val="0096528B"/>
    <w:rsid w:val="009770D1"/>
    <w:rsid w:val="009849D8"/>
    <w:rsid w:val="00996C3C"/>
    <w:rsid w:val="0099796F"/>
    <w:rsid w:val="009A7D3D"/>
    <w:rsid w:val="009B27B1"/>
    <w:rsid w:val="009B7824"/>
    <w:rsid w:val="009C6CC2"/>
    <w:rsid w:val="009D4DB6"/>
    <w:rsid w:val="009D6855"/>
    <w:rsid w:val="009E3631"/>
    <w:rsid w:val="009E39B2"/>
    <w:rsid w:val="009F6B1A"/>
    <w:rsid w:val="00A032A4"/>
    <w:rsid w:val="00A04F58"/>
    <w:rsid w:val="00A15D02"/>
    <w:rsid w:val="00A23DE3"/>
    <w:rsid w:val="00A33E47"/>
    <w:rsid w:val="00A370F5"/>
    <w:rsid w:val="00A41838"/>
    <w:rsid w:val="00A42597"/>
    <w:rsid w:val="00A440AC"/>
    <w:rsid w:val="00A44DC9"/>
    <w:rsid w:val="00A455B2"/>
    <w:rsid w:val="00A52537"/>
    <w:rsid w:val="00A54E10"/>
    <w:rsid w:val="00A573ED"/>
    <w:rsid w:val="00A6424E"/>
    <w:rsid w:val="00A65B3B"/>
    <w:rsid w:val="00A804E2"/>
    <w:rsid w:val="00A805B9"/>
    <w:rsid w:val="00A81D0E"/>
    <w:rsid w:val="00A82B69"/>
    <w:rsid w:val="00A862E5"/>
    <w:rsid w:val="00A92F5C"/>
    <w:rsid w:val="00A94E5A"/>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05EB8"/>
    <w:rsid w:val="00B17235"/>
    <w:rsid w:val="00B23BF4"/>
    <w:rsid w:val="00B27B01"/>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42B0"/>
    <w:rsid w:val="00BA725D"/>
    <w:rsid w:val="00BB0DAF"/>
    <w:rsid w:val="00BB16D3"/>
    <w:rsid w:val="00BB2960"/>
    <w:rsid w:val="00BB6139"/>
    <w:rsid w:val="00BB693A"/>
    <w:rsid w:val="00BC65C1"/>
    <w:rsid w:val="00BD0EB2"/>
    <w:rsid w:val="00BD5F6D"/>
    <w:rsid w:val="00BD6765"/>
    <w:rsid w:val="00BE3DE2"/>
    <w:rsid w:val="00BE7279"/>
    <w:rsid w:val="00BE7FB8"/>
    <w:rsid w:val="00BF3E3C"/>
    <w:rsid w:val="00BF4C6B"/>
    <w:rsid w:val="00C0493E"/>
    <w:rsid w:val="00C13E31"/>
    <w:rsid w:val="00C1567E"/>
    <w:rsid w:val="00C24534"/>
    <w:rsid w:val="00C317FF"/>
    <w:rsid w:val="00C31C6D"/>
    <w:rsid w:val="00C34200"/>
    <w:rsid w:val="00C37C82"/>
    <w:rsid w:val="00C42987"/>
    <w:rsid w:val="00C450CD"/>
    <w:rsid w:val="00C5241C"/>
    <w:rsid w:val="00C62821"/>
    <w:rsid w:val="00C640C8"/>
    <w:rsid w:val="00C64500"/>
    <w:rsid w:val="00C8060C"/>
    <w:rsid w:val="00C8436F"/>
    <w:rsid w:val="00C855F8"/>
    <w:rsid w:val="00C93FC5"/>
    <w:rsid w:val="00C96210"/>
    <w:rsid w:val="00C96A2C"/>
    <w:rsid w:val="00CA7F77"/>
    <w:rsid w:val="00CB52D9"/>
    <w:rsid w:val="00CB7370"/>
    <w:rsid w:val="00CC1651"/>
    <w:rsid w:val="00CC7509"/>
    <w:rsid w:val="00CD2FBB"/>
    <w:rsid w:val="00CD5A41"/>
    <w:rsid w:val="00CE136D"/>
    <w:rsid w:val="00CF39CB"/>
    <w:rsid w:val="00D0265D"/>
    <w:rsid w:val="00D0387F"/>
    <w:rsid w:val="00D06174"/>
    <w:rsid w:val="00D0655C"/>
    <w:rsid w:val="00D15FCD"/>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4B7"/>
    <w:rsid w:val="00EF5A96"/>
    <w:rsid w:val="00EF61D3"/>
    <w:rsid w:val="00F05064"/>
    <w:rsid w:val="00F131EE"/>
    <w:rsid w:val="00F132A9"/>
    <w:rsid w:val="00F2338F"/>
    <w:rsid w:val="00F27820"/>
    <w:rsid w:val="00F30FCA"/>
    <w:rsid w:val="00F33792"/>
    <w:rsid w:val="00F35D23"/>
    <w:rsid w:val="00F416C8"/>
    <w:rsid w:val="00F46125"/>
    <w:rsid w:val="00F67A21"/>
    <w:rsid w:val="00F77427"/>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55E0A"/>
  <w15:docId w15:val="{0F0D4C8F-975F-4AA1-AEA5-74D3C41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character" w:styleId="FollowedHyperlink">
    <w:name w:val="FollowedHyperlink"/>
    <w:basedOn w:val="DefaultParagraphFont"/>
    <w:semiHidden/>
    <w:unhideWhenUsed/>
    <w:rsid w:val="00A425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huffingtonpost.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ljazeera.com" TargetMode="External"/><Relationship Id="rId2" Type="http://schemas.openxmlformats.org/officeDocument/2006/relationships/customXml" Target="../customXml/item2.xml"/><Relationship Id="rId16" Type="http://schemas.openxmlformats.org/officeDocument/2006/relationships/hyperlink" Target="http://www.theguardian.com/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delaidenow.com.au"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A829510</value>
    </field>
    <field name="Objective-Title">
      <value order="0">Stage 1 EAL Pre-approved LAP-06 - Food Industry</value>
    </field>
    <field name="Objective-Description">
      <value order="0"/>
    </field>
    <field name="Objective-CreationStamp">
      <value order="0">2019-07-01T23:22:04Z</value>
    </field>
    <field name="Objective-IsApproved">
      <value order="0">false</value>
    </field>
    <field name="Objective-IsPublished">
      <value order="0">true</value>
    </field>
    <field name="Objective-DatePublished">
      <value order="0">2019-07-01T23:55:35Z</value>
    </field>
    <field name="Objective-ModificationStamp">
      <value order="0">2019-07-01T23:55:35Z</value>
    </field>
    <field name="Objective-Owner">
      <value order="0">Karen Collins</value>
    </field>
    <field name="Objective-Path">
      <value order="0">Objective Global Folder:SACE Support Materials:SACE Support Materials Stage 1:English:English as an Additional Language Stage 1 (from 2016):2018 pre-approved LAPs</value>
    </field>
    <field name="Objective-Parent">
      <value order="0">2018 pre-approved LAPs</value>
    </field>
    <field name="Objective-State">
      <value order="0">Published</value>
    </field>
    <field name="Objective-VersionId">
      <value order="0">vA1442458</value>
    </field>
    <field name="Objective-Version">
      <value order="0">1.0</value>
    </field>
    <field name="Objective-VersionNumber">
      <value order="0">2</value>
    </field>
    <field name="Objective-VersionComment">
      <value order="0"/>
    </field>
    <field name="Objective-FileNumber">
      <value order="0">qA13661</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7AF37F15-84CB-4F31-9BB2-A10A1138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15</cp:revision>
  <cp:lastPrinted>2019-07-01T05:47:00Z</cp:lastPrinted>
  <dcterms:created xsi:type="dcterms:W3CDTF">2019-06-26T06:01:00Z</dcterms:created>
  <dcterms:modified xsi:type="dcterms:W3CDTF">2019-07-02T00:48:00Z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A829510</vt:lpwstr>
  </property>
  <property fmtid="{D5CDD505-2E9C-101B-9397-08002B2CF9AE}" pid="4" name="Objective-Title">
    <vt:lpwstr>Stage 1 EAL Pre-approved LAP-06 - Food Industry</vt:lpwstr>
  </property>
  <property fmtid="{D5CDD505-2E9C-101B-9397-08002B2CF9AE}" pid="5" name="Objective-Comment">
    <vt:lpwstr/>
  </property>
  <property fmtid="{D5CDD505-2E9C-101B-9397-08002B2CF9AE}" pid="6" name="Objective-CreationStamp">
    <vt:filetime>2019-07-01T23:22:04Z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2019-07-01T23:55:35Z</vt:filetime>
  </property>
  <property fmtid="{D5CDD505-2E9C-101B-9397-08002B2CF9AE}" pid="10" name="Objective-ModificationStamp">
    <vt:filetime>2019-07-01T23:55:35Z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1:English:English as an Additional Language Stage 1 (from 2016):2018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qA13661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vA1442458</vt:lpwstr>
  </property>
</Properties>
</file>