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291B2D10" w:rsidR="00FF5B14" w:rsidRPr="009720CA" w:rsidRDefault="00A323DB" w:rsidP="00111A42">
      <w:pPr>
        <w:pStyle w:val="Subtitle"/>
        <w:spacing w:before="240"/>
      </w:pPr>
      <w:r w:rsidRPr="009720CA">
        <w:t>Stage 2</w:t>
      </w:r>
      <w:r w:rsidR="00FF5B14" w:rsidRPr="009720CA">
        <w:t xml:space="preserve"> </w:t>
      </w:r>
      <w:r w:rsidR="007506B4">
        <w:t>Industry Connections (20-credits)</w:t>
      </w:r>
      <w:r w:rsidR="004E038E">
        <w:t xml:space="preserve">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Default="00153C12" w:rsidP="00103F41">
      <w:pPr>
        <w:pStyle w:val="ListParagraph"/>
      </w:pPr>
      <w:r w:rsidRPr="009720CA">
        <w:t>The plan does not need to be submitted to the SACE Boar</w:t>
      </w:r>
      <w:r w:rsidR="000201DA" w:rsidRPr="009720CA">
        <w:t>d for approval.</w:t>
      </w:r>
    </w:p>
    <w:p w14:paraId="7FE0B483" w14:textId="77777777" w:rsidR="00BA0468" w:rsidRPr="009720CA" w:rsidRDefault="00BA0468" w:rsidP="00BA0468"/>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7777777"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596"/>
        <w:gridCol w:w="567"/>
        <w:gridCol w:w="82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564617CA">
        <w:trPr>
          <w:trHeight w:val="307"/>
        </w:trPr>
        <w:tc>
          <w:tcPr>
            <w:tcW w:w="1843" w:type="dxa"/>
            <w:gridSpan w:val="3"/>
            <w:vMerge/>
          </w:tcPr>
          <w:p w14:paraId="0050FBC6" w14:textId="77777777" w:rsidR="00153C12" w:rsidRPr="009720CA" w:rsidRDefault="00153C12" w:rsidP="00A44DC9">
            <w:pPr>
              <w:pStyle w:val="LAPTableText"/>
            </w:pPr>
          </w:p>
        </w:tc>
        <w:tc>
          <w:tcPr>
            <w:tcW w:w="425" w:type="dxa"/>
            <w:vMerge/>
          </w:tcPr>
          <w:p w14:paraId="3DD779E0" w14:textId="77777777" w:rsidR="00153C12" w:rsidRPr="009720CA" w:rsidRDefault="00153C12" w:rsidP="00A44DC9">
            <w:pPr>
              <w:pStyle w:val="LAPTableText"/>
            </w:pPr>
          </w:p>
        </w:tc>
        <w:tc>
          <w:tcPr>
            <w:tcW w:w="1276" w:type="dxa"/>
            <w:vMerge/>
          </w:tcPr>
          <w:p w14:paraId="0E6B60E5" w14:textId="77777777" w:rsidR="00153C12" w:rsidRPr="009720CA" w:rsidRDefault="00153C12" w:rsidP="00A44DC9">
            <w:pPr>
              <w:pStyle w:val="LAPTableText"/>
            </w:pPr>
          </w:p>
        </w:tc>
        <w:tc>
          <w:tcPr>
            <w:tcW w:w="425" w:type="dxa"/>
            <w:vMerge/>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Pr>
          <w:p w14:paraId="72084CED" w14:textId="77777777" w:rsidR="00153C12" w:rsidRPr="009720CA" w:rsidRDefault="00153C12" w:rsidP="00A44DC9">
            <w:pPr>
              <w:pStyle w:val="LAPTableText"/>
            </w:pPr>
          </w:p>
        </w:tc>
        <w:tc>
          <w:tcPr>
            <w:tcW w:w="1134" w:type="dxa"/>
            <w:vMerge/>
          </w:tcPr>
          <w:p w14:paraId="437C0D0B" w14:textId="77777777" w:rsidR="00153C12" w:rsidRPr="009720CA" w:rsidRDefault="00153C12" w:rsidP="00A44DC9">
            <w:pPr>
              <w:pStyle w:val="LAPTableText"/>
            </w:pPr>
          </w:p>
        </w:tc>
      </w:tr>
      <w:tr w:rsidR="009720CA" w:rsidRPr="009720CA" w14:paraId="54714CF5" w14:textId="77777777" w:rsidTr="007C4A2D">
        <w:trPr>
          <w:trHeight w:val="380"/>
        </w:trPr>
        <w:tc>
          <w:tcPr>
            <w:tcW w:w="614" w:type="dxa"/>
            <w:shd w:val="clear" w:color="auto" w:fill="auto"/>
            <w:vAlign w:val="center"/>
          </w:tcPr>
          <w:p w14:paraId="5BEB342C" w14:textId="77777777" w:rsidR="00153C12" w:rsidRPr="009720CA" w:rsidRDefault="00153C12" w:rsidP="00A44DC9">
            <w:pPr>
              <w:pStyle w:val="LAPTableText"/>
            </w:pPr>
          </w:p>
        </w:tc>
        <w:tc>
          <w:tcPr>
            <w:tcW w:w="614" w:type="dxa"/>
            <w:shd w:val="clear" w:color="auto" w:fill="auto"/>
            <w:vAlign w:val="center"/>
          </w:tcPr>
          <w:p w14:paraId="693D54C6" w14:textId="77777777" w:rsidR="00153C12" w:rsidRPr="009720CA" w:rsidRDefault="00153C12" w:rsidP="00A44DC9">
            <w:pPr>
              <w:pStyle w:val="LAPTableText"/>
            </w:pPr>
          </w:p>
        </w:tc>
        <w:tc>
          <w:tcPr>
            <w:tcW w:w="615" w:type="dxa"/>
            <w:shd w:val="clear" w:color="auto" w:fill="auto"/>
            <w:vAlign w:val="center"/>
          </w:tcPr>
          <w:p w14:paraId="70EA1322" w14:textId="77777777" w:rsidR="00153C12" w:rsidRPr="009720CA" w:rsidRDefault="00153C12" w:rsidP="00A44DC9">
            <w:pPr>
              <w:pStyle w:val="LAPTableText"/>
            </w:pPr>
          </w:p>
        </w:tc>
        <w:tc>
          <w:tcPr>
            <w:tcW w:w="425" w:type="dxa"/>
            <w:vMerge/>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77777777" w:rsidR="00153C12" w:rsidRPr="009720CA" w:rsidRDefault="00153C12" w:rsidP="00A44DC9">
            <w:pPr>
              <w:pStyle w:val="LAPTableText"/>
            </w:pPr>
          </w:p>
        </w:tc>
        <w:tc>
          <w:tcPr>
            <w:tcW w:w="425" w:type="dxa"/>
            <w:vMerge/>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596" w:type="dxa"/>
            <w:shd w:val="clear" w:color="auto" w:fill="auto"/>
            <w:vAlign w:val="center"/>
          </w:tcPr>
          <w:p w14:paraId="4B54A7E4" w14:textId="5AE8BE57" w:rsidR="00153C12" w:rsidRPr="009720CA" w:rsidRDefault="007C4A2D" w:rsidP="00A44DC9">
            <w:pPr>
              <w:pStyle w:val="LAPTableText"/>
              <w:jc w:val="center"/>
              <w:rPr>
                <w:rFonts w:ascii="Roboto" w:hAnsi="Roboto"/>
                <w:b/>
                <w:sz w:val="20"/>
                <w:szCs w:val="20"/>
              </w:rPr>
            </w:pPr>
            <w:r>
              <w:rPr>
                <w:rFonts w:ascii="Roboto" w:hAnsi="Roboto"/>
                <w:b/>
                <w:sz w:val="20"/>
                <w:szCs w:val="20"/>
              </w:rPr>
              <w:t>I</w:t>
            </w:r>
          </w:p>
        </w:tc>
        <w:tc>
          <w:tcPr>
            <w:tcW w:w="567" w:type="dxa"/>
            <w:shd w:val="clear" w:color="auto" w:fill="auto"/>
            <w:vAlign w:val="center"/>
          </w:tcPr>
          <w:p w14:paraId="09B9B72A" w14:textId="2DDAEE04" w:rsidR="00153C12" w:rsidRPr="009720CA" w:rsidRDefault="007C4A2D" w:rsidP="00A44DC9">
            <w:pPr>
              <w:pStyle w:val="LAPTableText"/>
              <w:jc w:val="center"/>
              <w:rPr>
                <w:rFonts w:ascii="Roboto" w:hAnsi="Roboto"/>
                <w:b/>
                <w:sz w:val="20"/>
                <w:szCs w:val="20"/>
              </w:rPr>
            </w:pPr>
            <w:r>
              <w:rPr>
                <w:rFonts w:ascii="Roboto" w:hAnsi="Roboto"/>
                <w:b/>
                <w:sz w:val="20"/>
                <w:szCs w:val="20"/>
              </w:rPr>
              <w:t>C</w:t>
            </w:r>
          </w:p>
        </w:tc>
        <w:tc>
          <w:tcPr>
            <w:tcW w:w="822" w:type="dxa"/>
            <w:shd w:val="clear" w:color="auto" w:fill="auto"/>
            <w:vAlign w:val="center"/>
          </w:tcPr>
          <w:p w14:paraId="34B477DD" w14:textId="724FBCD5" w:rsidR="00153C12" w:rsidRPr="009720CA" w:rsidRDefault="007C4A2D" w:rsidP="00A44DC9">
            <w:pPr>
              <w:pStyle w:val="LAPTableText"/>
              <w:jc w:val="center"/>
              <w:rPr>
                <w:rFonts w:ascii="Roboto" w:hAnsi="Roboto"/>
                <w:b/>
                <w:sz w:val="20"/>
                <w:szCs w:val="20"/>
              </w:rPr>
            </w:pPr>
            <w:r>
              <w:rPr>
                <w:rFonts w:ascii="Roboto" w:hAnsi="Roboto"/>
                <w:b/>
                <w:sz w:val="20"/>
                <w:szCs w:val="20"/>
              </w:rPr>
              <w:t>A/B/C</w:t>
            </w:r>
          </w:p>
        </w:tc>
        <w:tc>
          <w:tcPr>
            <w:tcW w:w="1275" w:type="dxa"/>
            <w:shd w:val="clear" w:color="auto" w:fill="auto"/>
            <w:vAlign w:val="center"/>
          </w:tcPr>
          <w:p w14:paraId="0A671635" w14:textId="77777777" w:rsidR="00153C12" w:rsidRPr="009720CA" w:rsidRDefault="003223A3" w:rsidP="00A44DC9">
            <w:pPr>
              <w:pStyle w:val="LAPTableText"/>
              <w:jc w:val="center"/>
              <w:rPr>
                <w:rFonts w:ascii="Roboto" w:hAnsi="Roboto"/>
                <w:b/>
                <w:sz w:val="20"/>
              </w:rPr>
            </w:pPr>
            <w:r>
              <w:rPr>
                <w:rFonts w:ascii="Roboto" w:hAnsi="Roboto"/>
                <w:b/>
                <w:sz w:val="20"/>
              </w:rPr>
              <w:t>20</w:t>
            </w:r>
          </w:p>
        </w:tc>
        <w:tc>
          <w:tcPr>
            <w:tcW w:w="426" w:type="dxa"/>
            <w:vMerge/>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777777" w:rsidR="00153C12" w:rsidRPr="009720CA" w:rsidRDefault="00153C12" w:rsidP="00A44DC9">
            <w:pPr>
              <w:pStyle w:val="LAPTableText"/>
            </w:pPr>
          </w:p>
        </w:tc>
      </w:tr>
    </w:tbl>
    <w:p w14:paraId="31A3CD6E" w14:textId="77777777" w:rsidR="0022791C" w:rsidRPr="00A44DC9" w:rsidRDefault="0022791C" w:rsidP="0022791C">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22791C" w:rsidRPr="004C6ABF" w14:paraId="7E4F7713" w14:textId="77777777" w:rsidTr="00B12964">
        <w:trPr>
          <w:trHeight w:val="1453"/>
        </w:trPr>
        <w:tc>
          <w:tcPr>
            <w:tcW w:w="9475" w:type="dxa"/>
          </w:tcPr>
          <w:p w14:paraId="740CD218" w14:textId="77777777" w:rsidR="0022791C" w:rsidRPr="00781916" w:rsidRDefault="0022791C" w:rsidP="00B12964">
            <w:pPr>
              <w:pStyle w:val="AddendumTableText"/>
            </w:pPr>
            <w:r w:rsidRPr="00781916">
              <w:t>Describe any changes made to the pre-approved learning and assessment plan to support students to be successful in meeting the requirements of the subject. In your description, please explain:</w:t>
            </w:r>
          </w:p>
          <w:p w14:paraId="2AE4DA75" w14:textId="77777777" w:rsidR="0022791C" w:rsidRPr="00A44DC9" w:rsidRDefault="0022791C" w:rsidP="00B12964">
            <w:pPr>
              <w:pStyle w:val="AddendumTablebulletpoint"/>
            </w:pPr>
            <w:r w:rsidRPr="00A44DC9">
              <w:t>what changes have been made to the plan</w:t>
            </w:r>
          </w:p>
          <w:p w14:paraId="289D782C" w14:textId="77777777" w:rsidR="0022791C" w:rsidRPr="00A44DC9" w:rsidRDefault="0022791C" w:rsidP="00B12964">
            <w:pPr>
              <w:pStyle w:val="ListParagraph"/>
              <w:rPr>
                <w:sz w:val="18"/>
                <w:szCs w:val="18"/>
              </w:rPr>
            </w:pPr>
            <w:r w:rsidRPr="00A44DC9">
              <w:rPr>
                <w:sz w:val="18"/>
                <w:szCs w:val="18"/>
              </w:rPr>
              <w:t>the rationale for making the changes</w:t>
            </w:r>
          </w:p>
          <w:p w14:paraId="3C17F645" w14:textId="77777777" w:rsidR="0022791C" w:rsidRPr="004C6ABF" w:rsidRDefault="0022791C" w:rsidP="00B12964">
            <w:pPr>
              <w:pStyle w:val="ListParagraph"/>
            </w:pPr>
            <w:r w:rsidRPr="00A44DC9">
              <w:rPr>
                <w:sz w:val="18"/>
                <w:szCs w:val="18"/>
              </w:rPr>
              <w:t>whether these changes have been made for all students, or for individuals within the student group.</w:t>
            </w:r>
            <w:r w:rsidRPr="004C6ABF">
              <w:t xml:space="preserve"> </w:t>
            </w:r>
          </w:p>
        </w:tc>
      </w:tr>
    </w:tbl>
    <w:p w14:paraId="49981514" w14:textId="77777777" w:rsidR="0022791C" w:rsidRDefault="0022791C" w:rsidP="0022791C">
      <w:pPr>
        <w:pStyle w:val="AddendumendorsmentHeading"/>
      </w:pPr>
      <w:r>
        <w:rPr>
          <w:noProof/>
        </w:rPr>
        <mc:AlternateContent>
          <mc:Choice Requires="wps">
            <w:drawing>
              <wp:anchor distT="0" distB="0" distL="114300" distR="114300" simplePos="0" relativeHeight="251659264" behindDoc="0" locked="0" layoutInCell="1" allowOverlap="1" wp14:anchorId="7A49D008" wp14:editId="7CBECCC5">
                <wp:simplePos x="0" y="0"/>
                <wp:positionH relativeFrom="column">
                  <wp:posOffset>82550</wp:posOffset>
                </wp:positionH>
                <wp:positionV relativeFrom="paragraph">
                  <wp:posOffset>36195</wp:posOffset>
                </wp:positionV>
                <wp:extent cx="6013450" cy="20066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6013450" cy="2006600"/>
                        </a:xfrm>
                        <a:prstGeom prst="rect">
                          <a:avLst/>
                        </a:prstGeom>
                        <a:solidFill>
                          <a:schemeClr val="bg1">
                            <a:lumMod val="85000"/>
                          </a:schemeClr>
                        </a:solidFill>
                        <a:ln w="6350">
                          <a:solidFill>
                            <a:prstClr val="black"/>
                          </a:solidFill>
                        </a:ln>
                      </wps:spPr>
                      <wps:txbx>
                        <w:txbxContent>
                          <w:p w14:paraId="7A5B3A33" w14:textId="77777777" w:rsidR="00B75DC5" w:rsidRDefault="00B75DC5" w:rsidP="00B75DC5">
                            <w:pPr>
                              <w:pStyle w:val="Subtitle"/>
                              <w:spacing w:before="240"/>
                            </w:pPr>
                            <w:r>
                              <w:t>Coaching/ managing / playing / officiating</w:t>
                            </w:r>
                          </w:p>
                          <w:p w14:paraId="205CFDBA" w14:textId="77777777" w:rsidR="0022791C" w:rsidRPr="00382A94" w:rsidRDefault="0022791C" w:rsidP="0022791C">
                            <w:pPr>
                              <w:pStyle w:val="SOTableText"/>
                              <w:rPr>
                                <w:rFonts w:ascii="Calibri" w:hAnsi="Calibri" w:cs="Calibri"/>
                                <w:iCs/>
                                <w:color w:val="000000" w:themeColor="text1"/>
                                <w:sz w:val="20"/>
                              </w:rPr>
                            </w:pPr>
                            <w:r w:rsidRPr="00382A94">
                              <w:rPr>
                                <w:rFonts w:ascii="Calibri" w:hAnsi="Calibri" w:cs="Calibri"/>
                                <w:iCs/>
                                <w:color w:val="000000" w:themeColor="text1"/>
                                <w:sz w:val="20"/>
                              </w:rPr>
                              <w:t>Tasks are modelled on the VET units of competency specified, but students do not undertake or achieve the VET units.  Evidence from these tasks can be collated by students in their work skills portfolio, which they may be used to support their future career and transitions opportunities (for example, a job application and/or future recognition of prior learning (RPL) process for a VET qualification).</w:t>
                            </w:r>
                          </w:p>
                          <w:p w14:paraId="2A7E9CA4" w14:textId="77777777" w:rsidR="0022791C" w:rsidRPr="00382A94" w:rsidRDefault="0022791C" w:rsidP="00175D4B">
                            <w:pPr>
                              <w:pStyle w:val="SOTableText"/>
                              <w:rPr>
                                <w:rFonts w:ascii="Calibri" w:hAnsi="Calibri" w:cs="Calibri"/>
                                <w:iCs/>
                                <w:color w:val="000000" w:themeColor="text1"/>
                                <w:sz w:val="20"/>
                              </w:rPr>
                            </w:pPr>
                            <w:r w:rsidRPr="00382A94">
                              <w:rPr>
                                <w:rFonts w:ascii="Calibri" w:hAnsi="Calibri" w:cs="Calibri"/>
                                <w:iCs/>
                                <w:color w:val="000000" w:themeColor="text1"/>
                                <w:sz w:val="20"/>
                              </w:rPr>
                              <w:t>The units of competency relevant to this Industry Connections are:</w:t>
                            </w:r>
                          </w:p>
                          <w:p w14:paraId="0D0EA679" w14:textId="7AA06925" w:rsidR="00552C77" w:rsidRPr="00552C77" w:rsidRDefault="00552C77" w:rsidP="00175D4B">
                            <w:pPr>
                              <w:pStyle w:val="SOTableText"/>
                              <w:numPr>
                                <w:ilvl w:val="0"/>
                                <w:numId w:val="23"/>
                              </w:numPr>
                              <w:rPr>
                                <w:rFonts w:ascii="Calibri" w:hAnsi="Calibri" w:cs="Calibri"/>
                                <w:iCs/>
                                <w:color w:val="000000" w:themeColor="text1"/>
                                <w:sz w:val="20"/>
                              </w:rPr>
                            </w:pPr>
                            <w:r w:rsidRPr="00552C77">
                              <w:rPr>
                                <w:rFonts w:ascii="Calibri" w:hAnsi="Calibri" w:cs="Calibri"/>
                                <w:iCs/>
                                <w:color w:val="000000" w:themeColor="text1"/>
                                <w:sz w:val="20"/>
                              </w:rPr>
                              <w:t>SISSSCO014</w:t>
                            </w:r>
                            <w:r w:rsidR="00C25D26">
                              <w:rPr>
                                <w:rFonts w:ascii="Calibri" w:hAnsi="Calibri" w:cs="Calibri"/>
                                <w:iCs/>
                                <w:color w:val="000000" w:themeColor="text1"/>
                                <w:sz w:val="20"/>
                              </w:rPr>
                              <w:tab/>
                            </w:r>
                            <w:r w:rsidRPr="00552C77">
                              <w:rPr>
                                <w:rFonts w:ascii="Calibri" w:hAnsi="Calibri" w:cs="Calibri"/>
                                <w:iCs/>
                                <w:color w:val="000000" w:themeColor="text1"/>
                                <w:sz w:val="20"/>
                              </w:rPr>
                              <w:t>Develop sport coaches</w:t>
                            </w:r>
                          </w:p>
                          <w:p w14:paraId="3D75689B" w14:textId="68EE6F67" w:rsidR="0022791C" w:rsidRDefault="00552C77" w:rsidP="00175D4B">
                            <w:pPr>
                              <w:pStyle w:val="SOTableText"/>
                              <w:numPr>
                                <w:ilvl w:val="0"/>
                                <w:numId w:val="23"/>
                              </w:numPr>
                              <w:rPr>
                                <w:rFonts w:ascii="Calibri" w:hAnsi="Calibri" w:cs="Calibri"/>
                                <w:iCs/>
                                <w:color w:val="000000" w:themeColor="text1"/>
                                <w:sz w:val="20"/>
                              </w:rPr>
                            </w:pPr>
                            <w:r w:rsidRPr="00552C77">
                              <w:rPr>
                                <w:rFonts w:ascii="Calibri" w:hAnsi="Calibri" w:cs="Calibri"/>
                                <w:iCs/>
                                <w:color w:val="000000" w:themeColor="text1"/>
                                <w:sz w:val="20"/>
                              </w:rPr>
                              <w:t>SISXCAI004</w:t>
                            </w:r>
                            <w:r w:rsidR="00C25D26">
                              <w:rPr>
                                <w:rFonts w:ascii="Calibri" w:hAnsi="Calibri" w:cs="Calibri"/>
                                <w:iCs/>
                                <w:color w:val="000000" w:themeColor="text1"/>
                                <w:sz w:val="20"/>
                              </w:rPr>
                              <w:tab/>
                            </w:r>
                            <w:r w:rsidRPr="00552C77">
                              <w:rPr>
                                <w:rFonts w:ascii="Calibri" w:hAnsi="Calibri" w:cs="Calibri"/>
                                <w:iCs/>
                                <w:color w:val="000000" w:themeColor="text1"/>
                                <w:sz w:val="20"/>
                              </w:rPr>
                              <w:t>Plan and conduct programs</w:t>
                            </w:r>
                          </w:p>
                          <w:p w14:paraId="27AD6C32" w14:textId="084B7409" w:rsidR="00C25D26" w:rsidRPr="00552C77" w:rsidRDefault="00C25D26" w:rsidP="00175D4B">
                            <w:pPr>
                              <w:pStyle w:val="SOTableText"/>
                              <w:numPr>
                                <w:ilvl w:val="0"/>
                                <w:numId w:val="23"/>
                              </w:numPr>
                              <w:rPr>
                                <w:rFonts w:ascii="Calibri" w:hAnsi="Calibri" w:cs="Calibri"/>
                                <w:iCs/>
                                <w:color w:val="000000" w:themeColor="text1"/>
                                <w:sz w:val="20"/>
                              </w:rPr>
                            </w:pPr>
                            <w:r>
                              <w:rPr>
                                <w:rFonts w:ascii="Calibri" w:hAnsi="Calibri" w:cs="Calibri"/>
                                <w:iCs/>
                                <w:color w:val="000000" w:themeColor="text1"/>
                                <w:sz w:val="20"/>
                              </w:rPr>
                              <w:t>SISSSCO003</w:t>
                            </w:r>
                            <w:r>
                              <w:rPr>
                                <w:rFonts w:ascii="Calibri" w:hAnsi="Calibri" w:cs="Calibri"/>
                                <w:iCs/>
                                <w:color w:val="000000" w:themeColor="text1"/>
                                <w:sz w:val="20"/>
                              </w:rPr>
                              <w:tab/>
                              <w:t>Meet Participant Needs</w:t>
                            </w:r>
                          </w:p>
                          <w:p w14:paraId="126690A0" w14:textId="03C70E04" w:rsidR="00552C77" w:rsidRDefault="00552C77" w:rsidP="0022791C">
                            <w:pPr>
                              <w:pStyle w:val="SOTableText"/>
                              <w:ind w:left="1440" w:firstLine="720"/>
                              <w:rPr>
                                <w:rFonts w:ascii="Calibri" w:eastAsiaTheme="minorHAnsi" w:hAnsi="Calibri" w:cs="Calibri"/>
                                <w:color w:val="000000"/>
                                <w:sz w:val="22"/>
                                <w:szCs w:val="22"/>
                              </w:rPr>
                            </w:pPr>
                          </w:p>
                          <w:p w14:paraId="6F671C03" w14:textId="77777777" w:rsidR="00552C77" w:rsidRDefault="00552C77" w:rsidP="00B75DC5">
                            <w:pPr>
                              <w:pStyle w:val="SOTableText"/>
                              <w:rPr>
                                <w:rFonts w:ascii="Calibri" w:hAnsi="Calibri" w:cs="Calibri"/>
                                <w:iCs/>
                                <w:color w:val="000000" w:themeColor="text1"/>
                                <w:sz w:val="20"/>
                              </w:rPr>
                            </w:pPr>
                          </w:p>
                          <w:p w14:paraId="5C3AE3F0" w14:textId="77777777" w:rsidR="0022791C" w:rsidRPr="00382A94" w:rsidRDefault="0022791C" w:rsidP="0022791C">
                            <w:pPr>
                              <w:pStyle w:val="SOTableText"/>
                              <w:ind w:left="1440" w:firstLine="720"/>
                              <w:rPr>
                                <w:rFonts w:ascii="Calibri" w:hAnsi="Calibri" w:cs="Calibri"/>
                                <w:iCs/>
                                <w:sz w:val="20"/>
                              </w:rPr>
                            </w:pPr>
                          </w:p>
                          <w:p w14:paraId="5A476206" w14:textId="77777777" w:rsidR="0022791C" w:rsidRDefault="0022791C" w:rsidP="0022791C">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9D008" id="_x0000_t202" coordsize="21600,21600" o:spt="202" path="m,l,21600r21600,l21600,xe">
                <v:stroke joinstyle="miter"/>
                <v:path gradientshapeok="t" o:connecttype="rect"/>
              </v:shapetype>
              <v:shape id="Text Box 8" o:spid="_x0000_s1026" type="#_x0000_t202" style="position:absolute;margin-left:6.5pt;margin-top:2.85pt;width:473.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" fillcolor="#d8d8d8 [2732]" strokeweight=".5pt">
                <v:textbox>
                  <w:txbxContent>
                    <w:p w14:paraId="7A5B3A33" w14:textId="77777777" w:rsidR="00B75DC5" w:rsidRDefault="00B75DC5" w:rsidP="00B75DC5">
                      <w:pPr>
                        <w:pStyle w:val="Subtitle"/>
                        <w:spacing w:before="240"/>
                      </w:pPr>
                      <w:r>
                        <w:t>Coaching/ managing / playing / officiating</w:t>
                      </w:r>
                    </w:p>
                    <w:p w14:paraId="205CFDBA" w14:textId="77777777" w:rsidR="0022791C" w:rsidRPr="00382A94" w:rsidRDefault="0022791C" w:rsidP="0022791C">
                      <w:pPr>
                        <w:pStyle w:val="SOTableText"/>
                        <w:rPr>
                          <w:rFonts w:ascii="Calibri" w:hAnsi="Calibri" w:cs="Calibri"/>
                          <w:iCs/>
                          <w:color w:val="000000" w:themeColor="text1"/>
                          <w:sz w:val="20"/>
                        </w:rPr>
                      </w:pPr>
                      <w:r w:rsidRPr="00382A94">
                        <w:rPr>
                          <w:rFonts w:ascii="Calibri" w:hAnsi="Calibri" w:cs="Calibri"/>
                          <w:iCs/>
                          <w:color w:val="000000" w:themeColor="text1"/>
                          <w:sz w:val="20"/>
                        </w:rPr>
                        <w:t>Tasks are modelled on the VET units of competency specified, but students do not undertake or achieve the VET units.  Evidence from these tasks can be collated by students in their work skills portfolio, which they may be used to support their future career and transitions opportunities (for example, a job application and/or future recognition of prior learning (RPL) process for a VET qualification).</w:t>
                      </w:r>
                    </w:p>
                    <w:p w14:paraId="2A7E9CA4" w14:textId="77777777" w:rsidR="0022791C" w:rsidRPr="00382A94" w:rsidRDefault="0022791C" w:rsidP="00175D4B">
                      <w:pPr>
                        <w:pStyle w:val="SOTableText"/>
                        <w:rPr>
                          <w:rFonts w:ascii="Calibri" w:hAnsi="Calibri" w:cs="Calibri"/>
                          <w:iCs/>
                          <w:color w:val="000000" w:themeColor="text1"/>
                          <w:sz w:val="20"/>
                        </w:rPr>
                      </w:pPr>
                      <w:r w:rsidRPr="00382A94">
                        <w:rPr>
                          <w:rFonts w:ascii="Calibri" w:hAnsi="Calibri" w:cs="Calibri"/>
                          <w:iCs/>
                          <w:color w:val="000000" w:themeColor="text1"/>
                          <w:sz w:val="20"/>
                        </w:rPr>
                        <w:t>The units of competency relevant to this Industry Connections are:</w:t>
                      </w:r>
                    </w:p>
                    <w:p w14:paraId="0D0EA679" w14:textId="7AA06925" w:rsidR="00552C77" w:rsidRPr="00552C77" w:rsidRDefault="00552C77" w:rsidP="00175D4B">
                      <w:pPr>
                        <w:pStyle w:val="SOTableText"/>
                        <w:numPr>
                          <w:ilvl w:val="0"/>
                          <w:numId w:val="23"/>
                        </w:numPr>
                        <w:rPr>
                          <w:rFonts w:ascii="Calibri" w:hAnsi="Calibri" w:cs="Calibri"/>
                          <w:iCs/>
                          <w:color w:val="000000" w:themeColor="text1"/>
                          <w:sz w:val="20"/>
                        </w:rPr>
                      </w:pPr>
                      <w:r w:rsidRPr="00552C77">
                        <w:rPr>
                          <w:rFonts w:ascii="Calibri" w:hAnsi="Calibri" w:cs="Calibri"/>
                          <w:iCs/>
                          <w:color w:val="000000" w:themeColor="text1"/>
                          <w:sz w:val="20"/>
                        </w:rPr>
                        <w:t>SISSSCO014</w:t>
                      </w:r>
                      <w:r w:rsidR="00C25D26">
                        <w:rPr>
                          <w:rFonts w:ascii="Calibri" w:hAnsi="Calibri" w:cs="Calibri"/>
                          <w:iCs/>
                          <w:color w:val="000000" w:themeColor="text1"/>
                          <w:sz w:val="20"/>
                        </w:rPr>
                        <w:tab/>
                      </w:r>
                      <w:r w:rsidRPr="00552C77">
                        <w:rPr>
                          <w:rFonts w:ascii="Calibri" w:hAnsi="Calibri" w:cs="Calibri"/>
                          <w:iCs/>
                          <w:color w:val="000000" w:themeColor="text1"/>
                          <w:sz w:val="20"/>
                        </w:rPr>
                        <w:t>Develop sport coaches</w:t>
                      </w:r>
                    </w:p>
                    <w:p w14:paraId="3D75689B" w14:textId="68EE6F67" w:rsidR="0022791C" w:rsidRDefault="00552C77" w:rsidP="00175D4B">
                      <w:pPr>
                        <w:pStyle w:val="SOTableText"/>
                        <w:numPr>
                          <w:ilvl w:val="0"/>
                          <w:numId w:val="23"/>
                        </w:numPr>
                        <w:rPr>
                          <w:rFonts w:ascii="Calibri" w:hAnsi="Calibri" w:cs="Calibri"/>
                          <w:iCs/>
                          <w:color w:val="000000" w:themeColor="text1"/>
                          <w:sz w:val="20"/>
                        </w:rPr>
                      </w:pPr>
                      <w:r w:rsidRPr="00552C77">
                        <w:rPr>
                          <w:rFonts w:ascii="Calibri" w:hAnsi="Calibri" w:cs="Calibri"/>
                          <w:iCs/>
                          <w:color w:val="000000" w:themeColor="text1"/>
                          <w:sz w:val="20"/>
                        </w:rPr>
                        <w:t>SISXCAI004</w:t>
                      </w:r>
                      <w:r w:rsidR="00C25D26">
                        <w:rPr>
                          <w:rFonts w:ascii="Calibri" w:hAnsi="Calibri" w:cs="Calibri"/>
                          <w:iCs/>
                          <w:color w:val="000000" w:themeColor="text1"/>
                          <w:sz w:val="20"/>
                        </w:rPr>
                        <w:tab/>
                      </w:r>
                      <w:r w:rsidRPr="00552C77">
                        <w:rPr>
                          <w:rFonts w:ascii="Calibri" w:hAnsi="Calibri" w:cs="Calibri"/>
                          <w:iCs/>
                          <w:color w:val="000000" w:themeColor="text1"/>
                          <w:sz w:val="20"/>
                        </w:rPr>
                        <w:t>Plan and conduct programs</w:t>
                      </w:r>
                    </w:p>
                    <w:p w14:paraId="27AD6C32" w14:textId="084B7409" w:rsidR="00C25D26" w:rsidRPr="00552C77" w:rsidRDefault="00C25D26" w:rsidP="00175D4B">
                      <w:pPr>
                        <w:pStyle w:val="SOTableText"/>
                        <w:numPr>
                          <w:ilvl w:val="0"/>
                          <w:numId w:val="23"/>
                        </w:numPr>
                        <w:rPr>
                          <w:rFonts w:ascii="Calibri" w:hAnsi="Calibri" w:cs="Calibri"/>
                          <w:iCs/>
                          <w:color w:val="000000" w:themeColor="text1"/>
                          <w:sz w:val="20"/>
                        </w:rPr>
                      </w:pPr>
                      <w:r>
                        <w:rPr>
                          <w:rFonts w:ascii="Calibri" w:hAnsi="Calibri" w:cs="Calibri"/>
                          <w:iCs/>
                          <w:color w:val="000000" w:themeColor="text1"/>
                          <w:sz w:val="20"/>
                        </w:rPr>
                        <w:t>SISSSCO003</w:t>
                      </w:r>
                      <w:r>
                        <w:rPr>
                          <w:rFonts w:ascii="Calibri" w:hAnsi="Calibri" w:cs="Calibri"/>
                          <w:iCs/>
                          <w:color w:val="000000" w:themeColor="text1"/>
                          <w:sz w:val="20"/>
                        </w:rPr>
                        <w:tab/>
                        <w:t>Meet Participant Needs</w:t>
                      </w:r>
                    </w:p>
                    <w:p w14:paraId="126690A0" w14:textId="03C70E04" w:rsidR="00552C77" w:rsidRDefault="00552C77" w:rsidP="0022791C">
                      <w:pPr>
                        <w:pStyle w:val="SOTableText"/>
                        <w:ind w:left="1440" w:firstLine="720"/>
                        <w:rPr>
                          <w:rFonts w:ascii="Calibri" w:eastAsiaTheme="minorHAnsi" w:hAnsi="Calibri" w:cs="Calibri"/>
                          <w:color w:val="000000"/>
                          <w:sz w:val="22"/>
                          <w:szCs w:val="22"/>
                        </w:rPr>
                      </w:pPr>
                    </w:p>
                    <w:p w14:paraId="6F671C03" w14:textId="77777777" w:rsidR="00552C77" w:rsidRDefault="00552C77" w:rsidP="00B75DC5">
                      <w:pPr>
                        <w:pStyle w:val="SOTableText"/>
                        <w:rPr>
                          <w:rFonts w:ascii="Calibri" w:hAnsi="Calibri" w:cs="Calibri"/>
                          <w:iCs/>
                          <w:color w:val="000000" w:themeColor="text1"/>
                          <w:sz w:val="20"/>
                        </w:rPr>
                      </w:pPr>
                    </w:p>
                    <w:p w14:paraId="5C3AE3F0" w14:textId="77777777" w:rsidR="0022791C" w:rsidRPr="00382A94" w:rsidRDefault="0022791C" w:rsidP="0022791C">
                      <w:pPr>
                        <w:pStyle w:val="SOTableText"/>
                        <w:ind w:left="1440" w:firstLine="720"/>
                        <w:rPr>
                          <w:rFonts w:ascii="Calibri" w:hAnsi="Calibri" w:cs="Calibri"/>
                          <w:iCs/>
                          <w:sz w:val="20"/>
                        </w:rPr>
                      </w:pPr>
                    </w:p>
                    <w:p w14:paraId="5A476206" w14:textId="77777777" w:rsidR="0022791C" w:rsidRDefault="0022791C" w:rsidP="0022791C">
                      <w:pPr>
                        <w:shd w:val="clear" w:color="auto" w:fill="FFFFFF" w:themeFill="background1"/>
                      </w:pPr>
                    </w:p>
                  </w:txbxContent>
                </v:textbox>
              </v:shape>
            </w:pict>
          </mc:Fallback>
        </mc:AlternateContent>
      </w:r>
    </w:p>
    <w:p w14:paraId="6A6D7FCC" w14:textId="77777777" w:rsidR="0022791C" w:rsidRDefault="0022791C" w:rsidP="0022791C">
      <w:pPr>
        <w:pStyle w:val="AddendumendorsmentHeading"/>
      </w:pPr>
    </w:p>
    <w:p w14:paraId="05CCA5A8" w14:textId="77777777" w:rsidR="0022791C" w:rsidRDefault="0022791C" w:rsidP="0022791C">
      <w:pPr>
        <w:pStyle w:val="AddendumendorsmentHeading"/>
      </w:pPr>
    </w:p>
    <w:p w14:paraId="16FBCAC4" w14:textId="77777777" w:rsidR="0022791C" w:rsidRDefault="0022791C" w:rsidP="0022791C">
      <w:pPr>
        <w:pStyle w:val="AddendumendorsmentHeading"/>
      </w:pPr>
    </w:p>
    <w:p w14:paraId="549E8589" w14:textId="77777777" w:rsidR="0022791C" w:rsidRDefault="0022791C" w:rsidP="0022791C">
      <w:pPr>
        <w:pStyle w:val="AddendumendorsmentHeading"/>
      </w:pPr>
    </w:p>
    <w:p w14:paraId="6075CBC8" w14:textId="77777777" w:rsidR="0022791C" w:rsidRDefault="0022791C" w:rsidP="0022791C">
      <w:pPr>
        <w:pStyle w:val="AddendumendorsmentHeading"/>
      </w:pPr>
    </w:p>
    <w:p w14:paraId="2217B0E4" w14:textId="77777777" w:rsidR="0022791C" w:rsidRDefault="0022791C" w:rsidP="0022791C">
      <w:pPr>
        <w:pStyle w:val="AddendumendorsmentHeading"/>
      </w:pPr>
    </w:p>
    <w:p w14:paraId="01E9F0A0" w14:textId="77777777" w:rsidR="0022791C" w:rsidRPr="001C427B" w:rsidRDefault="0022791C" w:rsidP="0022791C">
      <w:pPr>
        <w:pStyle w:val="AddendumendorsmentHeading"/>
        <w:spacing w:before="100" w:beforeAutospacing="1"/>
      </w:pPr>
      <w:r w:rsidRPr="007117C2">
        <w:t>Endorsement</w:t>
      </w:r>
      <w:r w:rsidRPr="001C427B">
        <w:t xml:space="preserve"> </w:t>
      </w:r>
    </w:p>
    <w:p w14:paraId="06C0DCC8" w14:textId="77777777" w:rsidR="0022791C" w:rsidRPr="004C6ABF" w:rsidRDefault="0022791C" w:rsidP="0022791C">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22791C" w:rsidRPr="004C6ABF" w14:paraId="0ED0C608" w14:textId="77777777" w:rsidTr="00B12964">
        <w:trPr>
          <w:trHeight w:hRule="exact" w:val="567"/>
        </w:trPr>
        <w:tc>
          <w:tcPr>
            <w:tcW w:w="2802" w:type="dxa"/>
            <w:tcBorders>
              <w:bottom w:val="nil"/>
            </w:tcBorders>
            <w:shd w:val="clear" w:color="auto" w:fill="auto"/>
            <w:vAlign w:val="bottom"/>
          </w:tcPr>
          <w:p w14:paraId="2FE2900B" w14:textId="77777777" w:rsidR="0022791C" w:rsidRPr="00745A0E" w:rsidRDefault="0022791C" w:rsidP="00B12964">
            <w:pPr>
              <w:pStyle w:val="AddendumTableText"/>
              <w:spacing w:after="0"/>
            </w:pPr>
            <w:r w:rsidRPr="00745A0E">
              <w:t>Signature of principal or delegate</w:t>
            </w:r>
          </w:p>
        </w:tc>
        <w:tc>
          <w:tcPr>
            <w:tcW w:w="4394" w:type="dxa"/>
            <w:shd w:val="clear" w:color="auto" w:fill="auto"/>
            <w:vAlign w:val="bottom"/>
          </w:tcPr>
          <w:p w14:paraId="21BCC6FD" w14:textId="77777777" w:rsidR="0022791C" w:rsidRPr="00745A0E" w:rsidRDefault="0022791C" w:rsidP="00B12964">
            <w:pPr>
              <w:spacing w:after="0"/>
              <w:rPr>
                <w:sz w:val="18"/>
                <w:lang w:val="en-US"/>
              </w:rPr>
            </w:pPr>
          </w:p>
        </w:tc>
        <w:tc>
          <w:tcPr>
            <w:tcW w:w="567" w:type="dxa"/>
            <w:tcBorders>
              <w:bottom w:val="nil"/>
            </w:tcBorders>
            <w:shd w:val="clear" w:color="auto" w:fill="auto"/>
            <w:vAlign w:val="bottom"/>
          </w:tcPr>
          <w:p w14:paraId="622A89B3" w14:textId="77777777" w:rsidR="0022791C" w:rsidRPr="00745A0E" w:rsidRDefault="0022791C" w:rsidP="00B12964">
            <w:pPr>
              <w:pStyle w:val="AddendumTableText"/>
              <w:spacing w:after="0"/>
            </w:pPr>
            <w:r w:rsidRPr="00745A0E">
              <w:t>Date</w:t>
            </w:r>
          </w:p>
        </w:tc>
        <w:tc>
          <w:tcPr>
            <w:tcW w:w="1843" w:type="dxa"/>
            <w:shd w:val="clear" w:color="auto" w:fill="auto"/>
            <w:vAlign w:val="bottom"/>
          </w:tcPr>
          <w:p w14:paraId="14F1798D" w14:textId="77777777" w:rsidR="0022791C" w:rsidRPr="004C6ABF" w:rsidRDefault="0022791C" w:rsidP="00B12964">
            <w:pPr>
              <w:spacing w:after="0"/>
              <w:rPr>
                <w:lang w:val="en-US"/>
              </w:rPr>
            </w:pPr>
          </w:p>
        </w:tc>
      </w:tr>
    </w:tbl>
    <w:p w14:paraId="3E4F320B" w14:textId="77777777" w:rsidR="00FF5B14" w:rsidRDefault="00FF5B14" w:rsidP="009B7824">
      <w:pPr>
        <w:rPr>
          <w:sz w:val="28"/>
          <w:szCs w:val="28"/>
        </w:rPr>
        <w:sectPr w:rsidR="00FF5B14" w:rsidSect="008B5804">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375BEAB2"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E052F9">
        <w:rPr>
          <w:rFonts w:eastAsia="SimSun"/>
        </w:rPr>
        <w:t>Industry Connections</w:t>
      </w:r>
      <w:r w:rsidR="009720CA" w:rsidRPr="009720CA">
        <w:rPr>
          <w:rFonts w:eastAsia="SimSun"/>
        </w:rPr>
        <w:t xml:space="preserve"> – 20</w:t>
      </w:r>
      <w:r w:rsidR="002F39D1" w:rsidRPr="009720CA">
        <w:rPr>
          <w:rFonts w:eastAsia="SimSun"/>
        </w:rPr>
        <w:t xml:space="preserve"> credits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696"/>
        <w:gridCol w:w="8498"/>
      </w:tblGrid>
      <w:tr w:rsidR="00DA5C29" w:rsidRPr="00DA5C29" w14:paraId="0814A17F" w14:textId="222F0F48" w:rsidTr="00DA5C29">
        <w:tc>
          <w:tcPr>
            <w:tcW w:w="1696" w:type="dxa"/>
            <w:tcBorders>
              <w:top w:val="nil"/>
              <w:bottom w:val="nil"/>
              <w:right w:val="nil"/>
            </w:tcBorders>
          </w:tcPr>
          <w:p w14:paraId="3DDAA5BA" w14:textId="2903757C" w:rsidR="00DA5C29" w:rsidRPr="00DA5C29" w:rsidRDefault="00DA5C29" w:rsidP="0092637F">
            <w:pPr>
              <w:rPr>
                <w:lang w:val="en-US"/>
              </w:rPr>
            </w:pPr>
            <w:r w:rsidRPr="00DA5C29">
              <w:rPr>
                <w:b/>
                <w:lang w:val="en-US"/>
              </w:rPr>
              <w:t>Industry focus</w:t>
            </w:r>
          </w:p>
        </w:tc>
        <w:tc>
          <w:tcPr>
            <w:tcW w:w="8498" w:type="dxa"/>
            <w:tcBorders>
              <w:left w:val="nil"/>
            </w:tcBorders>
          </w:tcPr>
          <w:p w14:paraId="0269FF06" w14:textId="33A97FA5" w:rsidR="00DA5C29" w:rsidRPr="00BA0468" w:rsidRDefault="0038360A" w:rsidP="0092637F">
            <w:pPr>
              <w:rPr>
                <w:szCs w:val="20"/>
              </w:rPr>
            </w:pPr>
            <w:r>
              <w:rPr>
                <w:b/>
                <w:lang w:val="en-US"/>
              </w:rPr>
              <w:t>Sport</w:t>
            </w:r>
            <w:r w:rsidR="00B3429E">
              <w:rPr>
                <w:b/>
                <w:lang w:val="en-US"/>
              </w:rPr>
              <w:t xml:space="preserve">, </w:t>
            </w:r>
            <w:r>
              <w:rPr>
                <w:b/>
                <w:lang w:val="en-US"/>
              </w:rPr>
              <w:t xml:space="preserve">Recreation </w:t>
            </w:r>
            <w:r w:rsidR="00B3429E">
              <w:rPr>
                <w:b/>
                <w:lang w:val="en-US"/>
              </w:rPr>
              <w:t>and Fitness</w:t>
            </w:r>
            <w:r w:rsidR="00B37F71">
              <w:rPr>
                <w:b/>
                <w:lang w:val="en-US"/>
              </w:rPr>
              <w:t xml:space="preserve"> </w:t>
            </w:r>
            <w:r w:rsidR="00BA0468">
              <w:rPr>
                <w:b/>
                <w:lang w:val="en-US"/>
              </w:rPr>
              <w:t xml:space="preserve">- </w:t>
            </w:r>
            <w:r w:rsidR="00BA0468" w:rsidRPr="00BA0468">
              <w:rPr>
                <w:szCs w:val="20"/>
              </w:rPr>
              <w:t>Coaching/ managing / playing / officiating</w:t>
            </w:r>
          </w:p>
        </w:tc>
      </w:tr>
    </w:tbl>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09F77AED" w14:textId="3A8628F9" w:rsidR="007506B4" w:rsidRPr="00BF74EF" w:rsidRDefault="007506B4" w:rsidP="007506B4">
      <w:pPr>
        <w:spacing w:before="240"/>
        <w:rPr>
          <w:lang w:val="en-US"/>
        </w:rPr>
      </w:pPr>
      <w:r w:rsidRPr="1D3E4D19">
        <w:rPr>
          <w:rFonts w:ascii="Roboto Medium" w:hAnsi="Roboto Medium"/>
        </w:rPr>
        <w:t>Assessment Type 1: Work</w:t>
      </w:r>
      <w:r w:rsidR="75F83E85" w:rsidRPr="1D3E4D19">
        <w:rPr>
          <w:rFonts w:ascii="Roboto Medium" w:hAnsi="Roboto Medium"/>
        </w:rPr>
        <w:t xml:space="preserve"> Skills</w:t>
      </w:r>
      <w:r w:rsidR="009616B0">
        <w:rPr>
          <w:rFonts w:ascii="Roboto Medium" w:hAnsi="Roboto Medium"/>
        </w:rPr>
        <w:t xml:space="preserve"> Portfolio</w:t>
      </w:r>
      <w:r>
        <w:t xml:space="preserve"> – weighting 50%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1842"/>
        <w:gridCol w:w="3492"/>
      </w:tblGrid>
      <w:tr w:rsidR="007506B4" w:rsidRPr="00BF74EF" w14:paraId="664D4F18" w14:textId="77777777" w:rsidTr="1D81C2EE">
        <w:trPr>
          <w:trHeight w:val="397"/>
        </w:trPr>
        <w:tc>
          <w:tcPr>
            <w:tcW w:w="4849" w:type="dxa"/>
            <w:vMerge w:val="restart"/>
            <w:shd w:val="clear" w:color="auto" w:fill="D9D9D9" w:themeFill="background1" w:themeFillShade="D9"/>
            <w:vAlign w:val="center"/>
          </w:tcPr>
          <w:p w14:paraId="0E504C8C" w14:textId="77777777" w:rsidR="007506B4" w:rsidRPr="00BF74EF" w:rsidRDefault="007506B4" w:rsidP="00DE3C02">
            <w:pPr>
              <w:pStyle w:val="SOTableText"/>
              <w:rPr>
                <w:i/>
              </w:rPr>
            </w:pPr>
            <w:r w:rsidRPr="00BF74EF">
              <w:rPr>
                <w:rFonts w:ascii="Roboto Medium" w:hAnsi="Roboto Medium"/>
              </w:rPr>
              <w:t>Assessment details</w:t>
            </w:r>
          </w:p>
        </w:tc>
        <w:tc>
          <w:tcPr>
            <w:tcW w:w="1842" w:type="dxa"/>
            <w:shd w:val="clear" w:color="auto" w:fill="D9D9D9" w:themeFill="background1" w:themeFillShade="D9"/>
          </w:tcPr>
          <w:p w14:paraId="3995502E" w14:textId="77777777" w:rsidR="007506B4" w:rsidRPr="00BF74EF" w:rsidRDefault="007506B4" w:rsidP="00DE3C02">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3031CCD4" w14:textId="77777777" w:rsidR="007506B4" w:rsidRPr="00BF74EF" w:rsidRDefault="007506B4" w:rsidP="00DE3C02">
            <w:pPr>
              <w:pStyle w:val="SOTableHeadings"/>
            </w:pPr>
            <w:r w:rsidRPr="00BF74EF">
              <w:t xml:space="preserve">Assessment conditions </w:t>
            </w:r>
          </w:p>
          <w:p w14:paraId="018BABE0" w14:textId="77777777" w:rsidR="007506B4" w:rsidRPr="00BF74EF" w:rsidRDefault="007506B4" w:rsidP="00DE3C02">
            <w:pPr>
              <w:pStyle w:val="SOTableText"/>
            </w:pPr>
            <w:r w:rsidRPr="00BF74EF">
              <w:t>(e.g. task type, word length, time allocated, supervision)</w:t>
            </w:r>
          </w:p>
        </w:tc>
      </w:tr>
      <w:tr w:rsidR="007506B4" w:rsidRPr="00BF74EF" w14:paraId="5CFBC9BC" w14:textId="77777777" w:rsidTr="1D81C2EE">
        <w:trPr>
          <w:trHeight w:val="397"/>
        </w:trPr>
        <w:tc>
          <w:tcPr>
            <w:tcW w:w="4849" w:type="dxa"/>
            <w:vMerge/>
            <w:vAlign w:val="center"/>
          </w:tcPr>
          <w:p w14:paraId="3EE037B1" w14:textId="77777777" w:rsidR="007506B4" w:rsidRPr="00BF74EF" w:rsidRDefault="007506B4" w:rsidP="00DE3C02">
            <w:pPr>
              <w:pStyle w:val="SOTableText"/>
              <w:rPr>
                <w:i/>
              </w:rPr>
            </w:pPr>
          </w:p>
        </w:tc>
        <w:tc>
          <w:tcPr>
            <w:tcW w:w="1842" w:type="dxa"/>
            <w:shd w:val="clear" w:color="auto" w:fill="D9D9D9" w:themeFill="background1" w:themeFillShade="D9"/>
            <w:vAlign w:val="center"/>
          </w:tcPr>
          <w:p w14:paraId="3AC55CCA" w14:textId="01085A2D" w:rsidR="007506B4" w:rsidRPr="00BF74EF" w:rsidRDefault="007506B4" w:rsidP="00DE3C02">
            <w:pPr>
              <w:pStyle w:val="SOTableHeadings"/>
              <w:jc w:val="center"/>
            </w:pPr>
            <w:r>
              <w:t xml:space="preserve">Knowledge and Understanding </w:t>
            </w:r>
          </w:p>
        </w:tc>
        <w:tc>
          <w:tcPr>
            <w:tcW w:w="3492" w:type="dxa"/>
            <w:vMerge/>
            <w:vAlign w:val="center"/>
          </w:tcPr>
          <w:p w14:paraId="408582E8" w14:textId="77777777" w:rsidR="007506B4" w:rsidRPr="00BF74EF" w:rsidRDefault="007506B4" w:rsidP="00DE3C02">
            <w:pPr>
              <w:pStyle w:val="SOTableText"/>
            </w:pPr>
          </w:p>
        </w:tc>
      </w:tr>
      <w:tr w:rsidR="003E42CA" w:rsidRPr="00630C22" w14:paraId="6D30799D" w14:textId="77777777" w:rsidTr="00544112">
        <w:trPr>
          <w:trHeight w:val="567"/>
        </w:trPr>
        <w:tc>
          <w:tcPr>
            <w:tcW w:w="4849" w:type="dxa"/>
            <w:shd w:val="clear" w:color="auto" w:fill="auto"/>
            <w:vAlign w:val="center"/>
          </w:tcPr>
          <w:p w14:paraId="0F285F6A" w14:textId="05B912F0" w:rsidR="003E42CA" w:rsidRPr="00630C22" w:rsidRDefault="003E42CA" w:rsidP="00544112">
            <w:pPr>
              <w:rPr>
                <w:rFonts w:ascii="Calibri" w:hAnsi="Calibri" w:cs="Calibri"/>
                <w:b/>
                <w:bCs/>
                <w:sz w:val="22"/>
              </w:rPr>
            </w:pPr>
            <w:r w:rsidRPr="00630C22">
              <w:rPr>
                <w:rFonts w:ascii="Calibri" w:hAnsi="Calibri" w:cs="Calibri"/>
                <w:b/>
                <w:bCs/>
                <w:sz w:val="22"/>
              </w:rPr>
              <w:t>Umpiring</w:t>
            </w:r>
            <w:r w:rsidR="002F78CF">
              <w:rPr>
                <w:rFonts w:ascii="Calibri" w:hAnsi="Calibri" w:cs="Calibri"/>
                <w:b/>
                <w:bCs/>
                <w:sz w:val="22"/>
              </w:rPr>
              <w:t xml:space="preserve"> / C</w:t>
            </w:r>
            <w:r w:rsidRPr="00630C22">
              <w:rPr>
                <w:rFonts w:ascii="Calibri" w:hAnsi="Calibri" w:cs="Calibri"/>
                <w:b/>
                <w:bCs/>
                <w:sz w:val="22"/>
              </w:rPr>
              <w:t>oaching</w:t>
            </w:r>
            <w:r w:rsidR="002F78CF">
              <w:rPr>
                <w:rFonts w:ascii="Calibri" w:hAnsi="Calibri" w:cs="Calibri"/>
                <w:b/>
                <w:bCs/>
                <w:sz w:val="22"/>
              </w:rPr>
              <w:t xml:space="preserve"> / P</w:t>
            </w:r>
            <w:r w:rsidRPr="00630C22">
              <w:rPr>
                <w:rFonts w:ascii="Calibri" w:hAnsi="Calibri" w:cs="Calibri"/>
                <w:b/>
                <w:bCs/>
                <w:sz w:val="22"/>
              </w:rPr>
              <w:t>layin</w:t>
            </w:r>
            <w:r w:rsidR="00035664">
              <w:rPr>
                <w:rFonts w:ascii="Calibri" w:hAnsi="Calibri" w:cs="Calibri"/>
                <w:b/>
                <w:bCs/>
                <w:sz w:val="22"/>
              </w:rPr>
              <w:t>g</w:t>
            </w:r>
          </w:p>
          <w:p w14:paraId="0F929568" w14:textId="77777777" w:rsidR="008A3C10" w:rsidRDefault="003E42CA" w:rsidP="00544112">
            <w:pPr>
              <w:pStyle w:val="ACLAPTableText"/>
              <w:rPr>
                <w:rFonts w:ascii="Calibri" w:hAnsi="Calibri" w:cs="Calibri"/>
                <w:sz w:val="22"/>
                <w:szCs w:val="22"/>
              </w:rPr>
            </w:pPr>
            <w:r w:rsidRPr="00630C22">
              <w:rPr>
                <w:rFonts w:ascii="Calibri" w:hAnsi="Calibri" w:cs="Calibri"/>
                <w:sz w:val="22"/>
                <w:szCs w:val="22"/>
              </w:rPr>
              <w:t>Students produce an instructional video demonstration, such as how to perform a particular sporting or work skill that is related to the field, they are interested in (player</w:t>
            </w:r>
            <w:r w:rsidR="008A3C10">
              <w:rPr>
                <w:rFonts w:ascii="Calibri" w:hAnsi="Calibri" w:cs="Calibri"/>
                <w:sz w:val="22"/>
                <w:szCs w:val="22"/>
              </w:rPr>
              <w:t xml:space="preserve"> </w:t>
            </w:r>
            <w:r w:rsidRPr="00630C22">
              <w:rPr>
                <w:rFonts w:ascii="Calibri" w:hAnsi="Calibri" w:cs="Calibri"/>
                <w:sz w:val="22"/>
                <w:szCs w:val="22"/>
              </w:rPr>
              <w:t>/</w:t>
            </w:r>
            <w:r w:rsidR="008A3C10">
              <w:rPr>
                <w:rFonts w:ascii="Calibri" w:hAnsi="Calibri" w:cs="Calibri"/>
                <w:sz w:val="22"/>
                <w:szCs w:val="22"/>
              </w:rPr>
              <w:t xml:space="preserve"> </w:t>
            </w:r>
            <w:r w:rsidRPr="00630C22">
              <w:rPr>
                <w:rFonts w:ascii="Calibri" w:hAnsi="Calibri" w:cs="Calibri"/>
                <w:sz w:val="22"/>
                <w:szCs w:val="22"/>
              </w:rPr>
              <w:t>coach</w:t>
            </w:r>
            <w:r w:rsidR="008A3C10">
              <w:rPr>
                <w:rFonts w:ascii="Calibri" w:hAnsi="Calibri" w:cs="Calibri"/>
                <w:sz w:val="22"/>
                <w:szCs w:val="22"/>
              </w:rPr>
              <w:t xml:space="preserve"> </w:t>
            </w:r>
            <w:r w:rsidRPr="00630C22">
              <w:rPr>
                <w:rFonts w:ascii="Calibri" w:hAnsi="Calibri" w:cs="Calibri"/>
                <w:sz w:val="22"/>
                <w:szCs w:val="22"/>
              </w:rPr>
              <w:t>/</w:t>
            </w:r>
            <w:r w:rsidR="008A3C10">
              <w:rPr>
                <w:rFonts w:ascii="Calibri" w:hAnsi="Calibri" w:cs="Calibri"/>
                <w:sz w:val="22"/>
                <w:szCs w:val="22"/>
              </w:rPr>
              <w:t xml:space="preserve"> </w:t>
            </w:r>
            <w:r w:rsidRPr="00630C22">
              <w:rPr>
                <w:rFonts w:ascii="Calibri" w:hAnsi="Calibri" w:cs="Calibri"/>
                <w:sz w:val="22"/>
                <w:szCs w:val="22"/>
              </w:rPr>
              <w:t xml:space="preserve">official). </w:t>
            </w:r>
          </w:p>
          <w:p w14:paraId="1AE11A09" w14:textId="1282C89F" w:rsidR="003E42CA" w:rsidRPr="00630C22" w:rsidRDefault="003E42CA" w:rsidP="00544112">
            <w:pPr>
              <w:pStyle w:val="ACLAPTableText"/>
              <w:rPr>
                <w:rFonts w:ascii="Calibri" w:hAnsi="Calibri" w:cs="Calibri"/>
                <w:b/>
                <w:sz w:val="22"/>
                <w:szCs w:val="22"/>
              </w:rPr>
            </w:pPr>
            <w:r w:rsidRPr="00630C22">
              <w:rPr>
                <w:rFonts w:ascii="Calibri" w:hAnsi="Calibri" w:cs="Calibri"/>
                <w:sz w:val="22"/>
                <w:szCs w:val="22"/>
              </w:rPr>
              <w:t xml:space="preserve">These can be video recorded and edited for a </w:t>
            </w:r>
            <w:r w:rsidR="000A553F">
              <w:rPr>
                <w:rFonts w:ascii="Calibri" w:hAnsi="Calibri" w:cs="Calibri"/>
                <w:sz w:val="22"/>
                <w:szCs w:val="22"/>
              </w:rPr>
              <w:t>TV or online channel,</w:t>
            </w:r>
            <w:r w:rsidRPr="00630C22">
              <w:rPr>
                <w:rFonts w:ascii="Calibri" w:hAnsi="Calibri" w:cs="Calibri"/>
                <w:sz w:val="22"/>
                <w:szCs w:val="22"/>
              </w:rPr>
              <w:t xml:space="preserve"> </w:t>
            </w:r>
            <w:r w:rsidR="000A553F">
              <w:rPr>
                <w:rFonts w:ascii="Calibri" w:hAnsi="Calibri" w:cs="Calibri"/>
                <w:sz w:val="22"/>
                <w:szCs w:val="22"/>
              </w:rPr>
              <w:t xml:space="preserve">an </w:t>
            </w:r>
            <w:r w:rsidRPr="00630C22">
              <w:rPr>
                <w:rFonts w:ascii="Calibri" w:hAnsi="Calibri" w:cs="Calibri"/>
                <w:sz w:val="22"/>
                <w:szCs w:val="22"/>
              </w:rPr>
              <w:t>instructional video</w:t>
            </w:r>
            <w:r w:rsidR="000A553F">
              <w:rPr>
                <w:rFonts w:ascii="Calibri" w:hAnsi="Calibri" w:cs="Calibri"/>
                <w:sz w:val="22"/>
                <w:szCs w:val="22"/>
              </w:rPr>
              <w:t>,</w:t>
            </w:r>
            <w:r w:rsidRPr="00630C22">
              <w:rPr>
                <w:rFonts w:ascii="Calibri" w:hAnsi="Calibri" w:cs="Calibri"/>
                <w:sz w:val="22"/>
                <w:szCs w:val="22"/>
              </w:rPr>
              <w:t xml:space="preserve"> or</w:t>
            </w:r>
            <w:r w:rsidR="000A553F">
              <w:rPr>
                <w:rFonts w:ascii="Calibri" w:hAnsi="Calibri" w:cs="Calibri"/>
                <w:sz w:val="22"/>
                <w:szCs w:val="22"/>
              </w:rPr>
              <w:t xml:space="preserve"> be</w:t>
            </w:r>
            <w:r w:rsidRPr="00630C22">
              <w:rPr>
                <w:rFonts w:ascii="Calibri" w:hAnsi="Calibri" w:cs="Calibri"/>
                <w:sz w:val="22"/>
                <w:szCs w:val="22"/>
              </w:rPr>
              <w:t xml:space="preserve"> delivered live to an audience</w:t>
            </w:r>
          </w:p>
        </w:tc>
        <w:tc>
          <w:tcPr>
            <w:tcW w:w="1842" w:type="dxa"/>
            <w:shd w:val="clear" w:color="auto" w:fill="auto"/>
            <w:vAlign w:val="center"/>
          </w:tcPr>
          <w:p w14:paraId="48B096E9" w14:textId="052C8C94" w:rsidR="003E42CA" w:rsidRPr="00630C22" w:rsidRDefault="00035664" w:rsidP="00544112">
            <w:pPr>
              <w:pStyle w:val="ACLAPTableText"/>
              <w:jc w:val="center"/>
              <w:rPr>
                <w:rFonts w:ascii="Calibri" w:hAnsi="Calibri" w:cs="Calibri"/>
                <w:sz w:val="22"/>
                <w:szCs w:val="22"/>
                <w:lang w:val="en-US"/>
              </w:rPr>
            </w:pPr>
            <w:r>
              <w:rPr>
                <w:rFonts w:ascii="Calibri" w:hAnsi="Calibri" w:cs="Calibri"/>
                <w:sz w:val="22"/>
                <w:szCs w:val="22"/>
                <w:lang w:val="en-US"/>
              </w:rPr>
              <w:t>KU</w:t>
            </w:r>
            <w:r w:rsidR="003E42CA" w:rsidRPr="00630C22">
              <w:rPr>
                <w:rFonts w:ascii="Calibri" w:hAnsi="Calibri" w:cs="Calibri"/>
                <w:sz w:val="22"/>
                <w:szCs w:val="22"/>
                <w:lang w:val="en-US"/>
              </w:rPr>
              <w:t>2</w:t>
            </w:r>
          </w:p>
        </w:tc>
        <w:tc>
          <w:tcPr>
            <w:tcW w:w="3492" w:type="dxa"/>
            <w:shd w:val="clear" w:color="auto" w:fill="auto"/>
            <w:vAlign w:val="center"/>
          </w:tcPr>
          <w:p w14:paraId="399A3D5A" w14:textId="77777777" w:rsidR="003E42CA" w:rsidRPr="00630C22" w:rsidRDefault="003E42CA" w:rsidP="00544112">
            <w:pPr>
              <w:pStyle w:val="ListParagraph"/>
              <w:numPr>
                <w:ilvl w:val="0"/>
                <w:numId w:val="0"/>
              </w:numPr>
              <w:ind w:left="343"/>
              <w:rPr>
                <w:rFonts w:ascii="Calibri" w:eastAsia="MS Mincho" w:hAnsi="Calibri" w:cs="Calibri"/>
                <w:sz w:val="22"/>
                <w:lang w:val="en-US"/>
              </w:rPr>
            </w:pPr>
            <w:r w:rsidRPr="00630C22">
              <w:rPr>
                <w:rFonts w:ascii="Calibri" w:eastAsia="MS Mincho" w:hAnsi="Calibri" w:cs="Calibri"/>
                <w:sz w:val="22"/>
                <w:lang w:val="en-US"/>
              </w:rPr>
              <w:t xml:space="preserve">Instructional video </w:t>
            </w:r>
          </w:p>
        </w:tc>
      </w:tr>
      <w:tr w:rsidR="007506B4" w:rsidRPr="00BF74EF" w14:paraId="6D08C7B6" w14:textId="77777777" w:rsidTr="1D81C2EE">
        <w:trPr>
          <w:trHeight w:val="567"/>
        </w:trPr>
        <w:tc>
          <w:tcPr>
            <w:tcW w:w="4849" w:type="dxa"/>
            <w:shd w:val="clear" w:color="auto" w:fill="auto"/>
            <w:vAlign w:val="center"/>
          </w:tcPr>
          <w:p w14:paraId="5EDC15B4" w14:textId="2AA0320D" w:rsidR="00BE67B8" w:rsidRPr="00630C22" w:rsidRDefault="001C1500" w:rsidP="004F36E1">
            <w:pPr>
              <w:pStyle w:val="Heading2"/>
              <w:shd w:val="clear" w:color="auto" w:fill="FFFFFF"/>
              <w:rPr>
                <w:rFonts w:ascii="Calibri" w:eastAsia="Times New Roman" w:hAnsi="Calibri" w:cs="Calibri"/>
                <w:color w:val="293790"/>
                <w:sz w:val="22"/>
                <w:szCs w:val="22"/>
                <w:lang w:eastAsia="en-AU"/>
              </w:rPr>
            </w:pPr>
            <w:r w:rsidRPr="00630C22">
              <w:rPr>
                <w:rFonts w:ascii="Calibri" w:hAnsi="Calibri" w:cs="Calibri"/>
                <w:b/>
                <w:bCs/>
                <w:color w:val="000000"/>
                <w:sz w:val="22"/>
                <w:szCs w:val="22"/>
              </w:rPr>
              <w:t xml:space="preserve">Coaching </w:t>
            </w:r>
            <w:r w:rsidR="00FE0291">
              <w:rPr>
                <w:rFonts w:ascii="Calibri" w:hAnsi="Calibri" w:cs="Calibri"/>
                <w:b/>
                <w:bCs/>
                <w:color w:val="000000"/>
                <w:sz w:val="22"/>
                <w:szCs w:val="22"/>
              </w:rPr>
              <w:t>Session</w:t>
            </w:r>
          </w:p>
          <w:p w14:paraId="5826371C" w14:textId="27FB3B86" w:rsidR="00A13023" w:rsidRDefault="00A13023" w:rsidP="00A13023">
            <w:pPr>
              <w:rPr>
                <w:rFonts w:ascii="Calibri" w:hAnsi="Calibri" w:cs="Calibri"/>
                <w:color w:val="000000" w:themeColor="text1"/>
                <w:sz w:val="22"/>
              </w:rPr>
            </w:pPr>
            <w:r w:rsidRPr="1D81C2EE">
              <w:rPr>
                <w:rFonts w:ascii="Calibri" w:hAnsi="Calibri" w:cs="Calibri"/>
                <w:color w:val="000000" w:themeColor="text1"/>
                <w:sz w:val="22"/>
              </w:rPr>
              <w:t xml:space="preserve">Students explore coaching techniques by participating in </w:t>
            </w:r>
            <w:r w:rsidR="0041001C">
              <w:rPr>
                <w:rFonts w:ascii="Calibri" w:hAnsi="Calibri" w:cs="Calibri"/>
                <w:color w:val="000000" w:themeColor="text1"/>
                <w:sz w:val="22"/>
              </w:rPr>
              <w:t>a coaching</w:t>
            </w:r>
            <w:r w:rsidR="00831772">
              <w:rPr>
                <w:rFonts w:ascii="Calibri" w:hAnsi="Calibri" w:cs="Calibri"/>
                <w:color w:val="000000" w:themeColor="text1"/>
                <w:sz w:val="22"/>
              </w:rPr>
              <w:t xml:space="preserve"> course (such as t</w:t>
            </w:r>
            <w:r w:rsidRPr="1D81C2EE">
              <w:rPr>
                <w:rFonts w:ascii="Calibri" w:hAnsi="Calibri" w:cs="Calibri"/>
                <w:color w:val="000000" w:themeColor="text1"/>
                <w:sz w:val="22"/>
              </w:rPr>
              <w:t>he AIS Community Coaching Online Course</w:t>
            </w:r>
            <w:r w:rsidR="00831772">
              <w:rPr>
                <w:rFonts w:ascii="Calibri" w:hAnsi="Calibri" w:cs="Calibri"/>
                <w:color w:val="000000" w:themeColor="text1"/>
                <w:sz w:val="22"/>
              </w:rPr>
              <w:t>)</w:t>
            </w:r>
            <w:r w:rsidRPr="1D81C2EE">
              <w:rPr>
                <w:rFonts w:ascii="Calibri" w:hAnsi="Calibri" w:cs="Calibri"/>
                <w:color w:val="000000" w:themeColor="text1"/>
                <w:sz w:val="22"/>
              </w:rPr>
              <w:t xml:space="preserve">to assist in their preparation. </w:t>
            </w:r>
          </w:p>
          <w:p w14:paraId="672D8AAB" w14:textId="1937EF5F" w:rsidR="001C1500" w:rsidRPr="00B3209D" w:rsidRDefault="00BE67B8" w:rsidP="14B780A4">
            <w:pPr>
              <w:rPr>
                <w:rFonts w:ascii="Calibri" w:hAnsi="Calibri" w:cs="Calibri"/>
                <w:color w:val="000000" w:themeColor="text1"/>
                <w:sz w:val="22"/>
              </w:rPr>
            </w:pPr>
            <w:r w:rsidRPr="1D81C2EE">
              <w:rPr>
                <w:rFonts w:ascii="Calibri" w:hAnsi="Calibri" w:cs="Calibri"/>
                <w:color w:val="000000" w:themeColor="text1"/>
                <w:sz w:val="22"/>
              </w:rPr>
              <w:t>Students</w:t>
            </w:r>
            <w:r w:rsidR="00A32524">
              <w:rPr>
                <w:rFonts w:ascii="Calibri" w:hAnsi="Calibri" w:cs="Calibri"/>
                <w:color w:val="000000" w:themeColor="text1"/>
                <w:sz w:val="22"/>
              </w:rPr>
              <w:t xml:space="preserve"> </w:t>
            </w:r>
            <w:r w:rsidR="00532299">
              <w:rPr>
                <w:rFonts w:ascii="Calibri" w:hAnsi="Calibri" w:cs="Calibri"/>
                <w:color w:val="000000" w:themeColor="text1"/>
                <w:sz w:val="22"/>
              </w:rPr>
              <w:t>individually</w:t>
            </w:r>
            <w:r w:rsidR="00402C80">
              <w:rPr>
                <w:rFonts w:ascii="Calibri" w:hAnsi="Calibri" w:cs="Calibri"/>
                <w:color w:val="000000" w:themeColor="text1"/>
                <w:sz w:val="22"/>
              </w:rPr>
              <w:t>,</w:t>
            </w:r>
            <w:r w:rsidR="00532299">
              <w:rPr>
                <w:rFonts w:ascii="Calibri" w:hAnsi="Calibri" w:cs="Calibri"/>
                <w:color w:val="000000" w:themeColor="text1"/>
                <w:sz w:val="22"/>
              </w:rPr>
              <w:t xml:space="preserve"> or in small groups</w:t>
            </w:r>
            <w:r w:rsidR="00402C80">
              <w:rPr>
                <w:rFonts w:ascii="Calibri" w:hAnsi="Calibri" w:cs="Calibri"/>
                <w:color w:val="000000" w:themeColor="text1"/>
                <w:sz w:val="22"/>
              </w:rPr>
              <w:t>,</w:t>
            </w:r>
            <w:r w:rsidR="00532299">
              <w:rPr>
                <w:rFonts w:ascii="Calibri" w:hAnsi="Calibri" w:cs="Calibri"/>
                <w:color w:val="000000" w:themeColor="text1"/>
                <w:sz w:val="22"/>
              </w:rPr>
              <w:t xml:space="preserve"> </w:t>
            </w:r>
            <w:r w:rsidRPr="1D81C2EE">
              <w:rPr>
                <w:rFonts w:ascii="Calibri" w:hAnsi="Calibri" w:cs="Calibri"/>
                <w:color w:val="000000" w:themeColor="text1"/>
                <w:sz w:val="22"/>
              </w:rPr>
              <w:t xml:space="preserve">plan and </w:t>
            </w:r>
            <w:r w:rsidR="00B3209D">
              <w:rPr>
                <w:rFonts w:ascii="Calibri" w:hAnsi="Calibri" w:cs="Calibri"/>
                <w:color w:val="000000" w:themeColor="text1"/>
                <w:sz w:val="22"/>
              </w:rPr>
              <w:t>deliver</w:t>
            </w:r>
            <w:r w:rsidRPr="1D81C2EE">
              <w:rPr>
                <w:rFonts w:ascii="Calibri" w:hAnsi="Calibri" w:cs="Calibri"/>
                <w:color w:val="000000" w:themeColor="text1"/>
                <w:sz w:val="22"/>
              </w:rPr>
              <w:t xml:space="preserve"> a coaching </w:t>
            </w:r>
            <w:r w:rsidR="00B3209D">
              <w:rPr>
                <w:rFonts w:ascii="Calibri" w:hAnsi="Calibri" w:cs="Calibri"/>
                <w:color w:val="000000" w:themeColor="text1"/>
                <w:sz w:val="22"/>
              </w:rPr>
              <w:t>session</w:t>
            </w:r>
            <w:r w:rsidR="00B3209D" w:rsidRPr="1D81C2EE">
              <w:rPr>
                <w:rFonts w:ascii="Calibri" w:hAnsi="Calibri" w:cs="Calibri"/>
                <w:color w:val="000000" w:themeColor="text1"/>
                <w:sz w:val="22"/>
              </w:rPr>
              <w:t>. This</w:t>
            </w:r>
            <w:r w:rsidR="00D3660D">
              <w:rPr>
                <w:rFonts w:ascii="Calibri" w:hAnsi="Calibri" w:cs="Calibri"/>
                <w:color w:val="000000" w:themeColor="text1"/>
                <w:sz w:val="22"/>
              </w:rPr>
              <w:t xml:space="preserve"> can </w:t>
            </w:r>
            <w:r w:rsidRPr="1D81C2EE">
              <w:rPr>
                <w:rFonts w:ascii="Calibri" w:hAnsi="Calibri" w:cs="Calibri"/>
                <w:color w:val="000000" w:themeColor="text1"/>
                <w:sz w:val="22"/>
              </w:rPr>
              <w:t xml:space="preserve">be undertaken with </w:t>
            </w:r>
            <w:r w:rsidR="001C1500" w:rsidRPr="1D81C2EE">
              <w:rPr>
                <w:rFonts w:ascii="Calibri" w:hAnsi="Calibri" w:cs="Calibri"/>
                <w:color w:val="000000" w:themeColor="text1"/>
                <w:sz w:val="22"/>
              </w:rPr>
              <w:t>a younger year level, community team</w:t>
            </w:r>
            <w:r w:rsidR="00B3209D">
              <w:rPr>
                <w:rFonts w:ascii="Calibri" w:hAnsi="Calibri" w:cs="Calibri"/>
                <w:color w:val="000000" w:themeColor="text1"/>
                <w:sz w:val="22"/>
              </w:rPr>
              <w:t xml:space="preserve"> etc. in the chosen sport</w:t>
            </w:r>
            <w:r w:rsidR="001C1500" w:rsidRPr="1D81C2EE">
              <w:rPr>
                <w:rFonts w:ascii="Calibri" w:hAnsi="Calibri" w:cs="Calibri"/>
                <w:color w:val="000000" w:themeColor="text1"/>
                <w:sz w:val="22"/>
              </w:rPr>
              <w:t>)</w:t>
            </w:r>
            <w:r w:rsidRPr="1D81C2EE">
              <w:rPr>
                <w:rFonts w:ascii="Calibri" w:hAnsi="Calibri" w:cs="Calibri"/>
                <w:color w:val="000000" w:themeColor="text1"/>
                <w:sz w:val="22"/>
              </w:rPr>
              <w:t xml:space="preserve">. </w:t>
            </w:r>
            <w:r w:rsidR="00B3209D">
              <w:rPr>
                <w:rFonts w:ascii="Calibri" w:hAnsi="Calibri" w:cs="Calibri"/>
                <w:color w:val="000000" w:themeColor="text1"/>
                <w:sz w:val="22"/>
              </w:rPr>
              <w:t xml:space="preserve">Coaches will collect </w:t>
            </w:r>
            <w:r w:rsidRPr="1D81C2EE">
              <w:rPr>
                <w:rFonts w:ascii="Calibri" w:hAnsi="Calibri" w:cs="Calibri"/>
                <w:color w:val="000000" w:themeColor="text1"/>
                <w:sz w:val="22"/>
              </w:rPr>
              <w:t>feedback provided by the participants</w:t>
            </w:r>
            <w:r w:rsidR="00CD1B6A">
              <w:rPr>
                <w:rFonts w:ascii="Calibri" w:hAnsi="Calibri" w:cs="Calibri"/>
                <w:color w:val="000000" w:themeColor="text1"/>
                <w:sz w:val="22"/>
              </w:rPr>
              <w:t xml:space="preserve">, </w:t>
            </w:r>
            <w:r w:rsidRPr="1D81C2EE">
              <w:rPr>
                <w:rFonts w:ascii="Calibri" w:hAnsi="Calibri" w:cs="Calibri"/>
                <w:color w:val="000000" w:themeColor="text1"/>
                <w:sz w:val="22"/>
              </w:rPr>
              <w:t>teacher</w:t>
            </w:r>
            <w:r w:rsidR="00CD1B6A">
              <w:rPr>
                <w:rFonts w:ascii="Calibri" w:hAnsi="Calibri" w:cs="Calibri"/>
                <w:color w:val="000000" w:themeColor="text1"/>
                <w:sz w:val="22"/>
              </w:rPr>
              <w:t xml:space="preserve"> and industry professionals </w:t>
            </w:r>
            <w:r w:rsidR="00132027">
              <w:rPr>
                <w:rFonts w:ascii="Calibri" w:hAnsi="Calibri" w:cs="Calibri"/>
                <w:color w:val="000000" w:themeColor="text1"/>
                <w:sz w:val="22"/>
              </w:rPr>
              <w:t>where appropriate</w:t>
            </w:r>
            <w:r w:rsidRPr="1D81C2EE">
              <w:rPr>
                <w:rFonts w:ascii="Calibri" w:hAnsi="Calibri" w:cs="Calibri"/>
                <w:color w:val="000000" w:themeColor="text1"/>
                <w:sz w:val="22"/>
              </w:rPr>
              <w:t>.</w:t>
            </w:r>
          </w:p>
          <w:tbl>
            <w:tblPr>
              <w:tblW w:w="14145" w:type="dxa"/>
              <w:shd w:val="clear" w:color="auto" w:fill="FFFFFF"/>
              <w:tblLayout w:type="fixed"/>
              <w:tblCellMar>
                <w:left w:w="0" w:type="dxa"/>
                <w:right w:w="0" w:type="dxa"/>
              </w:tblCellMar>
              <w:tblLook w:val="04A0" w:firstRow="1" w:lastRow="0" w:firstColumn="1" w:lastColumn="0" w:noHBand="0" w:noVBand="1"/>
            </w:tblPr>
            <w:tblGrid>
              <w:gridCol w:w="4218"/>
              <w:gridCol w:w="9927"/>
            </w:tblGrid>
            <w:tr w:rsidR="001C1500" w:rsidRPr="001C1500" w14:paraId="1CC62C36" w14:textId="77777777" w:rsidTr="001C1500">
              <w:tc>
                <w:tcPr>
                  <w:tcW w:w="4440" w:type="dxa"/>
                  <w:tcBorders>
                    <w:top w:val="nil"/>
                    <w:left w:val="nil"/>
                    <w:bottom w:val="nil"/>
                    <w:right w:val="nil"/>
                  </w:tcBorders>
                  <w:shd w:val="clear" w:color="auto" w:fill="FFFFFF"/>
                  <w:tcMar>
                    <w:top w:w="30" w:type="dxa"/>
                    <w:left w:w="30" w:type="dxa"/>
                    <w:bottom w:w="30" w:type="dxa"/>
                    <w:right w:w="30" w:type="dxa"/>
                  </w:tcMar>
                  <w:hideMark/>
                </w:tcPr>
                <w:p w14:paraId="49EFF5A8" w14:textId="16D86A43" w:rsidR="001C1500" w:rsidRPr="001C1500" w:rsidRDefault="001C1500" w:rsidP="001C1500">
                  <w:pPr>
                    <w:spacing w:before="45" w:after="45" w:line="384" w:lineRule="atLeast"/>
                    <w:rPr>
                      <w:rFonts w:ascii="Calibri" w:eastAsia="Times New Roman" w:hAnsi="Calibri" w:cs="Calibri"/>
                      <w:color w:val="696969"/>
                      <w:sz w:val="22"/>
                      <w:lang w:eastAsia="en-AU"/>
                    </w:rPr>
                  </w:pPr>
                </w:p>
              </w:tc>
              <w:tc>
                <w:tcPr>
                  <w:tcW w:w="10455" w:type="dxa"/>
                  <w:tcBorders>
                    <w:top w:val="nil"/>
                    <w:left w:val="nil"/>
                    <w:bottom w:val="nil"/>
                    <w:right w:val="nil"/>
                  </w:tcBorders>
                  <w:shd w:val="clear" w:color="auto" w:fill="FFFFFF"/>
                  <w:tcMar>
                    <w:top w:w="30" w:type="dxa"/>
                    <w:left w:w="30" w:type="dxa"/>
                    <w:bottom w:w="30" w:type="dxa"/>
                    <w:right w:w="30" w:type="dxa"/>
                  </w:tcMar>
                  <w:hideMark/>
                </w:tcPr>
                <w:p w14:paraId="15B00540" w14:textId="77777777" w:rsidR="001C1500" w:rsidRPr="001C1500" w:rsidRDefault="001C1500" w:rsidP="001C1500">
                  <w:pPr>
                    <w:spacing w:before="45" w:after="45" w:line="384" w:lineRule="atLeast"/>
                    <w:rPr>
                      <w:rFonts w:ascii="Calibri" w:eastAsia="Times New Roman" w:hAnsi="Calibri" w:cs="Calibri"/>
                      <w:color w:val="696969"/>
                      <w:sz w:val="22"/>
                      <w:lang w:eastAsia="en-AU"/>
                    </w:rPr>
                  </w:pPr>
                </w:p>
              </w:tc>
            </w:tr>
          </w:tbl>
          <w:p w14:paraId="6B71B534" w14:textId="0BC30F78" w:rsidR="00BE67B8" w:rsidRPr="00630C22" w:rsidRDefault="00BE67B8" w:rsidP="006D7B72">
            <w:pPr>
              <w:rPr>
                <w:rFonts w:ascii="Calibri" w:hAnsi="Calibri" w:cs="Calibri"/>
                <w:b/>
                <w:sz w:val="22"/>
              </w:rPr>
            </w:pPr>
          </w:p>
        </w:tc>
        <w:tc>
          <w:tcPr>
            <w:tcW w:w="1842" w:type="dxa"/>
            <w:shd w:val="clear" w:color="auto" w:fill="auto"/>
            <w:vAlign w:val="center"/>
          </w:tcPr>
          <w:p w14:paraId="0AC95623" w14:textId="77777777" w:rsidR="00035664" w:rsidRDefault="00035664" w:rsidP="00DE3C02">
            <w:pPr>
              <w:pStyle w:val="SOTableText"/>
              <w:jc w:val="center"/>
              <w:rPr>
                <w:rFonts w:ascii="Calibri" w:hAnsi="Calibri" w:cs="Calibri"/>
                <w:sz w:val="22"/>
                <w:szCs w:val="22"/>
              </w:rPr>
            </w:pPr>
            <w:r>
              <w:rPr>
                <w:rFonts w:ascii="Calibri" w:hAnsi="Calibri" w:cs="Calibri"/>
                <w:sz w:val="22"/>
                <w:szCs w:val="22"/>
              </w:rPr>
              <w:t>KU</w:t>
            </w:r>
            <w:r w:rsidR="000A553F">
              <w:rPr>
                <w:rFonts w:ascii="Calibri" w:hAnsi="Calibri" w:cs="Calibri"/>
                <w:sz w:val="22"/>
                <w:szCs w:val="22"/>
              </w:rPr>
              <w:t>1</w:t>
            </w:r>
          </w:p>
          <w:p w14:paraId="04418547" w14:textId="5F48CE4B" w:rsidR="007506B4" w:rsidRPr="00630C22" w:rsidRDefault="00035664" w:rsidP="00DE3C02">
            <w:pPr>
              <w:pStyle w:val="SOTableText"/>
              <w:jc w:val="center"/>
              <w:rPr>
                <w:rFonts w:ascii="Calibri" w:hAnsi="Calibri" w:cs="Calibri"/>
                <w:sz w:val="22"/>
                <w:szCs w:val="22"/>
              </w:rPr>
            </w:pPr>
            <w:r>
              <w:rPr>
                <w:rFonts w:ascii="Calibri" w:hAnsi="Calibri" w:cs="Calibri"/>
                <w:sz w:val="22"/>
                <w:szCs w:val="22"/>
              </w:rPr>
              <w:t>KU</w:t>
            </w:r>
            <w:r w:rsidR="004F36E1" w:rsidRPr="00630C22">
              <w:rPr>
                <w:rFonts w:ascii="Calibri" w:hAnsi="Calibri" w:cs="Calibri"/>
                <w:sz w:val="22"/>
                <w:szCs w:val="22"/>
              </w:rPr>
              <w:t>2</w:t>
            </w:r>
          </w:p>
        </w:tc>
        <w:tc>
          <w:tcPr>
            <w:tcW w:w="3492" w:type="dxa"/>
            <w:shd w:val="clear" w:color="auto" w:fill="auto"/>
            <w:vAlign w:val="center"/>
          </w:tcPr>
          <w:p w14:paraId="1B94014E" w14:textId="77777777" w:rsidR="007506B4" w:rsidRPr="00630C22" w:rsidRDefault="001C1500" w:rsidP="001C1500">
            <w:pPr>
              <w:pStyle w:val="SOTableText"/>
              <w:rPr>
                <w:rFonts w:ascii="Calibri" w:hAnsi="Calibri" w:cs="Calibri"/>
                <w:sz w:val="22"/>
                <w:szCs w:val="22"/>
              </w:rPr>
            </w:pPr>
            <w:r w:rsidRPr="00630C22">
              <w:rPr>
                <w:rFonts w:ascii="Calibri" w:hAnsi="Calibri" w:cs="Calibri"/>
                <w:sz w:val="22"/>
                <w:szCs w:val="22"/>
              </w:rPr>
              <w:t xml:space="preserve">Folio of evidence: </w:t>
            </w:r>
          </w:p>
          <w:p w14:paraId="185BBED3" w14:textId="77777777" w:rsidR="001C1500" w:rsidRPr="00630C22" w:rsidRDefault="001C1500" w:rsidP="009935AB">
            <w:pPr>
              <w:pStyle w:val="SOTableText"/>
              <w:numPr>
                <w:ilvl w:val="0"/>
                <w:numId w:val="21"/>
              </w:numPr>
              <w:rPr>
                <w:rFonts w:ascii="Calibri" w:hAnsi="Calibri" w:cs="Calibri"/>
                <w:sz w:val="22"/>
                <w:szCs w:val="22"/>
              </w:rPr>
            </w:pPr>
            <w:r w:rsidRPr="00630C22">
              <w:rPr>
                <w:rFonts w:ascii="Calibri" w:hAnsi="Calibri" w:cs="Calibri"/>
                <w:sz w:val="22"/>
                <w:szCs w:val="22"/>
              </w:rPr>
              <w:t>Completed coaching course</w:t>
            </w:r>
          </w:p>
          <w:p w14:paraId="29DB5D31" w14:textId="77777777" w:rsidR="001C1500" w:rsidRPr="00630C22" w:rsidRDefault="001C1500" w:rsidP="009935AB">
            <w:pPr>
              <w:pStyle w:val="SOTableText"/>
              <w:numPr>
                <w:ilvl w:val="0"/>
                <w:numId w:val="21"/>
              </w:numPr>
              <w:rPr>
                <w:rFonts w:ascii="Calibri" w:hAnsi="Calibri" w:cs="Calibri"/>
                <w:sz w:val="22"/>
                <w:szCs w:val="22"/>
              </w:rPr>
            </w:pPr>
            <w:r w:rsidRPr="00630C22">
              <w:rPr>
                <w:rFonts w:ascii="Calibri" w:hAnsi="Calibri" w:cs="Calibri"/>
                <w:sz w:val="22"/>
                <w:szCs w:val="22"/>
              </w:rPr>
              <w:t>Lesson plan</w:t>
            </w:r>
          </w:p>
          <w:p w14:paraId="0C8F359F" w14:textId="6D182B06" w:rsidR="001C1500" w:rsidRPr="00630C22" w:rsidRDefault="001C1500" w:rsidP="009935AB">
            <w:pPr>
              <w:pStyle w:val="SOTableText"/>
              <w:numPr>
                <w:ilvl w:val="0"/>
                <w:numId w:val="21"/>
              </w:numPr>
              <w:rPr>
                <w:rFonts w:ascii="Calibri" w:hAnsi="Calibri" w:cs="Calibri"/>
                <w:sz w:val="22"/>
                <w:szCs w:val="22"/>
              </w:rPr>
            </w:pPr>
            <w:r w:rsidRPr="00630C22">
              <w:rPr>
                <w:rFonts w:ascii="Calibri" w:hAnsi="Calibri" w:cs="Calibri"/>
                <w:sz w:val="22"/>
                <w:szCs w:val="22"/>
              </w:rPr>
              <w:t xml:space="preserve">Annotated feedback </w:t>
            </w:r>
          </w:p>
        </w:tc>
      </w:tr>
      <w:tr w:rsidR="00BE67B8" w:rsidRPr="00BF74EF" w14:paraId="6E4159D4" w14:textId="77777777" w:rsidTr="1D81C2EE">
        <w:trPr>
          <w:trHeight w:val="567"/>
        </w:trPr>
        <w:tc>
          <w:tcPr>
            <w:tcW w:w="4849" w:type="dxa"/>
            <w:shd w:val="clear" w:color="auto" w:fill="auto"/>
            <w:vAlign w:val="center"/>
          </w:tcPr>
          <w:p w14:paraId="23AB7F88" w14:textId="06BCF933" w:rsidR="00BE67B8" w:rsidRPr="00630C22" w:rsidRDefault="00BE67B8" w:rsidP="1D81C2EE">
            <w:pPr>
              <w:rPr>
                <w:rStyle w:val="normaltextrun"/>
                <w:rFonts w:ascii="Calibri" w:hAnsi="Calibri" w:cs="Calibri"/>
                <w:b/>
                <w:bCs/>
                <w:color w:val="000000"/>
                <w:sz w:val="22"/>
                <w:shd w:val="clear" w:color="auto" w:fill="FFFFFF"/>
                <w:lang w:val="en-US"/>
              </w:rPr>
            </w:pPr>
            <w:r w:rsidRPr="1D81C2EE">
              <w:rPr>
                <w:rStyle w:val="normaltextrun"/>
                <w:rFonts w:ascii="Calibri" w:hAnsi="Calibri" w:cs="Calibri"/>
                <w:b/>
                <w:bCs/>
                <w:color w:val="000000"/>
                <w:sz w:val="22"/>
                <w:shd w:val="clear" w:color="auto" w:fill="FFFFFF"/>
                <w:lang w:val="en-US"/>
              </w:rPr>
              <w:t xml:space="preserve">Industry </w:t>
            </w:r>
            <w:r w:rsidR="00B37C2E">
              <w:rPr>
                <w:rStyle w:val="normaltextrun"/>
                <w:rFonts w:ascii="Calibri" w:hAnsi="Calibri" w:cs="Calibri"/>
                <w:b/>
                <w:bCs/>
                <w:color w:val="000000"/>
                <w:sz w:val="22"/>
                <w:shd w:val="clear" w:color="auto" w:fill="FFFFFF"/>
                <w:lang w:val="en-US"/>
              </w:rPr>
              <w:t xml:space="preserve">Knowledge: </w:t>
            </w:r>
            <w:r w:rsidR="00B37C2E" w:rsidRPr="00B37C2E">
              <w:rPr>
                <w:rStyle w:val="normaltextrun"/>
                <w:rFonts w:ascii="Calibri" w:hAnsi="Calibri" w:cs="Calibri"/>
                <w:color w:val="000000"/>
                <w:sz w:val="22"/>
                <w:shd w:val="clear" w:color="auto" w:fill="FFFFFF"/>
                <w:lang w:val="en-US"/>
              </w:rPr>
              <w:t>Roles in the Sporing Industry</w:t>
            </w:r>
          </w:p>
          <w:p w14:paraId="779C6401" w14:textId="18DADF27" w:rsidR="00F82028" w:rsidRDefault="00BE67B8" w:rsidP="00BE67B8">
            <w:pPr>
              <w:rPr>
                <w:rFonts w:ascii="Calibri" w:hAnsi="Calibri" w:cs="Calibri"/>
                <w:color w:val="000000" w:themeColor="text1"/>
                <w:sz w:val="22"/>
              </w:rPr>
            </w:pPr>
            <w:r w:rsidRPr="00630C22">
              <w:rPr>
                <w:rFonts w:ascii="Calibri" w:hAnsi="Calibri" w:cs="Calibri"/>
                <w:color w:val="000000" w:themeColor="text1"/>
                <w:sz w:val="22"/>
              </w:rPr>
              <w:t xml:space="preserve">Students </w:t>
            </w:r>
            <w:r w:rsidR="00B37C2E">
              <w:rPr>
                <w:rFonts w:ascii="Calibri" w:hAnsi="Calibri" w:cs="Calibri"/>
                <w:color w:val="000000" w:themeColor="text1"/>
                <w:sz w:val="22"/>
              </w:rPr>
              <w:t xml:space="preserve">develop a portfolio of </w:t>
            </w:r>
            <w:r w:rsidR="00F82028">
              <w:rPr>
                <w:rFonts w:ascii="Calibri" w:hAnsi="Calibri" w:cs="Calibri"/>
                <w:color w:val="000000" w:themeColor="text1"/>
                <w:sz w:val="22"/>
              </w:rPr>
              <w:t>evidence</w:t>
            </w:r>
            <w:r w:rsidR="00B37C2E">
              <w:rPr>
                <w:rFonts w:ascii="Calibri" w:hAnsi="Calibri" w:cs="Calibri"/>
                <w:color w:val="000000" w:themeColor="text1"/>
                <w:sz w:val="22"/>
              </w:rPr>
              <w:t xml:space="preserve"> (digital or </w:t>
            </w:r>
            <w:r w:rsidR="00F824BD">
              <w:rPr>
                <w:rFonts w:ascii="Calibri" w:hAnsi="Calibri" w:cs="Calibri"/>
                <w:color w:val="000000" w:themeColor="text1"/>
                <w:sz w:val="22"/>
              </w:rPr>
              <w:t>hard copy</w:t>
            </w:r>
            <w:r w:rsidR="00B37C2E">
              <w:rPr>
                <w:rFonts w:ascii="Calibri" w:hAnsi="Calibri" w:cs="Calibri"/>
                <w:color w:val="000000" w:themeColor="text1"/>
                <w:sz w:val="22"/>
              </w:rPr>
              <w:t xml:space="preserve">) demonstrating their </w:t>
            </w:r>
            <w:r w:rsidR="00776BBE">
              <w:rPr>
                <w:rFonts w:ascii="Calibri" w:hAnsi="Calibri" w:cs="Calibri"/>
                <w:color w:val="000000" w:themeColor="text1"/>
                <w:sz w:val="22"/>
              </w:rPr>
              <w:t>possible roles within the sporting industry</w:t>
            </w:r>
            <w:r w:rsidRPr="00630C22">
              <w:rPr>
                <w:rFonts w:ascii="Calibri" w:hAnsi="Calibri" w:cs="Calibri"/>
                <w:color w:val="000000" w:themeColor="text1"/>
                <w:sz w:val="22"/>
              </w:rPr>
              <w:t xml:space="preserve"> </w:t>
            </w:r>
          </w:p>
          <w:p w14:paraId="5BD58504" w14:textId="494DCD2A" w:rsidR="00BE67B8" w:rsidRPr="00F12DAB" w:rsidRDefault="00BE67B8" w:rsidP="00F12DAB">
            <w:pPr>
              <w:rPr>
                <w:rFonts w:ascii="Calibri" w:hAnsi="Calibri" w:cs="Calibri"/>
                <w:color w:val="000000" w:themeColor="text1"/>
                <w:sz w:val="22"/>
              </w:rPr>
            </w:pPr>
            <w:r w:rsidRPr="00630C22">
              <w:rPr>
                <w:rFonts w:ascii="Calibri" w:hAnsi="Calibri" w:cs="Calibri"/>
                <w:color w:val="000000" w:themeColor="text1"/>
                <w:sz w:val="22"/>
              </w:rPr>
              <w:t>This is done by undertaking several practical inquiry activities in the</w:t>
            </w:r>
            <w:r w:rsidR="003D48F6">
              <w:rPr>
                <w:rFonts w:ascii="Calibri" w:hAnsi="Calibri" w:cs="Calibri"/>
                <w:color w:val="000000" w:themeColor="text1"/>
                <w:sz w:val="22"/>
              </w:rPr>
              <w:t>ir</w:t>
            </w:r>
            <w:r w:rsidRPr="00630C22">
              <w:rPr>
                <w:rFonts w:ascii="Calibri" w:hAnsi="Calibri" w:cs="Calibri"/>
                <w:color w:val="000000" w:themeColor="text1"/>
                <w:sz w:val="22"/>
              </w:rPr>
              <w:t xml:space="preserve"> field </w:t>
            </w:r>
            <w:r w:rsidR="003D48F6">
              <w:rPr>
                <w:rFonts w:ascii="Calibri" w:hAnsi="Calibri" w:cs="Calibri"/>
                <w:color w:val="000000" w:themeColor="text1"/>
                <w:sz w:val="22"/>
              </w:rPr>
              <w:t>of</w:t>
            </w:r>
            <w:r w:rsidRPr="00630C22">
              <w:rPr>
                <w:rFonts w:ascii="Calibri" w:hAnsi="Calibri" w:cs="Calibri"/>
                <w:color w:val="000000" w:themeColor="text1"/>
                <w:sz w:val="22"/>
              </w:rPr>
              <w:t xml:space="preserve"> interest</w:t>
            </w:r>
            <w:r w:rsidR="002E743E">
              <w:rPr>
                <w:rFonts w:ascii="Calibri" w:hAnsi="Calibri" w:cs="Calibri"/>
                <w:color w:val="000000" w:themeColor="text1"/>
                <w:sz w:val="22"/>
              </w:rPr>
              <w:t>, including interviews, observations, work shadowing, virtual work-experience, etc)</w:t>
            </w:r>
          </w:p>
        </w:tc>
        <w:tc>
          <w:tcPr>
            <w:tcW w:w="1842" w:type="dxa"/>
            <w:shd w:val="clear" w:color="auto" w:fill="auto"/>
            <w:vAlign w:val="center"/>
          </w:tcPr>
          <w:p w14:paraId="295CD561" w14:textId="4A1B03E9" w:rsidR="00BE67B8" w:rsidRPr="00630C22" w:rsidRDefault="00035664" w:rsidP="00DE3C02">
            <w:pPr>
              <w:pStyle w:val="SOTableText"/>
              <w:jc w:val="center"/>
              <w:rPr>
                <w:rFonts w:ascii="Calibri" w:hAnsi="Calibri" w:cs="Calibri"/>
                <w:sz w:val="22"/>
                <w:szCs w:val="22"/>
              </w:rPr>
            </w:pPr>
            <w:r>
              <w:rPr>
                <w:rFonts w:ascii="Calibri" w:hAnsi="Calibri" w:cs="Calibri"/>
                <w:sz w:val="22"/>
                <w:szCs w:val="22"/>
              </w:rPr>
              <w:t>KU</w:t>
            </w:r>
            <w:r w:rsidR="00630C22" w:rsidRPr="00630C22">
              <w:rPr>
                <w:rFonts w:ascii="Calibri" w:hAnsi="Calibri" w:cs="Calibri"/>
                <w:sz w:val="22"/>
                <w:szCs w:val="22"/>
              </w:rPr>
              <w:t>1</w:t>
            </w:r>
          </w:p>
        </w:tc>
        <w:tc>
          <w:tcPr>
            <w:tcW w:w="3492" w:type="dxa"/>
            <w:shd w:val="clear" w:color="auto" w:fill="auto"/>
            <w:vAlign w:val="center"/>
          </w:tcPr>
          <w:p w14:paraId="6AFDF2EB" w14:textId="77777777" w:rsidR="00FB399D" w:rsidRDefault="009935AB" w:rsidP="009935AB">
            <w:pPr>
              <w:pStyle w:val="ACLAPTableText"/>
              <w:rPr>
                <w:rFonts w:ascii="Calibri" w:hAnsi="Calibri" w:cs="Calibri"/>
                <w:color w:val="000000" w:themeColor="text1"/>
                <w:sz w:val="22"/>
                <w:szCs w:val="22"/>
              </w:rPr>
            </w:pPr>
            <w:r w:rsidRPr="1D81C2EE">
              <w:rPr>
                <w:rFonts w:ascii="Calibri" w:hAnsi="Calibri" w:cs="Calibri"/>
                <w:color w:val="000000" w:themeColor="text1"/>
                <w:sz w:val="22"/>
                <w:szCs w:val="22"/>
              </w:rPr>
              <w:t>Evidence may be presented in a range of forms,</w:t>
            </w:r>
            <w:r w:rsidR="00FB399D">
              <w:rPr>
                <w:rFonts w:ascii="Calibri" w:hAnsi="Calibri" w:cs="Calibri"/>
                <w:color w:val="000000" w:themeColor="text1"/>
                <w:sz w:val="22"/>
                <w:szCs w:val="22"/>
              </w:rPr>
              <w:t xml:space="preserve"> such as:</w:t>
            </w:r>
          </w:p>
          <w:p w14:paraId="6153B7C4" w14:textId="77777777" w:rsidR="00FB399D" w:rsidRPr="00FB399D" w:rsidRDefault="00FB399D" w:rsidP="00FB399D">
            <w:pPr>
              <w:pStyle w:val="ACLAPTableText"/>
              <w:numPr>
                <w:ilvl w:val="0"/>
                <w:numId w:val="24"/>
              </w:numPr>
              <w:rPr>
                <w:rFonts w:ascii="Calibri" w:eastAsia="MS Mincho" w:hAnsi="Calibri" w:cs="Calibri"/>
                <w:sz w:val="22"/>
                <w:szCs w:val="22"/>
                <w:lang w:val="en-US"/>
              </w:rPr>
            </w:pPr>
            <w:r w:rsidRPr="1D81C2EE">
              <w:rPr>
                <w:rFonts w:ascii="Calibri" w:hAnsi="Calibri" w:cs="Calibri"/>
                <w:color w:val="000000" w:themeColor="text1"/>
                <w:sz w:val="22"/>
                <w:szCs w:val="22"/>
              </w:rPr>
              <w:t>J</w:t>
            </w:r>
            <w:r w:rsidR="009935AB" w:rsidRPr="1D81C2EE">
              <w:rPr>
                <w:rFonts w:ascii="Calibri" w:hAnsi="Calibri" w:cs="Calibri"/>
                <w:color w:val="000000" w:themeColor="text1"/>
                <w:sz w:val="22"/>
                <w:szCs w:val="22"/>
              </w:rPr>
              <w:t>ournal</w:t>
            </w:r>
            <w:r>
              <w:rPr>
                <w:rFonts w:ascii="Calibri" w:hAnsi="Calibri" w:cs="Calibri"/>
                <w:color w:val="000000" w:themeColor="text1"/>
                <w:sz w:val="22"/>
                <w:szCs w:val="22"/>
              </w:rPr>
              <w:t xml:space="preserve"> / </w:t>
            </w:r>
            <w:r w:rsidR="009935AB" w:rsidRPr="1D81C2EE">
              <w:rPr>
                <w:rFonts w:ascii="Calibri" w:hAnsi="Calibri" w:cs="Calibri"/>
                <w:color w:val="000000" w:themeColor="text1"/>
                <w:sz w:val="22"/>
                <w:szCs w:val="22"/>
              </w:rPr>
              <w:t xml:space="preserve">blog </w:t>
            </w:r>
          </w:p>
          <w:p w14:paraId="7FED4754" w14:textId="77777777" w:rsidR="00FB399D" w:rsidRPr="00FB399D" w:rsidRDefault="00FB399D" w:rsidP="00FB399D">
            <w:pPr>
              <w:pStyle w:val="ACLAPTableText"/>
              <w:numPr>
                <w:ilvl w:val="0"/>
                <w:numId w:val="24"/>
              </w:numPr>
              <w:rPr>
                <w:rFonts w:ascii="Calibri" w:eastAsia="MS Mincho" w:hAnsi="Calibri" w:cs="Calibri"/>
                <w:sz w:val="22"/>
                <w:szCs w:val="22"/>
                <w:lang w:val="en-US"/>
              </w:rPr>
            </w:pPr>
            <w:r>
              <w:rPr>
                <w:rFonts w:ascii="Calibri" w:hAnsi="Calibri" w:cs="Calibri"/>
                <w:color w:val="000000" w:themeColor="text1"/>
                <w:sz w:val="22"/>
                <w:szCs w:val="22"/>
              </w:rPr>
              <w:t>R</w:t>
            </w:r>
            <w:r w:rsidR="009935AB" w:rsidRPr="1D81C2EE">
              <w:rPr>
                <w:rFonts w:ascii="Calibri" w:hAnsi="Calibri" w:cs="Calibri"/>
                <w:color w:val="000000" w:themeColor="text1"/>
                <w:sz w:val="22"/>
                <w:szCs w:val="22"/>
              </w:rPr>
              <w:t>eports</w:t>
            </w:r>
          </w:p>
          <w:p w14:paraId="662C7C6B" w14:textId="77777777" w:rsidR="00FB399D" w:rsidRPr="00FB399D" w:rsidRDefault="00FB399D" w:rsidP="00FB399D">
            <w:pPr>
              <w:pStyle w:val="ACLAPTableText"/>
              <w:numPr>
                <w:ilvl w:val="0"/>
                <w:numId w:val="24"/>
              </w:numPr>
              <w:rPr>
                <w:rFonts w:ascii="Calibri" w:eastAsia="MS Mincho" w:hAnsi="Calibri" w:cs="Calibri"/>
                <w:sz w:val="22"/>
                <w:szCs w:val="22"/>
                <w:lang w:val="en-US"/>
              </w:rPr>
            </w:pPr>
            <w:r w:rsidRPr="1D81C2EE">
              <w:rPr>
                <w:rFonts w:ascii="Calibri" w:hAnsi="Calibri" w:cs="Calibri"/>
                <w:color w:val="000000" w:themeColor="text1"/>
                <w:sz w:val="22"/>
                <w:szCs w:val="22"/>
              </w:rPr>
              <w:t>P</w:t>
            </w:r>
            <w:r w:rsidR="009935AB" w:rsidRPr="1D81C2EE">
              <w:rPr>
                <w:rFonts w:ascii="Calibri" w:hAnsi="Calibri" w:cs="Calibri"/>
                <w:color w:val="000000" w:themeColor="text1"/>
                <w:sz w:val="22"/>
                <w:szCs w:val="22"/>
              </w:rPr>
              <w:t>hoto</w:t>
            </w:r>
            <w:r>
              <w:rPr>
                <w:rFonts w:ascii="Calibri" w:hAnsi="Calibri" w:cs="Calibri"/>
                <w:color w:val="000000" w:themeColor="text1"/>
                <w:sz w:val="22"/>
                <w:szCs w:val="22"/>
              </w:rPr>
              <w:t xml:space="preserve"> </w:t>
            </w:r>
            <w:r w:rsidR="009935AB" w:rsidRPr="1D81C2EE">
              <w:rPr>
                <w:rFonts w:ascii="Calibri" w:hAnsi="Calibri" w:cs="Calibri"/>
                <w:color w:val="000000" w:themeColor="text1"/>
                <w:sz w:val="22"/>
                <w:szCs w:val="22"/>
              </w:rPr>
              <w:t xml:space="preserve">stories, </w:t>
            </w:r>
          </w:p>
          <w:p w14:paraId="591D0A4C" w14:textId="2042267E" w:rsidR="00FB399D" w:rsidRPr="00FB399D" w:rsidRDefault="00FB399D" w:rsidP="00FB399D">
            <w:pPr>
              <w:pStyle w:val="ACLAPTableText"/>
              <w:numPr>
                <w:ilvl w:val="0"/>
                <w:numId w:val="24"/>
              </w:numPr>
              <w:rPr>
                <w:rFonts w:ascii="Calibri" w:eastAsia="MS Mincho" w:hAnsi="Calibri" w:cs="Calibri"/>
                <w:sz w:val="22"/>
                <w:szCs w:val="22"/>
                <w:lang w:val="en-US"/>
              </w:rPr>
            </w:pPr>
            <w:r>
              <w:rPr>
                <w:rFonts w:ascii="Calibri" w:hAnsi="Calibri" w:cs="Calibri"/>
                <w:color w:val="000000" w:themeColor="text1"/>
                <w:sz w:val="22"/>
                <w:szCs w:val="22"/>
              </w:rPr>
              <w:t xml:space="preserve">Video </w:t>
            </w:r>
            <w:r w:rsidR="009935AB" w:rsidRPr="1D81C2EE">
              <w:rPr>
                <w:rFonts w:ascii="Calibri" w:hAnsi="Calibri" w:cs="Calibri"/>
                <w:color w:val="000000" w:themeColor="text1"/>
                <w:sz w:val="22"/>
                <w:szCs w:val="22"/>
              </w:rPr>
              <w:t>or audio recordings</w:t>
            </w:r>
          </w:p>
          <w:p w14:paraId="6972A56E" w14:textId="24CB7589" w:rsidR="00BE67B8" w:rsidRPr="00FB399D" w:rsidRDefault="00FB399D" w:rsidP="00FB399D">
            <w:pPr>
              <w:pStyle w:val="ACLAPTableText"/>
              <w:numPr>
                <w:ilvl w:val="0"/>
                <w:numId w:val="24"/>
              </w:numPr>
              <w:rPr>
                <w:rFonts w:ascii="Calibri" w:eastAsia="MS Mincho" w:hAnsi="Calibri" w:cs="Calibri"/>
                <w:sz w:val="22"/>
                <w:szCs w:val="22"/>
                <w:lang w:val="en-US"/>
              </w:rPr>
            </w:pPr>
            <w:r>
              <w:rPr>
                <w:rFonts w:ascii="Calibri" w:hAnsi="Calibri" w:cs="Calibri"/>
                <w:color w:val="000000" w:themeColor="text1"/>
                <w:sz w:val="22"/>
                <w:szCs w:val="22"/>
              </w:rPr>
              <w:t>O</w:t>
            </w:r>
            <w:r w:rsidR="009935AB" w:rsidRPr="00FB399D">
              <w:rPr>
                <w:rFonts w:ascii="Calibri" w:hAnsi="Calibri" w:cs="Calibri"/>
                <w:color w:val="000000" w:themeColor="text1"/>
                <w:sz w:val="22"/>
                <w:szCs w:val="22"/>
              </w:rPr>
              <w:t>ral presentations</w:t>
            </w:r>
          </w:p>
        </w:tc>
      </w:tr>
      <w:tr w:rsidR="00BE67B8" w:rsidRPr="00BF74EF" w14:paraId="1EA5F5FB" w14:textId="77777777" w:rsidTr="1D81C2EE">
        <w:trPr>
          <w:trHeight w:val="567"/>
        </w:trPr>
        <w:tc>
          <w:tcPr>
            <w:tcW w:w="4849" w:type="dxa"/>
            <w:shd w:val="clear" w:color="auto" w:fill="auto"/>
            <w:vAlign w:val="center"/>
          </w:tcPr>
          <w:p w14:paraId="2D948B71" w14:textId="77777777" w:rsidR="00BE67B8" w:rsidRPr="00882893" w:rsidRDefault="00882893" w:rsidP="00882893">
            <w:pPr>
              <w:ind w:left="170" w:hanging="170"/>
              <w:rPr>
                <w:rStyle w:val="normaltextrun"/>
                <w:rFonts w:ascii="Calibri" w:hAnsi="Calibri" w:cs="Calibri"/>
                <w:b/>
                <w:bCs/>
                <w:color w:val="000000" w:themeColor="text1"/>
                <w:sz w:val="22"/>
              </w:rPr>
            </w:pPr>
            <w:r w:rsidRPr="00882893">
              <w:rPr>
                <w:rStyle w:val="normaltextrun"/>
                <w:rFonts w:ascii="Calibri" w:hAnsi="Calibri" w:cs="Calibri"/>
                <w:b/>
                <w:bCs/>
                <w:color w:val="000000" w:themeColor="text1"/>
                <w:sz w:val="22"/>
              </w:rPr>
              <w:t>Meeting Client Needs</w:t>
            </w:r>
          </w:p>
          <w:p w14:paraId="26548CD8" w14:textId="39F39235" w:rsidR="00882893" w:rsidRPr="00947F70" w:rsidRDefault="00882893" w:rsidP="00976DB6">
            <w:pPr>
              <w:rPr>
                <w:rStyle w:val="normaltextrun"/>
                <w:rFonts w:ascii="Calibri" w:hAnsi="Calibri" w:cs="Calibri"/>
                <w:sz w:val="22"/>
              </w:rPr>
            </w:pPr>
            <w:r w:rsidRPr="00947F70">
              <w:rPr>
                <w:rFonts w:ascii="Calibri" w:hAnsi="Calibri" w:cs="Calibri"/>
                <w:sz w:val="22"/>
              </w:rPr>
              <w:t xml:space="preserve">Students develop </w:t>
            </w:r>
            <w:r w:rsidR="00976DB6" w:rsidRPr="00947F70">
              <w:rPr>
                <w:rFonts w:ascii="Calibri" w:hAnsi="Calibri" w:cs="Calibri"/>
                <w:sz w:val="22"/>
              </w:rPr>
              <w:t>a coaching plan to mee</w:t>
            </w:r>
            <w:r w:rsidR="00CD7A7B">
              <w:rPr>
                <w:rFonts w:ascii="Calibri" w:hAnsi="Calibri" w:cs="Calibri"/>
                <w:sz w:val="22"/>
              </w:rPr>
              <w:t>t</w:t>
            </w:r>
            <w:r w:rsidR="00976DB6" w:rsidRPr="00947F70">
              <w:rPr>
                <w:rFonts w:ascii="Calibri" w:hAnsi="Calibri" w:cs="Calibri"/>
                <w:sz w:val="22"/>
              </w:rPr>
              <w:t xml:space="preserve"> the needs of a </w:t>
            </w:r>
            <w:r w:rsidR="001649EA">
              <w:rPr>
                <w:rFonts w:ascii="Calibri" w:hAnsi="Calibri" w:cs="Calibri"/>
                <w:sz w:val="22"/>
              </w:rPr>
              <w:t>specific</w:t>
            </w:r>
            <w:r w:rsidR="00976DB6" w:rsidRPr="00947F70">
              <w:rPr>
                <w:rFonts w:ascii="Calibri" w:hAnsi="Calibri" w:cs="Calibri"/>
                <w:sz w:val="22"/>
              </w:rPr>
              <w:t xml:space="preserve"> client</w:t>
            </w:r>
            <w:r w:rsidR="001649EA">
              <w:rPr>
                <w:rFonts w:ascii="Calibri" w:hAnsi="Calibri" w:cs="Calibri"/>
                <w:sz w:val="22"/>
              </w:rPr>
              <w:t xml:space="preserve"> group</w:t>
            </w:r>
            <w:r w:rsidR="00976DB6" w:rsidRPr="00947F70">
              <w:rPr>
                <w:rFonts w:ascii="Calibri" w:hAnsi="Calibri" w:cs="Calibri"/>
                <w:sz w:val="22"/>
              </w:rPr>
              <w:t xml:space="preserve">. This involves choosing a particular skill set or exercise program to </w:t>
            </w:r>
            <w:r w:rsidR="00947F70" w:rsidRPr="00947F70">
              <w:rPr>
                <w:rFonts w:ascii="Calibri" w:hAnsi="Calibri" w:cs="Calibri"/>
                <w:sz w:val="22"/>
              </w:rPr>
              <w:t>deliver</w:t>
            </w:r>
            <w:r w:rsidR="00976DB6" w:rsidRPr="00947F70">
              <w:rPr>
                <w:rFonts w:ascii="Calibri" w:hAnsi="Calibri" w:cs="Calibri"/>
                <w:sz w:val="22"/>
              </w:rPr>
              <w:t xml:space="preserve"> to </w:t>
            </w:r>
            <w:r w:rsidR="00976DB6" w:rsidRPr="00947F70">
              <w:rPr>
                <w:rFonts w:ascii="Calibri" w:hAnsi="Calibri" w:cs="Calibri"/>
                <w:i/>
                <w:iCs/>
                <w:sz w:val="22"/>
              </w:rPr>
              <w:t xml:space="preserve">at least 3 </w:t>
            </w:r>
            <w:r w:rsidR="00976DB6" w:rsidRPr="00947F70">
              <w:rPr>
                <w:rFonts w:ascii="Calibri" w:hAnsi="Calibri" w:cs="Calibri"/>
                <w:sz w:val="22"/>
              </w:rPr>
              <w:t>different audiences</w:t>
            </w:r>
            <w:r w:rsidR="00976DB6" w:rsidRPr="00947F70">
              <w:rPr>
                <w:rStyle w:val="normaltextrun"/>
                <w:rFonts w:ascii="Calibri" w:hAnsi="Calibri" w:cs="Calibri"/>
                <w:color w:val="000000" w:themeColor="text1"/>
                <w:sz w:val="22"/>
              </w:rPr>
              <w:t xml:space="preserve"> </w:t>
            </w:r>
            <w:r w:rsidR="00947F70" w:rsidRPr="00947F70">
              <w:rPr>
                <w:rStyle w:val="normaltextrun"/>
                <w:rFonts w:ascii="Calibri" w:hAnsi="Calibri" w:cs="Calibri"/>
                <w:color w:val="000000" w:themeColor="text1"/>
                <w:sz w:val="22"/>
              </w:rPr>
              <w:t>(</w:t>
            </w:r>
            <w:r w:rsidR="004E77AF" w:rsidRPr="00947F70">
              <w:rPr>
                <w:rStyle w:val="normaltextrun"/>
                <w:rFonts w:ascii="Calibri" w:hAnsi="Calibri" w:cs="Calibri"/>
                <w:color w:val="000000" w:themeColor="text1"/>
                <w:sz w:val="22"/>
              </w:rPr>
              <w:t>e.g.</w:t>
            </w:r>
            <w:r w:rsidR="00947F70" w:rsidRPr="00947F70">
              <w:rPr>
                <w:rStyle w:val="normaltextrun"/>
                <w:rFonts w:ascii="Calibri" w:hAnsi="Calibri" w:cs="Calibri"/>
                <w:color w:val="000000" w:themeColor="text1"/>
                <w:sz w:val="22"/>
              </w:rPr>
              <w:t xml:space="preserve"> children, </w:t>
            </w:r>
            <w:r w:rsidR="004F2A2E" w:rsidRPr="00947F70">
              <w:rPr>
                <w:rStyle w:val="normaltextrun"/>
                <w:rFonts w:ascii="Calibri" w:hAnsi="Calibri" w:cs="Calibri"/>
                <w:color w:val="000000" w:themeColor="text1"/>
                <w:sz w:val="22"/>
              </w:rPr>
              <w:t>adolescents,</w:t>
            </w:r>
            <w:r w:rsidR="00947F70" w:rsidRPr="00947F70">
              <w:rPr>
                <w:rStyle w:val="normaltextrun"/>
                <w:rFonts w:ascii="Calibri" w:hAnsi="Calibri" w:cs="Calibri"/>
                <w:color w:val="000000" w:themeColor="text1"/>
                <w:sz w:val="22"/>
              </w:rPr>
              <w:t xml:space="preserve"> and adults</w:t>
            </w:r>
            <w:r w:rsidR="00EE3BC4">
              <w:rPr>
                <w:rStyle w:val="normaltextrun"/>
                <w:rFonts w:ascii="Calibri" w:hAnsi="Calibri" w:cs="Calibri"/>
                <w:color w:val="000000" w:themeColor="text1"/>
                <w:sz w:val="22"/>
              </w:rPr>
              <w:t xml:space="preserve"> for the chosen sport</w:t>
            </w:r>
            <w:r w:rsidR="00947F70" w:rsidRPr="00947F70">
              <w:rPr>
                <w:rStyle w:val="normaltextrun"/>
                <w:rFonts w:ascii="Calibri" w:hAnsi="Calibri" w:cs="Calibri"/>
                <w:color w:val="000000" w:themeColor="text1"/>
                <w:sz w:val="22"/>
              </w:rPr>
              <w:t>)</w:t>
            </w:r>
          </w:p>
        </w:tc>
        <w:tc>
          <w:tcPr>
            <w:tcW w:w="1842" w:type="dxa"/>
            <w:shd w:val="clear" w:color="auto" w:fill="auto"/>
            <w:vAlign w:val="center"/>
          </w:tcPr>
          <w:p w14:paraId="69A8E5CA" w14:textId="77777777" w:rsidR="00035664" w:rsidRDefault="00035664" w:rsidP="00DE3C02">
            <w:pPr>
              <w:pStyle w:val="SOTableText"/>
              <w:jc w:val="center"/>
              <w:rPr>
                <w:rFonts w:ascii="Calibri" w:hAnsi="Calibri" w:cs="Calibri"/>
                <w:sz w:val="22"/>
                <w:szCs w:val="22"/>
              </w:rPr>
            </w:pPr>
            <w:r>
              <w:rPr>
                <w:rFonts w:ascii="Calibri" w:hAnsi="Calibri" w:cs="Calibri"/>
                <w:sz w:val="22"/>
                <w:szCs w:val="22"/>
              </w:rPr>
              <w:t>KU</w:t>
            </w:r>
            <w:r w:rsidR="00947F70">
              <w:rPr>
                <w:rFonts w:ascii="Calibri" w:hAnsi="Calibri" w:cs="Calibri"/>
                <w:sz w:val="22"/>
                <w:szCs w:val="22"/>
              </w:rPr>
              <w:t>1</w:t>
            </w:r>
          </w:p>
          <w:p w14:paraId="14AC12E3" w14:textId="63CC97F2" w:rsidR="00BE67B8" w:rsidRPr="00630C22" w:rsidRDefault="00035664" w:rsidP="00DE3C02">
            <w:pPr>
              <w:pStyle w:val="SOTableText"/>
              <w:jc w:val="center"/>
              <w:rPr>
                <w:rFonts w:ascii="Calibri" w:hAnsi="Calibri" w:cs="Calibri"/>
                <w:sz w:val="22"/>
                <w:szCs w:val="22"/>
              </w:rPr>
            </w:pPr>
            <w:r>
              <w:rPr>
                <w:rFonts w:ascii="Calibri" w:hAnsi="Calibri" w:cs="Calibri"/>
                <w:sz w:val="22"/>
                <w:szCs w:val="22"/>
              </w:rPr>
              <w:t>KU</w:t>
            </w:r>
            <w:r w:rsidR="00947F70">
              <w:rPr>
                <w:rFonts w:ascii="Calibri" w:hAnsi="Calibri" w:cs="Calibri"/>
                <w:sz w:val="22"/>
                <w:szCs w:val="22"/>
              </w:rPr>
              <w:t>2</w:t>
            </w:r>
          </w:p>
        </w:tc>
        <w:tc>
          <w:tcPr>
            <w:tcW w:w="3492" w:type="dxa"/>
            <w:shd w:val="clear" w:color="auto" w:fill="auto"/>
            <w:vAlign w:val="center"/>
          </w:tcPr>
          <w:p w14:paraId="52E4A6F2" w14:textId="77777777" w:rsidR="00BE67B8" w:rsidRDefault="00EE3BC4" w:rsidP="009935AB">
            <w:pPr>
              <w:pStyle w:val="ACLAPTableText"/>
              <w:rPr>
                <w:rFonts w:ascii="Calibri" w:eastAsia="MS Mincho" w:hAnsi="Calibri" w:cs="Calibri"/>
                <w:sz w:val="22"/>
                <w:szCs w:val="22"/>
                <w:lang w:val="en-US"/>
              </w:rPr>
            </w:pPr>
            <w:r w:rsidRPr="00630C22">
              <w:rPr>
                <w:rFonts w:ascii="Calibri" w:eastAsia="MS Mincho" w:hAnsi="Calibri" w:cs="Calibri"/>
                <w:sz w:val="22"/>
                <w:szCs w:val="22"/>
                <w:lang w:val="en-US"/>
              </w:rPr>
              <w:t xml:space="preserve">Annotated sessions plan including photos/videos from the </w:t>
            </w:r>
            <w:r w:rsidR="004E77AF">
              <w:rPr>
                <w:rFonts w:ascii="Calibri" w:eastAsia="MS Mincho" w:hAnsi="Calibri" w:cs="Calibri"/>
                <w:sz w:val="22"/>
                <w:szCs w:val="22"/>
                <w:lang w:val="en-US"/>
              </w:rPr>
              <w:t xml:space="preserve">coaching program. </w:t>
            </w:r>
          </w:p>
          <w:p w14:paraId="07323C75" w14:textId="77777777" w:rsidR="004E77AF" w:rsidRDefault="004E77AF" w:rsidP="009935AB">
            <w:pPr>
              <w:pStyle w:val="ACLAPTableText"/>
              <w:rPr>
                <w:rFonts w:ascii="Calibri" w:eastAsia="MS Mincho" w:hAnsi="Calibri" w:cs="Calibri"/>
                <w:sz w:val="22"/>
                <w:szCs w:val="22"/>
                <w:lang w:val="en-US"/>
              </w:rPr>
            </w:pPr>
          </w:p>
          <w:p w14:paraId="6572BC60" w14:textId="77777777" w:rsidR="004E77AF" w:rsidRDefault="004E77AF" w:rsidP="009935AB">
            <w:pPr>
              <w:pStyle w:val="ACLAPTableText"/>
              <w:rPr>
                <w:rFonts w:ascii="Calibri" w:eastAsia="MS Mincho" w:hAnsi="Calibri" w:cs="Calibri"/>
                <w:sz w:val="22"/>
                <w:szCs w:val="22"/>
                <w:lang w:val="en-US"/>
              </w:rPr>
            </w:pPr>
            <w:r>
              <w:rPr>
                <w:rFonts w:ascii="Calibri" w:eastAsia="MS Mincho" w:hAnsi="Calibri" w:cs="Calibri"/>
                <w:sz w:val="22"/>
                <w:szCs w:val="22"/>
                <w:lang w:val="en-US"/>
              </w:rPr>
              <w:t>This will include feedback of client progress over time</w:t>
            </w:r>
          </w:p>
          <w:p w14:paraId="20801304" w14:textId="77777777" w:rsidR="001E2252" w:rsidRDefault="001E2252" w:rsidP="009935AB">
            <w:pPr>
              <w:pStyle w:val="ACLAPTableText"/>
              <w:rPr>
                <w:rFonts w:ascii="Calibri" w:eastAsia="MS Mincho" w:hAnsi="Calibri" w:cs="Calibri"/>
                <w:sz w:val="22"/>
                <w:szCs w:val="22"/>
                <w:lang w:val="en-US"/>
              </w:rPr>
            </w:pPr>
          </w:p>
          <w:p w14:paraId="285D4ED4" w14:textId="7DB193CD" w:rsidR="001E2252" w:rsidRPr="00630C22" w:rsidRDefault="001E2252" w:rsidP="009935AB">
            <w:pPr>
              <w:pStyle w:val="ACLAPTableText"/>
              <w:rPr>
                <w:rFonts w:ascii="Calibri" w:eastAsia="MS Mincho" w:hAnsi="Calibri" w:cs="Calibri"/>
                <w:sz w:val="22"/>
                <w:szCs w:val="22"/>
                <w:lang w:val="en-US"/>
              </w:rPr>
            </w:pPr>
          </w:p>
        </w:tc>
      </w:tr>
      <w:tr w:rsidR="00882893" w:rsidRPr="00BF74EF" w14:paraId="135336B1" w14:textId="77777777" w:rsidTr="1D81C2EE">
        <w:trPr>
          <w:trHeight w:val="567"/>
        </w:trPr>
        <w:tc>
          <w:tcPr>
            <w:tcW w:w="4849" w:type="dxa"/>
            <w:shd w:val="clear" w:color="auto" w:fill="auto"/>
            <w:vAlign w:val="center"/>
          </w:tcPr>
          <w:p w14:paraId="5AE86579" w14:textId="6A5730F2" w:rsidR="00882893" w:rsidRDefault="00882893" w:rsidP="00882893">
            <w:pPr>
              <w:rPr>
                <w:rFonts w:ascii="Calibri" w:eastAsia="Calibri" w:hAnsi="Calibri" w:cs="Calibri"/>
                <w:b/>
                <w:bCs/>
                <w:sz w:val="22"/>
              </w:rPr>
            </w:pPr>
            <w:r w:rsidRPr="00630C22">
              <w:rPr>
                <w:rFonts w:ascii="Calibri" w:hAnsi="Calibri" w:cs="Calibri"/>
                <w:color w:val="000000" w:themeColor="text1"/>
                <w:sz w:val="22"/>
              </w:rPr>
              <w:lastRenderedPageBreak/>
              <w:t xml:space="preserve"> </w:t>
            </w:r>
          </w:p>
        </w:tc>
        <w:tc>
          <w:tcPr>
            <w:tcW w:w="1842" w:type="dxa"/>
            <w:shd w:val="clear" w:color="auto" w:fill="auto"/>
            <w:vAlign w:val="center"/>
          </w:tcPr>
          <w:p w14:paraId="2089CC91" w14:textId="5575A54E" w:rsidR="00882893" w:rsidRPr="00630C22" w:rsidRDefault="00882893" w:rsidP="00882893">
            <w:pPr>
              <w:pStyle w:val="SOTableText"/>
              <w:jc w:val="center"/>
              <w:rPr>
                <w:rFonts w:ascii="Calibri" w:hAnsi="Calibri" w:cs="Calibri"/>
                <w:sz w:val="22"/>
                <w:szCs w:val="22"/>
              </w:rPr>
            </w:pPr>
          </w:p>
        </w:tc>
        <w:tc>
          <w:tcPr>
            <w:tcW w:w="3492" w:type="dxa"/>
            <w:shd w:val="clear" w:color="auto" w:fill="auto"/>
            <w:vAlign w:val="center"/>
          </w:tcPr>
          <w:p w14:paraId="6179A8F2" w14:textId="6A876D54" w:rsidR="00882893" w:rsidRPr="00630C22" w:rsidRDefault="00882893" w:rsidP="00882893">
            <w:pPr>
              <w:pStyle w:val="ACLAPTableText"/>
              <w:rPr>
                <w:rFonts w:ascii="Calibri" w:eastAsia="MS Mincho" w:hAnsi="Calibri" w:cs="Calibri"/>
                <w:sz w:val="22"/>
                <w:szCs w:val="22"/>
                <w:lang w:val="en-US"/>
              </w:rPr>
            </w:pPr>
            <w:r w:rsidRPr="00630C22">
              <w:rPr>
                <w:rFonts w:ascii="Calibri" w:eastAsia="MS Mincho" w:hAnsi="Calibri" w:cs="Calibri"/>
                <w:sz w:val="22"/>
                <w:szCs w:val="22"/>
                <w:lang w:val="en-US"/>
              </w:rPr>
              <w:t>Annotated sessions plan including photos/videos from the session</w:t>
            </w:r>
          </w:p>
        </w:tc>
      </w:tr>
    </w:tbl>
    <w:p w14:paraId="132F5F87" w14:textId="77777777" w:rsidR="007506B4" w:rsidRPr="00857673" w:rsidRDefault="007506B4" w:rsidP="007506B4">
      <w:pPr>
        <w:pStyle w:val="SOTableText"/>
        <w:spacing w:before="240" w:after="120"/>
        <w:rPr>
          <w:rFonts w:ascii="Roboto Medium" w:hAnsi="Roboto Medium"/>
          <w:sz w:val="20"/>
        </w:rPr>
      </w:pPr>
      <w:r w:rsidRPr="00BF74EF">
        <w:rPr>
          <w:rFonts w:ascii="Roboto Medium" w:hAnsi="Roboto Medium"/>
          <w:sz w:val="20"/>
        </w:rPr>
        <w:t xml:space="preserve">Assessment Type 2: </w:t>
      </w:r>
      <w:r>
        <w:rPr>
          <w:rFonts w:ascii="Roboto Medium" w:hAnsi="Roboto Medium"/>
          <w:sz w:val="20"/>
        </w:rPr>
        <w:t xml:space="preserve">Reflection </w:t>
      </w:r>
      <w:r>
        <w:rPr>
          <w:sz w:val="20"/>
        </w:rPr>
        <w:t>– weighting 2</w:t>
      </w:r>
      <w:r w:rsidRPr="00BF74EF">
        <w:rPr>
          <w:sz w:val="20"/>
        </w:rP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1842"/>
        <w:gridCol w:w="3492"/>
      </w:tblGrid>
      <w:tr w:rsidR="007506B4" w:rsidRPr="00BF74EF" w14:paraId="3EF25BC6" w14:textId="77777777" w:rsidTr="1D81C2EE">
        <w:trPr>
          <w:trHeight w:val="397"/>
          <w:tblHeader/>
        </w:trPr>
        <w:tc>
          <w:tcPr>
            <w:tcW w:w="4849" w:type="dxa"/>
            <w:vMerge w:val="restart"/>
            <w:shd w:val="clear" w:color="auto" w:fill="D9D9D9" w:themeFill="background1" w:themeFillShade="D9"/>
            <w:vAlign w:val="center"/>
          </w:tcPr>
          <w:p w14:paraId="1B70830E" w14:textId="77777777" w:rsidR="007506B4" w:rsidRPr="00BF74EF" w:rsidRDefault="007506B4" w:rsidP="00DE3C02">
            <w:pPr>
              <w:pStyle w:val="SOTableText"/>
              <w:rPr>
                <w:i/>
              </w:rPr>
            </w:pPr>
            <w:r w:rsidRPr="00BF74EF">
              <w:rPr>
                <w:rFonts w:ascii="Roboto Medium" w:hAnsi="Roboto Medium"/>
              </w:rPr>
              <w:t>Assessment details</w:t>
            </w:r>
          </w:p>
        </w:tc>
        <w:tc>
          <w:tcPr>
            <w:tcW w:w="1842" w:type="dxa"/>
            <w:shd w:val="clear" w:color="auto" w:fill="D9D9D9" w:themeFill="background1" w:themeFillShade="D9"/>
          </w:tcPr>
          <w:p w14:paraId="46606EBA" w14:textId="77777777" w:rsidR="007506B4" w:rsidRPr="00BF74EF" w:rsidRDefault="007506B4" w:rsidP="00DE3C02">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7C84A9B6" w14:textId="77777777" w:rsidR="007506B4" w:rsidRPr="00BF74EF" w:rsidRDefault="007506B4" w:rsidP="00DE3C02">
            <w:pPr>
              <w:pStyle w:val="SOTableHeadings"/>
            </w:pPr>
            <w:r w:rsidRPr="00BF74EF">
              <w:t xml:space="preserve">Assessment conditions </w:t>
            </w:r>
          </w:p>
          <w:p w14:paraId="086FAAA6" w14:textId="77777777" w:rsidR="007506B4" w:rsidRPr="00BF74EF" w:rsidRDefault="007506B4" w:rsidP="00DE3C02">
            <w:pPr>
              <w:pStyle w:val="SOTableText"/>
            </w:pPr>
            <w:r w:rsidRPr="00BF74EF">
              <w:t>(e.g. task type, word length, time allocated, supervision)</w:t>
            </w:r>
          </w:p>
        </w:tc>
      </w:tr>
      <w:tr w:rsidR="007506B4" w:rsidRPr="00BF74EF" w14:paraId="73F5FC5E" w14:textId="77777777" w:rsidTr="1D81C2EE">
        <w:trPr>
          <w:trHeight w:val="397"/>
          <w:tblHeader/>
        </w:trPr>
        <w:tc>
          <w:tcPr>
            <w:tcW w:w="4849" w:type="dxa"/>
            <w:vMerge/>
            <w:vAlign w:val="center"/>
          </w:tcPr>
          <w:p w14:paraId="72B7A0FB" w14:textId="77777777" w:rsidR="007506B4" w:rsidRPr="00BF74EF" w:rsidRDefault="007506B4" w:rsidP="00DE3C02">
            <w:pPr>
              <w:pStyle w:val="SOTableText"/>
              <w:rPr>
                <w:i/>
              </w:rPr>
            </w:pPr>
          </w:p>
        </w:tc>
        <w:tc>
          <w:tcPr>
            <w:tcW w:w="1842" w:type="dxa"/>
            <w:shd w:val="clear" w:color="auto" w:fill="D9D9D9" w:themeFill="background1" w:themeFillShade="D9"/>
            <w:vAlign w:val="center"/>
          </w:tcPr>
          <w:p w14:paraId="09A7A629" w14:textId="77777777" w:rsidR="007506B4" w:rsidRPr="00BF74EF" w:rsidRDefault="007506B4" w:rsidP="00DE3C02">
            <w:pPr>
              <w:pStyle w:val="SOTableHeadings"/>
              <w:jc w:val="center"/>
            </w:pPr>
            <w:r>
              <w:t>Reflection and Consideration</w:t>
            </w:r>
          </w:p>
        </w:tc>
        <w:tc>
          <w:tcPr>
            <w:tcW w:w="3492" w:type="dxa"/>
            <w:vMerge/>
            <w:vAlign w:val="center"/>
          </w:tcPr>
          <w:p w14:paraId="7F9E38CD" w14:textId="77777777" w:rsidR="007506B4" w:rsidRPr="00BF74EF" w:rsidRDefault="007506B4" w:rsidP="00DE3C02">
            <w:pPr>
              <w:pStyle w:val="SOTableText"/>
            </w:pPr>
          </w:p>
        </w:tc>
      </w:tr>
      <w:tr w:rsidR="006D7B72" w:rsidRPr="00BF74EF" w14:paraId="2A932358" w14:textId="77777777" w:rsidTr="1D81C2EE">
        <w:trPr>
          <w:trHeight w:val="567"/>
        </w:trPr>
        <w:tc>
          <w:tcPr>
            <w:tcW w:w="4849" w:type="dxa"/>
            <w:shd w:val="clear" w:color="auto" w:fill="auto"/>
          </w:tcPr>
          <w:p w14:paraId="2FB842F8" w14:textId="77777777" w:rsidR="006D7B72" w:rsidRPr="00402650" w:rsidRDefault="006D7B72" w:rsidP="006D7B72">
            <w:pPr>
              <w:pStyle w:val="SOTableText"/>
              <w:rPr>
                <w:rFonts w:ascii="Calibri" w:hAnsi="Calibri" w:cs="Calibri"/>
                <w:b/>
                <w:bCs/>
                <w:sz w:val="22"/>
                <w:szCs w:val="22"/>
              </w:rPr>
            </w:pPr>
            <w:r w:rsidRPr="00402650">
              <w:rPr>
                <w:rFonts w:ascii="Calibri" w:hAnsi="Calibri" w:cs="Calibri"/>
                <w:b/>
                <w:bCs/>
                <w:sz w:val="22"/>
                <w:szCs w:val="22"/>
              </w:rPr>
              <w:t xml:space="preserve">Reflection </w:t>
            </w:r>
          </w:p>
          <w:p w14:paraId="1146A079" w14:textId="527B5693" w:rsidR="00B5197A" w:rsidRPr="00402650" w:rsidRDefault="00B5197A" w:rsidP="00B5197A">
            <w:pPr>
              <w:pStyle w:val="SOTableText"/>
              <w:rPr>
                <w:rFonts w:ascii="Calibri" w:hAnsi="Calibri" w:cs="Calibri"/>
                <w:color w:val="000000" w:themeColor="text1"/>
                <w:sz w:val="22"/>
                <w:szCs w:val="22"/>
              </w:rPr>
            </w:pPr>
            <w:r w:rsidRPr="00402650">
              <w:rPr>
                <w:rFonts w:ascii="Calibri" w:hAnsi="Calibri" w:cs="Calibri"/>
                <w:color w:val="000000" w:themeColor="text1"/>
                <w:sz w:val="22"/>
                <w:szCs w:val="22"/>
              </w:rPr>
              <w:t xml:space="preserve">Students </w:t>
            </w:r>
            <w:r>
              <w:rPr>
                <w:rFonts w:ascii="Calibri" w:hAnsi="Calibri" w:cs="Calibri"/>
                <w:color w:val="000000" w:themeColor="text1"/>
                <w:sz w:val="22"/>
                <w:szCs w:val="22"/>
              </w:rPr>
              <w:t>reflect</w:t>
            </w:r>
            <w:r w:rsidRPr="00402650">
              <w:rPr>
                <w:rFonts w:ascii="Calibri" w:hAnsi="Calibri" w:cs="Calibri"/>
                <w:color w:val="000000" w:themeColor="text1"/>
                <w:sz w:val="22"/>
                <w:szCs w:val="22"/>
              </w:rPr>
              <w:t xml:space="preserve"> on the value and purpose of the skill</w:t>
            </w:r>
            <w:r>
              <w:rPr>
                <w:rFonts w:ascii="Calibri" w:hAnsi="Calibri" w:cs="Calibri"/>
                <w:color w:val="000000" w:themeColor="text1"/>
                <w:sz w:val="22"/>
                <w:szCs w:val="22"/>
              </w:rPr>
              <w:t xml:space="preserve">s, </w:t>
            </w:r>
            <w:r w:rsidRPr="00402650">
              <w:rPr>
                <w:rFonts w:ascii="Calibri" w:hAnsi="Calibri" w:cs="Calibri"/>
                <w:color w:val="000000" w:themeColor="text1"/>
                <w:sz w:val="22"/>
                <w:szCs w:val="22"/>
              </w:rPr>
              <w:t>knowledge</w:t>
            </w:r>
            <w:r>
              <w:rPr>
                <w:rFonts w:ascii="Calibri" w:hAnsi="Calibri" w:cs="Calibri"/>
                <w:color w:val="000000" w:themeColor="text1"/>
                <w:sz w:val="22"/>
                <w:szCs w:val="22"/>
              </w:rPr>
              <w:t>, and work undertaken in the Sports, Recreation and Fitness industry</w:t>
            </w:r>
            <w:r w:rsidRPr="00402650">
              <w:rPr>
                <w:rFonts w:ascii="Calibri" w:hAnsi="Calibri" w:cs="Calibri"/>
                <w:color w:val="000000" w:themeColor="text1"/>
                <w:sz w:val="22"/>
                <w:szCs w:val="22"/>
              </w:rPr>
              <w:t xml:space="preserve">, and how this will assist them in the future. </w:t>
            </w:r>
          </w:p>
          <w:p w14:paraId="5D86EFBD" w14:textId="027D1810" w:rsidR="00B5197A" w:rsidRPr="00402650" w:rsidRDefault="00B5197A" w:rsidP="00B5197A">
            <w:pPr>
              <w:pStyle w:val="SOTableText"/>
              <w:rPr>
                <w:rFonts w:ascii="Calibri" w:hAnsi="Calibri" w:cs="Calibri"/>
                <w:sz w:val="22"/>
                <w:szCs w:val="22"/>
              </w:rPr>
            </w:pPr>
            <w:r w:rsidRPr="00402650">
              <w:rPr>
                <w:rFonts w:ascii="Calibri" w:hAnsi="Calibri" w:cs="Calibri"/>
                <w:sz w:val="22"/>
                <w:szCs w:val="22"/>
              </w:rPr>
              <w:t>Students reflect on the development of knowledge, concepts, skills and new understandings</w:t>
            </w:r>
            <w:r>
              <w:rPr>
                <w:rFonts w:ascii="Calibri" w:hAnsi="Calibri" w:cs="Calibri"/>
                <w:sz w:val="22"/>
                <w:szCs w:val="22"/>
              </w:rPr>
              <w:t xml:space="preserve"> </w:t>
            </w:r>
            <w:r w:rsidRPr="00402650">
              <w:rPr>
                <w:rFonts w:ascii="Calibri" w:hAnsi="Calibri" w:cs="Calibri"/>
                <w:sz w:val="22"/>
                <w:szCs w:val="22"/>
              </w:rPr>
              <w:t xml:space="preserve">related to the </w:t>
            </w:r>
            <w:r>
              <w:rPr>
                <w:rFonts w:ascii="Calibri" w:hAnsi="Calibri" w:cs="Calibri"/>
                <w:color w:val="000000" w:themeColor="text1"/>
                <w:sz w:val="22"/>
                <w:szCs w:val="22"/>
              </w:rPr>
              <w:t xml:space="preserve">Sports, Recreation and Fitness </w:t>
            </w:r>
            <w:r>
              <w:rPr>
                <w:rFonts w:ascii="Calibri" w:hAnsi="Calibri" w:cs="Calibri"/>
                <w:sz w:val="22"/>
                <w:szCs w:val="22"/>
              </w:rPr>
              <w:t>industry</w:t>
            </w:r>
            <w:r w:rsidRPr="00402650">
              <w:rPr>
                <w:rFonts w:ascii="Calibri" w:hAnsi="Calibri" w:cs="Calibri"/>
                <w:sz w:val="22"/>
                <w:szCs w:val="22"/>
              </w:rPr>
              <w:t>. Students will consider the development of their selected SACE capability, using evidence of actions taken.</w:t>
            </w:r>
            <w:r>
              <w:rPr>
                <w:rFonts w:ascii="Calibri" w:hAnsi="Calibri" w:cs="Calibri"/>
                <w:sz w:val="22"/>
                <w:szCs w:val="22"/>
              </w:rPr>
              <w:t xml:space="preserve"> </w:t>
            </w:r>
          </w:p>
          <w:p w14:paraId="21E0456A" w14:textId="76889792" w:rsidR="006D7B72" w:rsidRPr="00B5197A" w:rsidRDefault="00B5197A" w:rsidP="006D7B72">
            <w:pPr>
              <w:pStyle w:val="SOTableText"/>
              <w:rPr>
                <w:rFonts w:ascii="Calibri" w:hAnsi="Calibri" w:cs="Calibri"/>
                <w:sz w:val="22"/>
                <w:szCs w:val="22"/>
              </w:rPr>
            </w:pPr>
            <w:r w:rsidRPr="00402650">
              <w:rPr>
                <w:rFonts w:ascii="Calibri" w:hAnsi="Calibri" w:cs="Calibri"/>
                <w:sz w:val="22"/>
                <w:szCs w:val="22"/>
              </w:rPr>
              <w:t xml:space="preserve">Students will </w:t>
            </w:r>
            <w:r>
              <w:rPr>
                <w:rFonts w:ascii="Calibri" w:hAnsi="Calibri" w:cs="Calibri"/>
                <w:sz w:val="22"/>
                <w:szCs w:val="22"/>
              </w:rPr>
              <w:t xml:space="preserve">also </w:t>
            </w:r>
            <w:r w:rsidRPr="00402650">
              <w:rPr>
                <w:rFonts w:ascii="Calibri" w:hAnsi="Calibri" w:cs="Calibri"/>
                <w:sz w:val="22"/>
                <w:szCs w:val="22"/>
              </w:rPr>
              <w:t xml:space="preserve">reflect on their planning, organisational, problem solving and decisions-making skills through their industry project in AT3. Students will consider the development of their selected SACE capability, using evidence of actions taken. </w:t>
            </w:r>
          </w:p>
        </w:tc>
        <w:tc>
          <w:tcPr>
            <w:tcW w:w="1842" w:type="dxa"/>
            <w:shd w:val="clear" w:color="auto" w:fill="auto"/>
            <w:vAlign w:val="center"/>
          </w:tcPr>
          <w:p w14:paraId="7C404388" w14:textId="77777777" w:rsidR="00BA0468" w:rsidRDefault="006D7B72" w:rsidP="006D7B72">
            <w:pPr>
              <w:pStyle w:val="SOTableText"/>
              <w:jc w:val="center"/>
              <w:rPr>
                <w:rFonts w:ascii="Calibri" w:hAnsi="Calibri" w:cs="Calibri"/>
                <w:sz w:val="22"/>
                <w:szCs w:val="22"/>
              </w:rPr>
            </w:pPr>
            <w:r w:rsidRPr="00402650">
              <w:rPr>
                <w:rFonts w:ascii="Calibri" w:hAnsi="Calibri" w:cs="Calibri"/>
                <w:sz w:val="22"/>
                <w:szCs w:val="22"/>
              </w:rPr>
              <w:t>RC1</w:t>
            </w:r>
          </w:p>
          <w:p w14:paraId="74419550" w14:textId="77777777" w:rsidR="00BA0468" w:rsidRDefault="006D7B72" w:rsidP="006D7B72">
            <w:pPr>
              <w:pStyle w:val="SOTableText"/>
              <w:jc w:val="center"/>
              <w:rPr>
                <w:rFonts w:ascii="Calibri" w:hAnsi="Calibri" w:cs="Calibri"/>
                <w:sz w:val="22"/>
                <w:szCs w:val="22"/>
              </w:rPr>
            </w:pPr>
            <w:r w:rsidRPr="00402650">
              <w:rPr>
                <w:rFonts w:ascii="Calibri" w:hAnsi="Calibri" w:cs="Calibri"/>
                <w:sz w:val="22"/>
                <w:szCs w:val="22"/>
              </w:rPr>
              <w:t>RC2</w:t>
            </w:r>
          </w:p>
          <w:p w14:paraId="33D3AFE7" w14:textId="056611F8" w:rsidR="006D7B72" w:rsidRPr="00BF74EF" w:rsidRDefault="006D7B72" w:rsidP="006D7B72">
            <w:pPr>
              <w:pStyle w:val="SOTableText"/>
              <w:jc w:val="center"/>
            </w:pPr>
            <w:r w:rsidRPr="00402650">
              <w:rPr>
                <w:rFonts w:ascii="Calibri" w:hAnsi="Calibri" w:cs="Calibri"/>
                <w:sz w:val="22"/>
                <w:szCs w:val="22"/>
              </w:rPr>
              <w:t>RC3</w:t>
            </w:r>
          </w:p>
        </w:tc>
        <w:tc>
          <w:tcPr>
            <w:tcW w:w="3492" w:type="dxa"/>
            <w:shd w:val="clear" w:color="auto" w:fill="auto"/>
            <w:vAlign w:val="center"/>
          </w:tcPr>
          <w:p w14:paraId="2FE963F8" w14:textId="77777777" w:rsidR="006D7B72" w:rsidRPr="00402650" w:rsidRDefault="006D7B72" w:rsidP="006D7B72">
            <w:pPr>
              <w:pStyle w:val="SOTableText"/>
              <w:rPr>
                <w:rFonts w:ascii="Calibri" w:hAnsi="Calibri" w:cs="Calibri"/>
                <w:sz w:val="22"/>
                <w:szCs w:val="22"/>
              </w:rPr>
            </w:pPr>
            <w:r w:rsidRPr="00402650">
              <w:rPr>
                <w:rFonts w:ascii="Calibri" w:hAnsi="Calibri" w:cs="Calibri"/>
                <w:sz w:val="22"/>
                <w:szCs w:val="22"/>
              </w:rPr>
              <w:t>The reflection may be written, oral, and/or multimodal. Interviews with students, and video and/or audio recordings that capture evidence of reflection during the process of learning are encouraged.</w:t>
            </w:r>
          </w:p>
          <w:p w14:paraId="27AD00DB" w14:textId="77777777" w:rsidR="006D7B72" w:rsidRPr="00402650" w:rsidRDefault="006D7B72" w:rsidP="006D7B72">
            <w:pPr>
              <w:pStyle w:val="SOTableText"/>
              <w:rPr>
                <w:rFonts w:ascii="Calibri" w:hAnsi="Calibri" w:cs="Calibri"/>
                <w:sz w:val="22"/>
                <w:szCs w:val="22"/>
              </w:rPr>
            </w:pPr>
          </w:p>
          <w:p w14:paraId="33068A48" w14:textId="77777777" w:rsidR="006D7B72" w:rsidRPr="00402650" w:rsidRDefault="006D7B72" w:rsidP="006D7B72">
            <w:pPr>
              <w:pStyle w:val="SOTableText"/>
              <w:rPr>
                <w:rFonts w:ascii="Calibri" w:hAnsi="Calibri" w:cs="Calibri"/>
                <w:sz w:val="22"/>
                <w:szCs w:val="22"/>
              </w:rPr>
            </w:pPr>
          </w:p>
          <w:p w14:paraId="2DF1A6A7" w14:textId="72DAC798" w:rsidR="006D7B72" w:rsidRPr="00BF74EF" w:rsidRDefault="5C101A10" w:rsidP="006D7B72">
            <w:pPr>
              <w:pStyle w:val="SOTableText"/>
            </w:pPr>
            <w:r w:rsidRPr="1D81C2EE">
              <w:rPr>
                <w:rFonts w:ascii="Calibri" w:hAnsi="Calibri" w:cs="Calibri"/>
                <w:sz w:val="22"/>
                <w:szCs w:val="22"/>
              </w:rPr>
              <w:t>Maximum of 1500 words if written or a maximum of 9 minutes of oral, or the equivalent in multimodal form.</w:t>
            </w:r>
          </w:p>
        </w:tc>
      </w:tr>
    </w:tbl>
    <w:p w14:paraId="62FDEF5A" w14:textId="77777777" w:rsidR="007506B4" w:rsidRPr="00BF74EF" w:rsidRDefault="007506B4" w:rsidP="007506B4">
      <w:pPr>
        <w:spacing w:before="240"/>
        <w:rPr>
          <w:szCs w:val="20"/>
          <w:lang w:val="en-US"/>
        </w:rPr>
      </w:pPr>
      <w:r w:rsidRPr="00BF74EF">
        <w:rPr>
          <w:rFonts w:ascii="Roboto Medium" w:hAnsi="Roboto Medium"/>
        </w:rPr>
        <w:t xml:space="preserve">Assessment Type 3: </w:t>
      </w:r>
      <w:r>
        <w:rPr>
          <w:rFonts w:ascii="Roboto Medium" w:hAnsi="Roboto Medium"/>
        </w:rPr>
        <w:t xml:space="preserve">Industry Project </w:t>
      </w:r>
      <w:r w:rsidRPr="00BF74EF">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1842"/>
        <w:gridCol w:w="3515"/>
      </w:tblGrid>
      <w:tr w:rsidR="00AF40BA" w:rsidRPr="00BF74EF" w14:paraId="52350716" w14:textId="77777777" w:rsidTr="00AF40BA">
        <w:trPr>
          <w:trHeight w:val="555"/>
        </w:trPr>
        <w:tc>
          <w:tcPr>
            <w:tcW w:w="4849" w:type="dxa"/>
            <w:vMerge w:val="restart"/>
            <w:shd w:val="clear" w:color="auto" w:fill="D9D9D9" w:themeFill="background1" w:themeFillShade="D9"/>
            <w:vAlign w:val="center"/>
          </w:tcPr>
          <w:p w14:paraId="647D5345" w14:textId="77777777" w:rsidR="00AF40BA" w:rsidRPr="00BF74EF" w:rsidRDefault="00AF40BA" w:rsidP="00DE3C02">
            <w:pPr>
              <w:pStyle w:val="SOTableText"/>
              <w:rPr>
                <w:rFonts w:ascii="Roboto Medium" w:hAnsi="Roboto Medium"/>
              </w:rPr>
            </w:pPr>
            <w:r w:rsidRPr="00BF74EF">
              <w:rPr>
                <w:rFonts w:ascii="Roboto Medium" w:hAnsi="Roboto Medium"/>
              </w:rPr>
              <w:t>Assessment details</w:t>
            </w:r>
          </w:p>
        </w:tc>
        <w:tc>
          <w:tcPr>
            <w:tcW w:w="1842" w:type="dxa"/>
            <w:shd w:val="clear" w:color="auto" w:fill="D9D9D9" w:themeFill="background1" w:themeFillShade="D9"/>
            <w:vAlign w:val="center"/>
          </w:tcPr>
          <w:p w14:paraId="42D44ABA" w14:textId="7B36F78C" w:rsidR="00AF40BA" w:rsidRPr="00BF74EF" w:rsidRDefault="00AF40BA" w:rsidP="00B6051C">
            <w:pPr>
              <w:pStyle w:val="SOTableHeadings"/>
              <w:jc w:val="center"/>
            </w:pPr>
            <w:r w:rsidRPr="00BF74EF">
              <w:t>Assessment design criteria</w:t>
            </w:r>
          </w:p>
        </w:tc>
        <w:tc>
          <w:tcPr>
            <w:tcW w:w="3515" w:type="dxa"/>
            <w:vMerge w:val="restart"/>
            <w:shd w:val="clear" w:color="auto" w:fill="D9D9D9" w:themeFill="background1" w:themeFillShade="D9"/>
            <w:vAlign w:val="center"/>
          </w:tcPr>
          <w:p w14:paraId="6543A526" w14:textId="77777777" w:rsidR="00AF40BA" w:rsidRPr="00BF74EF" w:rsidRDefault="00AF40BA" w:rsidP="00DE3C02">
            <w:pPr>
              <w:pStyle w:val="SOTableHeadings"/>
            </w:pPr>
            <w:r w:rsidRPr="00BF74EF">
              <w:t xml:space="preserve">Assessment conditions </w:t>
            </w:r>
          </w:p>
          <w:p w14:paraId="6F238C00" w14:textId="77777777" w:rsidR="00AF40BA" w:rsidRDefault="00AF40BA" w:rsidP="00DE3C02">
            <w:pPr>
              <w:pStyle w:val="SOTableText"/>
            </w:pPr>
            <w:r w:rsidRPr="00BF74EF">
              <w:t>(e.g. task type, word length, time allocated, supervision)</w:t>
            </w:r>
          </w:p>
          <w:p w14:paraId="41BEDD1A" w14:textId="77777777" w:rsidR="00AF40BA" w:rsidRPr="00BF74EF" w:rsidRDefault="00AF40BA" w:rsidP="00DE3C02">
            <w:pPr>
              <w:pStyle w:val="SOTableText"/>
            </w:pPr>
          </w:p>
        </w:tc>
      </w:tr>
      <w:tr w:rsidR="00AF40BA" w:rsidRPr="00BF74EF" w14:paraId="2831F9AB" w14:textId="77777777" w:rsidTr="00B6051C">
        <w:trPr>
          <w:trHeight w:val="555"/>
        </w:trPr>
        <w:tc>
          <w:tcPr>
            <w:tcW w:w="4849" w:type="dxa"/>
            <w:vMerge/>
            <w:shd w:val="clear" w:color="auto" w:fill="D9D9D9" w:themeFill="background1" w:themeFillShade="D9"/>
            <w:vAlign w:val="center"/>
          </w:tcPr>
          <w:p w14:paraId="62B1262D" w14:textId="77777777" w:rsidR="00AF40BA" w:rsidRPr="00BF74EF" w:rsidRDefault="00AF40BA" w:rsidP="00DE3C02">
            <w:pPr>
              <w:pStyle w:val="SOTableText"/>
              <w:rPr>
                <w:rFonts w:ascii="Roboto Medium" w:hAnsi="Roboto Medium"/>
              </w:rPr>
            </w:pPr>
          </w:p>
        </w:tc>
        <w:tc>
          <w:tcPr>
            <w:tcW w:w="1842" w:type="dxa"/>
            <w:shd w:val="clear" w:color="auto" w:fill="D9D9D9" w:themeFill="background1" w:themeFillShade="D9"/>
            <w:vAlign w:val="center"/>
          </w:tcPr>
          <w:p w14:paraId="4112789F" w14:textId="0CD80B3F" w:rsidR="00AF40BA" w:rsidRPr="00B6051C" w:rsidRDefault="00AF40BA" w:rsidP="00B6051C">
            <w:pPr>
              <w:pStyle w:val="SOTableHeadings"/>
              <w:jc w:val="center"/>
            </w:pPr>
            <w:r w:rsidRPr="00B6051C">
              <w:t>Application and Connection</w:t>
            </w:r>
          </w:p>
        </w:tc>
        <w:tc>
          <w:tcPr>
            <w:tcW w:w="3515" w:type="dxa"/>
            <w:vMerge/>
            <w:shd w:val="clear" w:color="auto" w:fill="D9D9D9" w:themeFill="background1" w:themeFillShade="D9"/>
            <w:vAlign w:val="center"/>
          </w:tcPr>
          <w:p w14:paraId="7CAA314B" w14:textId="77777777" w:rsidR="00AF40BA" w:rsidRPr="00BF74EF" w:rsidRDefault="00AF40BA" w:rsidP="00DE3C02">
            <w:pPr>
              <w:pStyle w:val="SOTableHeadings"/>
            </w:pPr>
          </w:p>
        </w:tc>
      </w:tr>
      <w:tr w:rsidR="00BA0468" w:rsidRPr="00BF74EF" w14:paraId="5C2D982F" w14:textId="77777777" w:rsidTr="00BA0468">
        <w:trPr>
          <w:trHeight w:val="910"/>
        </w:trPr>
        <w:tc>
          <w:tcPr>
            <w:tcW w:w="4849" w:type="dxa"/>
            <w:shd w:val="clear" w:color="auto" w:fill="auto"/>
            <w:vAlign w:val="center"/>
          </w:tcPr>
          <w:p w14:paraId="34D32F75" w14:textId="77777777" w:rsidR="00BA0468" w:rsidRDefault="00BA0468" w:rsidP="00BA0468">
            <w:pPr>
              <w:pStyle w:val="SOTableText"/>
            </w:pPr>
            <w:r w:rsidRPr="00BF74EF">
              <w:t>External assessment</w:t>
            </w:r>
          </w:p>
          <w:p w14:paraId="3D37C1FF" w14:textId="77777777" w:rsidR="00BA0468" w:rsidRPr="00047D39" w:rsidRDefault="00BA0468" w:rsidP="00BA0468">
            <w:pPr>
              <w:rPr>
                <w:rFonts w:ascii="Calibri" w:eastAsia="Calibri" w:hAnsi="Calibri" w:cs="Calibri"/>
                <w:sz w:val="22"/>
              </w:rPr>
            </w:pPr>
            <w:r>
              <w:rPr>
                <w:rFonts w:ascii="Calibri" w:eastAsia="Calibri" w:hAnsi="Calibri" w:cs="Calibri"/>
                <w:b/>
                <w:bCs/>
                <w:sz w:val="22"/>
              </w:rPr>
              <w:t xml:space="preserve">Sports, Recreation and Fitness Program </w:t>
            </w:r>
          </w:p>
          <w:p w14:paraId="1F1A1CFF" w14:textId="77777777" w:rsidR="00BA0468" w:rsidRDefault="00BA0468" w:rsidP="00BA0468">
            <w:pPr>
              <w:pStyle w:val="paragraph"/>
              <w:spacing w:before="0" w:beforeAutospacing="0" w:after="0" w:afterAutospacing="0"/>
              <w:textAlignment w:val="baseline"/>
              <w:rPr>
                <w:rStyle w:val="normaltextrun"/>
                <w:rFonts w:ascii="Calibri" w:hAnsi="Calibri" w:cs="Calibri"/>
                <w:sz w:val="22"/>
                <w:szCs w:val="22"/>
                <w:lang w:val="en-US"/>
              </w:rPr>
            </w:pPr>
            <w:r w:rsidRPr="00630C22">
              <w:rPr>
                <w:rFonts w:ascii="Calibri" w:hAnsi="Calibri" w:cs="Calibri"/>
                <w:color w:val="000000" w:themeColor="text1"/>
                <w:sz w:val="22"/>
                <w:szCs w:val="22"/>
              </w:rPr>
              <w:t>Student’s plan, conduct and evaluate a program with a sport</w:t>
            </w:r>
            <w:r>
              <w:rPr>
                <w:rFonts w:ascii="Calibri" w:hAnsi="Calibri" w:cs="Calibri"/>
                <w:color w:val="000000" w:themeColor="text1"/>
                <w:sz w:val="22"/>
                <w:szCs w:val="22"/>
              </w:rPr>
              <w:t xml:space="preserve">, </w:t>
            </w:r>
            <w:r w:rsidRPr="00630C22">
              <w:rPr>
                <w:rFonts w:ascii="Calibri" w:hAnsi="Calibri" w:cs="Calibri"/>
                <w:color w:val="000000" w:themeColor="text1"/>
                <w:sz w:val="22"/>
                <w:szCs w:val="22"/>
              </w:rPr>
              <w:t xml:space="preserve">recreation </w:t>
            </w:r>
            <w:r>
              <w:rPr>
                <w:rFonts w:ascii="Calibri" w:hAnsi="Calibri" w:cs="Calibri"/>
                <w:color w:val="000000" w:themeColor="text1"/>
                <w:sz w:val="22"/>
                <w:szCs w:val="22"/>
              </w:rPr>
              <w:t xml:space="preserve">or fitness </w:t>
            </w:r>
            <w:r w:rsidRPr="00630C22">
              <w:rPr>
                <w:rFonts w:ascii="Calibri" w:hAnsi="Calibri" w:cs="Calibri"/>
                <w:color w:val="000000" w:themeColor="text1"/>
                <w:sz w:val="22"/>
                <w:szCs w:val="22"/>
              </w:rPr>
              <w:t>focus.</w:t>
            </w:r>
            <w:r w:rsidRPr="00630C22">
              <w:rPr>
                <w:rStyle w:val="normaltextrun"/>
                <w:rFonts w:ascii="Calibri" w:hAnsi="Calibri" w:cs="Calibri"/>
                <w:sz w:val="22"/>
                <w:szCs w:val="22"/>
                <w:lang w:val="en-US"/>
              </w:rPr>
              <w:t xml:space="preserve"> This could include </w:t>
            </w:r>
            <w:r>
              <w:rPr>
                <w:rStyle w:val="normaltextrun"/>
                <w:rFonts w:ascii="Calibri" w:hAnsi="Calibri" w:cs="Calibri"/>
                <w:sz w:val="22"/>
                <w:szCs w:val="22"/>
                <w:lang w:val="en-US"/>
              </w:rPr>
              <w:t xml:space="preserve">ongoing </w:t>
            </w:r>
            <w:r w:rsidRPr="00630C22">
              <w:rPr>
                <w:rStyle w:val="normaltextrun"/>
                <w:rFonts w:ascii="Calibri" w:hAnsi="Calibri" w:cs="Calibri"/>
                <w:sz w:val="22"/>
                <w:szCs w:val="22"/>
                <w:lang w:val="en-US"/>
              </w:rPr>
              <w:t xml:space="preserve">coaching activities, fitness </w:t>
            </w:r>
            <w:r>
              <w:rPr>
                <w:rStyle w:val="normaltextrun"/>
                <w:rFonts w:ascii="Calibri" w:hAnsi="Calibri" w:cs="Calibri"/>
                <w:sz w:val="22"/>
                <w:szCs w:val="22"/>
                <w:lang w:val="en-US"/>
              </w:rPr>
              <w:t xml:space="preserve">or rehabilitation plans, and </w:t>
            </w:r>
            <w:r w:rsidRPr="00630C22">
              <w:rPr>
                <w:rStyle w:val="normaltextrun"/>
                <w:rFonts w:ascii="Calibri" w:hAnsi="Calibri" w:cs="Calibri"/>
                <w:sz w:val="22"/>
                <w:szCs w:val="22"/>
                <w:lang w:val="en-US"/>
              </w:rPr>
              <w:t>indoor and outdoor recreation activities.</w:t>
            </w:r>
          </w:p>
          <w:p w14:paraId="13E5611F" w14:textId="2A4C1F3A" w:rsidR="00BA0468" w:rsidRDefault="00BA0468" w:rsidP="00BA0468">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Students will the deliver their program over a series of sessions / weeks, seek feedback and evaluate their performance, connecting their developing knowledge and skills with one or more Capabilities. </w:t>
            </w:r>
          </w:p>
          <w:p w14:paraId="231315AE" w14:textId="304E9EF5" w:rsidR="00BA0468" w:rsidRPr="001E2252" w:rsidRDefault="00221727" w:rsidP="001E2252">
            <w:pPr>
              <w:pStyle w:val="paragraph"/>
              <w:spacing w:before="0" w:beforeAutospacing="0" w:after="0" w:afterAutospacing="0"/>
              <w:textAlignment w:val="baseline"/>
              <w:rPr>
                <w:rFonts w:ascii="Calibri" w:hAnsi="Calibri" w:cs="Calibri"/>
                <w:sz w:val="22"/>
                <w:szCs w:val="22"/>
                <w:lang w:val="en-US"/>
              </w:rPr>
            </w:pPr>
            <w:r w:rsidRPr="00221727">
              <w:rPr>
                <w:rStyle w:val="normaltextrun"/>
                <w:rFonts w:ascii="Calibri" w:hAnsi="Calibri" w:cs="Calibri"/>
                <w:sz w:val="22"/>
                <w:szCs w:val="22"/>
                <w:lang w:val="en-US"/>
              </w:rPr>
              <w:t>Students make connections between the specific knowledge and skills they are applying and one or more chosen capabilities.  In making these connections they also consider the benefits and future possibilities of their industry project to the industry and themselves.</w:t>
            </w:r>
          </w:p>
        </w:tc>
        <w:tc>
          <w:tcPr>
            <w:tcW w:w="1842" w:type="dxa"/>
            <w:shd w:val="clear" w:color="auto" w:fill="auto"/>
            <w:vAlign w:val="center"/>
          </w:tcPr>
          <w:p w14:paraId="373790BA" w14:textId="77777777" w:rsidR="00BA0468" w:rsidRDefault="00BA0468" w:rsidP="00BA0468">
            <w:pPr>
              <w:pStyle w:val="SOTableText"/>
              <w:jc w:val="center"/>
              <w:rPr>
                <w:rFonts w:ascii="Calibri" w:hAnsi="Calibri" w:cs="Calibri"/>
                <w:sz w:val="22"/>
                <w:szCs w:val="22"/>
              </w:rPr>
            </w:pPr>
            <w:r w:rsidRPr="00BA0468">
              <w:rPr>
                <w:rFonts w:ascii="Calibri" w:hAnsi="Calibri" w:cs="Calibri"/>
                <w:sz w:val="22"/>
                <w:szCs w:val="22"/>
              </w:rPr>
              <w:t>AC1</w:t>
            </w:r>
          </w:p>
          <w:p w14:paraId="26453780" w14:textId="77777777" w:rsidR="00BA0468" w:rsidRDefault="00BA0468" w:rsidP="00BA0468">
            <w:pPr>
              <w:pStyle w:val="SOTableText"/>
              <w:jc w:val="center"/>
              <w:rPr>
                <w:rFonts w:ascii="Calibri" w:hAnsi="Calibri" w:cs="Calibri"/>
                <w:sz w:val="22"/>
                <w:szCs w:val="22"/>
              </w:rPr>
            </w:pPr>
            <w:r w:rsidRPr="00BA0468">
              <w:rPr>
                <w:rFonts w:ascii="Calibri" w:hAnsi="Calibri" w:cs="Calibri"/>
                <w:sz w:val="22"/>
                <w:szCs w:val="22"/>
              </w:rPr>
              <w:t>AC2</w:t>
            </w:r>
          </w:p>
          <w:p w14:paraId="681D28C4" w14:textId="640B675B" w:rsidR="00BA0468" w:rsidRPr="00BF74EF" w:rsidRDefault="00BA0468" w:rsidP="00BA0468">
            <w:pPr>
              <w:pStyle w:val="SOTableText"/>
              <w:jc w:val="center"/>
            </w:pPr>
            <w:r w:rsidRPr="00BA0468">
              <w:rPr>
                <w:rFonts w:ascii="Calibri" w:hAnsi="Calibri" w:cs="Calibri"/>
                <w:sz w:val="22"/>
                <w:szCs w:val="22"/>
              </w:rPr>
              <w:t>AC3</w:t>
            </w:r>
          </w:p>
        </w:tc>
        <w:tc>
          <w:tcPr>
            <w:tcW w:w="3515" w:type="dxa"/>
            <w:shd w:val="clear" w:color="auto" w:fill="auto"/>
            <w:vAlign w:val="center"/>
          </w:tcPr>
          <w:p w14:paraId="11D58390" w14:textId="77777777" w:rsidR="008513D2" w:rsidRDefault="008513D2" w:rsidP="008513D2">
            <w:pPr>
              <w:pStyle w:val="Default"/>
              <w:rPr>
                <w:rFonts w:ascii="Calibri" w:hAnsi="Calibri" w:cs="Calibri"/>
                <w:sz w:val="22"/>
                <w:szCs w:val="22"/>
              </w:rPr>
            </w:pPr>
            <w:r>
              <w:rPr>
                <w:rFonts w:ascii="Calibri" w:hAnsi="Calibri" w:cs="Calibri"/>
                <w:sz w:val="22"/>
                <w:szCs w:val="22"/>
              </w:rPr>
              <w:t xml:space="preserve">For a 20-credit subject the industry project should be a maximum of 1500 words if written or a maximum of 9 minutes if oral, or the equivalent in multimodal form. </w:t>
            </w:r>
          </w:p>
          <w:p w14:paraId="4724D832" w14:textId="77777777" w:rsidR="008513D2" w:rsidRDefault="008513D2" w:rsidP="008513D2">
            <w:pPr>
              <w:pStyle w:val="Default"/>
              <w:rPr>
                <w:rFonts w:ascii="Calibri" w:hAnsi="Calibri" w:cs="Calibri"/>
                <w:sz w:val="22"/>
                <w:szCs w:val="22"/>
              </w:rPr>
            </w:pPr>
          </w:p>
          <w:p w14:paraId="6B86C86F" w14:textId="77777777" w:rsidR="008513D2" w:rsidRDefault="008513D2" w:rsidP="008513D2">
            <w:pPr>
              <w:pStyle w:val="Default"/>
              <w:rPr>
                <w:rFonts w:ascii="Calibri" w:hAnsi="Calibri" w:cs="Calibri"/>
                <w:sz w:val="22"/>
                <w:szCs w:val="22"/>
              </w:rPr>
            </w:pPr>
            <w:r>
              <w:rPr>
                <w:rFonts w:ascii="Calibri" w:hAnsi="Calibri" w:cs="Calibri"/>
                <w:sz w:val="22"/>
                <w:szCs w:val="22"/>
              </w:rPr>
              <w:t>Students may provide evidence of their industry project in a range of forms, such as:</w:t>
            </w:r>
          </w:p>
          <w:p w14:paraId="2CC43519" w14:textId="77777777" w:rsidR="008513D2" w:rsidRDefault="008513D2" w:rsidP="008513D2">
            <w:pPr>
              <w:pStyle w:val="Default"/>
              <w:numPr>
                <w:ilvl w:val="0"/>
                <w:numId w:val="25"/>
              </w:numPr>
              <w:rPr>
                <w:rFonts w:ascii="Calibri" w:hAnsi="Calibri" w:cs="Calibri"/>
                <w:sz w:val="22"/>
                <w:szCs w:val="22"/>
              </w:rPr>
            </w:pPr>
            <w:r>
              <w:rPr>
                <w:rFonts w:ascii="Calibri" w:hAnsi="Calibri" w:cs="Calibri"/>
                <w:sz w:val="22"/>
                <w:szCs w:val="22"/>
              </w:rPr>
              <w:t>Photo story or photo journal</w:t>
            </w:r>
          </w:p>
          <w:p w14:paraId="7E35D3C6" w14:textId="77777777" w:rsidR="008513D2" w:rsidRDefault="008513D2" w:rsidP="008513D2">
            <w:pPr>
              <w:pStyle w:val="Default"/>
              <w:numPr>
                <w:ilvl w:val="0"/>
                <w:numId w:val="25"/>
              </w:numPr>
              <w:rPr>
                <w:rFonts w:ascii="Calibri" w:hAnsi="Calibri" w:cs="Calibri"/>
                <w:sz w:val="22"/>
                <w:szCs w:val="22"/>
              </w:rPr>
            </w:pPr>
            <w:r>
              <w:rPr>
                <w:rFonts w:ascii="Calibri" w:hAnsi="Calibri" w:cs="Calibri"/>
                <w:sz w:val="22"/>
                <w:szCs w:val="22"/>
              </w:rPr>
              <w:t>Video documentary</w:t>
            </w:r>
          </w:p>
          <w:p w14:paraId="720A4F02" w14:textId="77777777" w:rsidR="008513D2" w:rsidRDefault="008513D2" w:rsidP="008513D2">
            <w:pPr>
              <w:pStyle w:val="Default"/>
              <w:numPr>
                <w:ilvl w:val="0"/>
                <w:numId w:val="25"/>
              </w:numPr>
              <w:rPr>
                <w:rFonts w:ascii="Calibri" w:hAnsi="Calibri" w:cs="Calibri"/>
                <w:sz w:val="22"/>
                <w:szCs w:val="22"/>
              </w:rPr>
            </w:pPr>
            <w:r>
              <w:rPr>
                <w:rFonts w:ascii="Calibri" w:hAnsi="Calibri" w:cs="Calibri"/>
                <w:sz w:val="22"/>
                <w:szCs w:val="22"/>
              </w:rPr>
              <w:t>Report</w:t>
            </w:r>
          </w:p>
          <w:p w14:paraId="1085F824" w14:textId="77777777" w:rsidR="008513D2" w:rsidRDefault="008513D2" w:rsidP="008513D2">
            <w:pPr>
              <w:pStyle w:val="Default"/>
              <w:numPr>
                <w:ilvl w:val="0"/>
                <w:numId w:val="25"/>
              </w:numPr>
              <w:rPr>
                <w:rFonts w:ascii="Calibri" w:hAnsi="Calibri" w:cs="Calibri"/>
                <w:sz w:val="22"/>
                <w:szCs w:val="22"/>
              </w:rPr>
            </w:pPr>
            <w:r>
              <w:rPr>
                <w:rFonts w:ascii="Calibri" w:hAnsi="Calibri" w:cs="Calibri"/>
                <w:sz w:val="22"/>
                <w:szCs w:val="22"/>
              </w:rPr>
              <w:t>Blog or Vlog</w:t>
            </w:r>
          </w:p>
          <w:p w14:paraId="41B1C70A" w14:textId="7A8D17C3" w:rsidR="00BA0468" w:rsidRPr="00F20DE7" w:rsidRDefault="00BA0468" w:rsidP="00DE3C02">
            <w:pPr>
              <w:pStyle w:val="SOFinalBodyText"/>
              <w:rPr>
                <w:color w:val="FF0000"/>
              </w:rPr>
            </w:pPr>
          </w:p>
        </w:tc>
      </w:tr>
    </w:tbl>
    <w:p w14:paraId="500B8989" w14:textId="4539B366" w:rsidR="009720CA" w:rsidRPr="00BF74EF" w:rsidRDefault="009720CA" w:rsidP="009720CA">
      <w:pPr>
        <w:spacing w:before="240"/>
        <w:rPr>
          <w:szCs w:val="20"/>
          <w:lang w:val="en-US"/>
        </w:rPr>
      </w:pPr>
    </w:p>
    <w:p w14:paraId="7293FA17" w14:textId="5334FA5D" w:rsidR="004C0E19" w:rsidRPr="001E2252" w:rsidRDefault="007506B4" w:rsidP="001E2252">
      <w:pPr>
        <w:spacing w:before="240"/>
        <w:rPr>
          <w:i/>
          <w:iCs/>
          <w:lang w:val="en-US"/>
        </w:rPr>
      </w:pPr>
      <w:r>
        <w:rPr>
          <w:rFonts w:ascii="Roboto Medium" w:hAnsi="Roboto Medium"/>
          <w:bCs/>
          <w:i/>
          <w:iCs/>
          <w:lang w:val="en-US"/>
        </w:rPr>
        <w:t>Five or six</w:t>
      </w:r>
      <w:r w:rsidRPr="00BF74EF">
        <w:rPr>
          <w:rFonts w:ascii="Roboto Medium" w:hAnsi="Roboto Medium"/>
          <w:bCs/>
          <w:i/>
          <w:iCs/>
          <w:lang w:val="en-US"/>
        </w:rPr>
        <w:t xml:space="preserve"> assessments.</w:t>
      </w:r>
      <w:r w:rsidRPr="00BF74EF">
        <w:rPr>
          <w:b/>
          <w:bCs/>
          <w:i/>
          <w:iCs/>
          <w:lang w:val="en-US"/>
        </w:rPr>
        <w:t xml:space="preserve"> </w:t>
      </w:r>
      <w:r w:rsidRPr="00BF74EF">
        <w:rPr>
          <w:i/>
          <w:iCs/>
          <w:lang w:val="en-US"/>
        </w:rPr>
        <w:t>Please refer to the</w:t>
      </w:r>
      <w:r>
        <w:rPr>
          <w:i/>
          <w:iCs/>
          <w:lang w:val="en-US"/>
        </w:rPr>
        <w:t xml:space="preserve"> Stage 2 Industry Connections subject</w:t>
      </w:r>
      <w:r w:rsidRPr="00BF74EF">
        <w:rPr>
          <w:i/>
          <w:iCs/>
          <w:lang w:val="en-US"/>
        </w:rPr>
        <w:t xml:space="preserve"> outline.</w:t>
      </w:r>
    </w:p>
    <w:sectPr w:rsidR="004C0E19" w:rsidRPr="001E2252" w:rsidSect="00EE4F23">
      <w:headerReference w:type="default" r:id="rId18"/>
      <w:footerReference w:type="default" r:id="rId19"/>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2D00" w14:textId="77777777" w:rsidR="00D83761" w:rsidRDefault="00D83761" w:rsidP="00483E68">
      <w:r>
        <w:separator/>
      </w:r>
    </w:p>
  </w:endnote>
  <w:endnote w:type="continuationSeparator" w:id="0">
    <w:p w14:paraId="5AECB131" w14:textId="77777777" w:rsidR="00D83761" w:rsidRDefault="00D83761" w:rsidP="00483E68">
      <w:r>
        <w:continuationSeparator/>
      </w:r>
    </w:p>
  </w:endnote>
  <w:endnote w:type="continuationNotice" w:id="1">
    <w:p w14:paraId="215975DB" w14:textId="77777777" w:rsidR="00D83761" w:rsidRDefault="00D837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68CF" w14:textId="77777777" w:rsidR="003B5291" w:rsidRDefault="003B5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ACBC"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26A" w14:textId="249A1B09" w:rsidR="00E51D55" w:rsidRPr="00CA0D38" w:rsidRDefault="008B5804" w:rsidP="00E51D55">
    <w:pPr>
      <w:rPr>
        <w:rFonts w:cs="Arial"/>
        <w:sz w:val="14"/>
      </w:rPr>
    </w:pPr>
    <w:r w:rsidRPr="008B5804">
      <w:rPr>
        <w:noProof/>
        <w:color w:val="2B579A"/>
        <w:shd w:val="clear" w:color="auto" w:fill="E6E6E6"/>
        <w:lang w:eastAsia="en-AU"/>
      </w:rPr>
      <w:drawing>
        <wp:anchor distT="0" distB="0" distL="114300" distR="114300" simplePos="0" relativeHeight="251660288"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color w:val="2B579A"/>
        <w:sz w:val="14"/>
        <w:szCs w:val="14"/>
        <w:shd w:val="clear" w:color="auto" w:fill="E6E6E6"/>
        <w:lang w:eastAsia="en-AU"/>
      </w:rPr>
      <w:drawing>
        <wp:anchor distT="0" distB="0" distL="114300" distR="114300" simplePos="0" relativeHeight="25164800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color w:val="2B579A"/>
        <w:sz w:val="14"/>
        <w:szCs w:val="14"/>
        <w:shd w:val="clear" w:color="auto" w:fill="E6E6E6"/>
      </w:rPr>
      <w:fldChar w:fldCharType="begin"/>
    </w:r>
    <w:r w:rsidR="009B7824" w:rsidRPr="00E51D55">
      <w:rPr>
        <w:sz w:val="14"/>
        <w:szCs w:val="14"/>
      </w:rPr>
      <w:instrText xml:space="preserve"> PAGE </w:instrText>
    </w:r>
    <w:r w:rsidR="009B7824" w:rsidRPr="00E51D55">
      <w:rPr>
        <w:color w:val="2B579A"/>
        <w:sz w:val="14"/>
        <w:szCs w:val="14"/>
        <w:shd w:val="clear" w:color="auto" w:fill="E6E6E6"/>
      </w:rPr>
      <w:fldChar w:fldCharType="separate"/>
    </w:r>
    <w:r w:rsidR="008F248A">
      <w:rPr>
        <w:noProof/>
        <w:sz w:val="14"/>
        <w:szCs w:val="14"/>
      </w:rPr>
      <w:t>1</w:t>
    </w:r>
    <w:r w:rsidR="009B7824" w:rsidRPr="00E51D55">
      <w:rPr>
        <w:color w:val="2B579A"/>
        <w:sz w:val="14"/>
        <w:szCs w:val="14"/>
        <w:shd w:val="clear" w:color="auto" w:fill="E6E6E6"/>
      </w:rPr>
      <w:fldChar w:fldCharType="end"/>
    </w:r>
    <w:r w:rsidR="009B7824" w:rsidRPr="00E51D55">
      <w:rPr>
        <w:sz w:val="14"/>
        <w:szCs w:val="14"/>
      </w:rPr>
      <w:t xml:space="preserve"> of </w:t>
    </w:r>
    <w:r w:rsidR="009B7824" w:rsidRPr="00E51D55">
      <w:rPr>
        <w:color w:val="2B579A"/>
        <w:sz w:val="14"/>
        <w:szCs w:val="14"/>
        <w:shd w:val="clear" w:color="auto" w:fill="E6E6E6"/>
      </w:rPr>
      <w:fldChar w:fldCharType="begin"/>
    </w:r>
    <w:r w:rsidR="009B7824" w:rsidRPr="00E51D55">
      <w:rPr>
        <w:sz w:val="14"/>
        <w:szCs w:val="14"/>
      </w:rPr>
      <w:instrText xml:space="preserve"> NUMPAGES </w:instrText>
    </w:r>
    <w:r w:rsidR="009B7824" w:rsidRPr="00E51D55">
      <w:rPr>
        <w:color w:val="2B579A"/>
        <w:sz w:val="14"/>
        <w:szCs w:val="14"/>
        <w:shd w:val="clear" w:color="auto" w:fill="E6E6E6"/>
      </w:rPr>
      <w:fldChar w:fldCharType="separate"/>
    </w:r>
    <w:r w:rsidR="008F248A">
      <w:rPr>
        <w:noProof/>
        <w:sz w:val="14"/>
        <w:szCs w:val="14"/>
      </w:rPr>
      <w:t>3</w:t>
    </w:r>
    <w:r w:rsidR="009B7824" w:rsidRPr="00E51D55">
      <w:rPr>
        <w:color w:val="2B579A"/>
        <w:sz w:val="14"/>
        <w:szCs w:val="14"/>
        <w:shd w:val="clear" w:color="auto" w:fill="E6E6E6"/>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0B7479">
      <w:rPr>
        <w:sz w:val="14"/>
        <w:szCs w:val="14"/>
      </w:rPr>
      <w:t xml:space="preserve">Industry Connections </w:t>
    </w:r>
    <w:r w:rsidR="00313A3F" w:rsidRPr="009720CA">
      <w:rPr>
        <w:sz w:val="14"/>
        <w:szCs w:val="14"/>
      </w:rPr>
      <w:t>– P</w:t>
    </w:r>
    <w:r w:rsidR="00645238" w:rsidRPr="009720CA">
      <w:rPr>
        <w:sz w:val="14"/>
        <w:szCs w:val="14"/>
      </w:rPr>
      <w:t>re-approved LA</w:t>
    </w:r>
    <w:r w:rsidR="000B7479">
      <w:rPr>
        <w:sz w:val="14"/>
        <w:szCs w:val="14"/>
      </w:rPr>
      <w:t>P</w:t>
    </w:r>
    <w:r w:rsidR="00693A24" w:rsidRPr="009720CA">
      <w:rPr>
        <w:sz w:val="14"/>
        <w:szCs w:val="14"/>
      </w:rPr>
      <w:t xml:space="preserve"> </w:t>
    </w:r>
    <w:r w:rsidR="00111A42" w:rsidRPr="009720CA">
      <w:rPr>
        <w:sz w:val="14"/>
        <w:szCs w:val="14"/>
      </w:rPr>
      <w:br/>
    </w:r>
    <w:r w:rsidR="00E51D55" w:rsidRPr="00CA0D38">
      <w:rPr>
        <w:sz w:val="14"/>
      </w:rPr>
      <w:t xml:space="preserve">Ref: </w:t>
    </w:r>
    <w:r w:rsidR="000B7479">
      <w:rPr>
        <w:sz w:val="14"/>
      </w:rPr>
      <w:t>xxx</w:t>
    </w:r>
    <w:r w:rsidR="00E51D55" w:rsidRPr="00CA0D38">
      <w:rPr>
        <w:sz w:val="14"/>
      </w:rPr>
      <w:t xml:space="preserve"> (created </w:t>
    </w:r>
    <w:r w:rsidR="000B7479">
      <w:rPr>
        <w:sz w:val="14"/>
      </w:rPr>
      <w:t>October 2021</w:t>
    </w:r>
    <w:r w:rsidR="00E51D55" w:rsidRPr="00CA0D38">
      <w:rPr>
        <w:sz w:val="14"/>
      </w:rPr>
      <w:t xml:space="preserve">) © SACE Board of South Australia </w:t>
    </w:r>
    <w:r w:rsidR="000B7479">
      <w:rPr>
        <w:sz w:val="14"/>
      </w:rPr>
      <w:t>2021</w:t>
    </w:r>
    <w:r>
      <w:rPr>
        <w:sz w:val="14"/>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9D84" w14:textId="15463583" w:rsidR="00E51D55" w:rsidRPr="001E2252" w:rsidRDefault="001E2252" w:rsidP="001E2252">
    <w:pPr>
      <w:rPr>
        <w:rFonts w:cs="Arial"/>
        <w:sz w:val="14"/>
      </w:rPr>
    </w:pPr>
    <w:r w:rsidRPr="00E51D55">
      <w:rPr>
        <w:noProof/>
        <w:sz w:val="14"/>
        <w:szCs w:val="14"/>
        <w:lang w:eastAsia="en-AU"/>
      </w:rPr>
      <w:drawing>
        <wp:anchor distT="0" distB="0" distL="114300" distR="114300" simplePos="0" relativeHeight="251674624" behindDoc="0" locked="0" layoutInCell="1" allowOverlap="1" wp14:anchorId="59E2D9D5" wp14:editId="6ECB9CC3">
          <wp:simplePos x="0" y="0"/>
          <wp:positionH relativeFrom="column">
            <wp:posOffset>7974965</wp:posOffset>
          </wp:positionH>
          <wp:positionV relativeFrom="paragraph">
            <wp:posOffset>75565</wp:posOffset>
          </wp:positionV>
          <wp:extent cx="1426845" cy="395605"/>
          <wp:effectExtent l="0" t="0" r="190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Pr>
        <w:sz w:val="14"/>
        <w:szCs w:val="14"/>
      </w:rPr>
      <w:t>4</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Pr>
        <w:sz w:val="14"/>
        <w:szCs w:val="14"/>
      </w:rPr>
      <w:t>4</w:t>
    </w:r>
    <w:r w:rsidRPr="00E51D55">
      <w:rPr>
        <w:sz w:val="14"/>
        <w:szCs w:val="14"/>
      </w:rPr>
      <w:fldChar w:fldCharType="end"/>
    </w:r>
    <w:r w:rsidRPr="00E51D55">
      <w:rPr>
        <w:sz w:val="14"/>
        <w:szCs w:val="14"/>
      </w:rPr>
      <w:br/>
    </w:r>
    <w:r w:rsidRPr="009720CA">
      <w:rPr>
        <w:sz w:val="14"/>
        <w:szCs w:val="14"/>
      </w:rPr>
      <w:t xml:space="preserve">Stage 2 </w:t>
    </w:r>
    <w:r>
      <w:rPr>
        <w:sz w:val="14"/>
        <w:szCs w:val="14"/>
      </w:rPr>
      <w:t>Industry Connections</w:t>
    </w:r>
    <w:r w:rsidRPr="009720CA">
      <w:rPr>
        <w:sz w:val="14"/>
        <w:szCs w:val="14"/>
      </w:rPr>
      <w:t xml:space="preserve"> – P</w:t>
    </w:r>
    <w:r>
      <w:rPr>
        <w:sz w:val="14"/>
        <w:szCs w:val="14"/>
      </w:rPr>
      <w:t>re-approved LAP</w:t>
    </w:r>
    <w:r w:rsidRPr="009720CA">
      <w:rPr>
        <w:sz w:val="14"/>
        <w:szCs w:val="14"/>
      </w:rPr>
      <w:br/>
    </w:r>
    <w:r w:rsidRPr="00CA0D38">
      <w:rPr>
        <w:sz w:val="14"/>
      </w:rPr>
      <w:t xml:space="preserve">Ref: </w:t>
    </w:r>
    <w:r>
      <w:rPr>
        <w:sz w:val="14"/>
      </w:rPr>
      <w:t>A10927</w:t>
    </w:r>
    <w:r>
      <w:rPr>
        <w:sz w:val="14"/>
      </w:rPr>
      <w:t>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CDD2" w14:textId="77777777" w:rsidR="00D83761" w:rsidRDefault="00D83761" w:rsidP="00483E68">
      <w:r>
        <w:separator/>
      </w:r>
    </w:p>
  </w:footnote>
  <w:footnote w:type="continuationSeparator" w:id="0">
    <w:p w14:paraId="1ABBBDC0" w14:textId="77777777" w:rsidR="00D83761" w:rsidRDefault="00D83761" w:rsidP="00483E68">
      <w:r>
        <w:continuationSeparator/>
      </w:r>
    </w:p>
  </w:footnote>
  <w:footnote w:type="continuationNotice" w:id="1">
    <w:p w14:paraId="3B82E2F3" w14:textId="77777777" w:rsidR="00D83761" w:rsidRDefault="00D837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677C" w14:textId="77777777" w:rsidR="003B5291" w:rsidRDefault="003B5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384A" w14:textId="6F62D044" w:rsidR="00FF5B14" w:rsidRDefault="003569AC" w:rsidP="006225BE">
    <w:pPr>
      <w:pStyle w:val="Header"/>
      <w:tabs>
        <w:tab w:val="clear" w:pos="4513"/>
        <w:tab w:val="clear" w:pos="9026"/>
        <w:tab w:val="left" w:pos="855"/>
      </w:tabs>
    </w:pPr>
    <w:r>
      <w:rPr>
        <w:noProof/>
        <w:color w:val="2B579A"/>
        <w:shd w:val="clear" w:color="auto" w:fill="E6E6E6"/>
      </w:rPr>
      <mc:AlternateContent>
        <mc:Choice Requires="wps">
          <w:drawing>
            <wp:anchor distT="0" distB="0" distL="114300" distR="114300" simplePos="0" relativeHeight="251666432" behindDoc="0" locked="0" layoutInCell="0" allowOverlap="1" wp14:anchorId="3CDCC5ED" wp14:editId="18BBC97A">
              <wp:simplePos x="0" y="0"/>
              <wp:positionH relativeFrom="page">
                <wp:posOffset>0</wp:posOffset>
              </wp:positionH>
              <wp:positionV relativeFrom="page">
                <wp:posOffset>190500</wp:posOffset>
              </wp:positionV>
              <wp:extent cx="7560310" cy="252095"/>
              <wp:effectExtent l="0" t="0" r="0" b="14605"/>
              <wp:wrapNone/>
              <wp:docPr id="4" name="MSIPCM1cd54992acb37762a9869e8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DCC5ED" id="_x0000_t202" coordsize="21600,21600" o:spt="202" path="m,l,21600r21600,l21600,xe">
              <v:stroke joinstyle="miter"/>
              <v:path gradientshapeok="t" o:connecttype="rect"/>
            </v:shapetype>
            <v:shape id="MSIPCM1cd54992acb37762a9869e89" o:spid="_x0000_s1027"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gQfZCrgIAAEYFAAAOAAAAAAAA&#10;AAAAAAAAAC4CAABkcnMvZTJvRG9jLnhtbFBLAQItABQABgAIAAAAIQCgivhk3AAAAAcBAAAPAAAA&#10;AAAAAAAAAAAAAAgFAABkcnMvZG93bnJldi54bWxQSwUGAAAAAAQABADzAAAAEQYAAAAA&#10;" o:allowincell="f" filled="f" stroked="f" strokeweight=".5pt">
              <v:textbox inset=",0,,0">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1EEF" w14:textId="1476046E" w:rsidR="00693A24" w:rsidRDefault="003569AC">
    <w:pPr>
      <w:pStyle w:val="Header"/>
    </w:pPr>
    <w:r>
      <w:rPr>
        <w:noProof/>
        <w:color w:val="2B579A"/>
        <w:shd w:val="clear" w:color="auto" w:fill="E6E6E6"/>
        <w:lang w:eastAsia="en-AU"/>
      </w:rPr>
      <mc:AlternateContent>
        <mc:Choice Requires="wps">
          <w:drawing>
            <wp:anchor distT="0" distB="0" distL="114300" distR="114300" simplePos="0" relativeHeight="251672576" behindDoc="0" locked="0" layoutInCell="0" allowOverlap="1" wp14:anchorId="0E94B7AC" wp14:editId="392FCA9C">
              <wp:simplePos x="0" y="0"/>
              <wp:positionH relativeFrom="page">
                <wp:posOffset>0</wp:posOffset>
              </wp:positionH>
              <wp:positionV relativeFrom="page">
                <wp:posOffset>190500</wp:posOffset>
              </wp:positionV>
              <wp:extent cx="7560310" cy="252095"/>
              <wp:effectExtent l="0" t="0" r="0" b="14605"/>
              <wp:wrapNone/>
              <wp:docPr id="5" name="MSIPCMfd20428d91bc2859c4847803"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94B7AC" id="_x0000_t202" coordsize="21600,21600" o:spt="202" path="m,l,21600r21600,l21600,xe">
              <v:stroke joinstyle="miter"/>
              <v:path gradientshapeok="t" o:connecttype="rect"/>
            </v:shapetype>
            <v:shape id="MSIPCMfd20428d91bc2859c4847803" o:spid="_x0000_s1028" type="#_x0000_t202" alt="{&quot;HashCode&quot;:1178062039,&quot;Height&quot;:841.0,&quot;Width&quot;:595.0,&quot;Placement&quot;:&quot;Header&quot;,&quot;Index&quot;:&quot;FirstPage&quot;,&quot;Section&quot;:1,&quot;Top&quot;:0.0,&quot;Left&quot;:0.0}" style="position:absolute;margin-left:0;margin-top:15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zNCcrgIAAE8FAAAOAAAAAAAA&#10;AAAAAAAAAC4CAABkcnMvZTJvRG9jLnhtbFBLAQItABQABgAIAAAAIQCgivhk3AAAAAcBAAAPAAAA&#10;AAAAAAAAAAAAAAgFAABkcnMvZG93bnJldi54bWxQSwUGAAAAAAQABADzAAAAEQYAAAAA&#10;" o:allowincell="f" filled="f" stroked="f" strokeweight=".5pt">
              <v:textbox inset=",0,,0">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8B5804" w:rsidRPr="008B5804">
      <w:rPr>
        <w:noProof/>
        <w:color w:val="2B579A"/>
        <w:shd w:val="clear" w:color="auto" w:fill="E6E6E6"/>
        <w:lang w:eastAsia="en-AU"/>
      </w:rPr>
      <w:drawing>
        <wp:anchor distT="0" distB="0" distL="114300" distR="114300" simplePos="0" relativeHeight="251654144" behindDoc="1" locked="1" layoutInCell="1" allowOverlap="1" wp14:anchorId="70967059" wp14:editId="491D9CD7">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3F8" w14:textId="3B0BF098" w:rsidR="00153C12" w:rsidRDefault="003569AC">
    <w:pPr>
      <w:pStyle w:val="Header"/>
    </w:pPr>
    <w:r>
      <w:rPr>
        <w:noProof/>
        <w:color w:val="2B579A"/>
        <w:shd w:val="clear" w:color="auto" w:fill="E6E6E6"/>
      </w:rPr>
      <mc:AlternateContent>
        <mc:Choice Requires="wps">
          <w:drawing>
            <wp:anchor distT="0" distB="0" distL="114300" distR="114300" simplePos="0" relativeHeight="251658246" behindDoc="0" locked="0" layoutInCell="0" allowOverlap="1" wp14:anchorId="5419B961" wp14:editId="78B9EBD5">
              <wp:simplePos x="0" y="0"/>
              <wp:positionH relativeFrom="page">
                <wp:posOffset>0</wp:posOffset>
              </wp:positionH>
              <wp:positionV relativeFrom="page">
                <wp:posOffset>190500</wp:posOffset>
              </wp:positionV>
              <wp:extent cx="7560310" cy="252095"/>
              <wp:effectExtent l="0" t="0" r="0" b="14605"/>
              <wp:wrapNone/>
              <wp:docPr id="7" name="MSIPCM250549198085a17306b49e4d"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19B961" id="_x0000_t202" coordsize="21600,21600" o:spt="202" path="m,l,21600r21600,l21600,xe">
              <v:stroke joinstyle="miter"/>
              <v:path gradientshapeok="t" o:connecttype="rect"/>
            </v:shapetype>
            <v:shape id="MSIPCM250549198085a17306b49e4d" o:spid="_x0000_s1029" type="#_x0000_t202" alt="{&quot;HashCode&quot;:1178062039,&quot;Height&quot;:841.0,&quot;Width&quot;:595.0,&quot;Placement&quot;:&quot;Header&quot;,&quot;Index&quot;:&quot;Primary&quot;,&quot;Section&quot;:2,&quot;Top&quot;:0.0,&quot;Left&quot;:0.0}" style="position:absolute;margin-left:0;margin-top:15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Ji/Hj6wAgAATQUAAA4AAAAA&#10;AAAAAAAAAAAALgIAAGRycy9lMm9Eb2MueG1sUEsBAi0AFAAGAAgAAAAhAKCK+GTcAAAABwEAAA8A&#10;AAAAAAAAAAAAAAAACgUAAGRycy9kb3ducmV2LnhtbFBLBQYAAAAABAAEAPMAAAATBgAAAAA=&#10;" o:allowincell="f" filled="f" stroked="f" strokeweight=".5pt">
              <v:textbox inset=",0,,0">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A7A"/>
    <w:multiLevelType w:val="hybridMultilevel"/>
    <w:tmpl w:val="BDA05410"/>
    <w:lvl w:ilvl="0" w:tplc="7C8C66FE">
      <w:start w:val="1"/>
      <w:numFmt w:val="bullet"/>
      <w:lvlText w:val="-"/>
      <w:lvlJc w:val="left"/>
      <w:pPr>
        <w:ind w:left="720" w:hanging="36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CE6446"/>
    <w:multiLevelType w:val="hybridMultilevel"/>
    <w:tmpl w:val="81980990"/>
    <w:lvl w:ilvl="0" w:tplc="7C8C66FE">
      <w:start w:val="1"/>
      <w:numFmt w:val="bullet"/>
      <w:lvlText w:val="-"/>
      <w:lvlJc w:val="left"/>
      <w:pPr>
        <w:ind w:left="720" w:hanging="36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45FF1"/>
    <w:multiLevelType w:val="hybridMultilevel"/>
    <w:tmpl w:val="D9E8272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648E6"/>
    <w:multiLevelType w:val="hybridMultilevel"/>
    <w:tmpl w:val="DB500E9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91820"/>
    <w:multiLevelType w:val="multilevel"/>
    <w:tmpl w:val="745C6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B7ABD"/>
    <w:multiLevelType w:val="hybridMultilevel"/>
    <w:tmpl w:val="FE327CFA"/>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9" w15:restartNumberingAfterBreak="0">
    <w:nsid w:val="3D0A58AA"/>
    <w:multiLevelType w:val="hybridMultilevel"/>
    <w:tmpl w:val="6D9A3B7A"/>
    <w:lvl w:ilvl="0" w:tplc="1788226C">
      <w:start w:val="1"/>
      <w:numFmt w:val="bullet"/>
      <w:lvlText w:val="-"/>
      <w:lvlJc w:val="left"/>
      <w:pPr>
        <w:ind w:left="720" w:hanging="360"/>
      </w:pPr>
      <w:rPr>
        <w:rFonts w:ascii="Times New Roman" w:hAnsi="Times New Roman" w:cs="Times New Roman" w:hint="default"/>
      </w:rPr>
    </w:lvl>
    <w:lvl w:ilvl="1" w:tplc="E928447A">
      <w:start w:val="1"/>
      <w:numFmt w:val="bullet"/>
      <w:lvlText w:val="o"/>
      <w:lvlJc w:val="left"/>
      <w:pPr>
        <w:ind w:left="1440" w:hanging="360"/>
      </w:pPr>
      <w:rPr>
        <w:rFonts w:ascii="Courier New" w:hAnsi="Courier New" w:cs="Times New Roman" w:hint="default"/>
      </w:rPr>
    </w:lvl>
    <w:lvl w:ilvl="2" w:tplc="72348EC4">
      <w:start w:val="1"/>
      <w:numFmt w:val="bullet"/>
      <w:lvlText w:val=""/>
      <w:lvlJc w:val="left"/>
      <w:pPr>
        <w:ind w:left="2160" w:hanging="360"/>
      </w:pPr>
      <w:rPr>
        <w:rFonts w:ascii="Wingdings" w:hAnsi="Wingdings" w:hint="default"/>
      </w:rPr>
    </w:lvl>
    <w:lvl w:ilvl="3" w:tplc="8DAC9110">
      <w:start w:val="1"/>
      <w:numFmt w:val="bullet"/>
      <w:lvlText w:val=""/>
      <w:lvlJc w:val="left"/>
      <w:pPr>
        <w:ind w:left="2880" w:hanging="360"/>
      </w:pPr>
      <w:rPr>
        <w:rFonts w:ascii="Symbol" w:hAnsi="Symbol" w:hint="default"/>
      </w:rPr>
    </w:lvl>
    <w:lvl w:ilvl="4" w:tplc="86201D8E">
      <w:start w:val="1"/>
      <w:numFmt w:val="bullet"/>
      <w:lvlText w:val="o"/>
      <w:lvlJc w:val="left"/>
      <w:pPr>
        <w:ind w:left="3600" w:hanging="360"/>
      </w:pPr>
      <w:rPr>
        <w:rFonts w:ascii="Courier New" w:hAnsi="Courier New" w:cs="Times New Roman" w:hint="default"/>
      </w:rPr>
    </w:lvl>
    <w:lvl w:ilvl="5" w:tplc="510464B8">
      <w:start w:val="1"/>
      <w:numFmt w:val="bullet"/>
      <w:lvlText w:val=""/>
      <w:lvlJc w:val="left"/>
      <w:pPr>
        <w:ind w:left="4320" w:hanging="360"/>
      </w:pPr>
      <w:rPr>
        <w:rFonts w:ascii="Wingdings" w:hAnsi="Wingdings" w:hint="default"/>
      </w:rPr>
    </w:lvl>
    <w:lvl w:ilvl="6" w:tplc="83BA12FE">
      <w:start w:val="1"/>
      <w:numFmt w:val="bullet"/>
      <w:lvlText w:val=""/>
      <w:lvlJc w:val="left"/>
      <w:pPr>
        <w:ind w:left="5040" w:hanging="360"/>
      </w:pPr>
      <w:rPr>
        <w:rFonts w:ascii="Symbol" w:hAnsi="Symbol" w:hint="default"/>
      </w:rPr>
    </w:lvl>
    <w:lvl w:ilvl="7" w:tplc="FFAE510A">
      <w:start w:val="1"/>
      <w:numFmt w:val="bullet"/>
      <w:lvlText w:val="o"/>
      <w:lvlJc w:val="left"/>
      <w:pPr>
        <w:ind w:left="5760" w:hanging="360"/>
      </w:pPr>
      <w:rPr>
        <w:rFonts w:ascii="Courier New" w:hAnsi="Courier New" w:cs="Times New Roman" w:hint="default"/>
      </w:rPr>
    </w:lvl>
    <w:lvl w:ilvl="8" w:tplc="58122FB0">
      <w:start w:val="1"/>
      <w:numFmt w:val="bullet"/>
      <w:lvlText w:val=""/>
      <w:lvlJc w:val="left"/>
      <w:pPr>
        <w:ind w:left="6480" w:hanging="360"/>
      </w:pPr>
      <w:rPr>
        <w:rFonts w:ascii="Wingdings" w:hAnsi="Wingdings" w:hint="default"/>
      </w:rPr>
    </w:lvl>
  </w:abstractNum>
  <w:abstractNum w:abstractNumId="10" w15:restartNumberingAfterBreak="0">
    <w:nsid w:val="43654536"/>
    <w:multiLevelType w:val="hybridMultilevel"/>
    <w:tmpl w:val="EA7085C6"/>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165165"/>
    <w:multiLevelType w:val="hybridMultilevel"/>
    <w:tmpl w:val="BB60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3E3492"/>
    <w:multiLevelType w:val="hybridMultilevel"/>
    <w:tmpl w:val="25B85E62"/>
    <w:lvl w:ilvl="0" w:tplc="7C8C66FE">
      <w:start w:val="1"/>
      <w:numFmt w:val="bullet"/>
      <w:lvlText w:val="-"/>
      <w:lvlJc w:val="left"/>
      <w:pPr>
        <w:ind w:left="720" w:hanging="36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56E3F30"/>
    <w:multiLevelType w:val="hybridMultilevel"/>
    <w:tmpl w:val="AEB0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77DC9"/>
    <w:multiLevelType w:val="hybridMultilevel"/>
    <w:tmpl w:val="657CB9E8"/>
    <w:lvl w:ilvl="0" w:tplc="708ABDDE">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A0465E"/>
    <w:multiLevelType w:val="hybridMultilevel"/>
    <w:tmpl w:val="8B56097C"/>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7" w15:restartNumberingAfterBreak="0">
    <w:nsid w:val="571A3621"/>
    <w:multiLevelType w:val="hybridMultilevel"/>
    <w:tmpl w:val="481CAA3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7326A6"/>
    <w:multiLevelType w:val="hybridMultilevel"/>
    <w:tmpl w:val="BE8A2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E75E18"/>
    <w:multiLevelType w:val="hybridMultilevel"/>
    <w:tmpl w:val="EF704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C191412"/>
    <w:multiLevelType w:val="hybridMultilevel"/>
    <w:tmpl w:val="5B60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8"/>
  </w:num>
  <w:num w:numId="4">
    <w:abstractNumId w:val="20"/>
  </w:num>
  <w:num w:numId="5">
    <w:abstractNumId w:val="2"/>
  </w:num>
  <w:num w:numId="6">
    <w:abstractNumId w:val="13"/>
  </w:num>
  <w:num w:numId="7">
    <w:abstractNumId w:val="17"/>
  </w:num>
  <w:num w:numId="8">
    <w:abstractNumId w:val="4"/>
  </w:num>
  <w:num w:numId="9">
    <w:abstractNumId w:val="3"/>
  </w:num>
  <w:num w:numId="10">
    <w:abstractNumId w:val="10"/>
  </w:num>
  <w:num w:numId="11">
    <w:abstractNumId w:val="6"/>
  </w:num>
  <w:num w:numId="12">
    <w:abstractNumId w:val="8"/>
  </w:num>
  <w:num w:numId="13">
    <w:abstractNumId w:val="2"/>
  </w:num>
  <w:num w:numId="14">
    <w:abstractNumId w:val="0"/>
  </w:num>
  <w:num w:numId="15">
    <w:abstractNumId w:val="1"/>
  </w:num>
  <w:num w:numId="16">
    <w:abstractNumId w:val="14"/>
  </w:num>
  <w:num w:numId="17">
    <w:abstractNumId w:val="9"/>
  </w:num>
  <w:num w:numId="18">
    <w:abstractNumId w:val="5"/>
  </w:num>
  <w:num w:numId="19">
    <w:abstractNumId w:val="2"/>
  </w:num>
  <w:num w:numId="20">
    <w:abstractNumId w:val="12"/>
  </w:num>
  <w:num w:numId="21">
    <w:abstractNumId w:val="19"/>
  </w:num>
  <w:num w:numId="22">
    <w:abstractNumId w:val="16"/>
  </w:num>
  <w:num w:numId="23">
    <w:abstractNumId w:val="11"/>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5664"/>
    <w:rsid w:val="0003787E"/>
    <w:rsid w:val="00044616"/>
    <w:rsid w:val="00045F73"/>
    <w:rsid w:val="00046C68"/>
    <w:rsid w:val="00047D39"/>
    <w:rsid w:val="0005050D"/>
    <w:rsid w:val="0005077B"/>
    <w:rsid w:val="0005109C"/>
    <w:rsid w:val="000519E4"/>
    <w:rsid w:val="000642A5"/>
    <w:rsid w:val="00065232"/>
    <w:rsid w:val="00066B45"/>
    <w:rsid w:val="000710F6"/>
    <w:rsid w:val="000715F9"/>
    <w:rsid w:val="00072CC9"/>
    <w:rsid w:val="0008111F"/>
    <w:rsid w:val="0008294C"/>
    <w:rsid w:val="000836A1"/>
    <w:rsid w:val="00090F75"/>
    <w:rsid w:val="000A13FD"/>
    <w:rsid w:val="000A2219"/>
    <w:rsid w:val="000A553F"/>
    <w:rsid w:val="000B7479"/>
    <w:rsid w:val="000C2DD3"/>
    <w:rsid w:val="000D0717"/>
    <w:rsid w:val="000D4D83"/>
    <w:rsid w:val="000D71E9"/>
    <w:rsid w:val="000D7C90"/>
    <w:rsid w:val="000E49B4"/>
    <w:rsid w:val="000E7D84"/>
    <w:rsid w:val="000F1CD6"/>
    <w:rsid w:val="000F201C"/>
    <w:rsid w:val="0010127A"/>
    <w:rsid w:val="00101E10"/>
    <w:rsid w:val="00102B90"/>
    <w:rsid w:val="00103D79"/>
    <w:rsid w:val="00103F41"/>
    <w:rsid w:val="00106DA3"/>
    <w:rsid w:val="00110A29"/>
    <w:rsid w:val="00111A42"/>
    <w:rsid w:val="00126982"/>
    <w:rsid w:val="00132027"/>
    <w:rsid w:val="0014313E"/>
    <w:rsid w:val="00145879"/>
    <w:rsid w:val="00151F7A"/>
    <w:rsid w:val="00153C12"/>
    <w:rsid w:val="00154903"/>
    <w:rsid w:val="001606DE"/>
    <w:rsid w:val="00163751"/>
    <w:rsid w:val="00164873"/>
    <w:rsid w:val="001649EA"/>
    <w:rsid w:val="00165366"/>
    <w:rsid w:val="00172292"/>
    <w:rsid w:val="0017434A"/>
    <w:rsid w:val="00174F7C"/>
    <w:rsid w:val="00175D4B"/>
    <w:rsid w:val="00180F61"/>
    <w:rsid w:val="00191CA3"/>
    <w:rsid w:val="001936A7"/>
    <w:rsid w:val="0019555E"/>
    <w:rsid w:val="00195DBB"/>
    <w:rsid w:val="00196FAF"/>
    <w:rsid w:val="001A0CB2"/>
    <w:rsid w:val="001B2580"/>
    <w:rsid w:val="001C1500"/>
    <w:rsid w:val="001C503A"/>
    <w:rsid w:val="001C6E5D"/>
    <w:rsid w:val="001D0CE4"/>
    <w:rsid w:val="001D508F"/>
    <w:rsid w:val="001E2252"/>
    <w:rsid w:val="001F1534"/>
    <w:rsid w:val="001F2263"/>
    <w:rsid w:val="001F6407"/>
    <w:rsid w:val="001F71C0"/>
    <w:rsid w:val="00214C9B"/>
    <w:rsid w:val="00221727"/>
    <w:rsid w:val="002253CD"/>
    <w:rsid w:val="0022791C"/>
    <w:rsid w:val="00230C6B"/>
    <w:rsid w:val="00231C10"/>
    <w:rsid w:val="0023555C"/>
    <w:rsid w:val="0023622D"/>
    <w:rsid w:val="002400F6"/>
    <w:rsid w:val="00241DEC"/>
    <w:rsid w:val="00243FDF"/>
    <w:rsid w:val="00246229"/>
    <w:rsid w:val="00251758"/>
    <w:rsid w:val="0026155F"/>
    <w:rsid w:val="0026426B"/>
    <w:rsid w:val="00265BCC"/>
    <w:rsid w:val="00277CF3"/>
    <w:rsid w:val="00294972"/>
    <w:rsid w:val="002A0847"/>
    <w:rsid w:val="002A5C75"/>
    <w:rsid w:val="002B0D95"/>
    <w:rsid w:val="002B395F"/>
    <w:rsid w:val="002C1E01"/>
    <w:rsid w:val="002C20C6"/>
    <w:rsid w:val="002D0D3E"/>
    <w:rsid w:val="002D525F"/>
    <w:rsid w:val="002D5274"/>
    <w:rsid w:val="002E743E"/>
    <w:rsid w:val="002F39D1"/>
    <w:rsid w:val="002F39F5"/>
    <w:rsid w:val="002F4306"/>
    <w:rsid w:val="002F67A7"/>
    <w:rsid w:val="002F78CF"/>
    <w:rsid w:val="00301B3C"/>
    <w:rsid w:val="00306E61"/>
    <w:rsid w:val="00313A3F"/>
    <w:rsid w:val="003148EC"/>
    <w:rsid w:val="00314997"/>
    <w:rsid w:val="00317C5A"/>
    <w:rsid w:val="003223A3"/>
    <w:rsid w:val="0032615B"/>
    <w:rsid w:val="0032749B"/>
    <w:rsid w:val="00330863"/>
    <w:rsid w:val="00331F17"/>
    <w:rsid w:val="0033456B"/>
    <w:rsid w:val="00342C6D"/>
    <w:rsid w:val="003432DA"/>
    <w:rsid w:val="00346026"/>
    <w:rsid w:val="0035263D"/>
    <w:rsid w:val="00355C25"/>
    <w:rsid w:val="003569AC"/>
    <w:rsid w:val="00361103"/>
    <w:rsid w:val="00372734"/>
    <w:rsid w:val="003763CD"/>
    <w:rsid w:val="0038360A"/>
    <w:rsid w:val="00384CE6"/>
    <w:rsid w:val="00384F72"/>
    <w:rsid w:val="003859A5"/>
    <w:rsid w:val="00385FF9"/>
    <w:rsid w:val="00387DA6"/>
    <w:rsid w:val="00394BDD"/>
    <w:rsid w:val="00395D68"/>
    <w:rsid w:val="003A2BAB"/>
    <w:rsid w:val="003A73C9"/>
    <w:rsid w:val="003B1DA7"/>
    <w:rsid w:val="003B2926"/>
    <w:rsid w:val="003B3564"/>
    <w:rsid w:val="003B5291"/>
    <w:rsid w:val="003B552B"/>
    <w:rsid w:val="003C7F49"/>
    <w:rsid w:val="003D48F6"/>
    <w:rsid w:val="003E224A"/>
    <w:rsid w:val="003E2706"/>
    <w:rsid w:val="003E42CA"/>
    <w:rsid w:val="003F7CDE"/>
    <w:rsid w:val="00402C80"/>
    <w:rsid w:val="00402D84"/>
    <w:rsid w:val="00405528"/>
    <w:rsid w:val="0041001C"/>
    <w:rsid w:val="00413197"/>
    <w:rsid w:val="00427C68"/>
    <w:rsid w:val="004322FF"/>
    <w:rsid w:val="0043314C"/>
    <w:rsid w:val="004414FF"/>
    <w:rsid w:val="00445FE6"/>
    <w:rsid w:val="004474C4"/>
    <w:rsid w:val="00447724"/>
    <w:rsid w:val="004511CF"/>
    <w:rsid w:val="004529F5"/>
    <w:rsid w:val="004564E8"/>
    <w:rsid w:val="00456B34"/>
    <w:rsid w:val="00462C34"/>
    <w:rsid w:val="00466BB8"/>
    <w:rsid w:val="00472039"/>
    <w:rsid w:val="00472551"/>
    <w:rsid w:val="00483E68"/>
    <w:rsid w:val="00484616"/>
    <w:rsid w:val="0049074C"/>
    <w:rsid w:val="00490BA2"/>
    <w:rsid w:val="004924C4"/>
    <w:rsid w:val="0049323B"/>
    <w:rsid w:val="004A396A"/>
    <w:rsid w:val="004B0B2D"/>
    <w:rsid w:val="004B2379"/>
    <w:rsid w:val="004B7B73"/>
    <w:rsid w:val="004C0E19"/>
    <w:rsid w:val="004C5784"/>
    <w:rsid w:val="004C67FD"/>
    <w:rsid w:val="004D7C1E"/>
    <w:rsid w:val="004E038E"/>
    <w:rsid w:val="004E726B"/>
    <w:rsid w:val="004E77AF"/>
    <w:rsid w:val="004F2A23"/>
    <w:rsid w:val="004F2A2E"/>
    <w:rsid w:val="004F2E5B"/>
    <w:rsid w:val="004F36E1"/>
    <w:rsid w:val="004F65A3"/>
    <w:rsid w:val="00515F2F"/>
    <w:rsid w:val="0051678F"/>
    <w:rsid w:val="00524A91"/>
    <w:rsid w:val="0053018A"/>
    <w:rsid w:val="00532299"/>
    <w:rsid w:val="00533D87"/>
    <w:rsid w:val="005426A0"/>
    <w:rsid w:val="00552441"/>
    <w:rsid w:val="00552C77"/>
    <w:rsid w:val="00564745"/>
    <w:rsid w:val="005704DE"/>
    <w:rsid w:val="00571936"/>
    <w:rsid w:val="0057214A"/>
    <w:rsid w:val="00574340"/>
    <w:rsid w:val="0057538D"/>
    <w:rsid w:val="00576FD1"/>
    <w:rsid w:val="00580F10"/>
    <w:rsid w:val="00581D7F"/>
    <w:rsid w:val="00583D4E"/>
    <w:rsid w:val="005A7B2B"/>
    <w:rsid w:val="005B24A2"/>
    <w:rsid w:val="005B2D29"/>
    <w:rsid w:val="005D1617"/>
    <w:rsid w:val="005D6C10"/>
    <w:rsid w:val="005D6C38"/>
    <w:rsid w:val="005E0001"/>
    <w:rsid w:val="005E16B0"/>
    <w:rsid w:val="005E65F5"/>
    <w:rsid w:val="005F4CE5"/>
    <w:rsid w:val="00604380"/>
    <w:rsid w:val="00611E40"/>
    <w:rsid w:val="00621841"/>
    <w:rsid w:val="006225BE"/>
    <w:rsid w:val="00622D8B"/>
    <w:rsid w:val="00626837"/>
    <w:rsid w:val="00630C22"/>
    <w:rsid w:val="00631237"/>
    <w:rsid w:val="006319F7"/>
    <w:rsid w:val="00645238"/>
    <w:rsid w:val="0064701E"/>
    <w:rsid w:val="00651649"/>
    <w:rsid w:val="00654C77"/>
    <w:rsid w:val="006552F9"/>
    <w:rsid w:val="00655551"/>
    <w:rsid w:val="00660017"/>
    <w:rsid w:val="00660189"/>
    <w:rsid w:val="006611CD"/>
    <w:rsid w:val="0066308D"/>
    <w:rsid w:val="00671696"/>
    <w:rsid w:val="00671CB7"/>
    <w:rsid w:val="00676EBD"/>
    <w:rsid w:val="006805E7"/>
    <w:rsid w:val="00683C72"/>
    <w:rsid w:val="00687E49"/>
    <w:rsid w:val="00690AB8"/>
    <w:rsid w:val="00691F4A"/>
    <w:rsid w:val="00693A24"/>
    <w:rsid w:val="006A33F2"/>
    <w:rsid w:val="006A5D60"/>
    <w:rsid w:val="006A6855"/>
    <w:rsid w:val="006B156E"/>
    <w:rsid w:val="006B3F96"/>
    <w:rsid w:val="006C3764"/>
    <w:rsid w:val="006C3BD5"/>
    <w:rsid w:val="006C41B6"/>
    <w:rsid w:val="006C7B01"/>
    <w:rsid w:val="006D20B7"/>
    <w:rsid w:val="006D7B72"/>
    <w:rsid w:val="006E432D"/>
    <w:rsid w:val="006E6F02"/>
    <w:rsid w:val="006F2A7A"/>
    <w:rsid w:val="006F62C5"/>
    <w:rsid w:val="006F6666"/>
    <w:rsid w:val="006F7B83"/>
    <w:rsid w:val="007016BF"/>
    <w:rsid w:val="007033AE"/>
    <w:rsid w:val="007117C2"/>
    <w:rsid w:val="00717FE8"/>
    <w:rsid w:val="0072062A"/>
    <w:rsid w:val="00721ACA"/>
    <w:rsid w:val="00726233"/>
    <w:rsid w:val="00727C67"/>
    <w:rsid w:val="0074308D"/>
    <w:rsid w:val="00745A0E"/>
    <w:rsid w:val="00750110"/>
    <w:rsid w:val="007506B4"/>
    <w:rsid w:val="00750A12"/>
    <w:rsid w:val="0075299C"/>
    <w:rsid w:val="00756865"/>
    <w:rsid w:val="007632EC"/>
    <w:rsid w:val="00776BBE"/>
    <w:rsid w:val="00781226"/>
    <w:rsid w:val="007812F6"/>
    <w:rsid w:val="00781916"/>
    <w:rsid w:val="00781943"/>
    <w:rsid w:val="007912B4"/>
    <w:rsid w:val="007B08EB"/>
    <w:rsid w:val="007B2350"/>
    <w:rsid w:val="007B757F"/>
    <w:rsid w:val="007C31BE"/>
    <w:rsid w:val="007C4A2D"/>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31772"/>
    <w:rsid w:val="00842C28"/>
    <w:rsid w:val="00844EE0"/>
    <w:rsid w:val="008513D2"/>
    <w:rsid w:val="008519E7"/>
    <w:rsid w:val="00854E02"/>
    <w:rsid w:val="0085748E"/>
    <w:rsid w:val="00857673"/>
    <w:rsid w:val="00864276"/>
    <w:rsid w:val="00865AE5"/>
    <w:rsid w:val="00866FCA"/>
    <w:rsid w:val="0087480A"/>
    <w:rsid w:val="00882893"/>
    <w:rsid w:val="008843EE"/>
    <w:rsid w:val="0088516A"/>
    <w:rsid w:val="00886205"/>
    <w:rsid w:val="00893B59"/>
    <w:rsid w:val="00895B13"/>
    <w:rsid w:val="008A18B3"/>
    <w:rsid w:val="008A3C10"/>
    <w:rsid w:val="008B27C6"/>
    <w:rsid w:val="008B2907"/>
    <w:rsid w:val="008B5804"/>
    <w:rsid w:val="008B6E60"/>
    <w:rsid w:val="008C00AB"/>
    <w:rsid w:val="008C6750"/>
    <w:rsid w:val="008D717F"/>
    <w:rsid w:val="008E14D1"/>
    <w:rsid w:val="008E351E"/>
    <w:rsid w:val="008E791A"/>
    <w:rsid w:val="008F248A"/>
    <w:rsid w:val="008F37A1"/>
    <w:rsid w:val="00920663"/>
    <w:rsid w:val="0092176F"/>
    <w:rsid w:val="0092183B"/>
    <w:rsid w:val="00925ED6"/>
    <w:rsid w:val="00926940"/>
    <w:rsid w:val="0093737C"/>
    <w:rsid w:val="00944750"/>
    <w:rsid w:val="00947F70"/>
    <w:rsid w:val="00955E30"/>
    <w:rsid w:val="009616B0"/>
    <w:rsid w:val="009643B3"/>
    <w:rsid w:val="0096528B"/>
    <w:rsid w:val="009720CA"/>
    <w:rsid w:val="00976DB6"/>
    <w:rsid w:val="009770D1"/>
    <w:rsid w:val="009935AB"/>
    <w:rsid w:val="00996C3C"/>
    <w:rsid w:val="0099796F"/>
    <w:rsid w:val="009A7D3D"/>
    <w:rsid w:val="009B27B1"/>
    <w:rsid w:val="009B7824"/>
    <w:rsid w:val="009C4C9E"/>
    <w:rsid w:val="009C6CC2"/>
    <w:rsid w:val="009D4DB6"/>
    <w:rsid w:val="009D6855"/>
    <w:rsid w:val="009E3631"/>
    <w:rsid w:val="009E39B2"/>
    <w:rsid w:val="009F0A7D"/>
    <w:rsid w:val="009F1787"/>
    <w:rsid w:val="009F6B1A"/>
    <w:rsid w:val="00A00FEF"/>
    <w:rsid w:val="00A032A4"/>
    <w:rsid w:val="00A13023"/>
    <w:rsid w:val="00A15D02"/>
    <w:rsid w:val="00A23DE3"/>
    <w:rsid w:val="00A323DB"/>
    <w:rsid w:val="00A32524"/>
    <w:rsid w:val="00A33E47"/>
    <w:rsid w:val="00A370F5"/>
    <w:rsid w:val="00A41838"/>
    <w:rsid w:val="00A440AC"/>
    <w:rsid w:val="00A44DC9"/>
    <w:rsid w:val="00A455B2"/>
    <w:rsid w:val="00A52537"/>
    <w:rsid w:val="00A54E10"/>
    <w:rsid w:val="00A573ED"/>
    <w:rsid w:val="00A6424E"/>
    <w:rsid w:val="00A65B3B"/>
    <w:rsid w:val="00A6656A"/>
    <w:rsid w:val="00A74E9E"/>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40BA"/>
    <w:rsid w:val="00AF5E5C"/>
    <w:rsid w:val="00AF5EA0"/>
    <w:rsid w:val="00B007B0"/>
    <w:rsid w:val="00B052A5"/>
    <w:rsid w:val="00B05838"/>
    <w:rsid w:val="00B17235"/>
    <w:rsid w:val="00B3209D"/>
    <w:rsid w:val="00B33260"/>
    <w:rsid w:val="00B3429E"/>
    <w:rsid w:val="00B34E7B"/>
    <w:rsid w:val="00B34F12"/>
    <w:rsid w:val="00B35FD0"/>
    <w:rsid w:val="00B37C2E"/>
    <w:rsid w:val="00B37F71"/>
    <w:rsid w:val="00B418ED"/>
    <w:rsid w:val="00B47F53"/>
    <w:rsid w:val="00B5197A"/>
    <w:rsid w:val="00B52FB4"/>
    <w:rsid w:val="00B556A3"/>
    <w:rsid w:val="00B560A4"/>
    <w:rsid w:val="00B6051C"/>
    <w:rsid w:val="00B63239"/>
    <w:rsid w:val="00B67957"/>
    <w:rsid w:val="00B706F2"/>
    <w:rsid w:val="00B75C6F"/>
    <w:rsid w:val="00B75DC5"/>
    <w:rsid w:val="00B76762"/>
    <w:rsid w:val="00B77DAC"/>
    <w:rsid w:val="00B829EB"/>
    <w:rsid w:val="00B92414"/>
    <w:rsid w:val="00B97390"/>
    <w:rsid w:val="00B97EA5"/>
    <w:rsid w:val="00BA0468"/>
    <w:rsid w:val="00BA10BB"/>
    <w:rsid w:val="00BA725D"/>
    <w:rsid w:val="00BB16D3"/>
    <w:rsid w:val="00BB2960"/>
    <w:rsid w:val="00BB693A"/>
    <w:rsid w:val="00BC65C1"/>
    <w:rsid w:val="00BD0EB2"/>
    <w:rsid w:val="00BE0C1A"/>
    <w:rsid w:val="00BE3DE2"/>
    <w:rsid w:val="00BE67B8"/>
    <w:rsid w:val="00BE67FD"/>
    <w:rsid w:val="00BE7279"/>
    <w:rsid w:val="00BE7FB8"/>
    <w:rsid w:val="00BF3E3C"/>
    <w:rsid w:val="00BF4C6B"/>
    <w:rsid w:val="00C13E31"/>
    <w:rsid w:val="00C17C45"/>
    <w:rsid w:val="00C25D26"/>
    <w:rsid w:val="00C317FF"/>
    <w:rsid w:val="00C37C82"/>
    <w:rsid w:val="00C450CD"/>
    <w:rsid w:val="00C5241C"/>
    <w:rsid w:val="00C62821"/>
    <w:rsid w:val="00C640C8"/>
    <w:rsid w:val="00C64500"/>
    <w:rsid w:val="00C77464"/>
    <w:rsid w:val="00C8060C"/>
    <w:rsid w:val="00C8436F"/>
    <w:rsid w:val="00C855F8"/>
    <w:rsid w:val="00C93FC5"/>
    <w:rsid w:val="00C96A2C"/>
    <w:rsid w:val="00CB7370"/>
    <w:rsid w:val="00CC1651"/>
    <w:rsid w:val="00CC7509"/>
    <w:rsid w:val="00CD1B6A"/>
    <w:rsid w:val="00CD2FBB"/>
    <w:rsid w:val="00CD5A41"/>
    <w:rsid w:val="00CD7A7B"/>
    <w:rsid w:val="00CE136D"/>
    <w:rsid w:val="00CF39CB"/>
    <w:rsid w:val="00D0265D"/>
    <w:rsid w:val="00D06174"/>
    <w:rsid w:val="00D0655C"/>
    <w:rsid w:val="00D15FCD"/>
    <w:rsid w:val="00D21703"/>
    <w:rsid w:val="00D3448A"/>
    <w:rsid w:val="00D349E8"/>
    <w:rsid w:val="00D3660D"/>
    <w:rsid w:val="00D36A32"/>
    <w:rsid w:val="00D46337"/>
    <w:rsid w:val="00D47299"/>
    <w:rsid w:val="00D50063"/>
    <w:rsid w:val="00D572F7"/>
    <w:rsid w:val="00D603D6"/>
    <w:rsid w:val="00D60E8F"/>
    <w:rsid w:val="00D61413"/>
    <w:rsid w:val="00D63C2E"/>
    <w:rsid w:val="00D6697F"/>
    <w:rsid w:val="00D772AA"/>
    <w:rsid w:val="00D812A0"/>
    <w:rsid w:val="00D83761"/>
    <w:rsid w:val="00D86722"/>
    <w:rsid w:val="00D9775D"/>
    <w:rsid w:val="00DA22CA"/>
    <w:rsid w:val="00DA2530"/>
    <w:rsid w:val="00DA35C9"/>
    <w:rsid w:val="00DA4518"/>
    <w:rsid w:val="00DA4653"/>
    <w:rsid w:val="00DA5A02"/>
    <w:rsid w:val="00DA5C29"/>
    <w:rsid w:val="00DA7A66"/>
    <w:rsid w:val="00DB6817"/>
    <w:rsid w:val="00DC0525"/>
    <w:rsid w:val="00DC2E92"/>
    <w:rsid w:val="00DC58B0"/>
    <w:rsid w:val="00DD5535"/>
    <w:rsid w:val="00DE042F"/>
    <w:rsid w:val="00DE1C35"/>
    <w:rsid w:val="00DE2B2F"/>
    <w:rsid w:val="00DE3C5C"/>
    <w:rsid w:val="00DF1E82"/>
    <w:rsid w:val="00DF29EB"/>
    <w:rsid w:val="00DF6958"/>
    <w:rsid w:val="00E03390"/>
    <w:rsid w:val="00E04DEE"/>
    <w:rsid w:val="00E052F9"/>
    <w:rsid w:val="00E11E23"/>
    <w:rsid w:val="00E17214"/>
    <w:rsid w:val="00E201AF"/>
    <w:rsid w:val="00E22537"/>
    <w:rsid w:val="00E26B09"/>
    <w:rsid w:val="00E27045"/>
    <w:rsid w:val="00E40438"/>
    <w:rsid w:val="00E44043"/>
    <w:rsid w:val="00E4492D"/>
    <w:rsid w:val="00E45B8F"/>
    <w:rsid w:val="00E5015E"/>
    <w:rsid w:val="00E51D55"/>
    <w:rsid w:val="00E56E7A"/>
    <w:rsid w:val="00E71CEA"/>
    <w:rsid w:val="00E72709"/>
    <w:rsid w:val="00E74697"/>
    <w:rsid w:val="00E74B0F"/>
    <w:rsid w:val="00E74D67"/>
    <w:rsid w:val="00E90CA9"/>
    <w:rsid w:val="00E9308B"/>
    <w:rsid w:val="00EA35A4"/>
    <w:rsid w:val="00EB20A8"/>
    <w:rsid w:val="00EB22D4"/>
    <w:rsid w:val="00EB2B08"/>
    <w:rsid w:val="00EB40A9"/>
    <w:rsid w:val="00EC2A92"/>
    <w:rsid w:val="00EC3BE5"/>
    <w:rsid w:val="00EC4B59"/>
    <w:rsid w:val="00EC544E"/>
    <w:rsid w:val="00EC545D"/>
    <w:rsid w:val="00EC7EBC"/>
    <w:rsid w:val="00EE2FF4"/>
    <w:rsid w:val="00EE3BC4"/>
    <w:rsid w:val="00EE4484"/>
    <w:rsid w:val="00EE4F23"/>
    <w:rsid w:val="00EE67D8"/>
    <w:rsid w:val="00EF113D"/>
    <w:rsid w:val="00EF3B17"/>
    <w:rsid w:val="00EF5A96"/>
    <w:rsid w:val="00EF61D3"/>
    <w:rsid w:val="00F05064"/>
    <w:rsid w:val="00F072F9"/>
    <w:rsid w:val="00F12DAB"/>
    <w:rsid w:val="00F131EE"/>
    <w:rsid w:val="00F2338F"/>
    <w:rsid w:val="00F27820"/>
    <w:rsid w:val="00F30FCA"/>
    <w:rsid w:val="00F3120E"/>
    <w:rsid w:val="00F33792"/>
    <w:rsid w:val="00F35D23"/>
    <w:rsid w:val="00F416C8"/>
    <w:rsid w:val="00F46125"/>
    <w:rsid w:val="00F8083E"/>
    <w:rsid w:val="00F80C05"/>
    <w:rsid w:val="00F82028"/>
    <w:rsid w:val="00F824BD"/>
    <w:rsid w:val="00F90C04"/>
    <w:rsid w:val="00F96156"/>
    <w:rsid w:val="00FA54D1"/>
    <w:rsid w:val="00FA598E"/>
    <w:rsid w:val="00FA6953"/>
    <w:rsid w:val="00FB0597"/>
    <w:rsid w:val="00FB072F"/>
    <w:rsid w:val="00FB10C1"/>
    <w:rsid w:val="00FB263E"/>
    <w:rsid w:val="00FB399D"/>
    <w:rsid w:val="00FB4107"/>
    <w:rsid w:val="00FB518B"/>
    <w:rsid w:val="00FB7ACB"/>
    <w:rsid w:val="00FD782A"/>
    <w:rsid w:val="00FE0291"/>
    <w:rsid w:val="00FE354B"/>
    <w:rsid w:val="00FE3D9C"/>
    <w:rsid w:val="00FE70BB"/>
    <w:rsid w:val="00FF00D4"/>
    <w:rsid w:val="00FF5B14"/>
    <w:rsid w:val="00FF5FB5"/>
    <w:rsid w:val="14B780A4"/>
    <w:rsid w:val="17DBA4BB"/>
    <w:rsid w:val="17FFA41B"/>
    <w:rsid w:val="1D3E4D19"/>
    <w:rsid w:val="1D81C2EE"/>
    <w:rsid w:val="2FD65CAD"/>
    <w:rsid w:val="376AD789"/>
    <w:rsid w:val="564617CA"/>
    <w:rsid w:val="59F461B7"/>
    <w:rsid w:val="5C101A10"/>
    <w:rsid w:val="678BB2D1"/>
    <w:rsid w:val="6F457DE5"/>
    <w:rsid w:val="75A47E7D"/>
    <w:rsid w:val="75F83E85"/>
    <w:rsid w:val="7A9CCFF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paragraph" w:styleId="Heading2">
    <w:name w:val="heading 2"/>
    <w:basedOn w:val="Normal"/>
    <w:next w:val="Normal"/>
    <w:link w:val="Heading2Char"/>
    <w:unhideWhenUsed/>
    <w:qFormat/>
    <w:rsid w:val="004F36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styleId="ListBullet">
    <w:name w:val="List Bullet"/>
    <w:basedOn w:val="Normal"/>
    <w:uiPriority w:val="16"/>
    <w:qFormat/>
    <w:rsid w:val="007506B4"/>
    <w:pPr>
      <w:numPr>
        <w:numId w:val="12"/>
      </w:numPr>
      <w:spacing w:before="120"/>
    </w:pPr>
    <w:rPr>
      <w:color w:val="000000" w:themeColor="text1"/>
      <w:szCs w:val="20"/>
    </w:rPr>
  </w:style>
  <w:style w:type="paragraph" w:styleId="ListBullet2">
    <w:name w:val="List Bullet 2"/>
    <w:basedOn w:val="Normal"/>
    <w:uiPriority w:val="16"/>
    <w:qFormat/>
    <w:rsid w:val="007506B4"/>
    <w:pPr>
      <w:numPr>
        <w:ilvl w:val="1"/>
        <w:numId w:val="12"/>
      </w:numPr>
      <w:spacing w:before="120"/>
    </w:pPr>
    <w:rPr>
      <w:color w:val="000000" w:themeColor="text1"/>
      <w:szCs w:val="20"/>
    </w:rPr>
  </w:style>
  <w:style w:type="paragraph" w:styleId="ListBullet3">
    <w:name w:val="List Bullet 3"/>
    <w:basedOn w:val="Normal"/>
    <w:uiPriority w:val="16"/>
    <w:qFormat/>
    <w:rsid w:val="007506B4"/>
    <w:pPr>
      <w:numPr>
        <w:ilvl w:val="2"/>
        <w:numId w:val="12"/>
      </w:numPr>
      <w:spacing w:before="120"/>
    </w:pPr>
    <w:rPr>
      <w:color w:val="000000" w:themeColor="text1"/>
      <w:szCs w:val="20"/>
    </w:rPr>
  </w:style>
  <w:style w:type="numbering" w:customStyle="1" w:styleId="BulletList">
    <w:name w:val="Bullet List"/>
    <w:uiPriority w:val="99"/>
    <w:rsid w:val="007506B4"/>
    <w:pPr>
      <w:numPr>
        <w:numId w:val="12"/>
      </w:numPr>
    </w:pPr>
  </w:style>
  <w:style w:type="table" w:styleId="TableGrid">
    <w:name w:val="Table Grid"/>
    <w:basedOn w:val="TableNormal"/>
    <w:rsid w:val="00DA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3622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3622D"/>
  </w:style>
  <w:style w:type="character" w:customStyle="1" w:styleId="eop">
    <w:name w:val="eop"/>
    <w:basedOn w:val="DefaultParagraphFont"/>
    <w:rsid w:val="0023622D"/>
  </w:style>
  <w:style w:type="character" w:customStyle="1" w:styleId="tabchar">
    <w:name w:val="tabchar"/>
    <w:basedOn w:val="DefaultParagraphFont"/>
    <w:rsid w:val="00BE67B8"/>
  </w:style>
  <w:style w:type="paragraph" w:styleId="BodyText">
    <w:name w:val="Body Text"/>
    <w:basedOn w:val="Normal"/>
    <w:link w:val="BodyTextChar"/>
    <w:semiHidden/>
    <w:unhideWhenUsed/>
    <w:rsid w:val="00691F4A"/>
    <w:pPr>
      <w:keepLines/>
      <w:spacing w:before="120"/>
    </w:pPr>
    <w:rPr>
      <w:rFonts w:ascii="Times New Roman" w:eastAsia="Times New Roman" w:hAnsi="Times New Roman" w:cs="Times New Roman"/>
      <w:sz w:val="24"/>
    </w:rPr>
  </w:style>
  <w:style w:type="character" w:customStyle="1" w:styleId="BodyTextChar">
    <w:name w:val="Body Text Char"/>
    <w:basedOn w:val="DefaultParagraphFont"/>
    <w:link w:val="BodyText"/>
    <w:semiHidden/>
    <w:rsid w:val="00691F4A"/>
    <w:rPr>
      <w:sz w:val="24"/>
      <w:szCs w:val="22"/>
      <w:lang w:eastAsia="en-US"/>
    </w:rPr>
  </w:style>
  <w:style w:type="character" w:customStyle="1" w:styleId="Heading2Char">
    <w:name w:val="Heading 2 Char"/>
    <w:basedOn w:val="DefaultParagraphFont"/>
    <w:link w:val="Heading2"/>
    <w:rsid w:val="004F36E1"/>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9935AB"/>
    <w:rPr>
      <w:sz w:val="16"/>
      <w:szCs w:val="16"/>
    </w:rPr>
  </w:style>
  <w:style w:type="paragraph" w:styleId="CommentText">
    <w:name w:val="annotation text"/>
    <w:basedOn w:val="Normal"/>
    <w:link w:val="CommentTextChar"/>
    <w:semiHidden/>
    <w:unhideWhenUsed/>
    <w:rsid w:val="009935AB"/>
    <w:rPr>
      <w:szCs w:val="20"/>
    </w:rPr>
  </w:style>
  <w:style w:type="character" w:customStyle="1" w:styleId="CommentTextChar">
    <w:name w:val="Comment Text Char"/>
    <w:basedOn w:val="DefaultParagraphFont"/>
    <w:link w:val="CommentText"/>
    <w:semiHidden/>
    <w:rsid w:val="009935AB"/>
    <w:rPr>
      <w:rFonts w:ascii="Roboto Light" w:eastAsiaTheme="minorHAnsi" w:hAnsi="Roboto Light" w:cstheme="minorBidi"/>
      <w:lang w:eastAsia="en-US"/>
    </w:rPr>
  </w:style>
  <w:style w:type="paragraph" w:styleId="CommentSubject">
    <w:name w:val="annotation subject"/>
    <w:basedOn w:val="CommentText"/>
    <w:next w:val="CommentText"/>
    <w:link w:val="CommentSubjectChar"/>
    <w:semiHidden/>
    <w:unhideWhenUsed/>
    <w:rsid w:val="009935AB"/>
    <w:rPr>
      <w:b/>
      <w:bCs/>
    </w:rPr>
  </w:style>
  <w:style w:type="character" w:customStyle="1" w:styleId="CommentSubjectChar">
    <w:name w:val="Comment Subject Char"/>
    <w:basedOn w:val="CommentTextChar"/>
    <w:link w:val="CommentSubject"/>
    <w:semiHidden/>
    <w:rsid w:val="009935AB"/>
    <w:rPr>
      <w:rFonts w:ascii="Roboto Light" w:eastAsiaTheme="minorHAnsi" w:hAnsi="Roboto Light" w:cstheme="minorBidi"/>
      <w:b/>
      <w:bCs/>
      <w:lang w:eastAsia="en-US"/>
    </w:rPr>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8513D2"/>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1764">
      <w:bodyDiv w:val="1"/>
      <w:marLeft w:val="0"/>
      <w:marRight w:val="0"/>
      <w:marTop w:val="0"/>
      <w:marBottom w:val="0"/>
      <w:divBdr>
        <w:top w:val="none" w:sz="0" w:space="0" w:color="auto"/>
        <w:left w:val="none" w:sz="0" w:space="0" w:color="auto"/>
        <w:bottom w:val="none" w:sz="0" w:space="0" w:color="auto"/>
        <w:right w:val="none" w:sz="0" w:space="0" w:color="auto"/>
      </w:divBdr>
    </w:div>
    <w:div w:id="28578986">
      <w:bodyDiv w:val="1"/>
      <w:marLeft w:val="0"/>
      <w:marRight w:val="0"/>
      <w:marTop w:val="0"/>
      <w:marBottom w:val="0"/>
      <w:divBdr>
        <w:top w:val="none" w:sz="0" w:space="0" w:color="auto"/>
        <w:left w:val="none" w:sz="0" w:space="0" w:color="auto"/>
        <w:bottom w:val="none" w:sz="0" w:space="0" w:color="auto"/>
        <w:right w:val="none" w:sz="0" w:space="0" w:color="auto"/>
      </w:divBdr>
    </w:div>
    <w:div w:id="56514361">
      <w:bodyDiv w:val="1"/>
      <w:marLeft w:val="0"/>
      <w:marRight w:val="0"/>
      <w:marTop w:val="0"/>
      <w:marBottom w:val="0"/>
      <w:divBdr>
        <w:top w:val="none" w:sz="0" w:space="0" w:color="auto"/>
        <w:left w:val="none" w:sz="0" w:space="0" w:color="auto"/>
        <w:bottom w:val="none" w:sz="0" w:space="0" w:color="auto"/>
        <w:right w:val="none" w:sz="0" w:space="0" w:color="auto"/>
      </w:divBdr>
    </w:div>
    <w:div w:id="143283220">
      <w:bodyDiv w:val="1"/>
      <w:marLeft w:val="0"/>
      <w:marRight w:val="0"/>
      <w:marTop w:val="0"/>
      <w:marBottom w:val="0"/>
      <w:divBdr>
        <w:top w:val="none" w:sz="0" w:space="0" w:color="auto"/>
        <w:left w:val="none" w:sz="0" w:space="0" w:color="auto"/>
        <w:bottom w:val="none" w:sz="0" w:space="0" w:color="auto"/>
        <w:right w:val="none" w:sz="0" w:space="0" w:color="auto"/>
      </w:divBdr>
    </w:div>
    <w:div w:id="346445295">
      <w:bodyDiv w:val="1"/>
      <w:marLeft w:val="0"/>
      <w:marRight w:val="0"/>
      <w:marTop w:val="0"/>
      <w:marBottom w:val="0"/>
      <w:divBdr>
        <w:top w:val="none" w:sz="0" w:space="0" w:color="auto"/>
        <w:left w:val="none" w:sz="0" w:space="0" w:color="auto"/>
        <w:bottom w:val="none" w:sz="0" w:space="0" w:color="auto"/>
        <w:right w:val="none" w:sz="0" w:space="0" w:color="auto"/>
      </w:divBdr>
    </w:div>
    <w:div w:id="377322297">
      <w:bodyDiv w:val="1"/>
      <w:marLeft w:val="0"/>
      <w:marRight w:val="0"/>
      <w:marTop w:val="0"/>
      <w:marBottom w:val="0"/>
      <w:divBdr>
        <w:top w:val="none" w:sz="0" w:space="0" w:color="auto"/>
        <w:left w:val="none" w:sz="0" w:space="0" w:color="auto"/>
        <w:bottom w:val="none" w:sz="0" w:space="0" w:color="auto"/>
        <w:right w:val="none" w:sz="0" w:space="0" w:color="auto"/>
      </w:divBdr>
    </w:div>
    <w:div w:id="381440742">
      <w:bodyDiv w:val="1"/>
      <w:marLeft w:val="0"/>
      <w:marRight w:val="0"/>
      <w:marTop w:val="0"/>
      <w:marBottom w:val="0"/>
      <w:divBdr>
        <w:top w:val="none" w:sz="0" w:space="0" w:color="auto"/>
        <w:left w:val="none" w:sz="0" w:space="0" w:color="auto"/>
        <w:bottom w:val="none" w:sz="0" w:space="0" w:color="auto"/>
        <w:right w:val="none" w:sz="0" w:space="0" w:color="auto"/>
      </w:divBdr>
    </w:div>
    <w:div w:id="384911585">
      <w:bodyDiv w:val="1"/>
      <w:marLeft w:val="0"/>
      <w:marRight w:val="0"/>
      <w:marTop w:val="0"/>
      <w:marBottom w:val="0"/>
      <w:divBdr>
        <w:top w:val="none" w:sz="0" w:space="0" w:color="auto"/>
        <w:left w:val="none" w:sz="0" w:space="0" w:color="auto"/>
        <w:bottom w:val="none" w:sz="0" w:space="0" w:color="auto"/>
        <w:right w:val="none" w:sz="0" w:space="0" w:color="auto"/>
      </w:divBdr>
    </w:div>
    <w:div w:id="408230806">
      <w:bodyDiv w:val="1"/>
      <w:marLeft w:val="0"/>
      <w:marRight w:val="0"/>
      <w:marTop w:val="0"/>
      <w:marBottom w:val="0"/>
      <w:divBdr>
        <w:top w:val="none" w:sz="0" w:space="0" w:color="auto"/>
        <w:left w:val="none" w:sz="0" w:space="0" w:color="auto"/>
        <w:bottom w:val="none" w:sz="0" w:space="0" w:color="auto"/>
        <w:right w:val="none" w:sz="0" w:space="0" w:color="auto"/>
      </w:divBdr>
    </w:div>
    <w:div w:id="466171349">
      <w:bodyDiv w:val="1"/>
      <w:marLeft w:val="0"/>
      <w:marRight w:val="0"/>
      <w:marTop w:val="0"/>
      <w:marBottom w:val="0"/>
      <w:divBdr>
        <w:top w:val="none" w:sz="0" w:space="0" w:color="auto"/>
        <w:left w:val="none" w:sz="0" w:space="0" w:color="auto"/>
        <w:bottom w:val="none" w:sz="0" w:space="0" w:color="auto"/>
        <w:right w:val="none" w:sz="0" w:space="0" w:color="auto"/>
      </w:divBdr>
    </w:div>
    <w:div w:id="505020892">
      <w:bodyDiv w:val="1"/>
      <w:marLeft w:val="0"/>
      <w:marRight w:val="0"/>
      <w:marTop w:val="0"/>
      <w:marBottom w:val="0"/>
      <w:divBdr>
        <w:top w:val="none" w:sz="0" w:space="0" w:color="auto"/>
        <w:left w:val="none" w:sz="0" w:space="0" w:color="auto"/>
        <w:bottom w:val="none" w:sz="0" w:space="0" w:color="auto"/>
        <w:right w:val="none" w:sz="0" w:space="0" w:color="auto"/>
      </w:divBdr>
    </w:div>
    <w:div w:id="556890718">
      <w:bodyDiv w:val="1"/>
      <w:marLeft w:val="0"/>
      <w:marRight w:val="0"/>
      <w:marTop w:val="0"/>
      <w:marBottom w:val="0"/>
      <w:divBdr>
        <w:top w:val="none" w:sz="0" w:space="0" w:color="auto"/>
        <w:left w:val="none" w:sz="0" w:space="0" w:color="auto"/>
        <w:bottom w:val="none" w:sz="0" w:space="0" w:color="auto"/>
        <w:right w:val="none" w:sz="0" w:space="0" w:color="auto"/>
      </w:divBdr>
    </w:div>
    <w:div w:id="652107029">
      <w:bodyDiv w:val="1"/>
      <w:marLeft w:val="0"/>
      <w:marRight w:val="0"/>
      <w:marTop w:val="0"/>
      <w:marBottom w:val="0"/>
      <w:divBdr>
        <w:top w:val="none" w:sz="0" w:space="0" w:color="auto"/>
        <w:left w:val="none" w:sz="0" w:space="0" w:color="auto"/>
        <w:bottom w:val="none" w:sz="0" w:space="0" w:color="auto"/>
        <w:right w:val="none" w:sz="0" w:space="0" w:color="auto"/>
      </w:divBdr>
    </w:div>
    <w:div w:id="963736273">
      <w:bodyDiv w:val="1"/>
      <w:marLeft w:val="0"/>
      <w:marRight w:val="0"/>
      <w:marTop w:val="0"/>
      <w:marBottom w:val="0"/>
      <w:divBdr>
        <w:top w:val="none" w:sz="0" w:space="0" w:color="auto"/>
        <w:left w:val="none" w:sz="0" w:space="0" w:color="auto"/>
        <w:bottom w:val="none" w:sz="0" w:space="0" w:color="auto"/>
        <w:right w:val="none" w:sz="0" w:space="0" w:color="auto"/>
      </w:divBdr>
    </w:div>
    <w:div w:id="1076784521">
      <w:bodyDiv w:val="1"/>
      <w:marLeft w:val="0"/>
      <w:marRight w:val="0"/>
      <w:marTop w:val="0"/>
      <w:marBottom w:val="0"/>
      <w:divBdr>
        <w:top w:val="none" w:sz="0" w:space="0" w:color="auto"/>
        <w:left w:val="none" w:sz="0" w:space="0" w:color="auto"/>
        <w:bottom w:val="none" w:sz="0" w:space="0" w:color="auto"/>
        <w:right w:val="none" w:sz="0" w:space="0" w:color="auto"/>
      </w:divBdr>
    </w:div>
    <w:div w:id="1085152470">
      <w:bodyDiv w:val="1"/>
      <w:marLeft w:val="0"/>
      <w:marRight w:val="0"/>
      <w:marTop w:val="0"/>
      <w:marBottom w:val="0"/>
      <w:divBdr>
        <w:top w:val="none" w:sz="0" w:space="0" w:color="auto"/>
        <w:left w:val="none" w:sz="0" w:space="0" w:color="auto"/>
        <w:bottom w:val="none" w:sz="0" w:space="0" w:color="auto"/>
        <w:right w:val="none" w:sz="0" w:space="0" w:color="auto"/>
      </w:divBdr>
    </w:div>
    <w:div w:id="1370110998">
      <w:bodyDiv w:val="1"/>
      <w:marLeft w:val="0"/>
      <w:marRight w:val="0"/>
      <w:marTop w:val="0"/>
      <w:marBottom w:val="0"/>
      <w:divBdr>
        <w:top w:val="none" w:sz="0" w:space="0" w:color="auto"/>
        <w:left w:val="none" w:sz="0" w:space="0" w:color="auto"/>
        <w:bottom w:val="none" w:sz="0" w:space="0" w:color="auto"/>
        <w:right w:val="none" w:sz="0" w:space="0" w:color="auto"/>
      </w:divBdr>
      <w:divsChild>
        <w:div w:id="1930851391">
          <w:marLeft w:val="0"/>
          <w:marRight w:val="0"/>
          <w:marTop w:val="0"/>
          <w:marBottom w:val="0"/>
          <w:divBdr>
            <w:top w:val="none" w:sz="0" w:space="0" w:color="auto"/>
            <w:left w:val="none" w:sz="0" w:space="0" w:color="auto"/>
            <w:bottom w:val="none" w:sz="0" w:space="0" w:color="auto"/>
            <w:right w:val="none" w:sz="0" w:space="0" w:color="auto"/>
          </w:divBdr>
        </w:div>
        <w:div w:id="923143615">
          <w:marLeft w:val="0"/>
          <w:marRight w:val="0"/>
          <w:marTop w:val="0"/>
          <w:marBottom w:val="0"/>
          <w:divBdr>
            <w:top w:val="none" w:sz="0" w:space="0" w:color="auto"/>
            <w:left w:val="none" w:sz="0" w:space="0" w:color="auto"/>
            <w:bottom w:val="none" w:sz="0" w:space="0" w:color="auto"/>
            <w:right w:val="none" w:sz="0" w:space="0" w:color="auto"/>
          </w:divBdr>
        </w:div>
      </w:divsChild>
    </w:div>
    <w:div w:id="1433431413">
      <w:bodyDiv w:val="1"/>
      <w:marLeft w:val="0"/>
      <w:marRight w:val="0"/>
      <w:marTop w:val="0"/>
      <w:marBottom w:val="0"/>
      <w:divBdr>
        <w:top w:val="none" w:sz="0" w:space="0" w:color="auto"/>
        <w:left w:val="none" w:sz="0" w:space="0" w:color="auto"/>
        <w:bottom w:val="none" w:sz="0" w:space="0" w:color="auto"/>
        <w:right w:val="none" w:sz="0" w:space="0" w:color="auto"/>
      </w:divBdr>
    </w:div>
    <w:div w:id="1449006437">
      <w:bodyDiv w:val="1"/>
      <w:marLeft w:val="0"/>
      <w:marRight w:val="0"/>
      <w:marTop w:val="0"/>
      <w:marBottom w:val="0"/>
      <w:divBdr>
        <w:top w:val="none" w:sz="0" w:space="0" w:color="auto"/>
        <w:left w:val="none" w:sz="0" w:space="0" w:color="auto"/>
        <w:bottom w:val="none" w:sz="0" w:space="0" w:color="auto"/>
        <w:right w:val="none" w:sz="0" w:space="0" w:color="auto"/>
      </w:divBdr>
    </w:div>
    <w:div w:id="1470125457">
      <w:bodyDiv w:val="1"/>
      <w:marLeft w:val="0"/>
      <w:marRight w:val="0"/>
      <w:marTop w:val="0"/>
      <w:marBottom w:val="0"/>
      <w:divBdr>
        <w:top w:val="none" w:sz="0" w:space="0" w:color="auto"/>
        <w:left w:val="none" w:sz="0" w:space="0" w:color="auto"/>
        <w:bottom w:val="none" w:sz="0" w:space="0" w:color="auto"/>
        <w:right w:val="none" w:sz="0" w:space="0" w:color="auto"/>
      </w:divBdr>
    </w:div>
    <w:div w:id="1554997154">
      <w:bodyDiv w:val="1"/>
      <w:marLeft w:val="0"/>
      <w:marRight w:val="0"/>
      <w:marTop w:val="0"/>
      <w:marBottom w:val="0"/>
      <w:divBdr>
        <w:top w:val="none" w:sz="0" w:space="0" w:color="auto"/>
        <w:left w:val="none" w:sz="0" w:space="0" w:color="auto"/>
        <w:bottom w:val="none" w:sz="0" w:space="0" w:color="auto"/>
        <w:right w:val="none" w:sz="0" w:space="0" w:color="auto"/>
      </w:divBdr>
    </w:div>
    <w:div w:id="1870339861">
      <w:bodyDiv w:val="1"/>
      <w:marLeft w:val="0"/>
      <w:marRight w:val="0"/>
      <w:marTop w:val="0"/>
      <w:marBottom w:val="0"/>
      <w:divBdr>
        <w:top w:val="none" w:sz="0" w:space="0" w:color="auto"/>
        <w:left w:val="none" w:sz="0" w:space="0" w:color="auto"/>
        <w:bottom w:val="none" w:sz="0" w:space="0" w:color="auto"/>
        <w:right w:val="none" w:sz="0" w:space="0" w:color="auto"/>
      </w:divBdr>
    </w:div>
    <w:div w:id="1896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886A031BD1447AB6C7C8294290267" ma:contentTypeVersion="6" ma:contentTypeDescription="Create a new document." ma:contentTypeScope="" ma:versionID="34e035f7a166c0945afa7734f6d01b92">
  <xsd:schema xmlns:xsd="http://www.w3.org/2001/XMLSchema" xmlns:xs="http://www.w3.org/2001/XMLSchema" xmlns:p="http://schemas.microsoft.com/office/2006/metadata/properties" xmlns:ns2="6ef3666e-a7b3-4d3e-b95f-bcb04ce617ac" xmlns:ns3="98a55708-a0e8-4d21-b12a-572688ea905e" targetNamespace="http://schemas.microsoft.com/office/2006/metadata/properties" ma:root="true" ma:fieldsID="23b6bac9dde06931e29969eabdbcef9d" ns2:_="" ns3:_="">
    <xsd:import namespace="6ef3666e-a7b3-4d3e-b95f-bcb04ce617ac"/>
    <xsd:import namespace="98a55708-a0e8-4d21-b12a-572688ea9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3666e-a7b3-4d3e-b95f-bcb04ce61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5708-a0e8-4d21-b12a-572688ea9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CB029ECD6D85427BAD5E1D35DE4A29A4" version="1.0.0">
  <systemFields>
    <field name="Objective-Id">
      <value order="0">A1092749</value>
    </field>
    <field name="Objective-Title">
      <value order="0">Industry Connections LAP Fitness, and Sport and Rec (20-credit)</value>
    </field>
    <field name="Objective-Description">
      <value order="0"/>
    </field>
    <field name="Objective-CreationStamp">
      <value order="0">2022-06-15T07:42:36Z</value>
    </field>
    <field name="Objective-IsApproved">
      <value order="0">false</value>
    </field>
    <field name="Objective-IsPublished">
      <value order="0">false</value>
    </field>
    <field name="Objective-DatePublished">
      <value order="0"/>
    </field>
    <field name="Objective-ModificationStamp">
      <value order="0">2022-06-17T01:41:26Z</value>
    </field>
    <field name="Objective-Owner">
      <value order="0">Adele Broster</value>
    </field>
    <field name="Objective-Path">
      <value order="0">Objective Global Folder:Curriculum:Subject renewal:Cross-disciplinary:Industry Connections:LAPs 2022</value>
    </field>
    <field name="Objective-Parent">
      <value order="0">LAPs 2022</value>
    </field>
    <field name="Objective-State">
      <value order="0">Being Edited</value>
    </field>
    <field name="Objective-VersionId">
      <value order="0">vA1782098</value>
    </field>
    <field name="Objective-Version">
      <value order="0">0.3</value>
    </field>
    <field name="Objective-VersionNumber">
      <value order="0">3</value>
    </field>
    <field name="Objective-VersionComment">
      <value order="0"/>
    </field>
    <field name="Objective-FileNumber">
      <value order="0">qA18919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FD4E14A6-A069-406C-A6FC-ADE36DD2A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7AEAF-0946-44E4-9F23-E98EF442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3666e-a7b3-4d3e-b95f-bcb04ce617ac"/>
    <ds:schemaRef ds:uri="98a55708-a0e8-4d21-b12a-572688ea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16FB0-9394-4376-83A4-C39AA4CF6BF9}">
  <ds:schemaRefs>
    <ds:schemaRef ds:uri="http://schemas.openxmlformats.org/officeDocument/2006/bibliography"/>
  </ds:schemaRefs>
</ds:datastoreItem>
</file>

<file path=customXml/itemProps4.xml><?xml version="1.0" encoding="utf-8"?>
<ds:datastoreItem xmlns:ds="http://schemas.openxmlformats.org/officeDocument/2006/customXml" ds:itemID="{4E6E93EB-9DCD-4A58-AD93-31B6301078B5}">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 Comment</cp:lastModifiedBy>
  <cp:revision>2</cp:revision>
  <cp:lastPrinted>2017-10-19T05:27:00Z</cp:lastPrinted>
  <dcterms:created xsi:type="dcterms:W3CDTF">2022-06-17T01:43:00Z</dcterms:created>
  <dcterms:modified xsi:type="dcterms:W3CDTF">2022-06-17T01:43:00Z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A1092749</vt:lpwstr>
  </property>
  <property fmtid="{D5CDD505-2E9C-101B-9397-08002B2CF9AE}" pid="4" name="Objective-Title">
    <vt:lpwstr>Industry Connections LAP Fitness, and Sport and Rec (20-credit)</vt:lpwstr>
  </property>
  <property fmtid="{D5CDD505-2E9C-101B-9397-08002B2CF9AE}" pid="5" name="Objective-Comment">
    <vt:lpwstr/>
  </property>
  <property fmtid="{D5CDD505-2E9C-101B-9397-08002B2CF9AE}" pid="6" name="Objective-CreationStamp">
    <vt:filetime>2022-06-15T07:42:36Z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2022-06-17T01:41:26Z</vt:filetime>
  </property>
  <property fmtid="{D5CDD505-2E9C-101B-9397-08002B2CF9AE}" pid="11" name="Objective-Owner">
    <vt:lpwstr>Adele Broster</vt:lpwstr>
  </property>
  <property fmtid="{D5CDD505-2E9C-101B-9397-08002B2CF9AE}" pid="12" name="Objective-Path">
    <vt:lpwstr>Objective Global Folder:Curriculum:Subject renewal:Cross-disciplinary:Industry Connections:LAPs 2022</vt:lpwstr>
  </property>
  <property fmtid="{D5CDD505-2E9C-101B-9397-08002B2CF9AE}" pid="13" name="Objective-Parent">
    <vt:lpwstr>LAPs 2022</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qA18919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vA1782098</vt:lpwstr>
  </property>
  <property fmtid="{D5CDD505-2E9C-101B-9397-08002B2CF9AE}" pid="23" name="ContentTypeId">
    <vt:lpwstr>0x010100790886A031BD1447AB6C7C8294290267</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2022-06-17T01:42:58Z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3e8b56e8-d971-4906-9654-7eaa476b85a2</vt:lpwstr>
  </property>
  <property fmtid="{D5CDD505-2E9C-101B-9397-08002B2CF9AE}" pid="31" name="MSIP_Label_77274858-3b1d-4431-8679-d878f40e28fd_ContentBits">
    <vt:lpwstr>1</vt:lpwstr>
  </property>
</Properties>
</file>