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1F" w:rsidRPr="00B9162B" w:rsidRDefault="008F10FC" w:rsidP="00654D83">
      <w:pPr>
        <w:jc w:val="center"/>
        <w:rPr>
          <w:rFonts w:ascii="Arial" w:hAnsi="Arial" w:cs="Arial"/>
          <w:b/>
        </w:rPr>
      </w:pPr>
      <w:r w:rsidRPr="00B9162B">
        <w:rPr>
          <w:rFonts w:ascii="Arial" w:hAnsi="Arial" w:cs="Arial"/>
          <w:b/>
        </w:rPr>
        <w:t xml:space="preserve">Stage 1 </w:t>
      </w:r>
      <w:r w:rsidR="000E161F" w:rsidRPr="00B9162B">
        <w:rPr>
          <w:rFonts w:ascii="Arial" w:hAnsi="Arial" w:cs="Arial"/>
          <w:b/>
        </w:rPr>
        <w:t>Ancient Studies</w:t>
      </w:r>
    </w:p>
    <w:p w:rsidR="00654D83" w:rsidRDefault="00654D83" w:rsidP="00654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Type 2: Inquiry</w:t>
      </w:r>
    </w:p>
    <w:p w:rsidR="00654D83" w:rsidRPr="00B9162B" w:rsidRDefault="00654D83" w:rsidP="00654D83">
      <w:pPr>
        <w:jc w:val="center"/>
        <w:rPr>
          <w:rFonts w:ascii="Arial" w:hAnsi="Arial" w:cs="Arial"/>
          <w:b/>
        </w:rPr>
      </w:pPr>
    </w:p>
    <w:p w:rsidR="00587989" w:rsidRPr="00B9162B" w:rsidRDefault="000E161F" w:rsidP="00654D83">
      <w:pPr>
        <w:rPr>
          <w:rFonts w:ascii="Arial" w:hAnsi="Arial" w:cs="Arial"/>
          <w:b/>
        </w:rPr>
      </w:pPr>
      <w:r w:rsidRPr="00B9162B">
        <w:rPr>
          <w:rFonts w:ascii="Arial" w:hAnsi="Arial" w:cs="Arial"/>
          <w:b/>
        </w:rPr>
        <w:t xml:space="preserve">Topic 5: </w:t>
      </w:r>
      <w:r w:rsidR="00851A0C" w:rsidRPr="00B9162B">
        <w:rPr>
          <w:rFonts w:ascii="Arial" w:hAnsi="Arial" w:cs="Arial"/>
          <w:b/>
        </w:rPr>
        <w:t xml:space="preserve">Beliefs, ritual and mythology: </w:t>
      </w:r>
      <w:r w:rsidR="00F07FC3" w:rsidRPr="00B9162B">
        <w:rPr>
          <w:rFonts w:ascii="Arial" w:hAnsi="Arial" w:cs="Arial"/>
          <w:b/>
        </w:rPr>
        <w:t>Egyptian tombs and belief in the Afterlife</w:t>
      </w:r>
    </w:p>
    <w:p w:rsidR="00587989" w:rsidRPr="00B9162B" w:rsidRDefault="00587989" w:rsidP="00587989">
      <w:pPr>
        <w:spacing w:after="0"/>
        <w:rPr>
          <w:rFonts w:ascii="Arial" w:hAnsi="Arial" w:cs="Arial"/>
          <w:b/>
        </w:rPr>
      </w:pPr>
      <w:r w:rsidRPr="00B9162B">
        <w:rPr>
          <w:rFonts w:ascii="Arial" w:hAnsi="Arial" w:cs="Arial"/>
          <w:b/>
        </w:rPr>
        <w:t>Task description:</w:t>
      </w:r>
    </w:p>
    <w:p w:rsidR="00C30A8C" w:rsidRPr="00D90A78" w:rsidRDefault="005A7DC2" w:rsidP="00C30A8C">
      <w:pPr>
        <w:pStyle w:val="SOFinalBodyText"/>
        <w:rPr>
          <w:sz w:val="22"/>
          <w:szCs w:val="22"/>
        </w:rPr>
      </w:pPr>
      <w:r>
        <w:rPr>
          <w:sz w:val="22"/>
          <w:szCs w:val="22"/>
        </w:rPr>
        <w:t>This</w:t>
      </w:r>
      <w:r w:rsidR="00C30A8C">
        <w:rPr>
          <w:sz w:val="22"/>
          <w:szCs w:val="22"/>
        </w:rPr>
        <w:t xml:space="preserve"> </w:t>
      </w:r>
      <w:r w:rsidR="00C30A8C">
        <w:rPr>
          <w:color w:val="auto"/>
          <w:sz w:val="22"/>
          <w:szCs w:val="22"/>
        </w:rPr>
        <w:t xml:space="preserve">inquiry </w:t>
      </w:r>
      <w:r w:rsidR="00C30A8C">
        <w:rPr>
          <w:sz w:val="22"/>
          <w:szCs w:val="22"/>
        </w:rPr>
        <w:t>enable</w:t>
      </w:r>
      <w:r w:rsidR="00673016">
        <w:rPr>
          <w:sz w:val="22"/>
          <w:szCs w:val="22"/>
        </w:rPr>
        <w:t>s</w:t>
      </w:r>
      <w:r w:rsidR="00C30A8C">
        <w:rPr>
          <w:sz w:val="22"/>
          <w:szCs w:val="22"/>
        </w:rPr>
        <w:t xml:space="preserve"> students to: </w:t>
      </w:r>
    </w:p>
    <w:p w:rsidR="00C30A8C" w:rsidRPr="00D90A78" w:rsidRDefault="00C30A8C" w:rsidP="00C30A8C">
      <w:pPr>
        <w:pStyle w:val="SOFinalBullets"/>
        <w:numPr>
          <w:ilvl w:val="0"/>
          <w:numId w:val="4"/>
        </w:numPr>
        <w:ind w:right="0"/>
        <w:rPr>
          <w:sz w:val="22"/>
          <w:szCs w:val="22"/>
        </w:rPr>
      </w:pPr>
      <w:r w:rsidRPr="00D90A78">
        <w:rPr>
          <w:sz w:val="22"/>
          <w:szCs w:val="22"/>
        </w:rPr>
        <w:t>investigate an aspect of an ancient society or culture</w:t>
      </w:r>
    </w:p>
    <w:p w:rsidR="00C30A8C" w:rsidRPr="00D90A78" w:rsidRDefault="00C30A8C" w:rsidP="00C30A8C">
      <w:pPr>
        <w:pStyle w:val="SOFinalBullets"/>
        <w:numPr>
          <w:ilvl w:val="0"/>
          <w:numId w:val="4"/>
        </w:numPr>
        <w:ind w:right="0"/>
        <w:rPr>
          <w:sz w:val="22"/>
          <w:szCs w:val="22"/>
        </w:rPr>
      </w:pPr>
      <w:r>
        <w:rPr>
          <w:sz w:val="22"/>
          <w:szCs w:val="22"/>
        </w:rPr>
        <w:t xml:space="preserve">select appropriate sources and evidence by considering their </w:t>
      </w:r>
      <w:r w:rsidRPr="00D90A78">
        <w:rPr>
          <w:sz w:val="22"/>
          <w:szCs w:val="22"/>
        </w:rPr>
        <w:t>authenticity, relevance, reliability, bias, audience, and context</w:t>
      </w:r>
      <w:r>
        <w:rPr>
          <w:sz w:val="22"/>
          <w:szCs w:val="22"/>
        </w:rPr>
        <w:t xml:space="preserve"> </w:t>
      </w:r>
    </w:p>
    <w:p w:rsidR="00C30A8C" w:rsidRDefault="00C30A8C" w:rsidP="00C30A8C">
      <w:pPr>
        <w:pStyle w:val="SOFinalBullets"/>
        <w:numPr>
          <w:ilvl w:val="0"/>
          <w:numId w:val="4"/>
        </w:numPr>
        <w:ind w:right="0"/>
        <w:rPr>
          <w:sz w:val="22"/>
          <w:szCs w:val="22"/>
        </w:rPr>
      </w:pPr>
      <w:r w:rsidRPr="007E6202">
        <w:rPr>
          <w:sz w:val="22"/>
          <w:szCs w:val="22"/>
        </w:rPr>
        <w:t>apply inquiry skills to analyse and synthesise evidence</w:t>
      </w:r>
    </w:p>
    <w:p w:rsidR="00C30A8C" w:rsidRPr="007E6202" w:rsidRDefault="00C30A8C" w:rsidP="00C30A8C">
      <w:pPr>
        <w:pStyle w:val="SOFinalBullets"/>
        <w:numPr>
          <w:ilvl w:val="0"/>
          <w:numId w:val="4"/>
        </w:numPr>
        <w:ind w:right="0"/>
        <w:rPr>
          <w:sz w:val="22"/>
          <w:szCs w:val="22"/>
        </w:rPr>
      </w:pPr>
      <w:r w:rsidRPr="007E6202">
        <w:rPr>
          <w:sz w:val="22"/>
          <w:szCs w:val="22"/>
        </w:rPr>
        <w:t>argue an informed and persuasive point of view about an idea, innovation, event, person, or aspect of life from the selected society or culture</w:t>
      </w:r>
    </w:p>
    <w:p w:rsidR="00C30A8C" w:rsidRDefault="00C30A8C" w:rsidP="00C30A8C">
      <w:pPr>
        <w:pStyle w:val="SOFinalBullets"/>
        <w:numPr>
          <w:ilvl w:val="0"/>
          <w:numId w:val="4"/>
        </w:numPr>
        <w:ind w:right="0"/>
        <w:rPr>
          <w:sz w:val="22"/>
          <w:szCs w:val="22"/>
        </w:rPr>
      </w:pPr>
      <w:r w:rsidRPr="00D90A78">
        <w:rPr>
          <w:sz w:val="22"/>
          <w:szCs w:val="22"/>
        </w:rPr>
        <w:t>communicate findings</w:t>
      </w:r>
      <w:r>
        <w:rPr>
          <w:sz w:val="22"/>
          <w:szCs w:val="22"/>
        </w:rPr>
        <w:t xml:space="preserve"> in an appropriate form</w:t>
      </w:r>
      <w:r w:rsidRPr="00D90A78">
        <w:rPr>
          <w:sz w:val="22"/>
          <w:szCs w:val="22"/>
        </w:rPr>
        <w:t>, taking into account the context, purpose, and audience</w:t>
      </w:r>
    </w:p>
    <w:p w:rsidR="00C30A8C" w:rsidRPr="00095F91" w:rsidRDefault="00C30A8C" w:rsidP="00C30A8C">
      <w:pPr>
        <w:pStyle w:val="SOFinalBullets"/>
        <w:numPr>
          <w:ilvl w:val="0"/>
          <w:numId w:val="4"/>
        </w:numPr>
        <w:ind w:right="0"/>
        <w:rPr>
          <w:sz w:val="22"/>
          <w:szCs w:val="22"/>
        </w:rPr>
      </w:pPr>
      <w:r w:rsidRPr="00095F91">
        <w:rPr>
          <w:sz w:val="22"/>
          <w:szCs w:val="22"/>
        </w:rPr>
        <w:t>appropriately acknowledge sources.</w:t>
      </w:r>
    </w:p>
    <w:p w:rsidR="00673016" w:rsidRDefault="00673016" w:rsidP="005A7DC2">
      <w:pPr>
        <w:spacing w:after="0"/>
        <w:rPr>
          <w:rFonts w:ascii="Arial" w:hAnsi="Arial" w:cs="Arial"/>
        </w:rPr>
      </w:pPr>
    </w:p>
    <w:p w:rsidR="00F07FC3" w:rsidRPr="00B9162B" w:rsidRDefault="009C4D11" w:rsidP="00673016">
      <w:pPr>
        <w:spacing w:after="0"/>
        <w:rPr>
          <w:rFonts w:ascii="Arial" w:hAnsi="Arial" w:cs="Arial"/>
        </w:rPr>
      </w:pPr>
      <w:r w:rsidRPr="00B9162B">
        <w:rPr>
          <w:rFonts w:ascii="Arial" w:hAnsi="Arial" w:cs="Arial"/>
        </w:rPr>
        <w:t>Students need to choose</w:t>
      </w:r>
      <w:r w:rsidR="00B9162B" w:rsidRPr="00B9162B">
        <w:rPr>
          <w:rFonts w:ascii="Arial" w:hAnsi="Arial" w:cs="Arial"/>
        </w:rPr>
        <w:t xml:space="preserve"> one of these</w:t>
      </w:r>
      <w:r w:rsidR="005A7DC2">
        <w:rPr>
          <w:rFonts w:ascii="Arial" w:hAnsi="Arial" w:cs="Arial"/>
        </w:rPr>
        <w:t>,</w:t>
      </w:r>
      <w:r w:rsidR="005A7DC2" w:rsidRPr="005A7DC2">
        <w:rPr>
          <w:rFonts w:ascii="Arial" w:hAnsi="Arial" w:cs="Arial"/>
        </w:rPr>
        <w:t xml:space="preserve"> </w:t>
      </w:r>
      <w:r w:rsidR="005A7DC2">
        <w:rPr>
          <w:rFonts w:ascii="Arial" w:hAnsi="Arial" w:cs="Arial"/>
        </w:rPr>
        <w:t>and</w:t>
      </w:r>
      <w:r w:rsidR="005A7DC2" w:rsidRPr="00B9162B">
        <w:rPr>
          <w:rFonts w:ascii="Arial" w:hAnsi="Arial" w:cs="Arial"/>
        </w:rPr>
        <w:t xml:space="preserve"> </w:t>
      </w:r>
      <w:r w:rsidR="005A7DC2">
        <w:rPr>
          <w:rFonts w:ascii="Arial" w:hAnsi="Arial" w:cs="Arial"/>
        </w:rPr>
        <w:t>complete either 1000 words or a maximum of 6 minutes for an oral presentation, or th</w:t>
      </w:r>
      <w:r w:rsidR="00673016">
        <w:rPr>
          <w:rFonts w:ascii="Arial" w:hAnsi="Arial" w:cs="Arial"/>
        </w:rPr>
        <w:t>e equivalent in multimodal form-</w:t>
      </w:r>
    </w:p>
    <w:p w:rsidR="00673016" w:rsidRDefault="00673016" w:rsidP="002D540B">
      <w:pPr>
        <w:spacing w:after="0"/>
        <w:rPr>
          <w:rFonts w:ascii="Arial" w:hAnsi="Arial" w:cs="Arial"/>
          <w:b/>
        </w:rPr>
      </w:pPr>
    </w:p>
    <w:p w:rsidR="00D84D66" w:rsidRPr="00B9162B" w:rsidRDefault="00D84D66" w:rsidP="002D540B">
      <w:pPr>
        <w:spacing w:after="0"/>
        <w:rPr>
          <w:rFonts w:ascii="Arial" w:hAnsi="Arial" w:cs="Arial"/>
          <w:b/>
        </w:rPr>
      </w:pPr>
      <w:r w:rsidRPr="00B9162B">
        <w:rPr>
          <w:rFonts w:ascii="Arial" w:hAnsi="Arial" w:cs="Arial"/>
          <w:b/>
        </w:rPr>
        <w:t>Part A</w:t>
      </w:r>
      <w:r w:rsidR="00194679" w:rsidRPr="00B9162B">
        <w:rPr>
          <w:rFonts w:ascii="Arial" w:hAnsi="Arial" w:cs="Arial"/>
          <w:b/>
        </w:rPr>
        <w:t>: The tombs</w:t>
      </w:r>
    </w:p>
    <w:p w:rsidR="002D540B" w:rsidRPr="00B9162B" w:rsidRDefault="00F07FC3" w:rsidP="00B9162B">
      <w:pPr>
        <w:spacing w:after="0"/>
        <w:rPr>
          <w:rFonts w:ascii="Arial" w:hAnsi="Arial" w:cs="Arial"/>
        </w:rPr>
      </w:pPr>
      <w:r w:rsidRPr="00B9162B">
        <w:rPr>
          <w:rFonts w:ascii="Arial" w:hAnsi="Arial" w:cs="Arial"/>
        </w:rPr>
        <w:t>Students</w:t>
      </w:r>
      <w:r w:rsidR="00673016">
        <w:rPr>
          <w:rFonts w:ascii="Arial" w:hAnsi="Arial" w:cs="Arial"/>
        </w:rPr>
        <w:t xml:space="preserve"> begin by</w:t>
      </w:r>
      <w:r w:rsidRPr="00B9162B">
        <w:rPr>
          <w:rFonts w:ascii="Arial" w:hAnsi="Arial" w:cs="Arial"/>
        </w:rPr>
        <w:t xml:space="preserve"> </w:t>
      </w:r>
      <w:r w:rsidR="0088325B" w:rsidRPr="00B9162B">
        <w:rPr>
          <w:rFonts w:ascii="Arial" w:hAnsi="Arial" w:cs="Arial"/>
        </w:rPr>
        <w:t>chronological</w:t>
      </w:r>
      <w:r w:rsidR="00D84D66" w:rsidRPr="00B9162B">
        <w:rPr>
          <w:rFonts w:ascii="Arial" w:hAnsi="Arial" w:cs="Arial"/>
        </w:rPr>
        <w:t>ly</w:t>
      </w:r>
      <w:r w:rsidR="0088325B" w:rsidRPr="00B9162B">
        <w:rPr>
          <w:rFonts w:ascii="Arial" w:hAnsi="Arial" w:cs="Arial"/>
        </w:rPr>
        <w:t xml:space="preserve"> </w:t>
      </w:r>
      <w:r w:rsidR="00673016">
        <w:rPr>
          <w:rFonts w:ascii="Arial" w:hAnsi="Arial" w:cs="Arial"/>
        </w:rPr>
        <w:t>outlining</w:t>
      </w:r>
      <w:r w:rsidRPr="00B9162B">
        <w:rPr>
          <w:rFonts w:ascii="Arial" w:hAnsi="Arial" w:cs="Arial"/>
        </w:rPr>
        <w:t xml:space="preserve"> the changes that occurred in Ancient Egyptian graves starting from the simple cliff –top pit grave through to </w:t>
      </w:r>
      <w:r w:rsidR="0088325B" w:rsidRPr="00B9162B">
        <w:rPr>
          <w:rFonts w:ascii="Arial" w:hAnsi="Arial" w:cs="Arial"/>
        </w:rPr>
        <w:t>Ma</w:t>
      </w:r>
      <w:r w:rsidR="00AA422D" w:rsidRPr="00B9162B">
        <w:rPr>
          <w:rFonts w:ascii="Arial" w:hAnsi="Arial" w:cs="Arial"/>
        </w:rPr>
        <w:t>s</w:t>
      </w:r>
      <w:r w:rsidR="0088325B" w:rsidRPr="00B9162B">
        <w:rPr>
          <w:rFonts w:ascii="Arial" w:hAnsi="Arial" w:cs="Arial"/>
        </w:rPr>
        <w:t>ta</w:t>
      </w:r>
      <w:r w:rsidR="00AA422D" w:rsidRPr="00B9162B">
        <w:rPr>
          <w:rFonts w:ascii="Arial" w:hAnsi="Arial" w:cs="Arial"/>
        </w:rPr>
        <w:t>ba</w:t>
      </w:r>
      <w:r w:rsidR="0088325B" w:rsidRPr="00B9162B">
        <w:rPr>
          <w:rFonts w:ascii="Arial" w:hAnsi="Arial" w:cs="Arial"/>
        </w:rPr>
        <w:t>s, step pyramids, true pyramid</w:t>
      </w:r>
      <w:r w:rsidR="00B9162B">
        <w:rPr>
          <w:rFonts w:ascii="Arial" w:hAnsi="Arial" w:cs="Arial"/>
        </w:rPr>
        <w:t>s,</w:t>
      </w:r>
      <w:r w:rsidR="0088325B" w:rsidRPr="00B9162B">
        <w:rPr>
          <w:rFonts w:ascii="Arial" w:hAnsi="Arial" w:cs="Arial"/>
        </w:rPr>
        <w:t xml:space="preserve"> and then </w:t>
      </w:r>
      <w:r w:rsidRPr="00B9162B">
        <w:rPr>
          <w:rFonts w:ascii="Arial" w:hAnsi="Arial" w:cs="Arial"/>
        </w:rPr>
        <w:t>the Valley of the King</w:t>
      </w:r>
      <w:r w:rsidR="0088325B" w:rsidRPr="00B9162B">
        <w:rPr>
          <w:rFonts w:ascii="Arial" w:hAnsi="Arial" w:cs="Arial"/>
        </w:rPr>
        <w:t>/Queen</w:t>
      </w:r>
      <w:r w:rsidR="00B9162B">
        <w:rPr>
          <w:rFonts w:ascii="Arial" w:hAnsi="Arial" w:cs="Arial"/>
        </w:rPr>
        <w:t xml:space="preserve"> tombs. O</w:t>
      </w:r>
      <w:r w:rsidR="004F1C73" w:rsidRPr="00B9162B">
        <w:rPr>
          <w:rFonts w:ascii="Arial" w:hAnsi="Arial" w:cs="Arial"/>
        </w:rPr>
        <w:t xml:space="preserve">utline </w:t>
      </w:r>
      <w:r w:rsidR="00CD44B7" w:rsidRPr="00B9162B">
        <w:rPr>
          <w:rFonts w:ascii="Arial" w:hAnsi="Arial" w:cs="Arial"/>
        </w:rPr>
        <w:t xml:space="preserve">how they were built, what they were made of and </w:t>
      </w:r>
      <w:r w:rsidRPr="00B9162B">
        <w:rPr>
          <w:rFonts w:ascii="Arial" w:hAnsi="Arial" w:cs="Arial"/>
        </w:rPr>
        <w:t>why</w:t>
      </w:r>
      <w:r w:rsidRPr="00B9162B">
        <w:rPr>
          <w:rFonts w:ascii="Arial" w:hAnsi="Arial" w:cs="Arial"/>
          <w:b/>
        </w:rPr>
        <w:t xml:space="preserve"> </w:t>
      </w:r>
      <w:r w:rsidRPr="00B9162B">
        <w:rPr>
          <w:rFonts w:ascii="Arial" w:hAnsi="Arial" w:cs="Arial"/>
        </w:rPr>
        <w:t>the changes occurred</w:t>
      </w:r>
      <w:r w:rsidR="00CD44B7" w:rsidRPr="00B9162B">
        <w:rPr>
          <w:rFonts w:ascii="Arial" w:hAnsi="Arial" w:cs="Arial"/>
        </w:rPr>
        <w:t>.</w:t>
      </w:r>
      <w:r w:rsidR="0088325B" w:rsidRPr="00B9162B">
        <w:rPr>
          <w:rFonts w:ascii="Arial" w:hAnsi="Arial" w:cs="Arial"/>
        </w:rPr>
        <w:t xml:space="preserve"> </w:t>
      </w:r>
    </w:p>
    <w:p w:rsidR="00B9162B" w:rsidRPr="00B9162B" w:rsidRDefault="00B9162B" w:rsidP="00B9162B">
      <w:pPr>
        <w:spacing w:after="0"/>
        <w:rPr>
          <w:rFonts w:ascii="Arial" w:hAnsi="Arial" w:cs="Arial"/>
        </w:rPr>
      </w:pPr>
    </w:p>
    <w:p w:rsidR="00D84D66" w:rsidRPr="00B9162B" w:rsidRDefault="00D84D66" w:rsidP="002D540B">
      <w:pPr>
        <w:spacing w:after="0"/>
        <w:rPr>
          <w:rFonts w:ascii="Arial" w:hAnsi="Arial" w:cs="Arial"/>
          <w:b/>
        </w:rPr>
      </w:pPr>
      <w:r w:rsidRPr="00B9162B">
        <w:rPr>
          <w:rFonts w:ascii="Arial" w:hAnsi="Arial" w:cs="Arial"/>
          <w:b/>
        </w:rPr>
        <w:t>Part B</w:t>
      </w:r>
      <w:r w:rsidR="00194679" w:rsidRPr="00B9162B">
        <w:rPr>
          <w:rFonts w:ascii="Arial" w:hAnsi="Arial" w:cs="Arial"/>
          <w:b/>
        </w:rPr>
        <w:t>: Mummification</w:t>
      </w:r>
    </w:p>
    <w:p w:rsidR="00D84D66" w:rsidRPr="00B9162B" w:rsidRDefault="00D84D66" w:rsidP="002D540B">
      <w:pPr>
        <w:spacing w:after="0"/>
        <w:rPr>
          <w:rFonts w:ascii="Arial" w:hAnsi="Arial" w:cs="Arial"/>
        </w:rPr>
      </w:pPr>
      <w:r w:rsidRPr="00B9162B">
        <w:rPr>
          <w:rFonts w:ascii="Arial" w:hAnsi="Arial" w:cs="Arial"/>
        </w:rPr>
        <w:t xml:space="preserve">Students </w:t>
      </w:r>
      <w:r w:rsidR="00AA1AAB">
        <w:rPr>
          <w:rFonts w:ascii="Arial" w:hAnsi="Arial" w:cs="Arial"/>
        </w:rPr>
        <w:t>may</w:t>
      </w:r>
      <w:r w:rsidRPr="00B9162B">
        <w:rPr>
          <w:rFonts w:ascii="Arial" w:hAnsi="Arial" w:cs="Arial"/>
        </w:rPr>
        <w:t xml:space="preserve"> consider the </w:t>
      </w:r>
      <w:r w:rsidR="00AA422D" w:rsidRPr="00B9162B">
        <w:rPr>
          <w:rFonts w:ascii="Arial" w:hAnsi="Arial" w:cs="Arial"/>
        </w:rPr>
        <w:t xml:space="preserve">funerary ritual of </w:t>
      </w:r>
      <w:r w:rsidRPr="00B9162B">
        <w:rPr>
          <w:rFonts w:ascii="Arial" w:hAnsi="Arial" w:cs="Arial"/>
        </w:rPr>
        <w:t xml:space="preserve">mummification and the changes that occurred </w:t>
      </w:r>
      <w:r w:rsidR="00AA422D" w:rsidRPr="00B9162B">
        <w:rPr>
          <w:rFonts w:ascii="Arial" w:hAnsi="Arial" w:cs="Arial"/>
        </w:rPr>
        <w:t xml:space="preserve">to it </w:t>
      </w:r>
      <w:r w:rsidRPr="00B9162B">
        <w:rPr>
          <w:rFonts w:ascii="Arial" w:hAnsi="Arial" w:cs="Arial"/>
        </w:rPr>
        <w:t xml:space="preserve">during Ancient Egypt’s history. </w:t>
      </w:r>
      <w:r w:rsidR="00AA1AAB">
        <w:rPr>
          <w:rFonts w:ascii="Arial" w:hAnsi="Arial" w:cs="Arial"/>
        </w:rPr>
        <w:t>Possibly begin with</w:t>
      </w:r>
      <w:r w:rsidRPr="00B9162B">
        <w:rPr>
          <w:rFonts w:ascii="Arial" w:hAnsi="Arial" w:cs="Arial"/>
        </w:rPr>
        <w:t xml:space="preserve"> how preservation was </w:t>
      </w:r>
      <w:r w:rsidR="00B9162B">
        <w:rPr>
          <w:rFonts w:ascii="Arial" w:hAnsi="Arial" w:cs="Arial"/>
        </w:rPr>
        <w:t>discovered and how that led to m</w:t>
      </w:r>
      <w:r w:rsidRPr="00B9162B">
        <w:rPr>
          <w:rFonts w:ascii="Arial" w:hAnsi="Arial" w:cs="Arial"/>
        </w:rPr>
        <w:t>ummification.</w:t>
      </w:r>
      <w:r w:rsidR="00B9162B">
        <w:rPr>
          <w:rFonts w:ascii="Arial" w:hAnsi="Arial" w:cs="Arial"/>
        </w:rPr>
        <w:t xml:space="preserve"> C</w:t>
      </w:r>
      <w:r w:rsidR="002D540B" w:rsidRPr="00B9162B">
        <w:rPr>
          <w:rFonts w:ascii="Arial" w:hAnsi="Arial" w:cs="Arial"/>
        </w:rPr>
        <w:t xml:space="preserve">onsider the cost </w:t>
      </w:r>
      <w:r w:rsidR="00001064" w:rsidRPr="00B9162B">
        <w:rPr>
          <w:rFonts w:ascii="Arial" w:hAnsi="Arial" w:cs="Arial"/>
        </w:rPr>
        <w:t>of mummification</w:t>
      </w:r>
      <w:r w:rsidR="009C4D11" w:rsidRPr="00B9162B">
        <w:rPr>
          <w:rFonts w:ascii="Arial" w:hAnsi="Arial" w:cs="Arial"/>
        </w:rPr>
        <w:t>, who was mummified</w:t>
      </w:r>
      <w:r w:rsidR="00001064" w:rsidRPr="00B9162B">
        <w:rPr>
          <w:rFonts w:ascii="Arial" w:hAnsi="Arial" w:cs="Arial"/>
        </w:rPr>
        <w:t xml:space="preserve"> </w:t>
      </w:r>
      <w:r w:rsidR="002D540B" w:rsidRPr="00B9162B">
        <w:rPr>
          <w:rFonts w:ascii="Arial" w:hAnsi="Arial" w:cs="Arial"/>
        </w:rPr>
        <w:t xml:space="preserve">and </w:t>
      </w:r>
      <w:r w:rsidR="00001064" w:rsidRPr="00B9162B">
        <w:rPr>
          <w:rFonts w:ascii="Arial" w:hAnsi="Arial" w:cs="Arial"/>
        </w:rPr>
        <w:t>‘</w:t>
      </w:r>
      <w:r w:rsidR="009C5DA5" w:rsidRPr="00B9162B">
        <w:rPr>
          <w:rFonts w:ascii="Arial" w:hAnsi="Arial" w:cs="Arial"/>
        </w:rPr>
        <w:t>shortcuts</w:t>
      </w:r>
      <w:r w:rsidR="00001064" w:rsidRPr="00B9162B">
        <w:rPr>
          <w:rFonts w:ascii="Arial" w:hAnsi="Arial" w:cs="Arial"/>
        </w:rPr>
        <w:t>’</w:t>
      </w:r>
      <w:r w:rsidR="009C5DA5" w:rsidRPr="00B9162B">
        <w:rPr>
          <w:rFonts w:ascii="Arial" w:hAnsi="Arial" w:cs="Arial"/>
        </w:rPr>
        <w:t xml:space="preserve"> that were made</w:t>
      </w:r>
      <w:r w:rsidR="009C4D11" w:rsidRPr="00B9162B">
        <w:rPr>
          <w:rFonts w:ascii="Arial" w:hAnsi="Arial" w:cs="Arial"/>
        </w:rPr>
        <w:t xml:space="preserve"> to the process</w:t>
      </w:r>
      <w:r w:rsidR="00673016">
        <w:rPr>
          <w:rFonts w:ascii="Arial" w:hAnsi="Arial" w:cs="Arial"/>
        </w:rPr>
        <w:t xml:space="preserve"> as part of the investigation</w:t>
      </w:r>
      <w:r w:rsidR="009C5DA5" w:rsidRPr="00B9162B">
        <w:rPr>
          <w:rFonts w:ascii="Arial" w:hAnsi="Arial" w:cs="Arial"/>
        </w:rPr>
        <w:t>.</w:t>
      </w:r>
    </w:p>
    <w:p w:rsidR="002D540B" w:rsidRPr="00B9162B" w:rsidRDefault="002D540B">
      <w:pPr>
        <w:rPr>
          <w:rFonts w:ascii="Arial" w:hAnsi="Arial" w:cs="Arial"/>
        </w:rPr>
      </w:pPr>
    </w:p>
    <w:p w:rsidR="00D84D66" w:rsidRPr="00B9162B" w:rsidRDefault="00D84D66" w:rsidP="002D540B">
      <w:pPr>
        <w:spacing w:after="0"/>
        <w:rPr>
          <w:rFonts w:ascii="Arial" w:hAnsi="Arial" w:cs="Arial"/>
          <w:b/>
        </w:rPr>
      </w:pPr>
      <w:r w:rsidRPr="00B9162B">
        <w:rPr>
          <w:rFonts w:ascii="Arial" w:hAnsi="Arial" w:cs="Arial"/>
          <w:b/>
        </w:rPr>
        <w:t>Part C</w:t>
      </w:r>
      <w:r w:rsidR="00194679" w:rsidRPr="00B9162B">
        <w:rPr>
          <w:rFonts w:ascii="Arial" w:hAnsi="Arial" w:cs="Arial"/>
          <w:b/>
        </w:rPr>
        <w:t>: Ritual and mythology</w:t>
      </w:r>
    </w:p>
    <w:p w:rsidR="009C5DA5" w:rsidRPr="00B9162B" w:rsidRDefault="00D84D66" w:rsidP="002D540B">
      <w:pPr>
        <w:spacing w:after="0"/>
        <w:rPr>
          <w:rFonts w:ascii="Arial" w:hAnsi="Arial" w:cs="Arial"/>
        </w:rPr>
      </w:pPr>
      <w:r w:rsidRPr="00B9162B">
        <w:rPr>
          <w:rFonts w:ascii="Arial" w:hAnsi="Arial" w:cs="Arial"/>
        </w:rPr>
        <w:t xml:space="preserve">Students research </w:t>
      </w:r>
      <w:r w:rsidR="00673016">
        <w:rPr>
          <w:rFonts w:ascii="Arial" w:hAnsi="Arial" w:cs="Arial"/>
        </w:rPr>
        <w:t>a</w:t>
      </w:r>
      <w:r w:rsidR="00001064" w:rsidRPr="00B9162B">
        <w:rPr>
          <w:rFonts w:ascii="Arial" w:hAnsi="Arial" w:cs="Arial"/>
        </w:rPr>
        <w:t xml:space="preserve"> </w:t>
      </w:r>
      <w:r w:rsidRPr="00B9162B">
        <w:rPr>
          <w:rFonts w:ascii="Arial" w:hAnsi="Arial" w:cs="Arial"/>
        </w:rPr>
        <w:t xml:space="preserve">ritual </w:t>
      </w:r>
      <w:r w:rsidR="00AA422D" w:rsidRPr="00B9162B">
        <w:rPr>
          <w:rFonts w:ascii="Arial" w:hAnsi="Arial" w:cs="Arial"/>
        </w:rPr>
        <w:t xml:space="preserve">such as </w:t>
      </w:r>
      <w:r w:rsidR="00AA422D" w:rsidRPr="00B9162B">
        <w:rPr>
          <w:rFonts w:ascii="Arial" w:hAnsi="Arial" w:cs="Arial"/>
          <w:i/>
        </w:rPr>
        <w:t>Opening of the Mouth</w:t>
      </w:r>
      <w:r w:rsidR="00AA422D" w:rsidRPr="00B9162B">
        <w:rPr>
          <w:rFonts w:ascii="Arial" w:hAnsi="Arial" w:cs="Arial"/>
        </w:rPr>
        <w:t xml:space="preserve"> </w:t>
      </w:r>
      <w:r w:rsidR="00673016">
        <w:rPr>
          <w:rFonts w:ascii="Arial" w:hAnsi="Arial" w:cs="Arial"/>
        </w:rPr>
        <w:t>or a</w:t>
      </w:r>
      <w:r w:rsidR="009C4D11" w:rsidRPr="00B9162B">
        <w:rPr>
          <w:rFonts w:ascii="Arial" w:hAnsi="Arial" w:cs="Arial"/>
        </w:rPr>
        <w:t xml:space="preserve"> </w:t>
      </w:r>
      <w:r w:rsidRPr="00B9162B">
        <w:rPr>
          <w:rFonts w:ascii="Arial" w:hAnsi="Arial" w:cs="Arial"/>
        </w:rPr>
        <w:t>myth</w:t>
      </w:r>
      <w:r w:rsidR="00B9162B">
        <w:rPr>
          <w:rFonts w:ascii="Arial" w:hAnsi="Arial" w:cs="Arial"/>
        </w:rPr>
        <w:t>:</w:t>
      </w:r>
      <w:r w:rsidRPr="00B9162B">
        <w:rPr>
          <w:rFonts w:ascii="Arial" w:hAnsi="Arial" w:cs="Arial"/>
        </w:rPr>
        <w:t xml:space="preserve"> </w:t>
      </w:r>
      <w:r w:rsidR="00AA422D" w:rsidRPr="00B9162B">
        <w:rPr>
          <w:rFonts w:ascii="Arial" w:hAnsi="Arial" w:cs="Arial"/>
          <w:i/>
        </w:rPr>
        <w:t>Weighing of the Heart</w:t>
      </w:r>
      <w:r w:rsidR="00AA422D" w:rsidRPr="00B9162B">
        <w:rPr>
          <w:rFonts w:ascii="Arial" w:hAnsi="Arial" w:cs="Arial"/>
        </w:rPr>
        <w:t xml:space="preserve"> or </w:t>
      </w:r>
      <w:r w:rsidR="00AA422D" w:rsidRPr="00B9162B">
        <w:rPr>
          <w:rFonts w:ascii="Arial" w:hAnsi="Arial" w:cs="Arial"/>
          <w:i/>
        </w:rPr>
        <w:t>Isis’ search for Osiris</w:t>
      </w:r>
      <w:r w:rsidR="00AA422D" w:rsidRPr="00B9162B">
        <w:rPr>
          <w:rFonts w:ascii="Arial" w:hAnsi="Arial" w:cs="Arial"/>
        </w:rPr>
        <w:t xml:space="preserve"> </w:t>
      </w:r>
      <w:r w:rsidRPr="00B9162B">
        <w:rPr>
          <w:rFonts w:ascii="Arial" w:hAnsi="Arial" w:cs="Arial"/>
        </w:rPr>
        <w:t xml:space="preserve">that has an impact </w:t>
      </w:r>
      <w:r w:rsidR="00AA422D" w:rsidRPr="00B9162B">
        <w:rPr>
          <w:rFonts w:ascii="Arial" w:hAnsi="Arial" w:cs="Arial"/>
        </w:rPr>
        <w:t xml:space="preserve">on funerary practices </w:t>
      </w:r>
      <w:r w:rsidRPr="00B9162B">
        <w:rPr>
          <w:rFonts w:ascii="Arial" w:hAnsi="Arial" w:cs="Arial"/>
        </w:rPr>
        <w:t>or explains a belief connected to the afterlife</w:t>
      </w:r>
      <w:r w:rsidR="00AA422D" w:rsidRPr="00B9162B">
        <w:rPr>
          <w:rFonts w:ascii="Arial" w:hAnsi="Arial" w:cs="Arial"/>
        </w:rPr>
        <w:t>.</w:t>
      </w:r>
      <w:r w:rsidR="001E30B5" w:rsidRPr="00B9162B">
        <w:rPr>
          <w:rFonts w:ascii="Arial" w:hAnsi="Arial" w:cs="Arial"/>
        </w:rPr>
        <w:t xml:space="preserve"> </w:t>
      </w:r>
      <w:r w:rsidR="00347B2C" w:rsidRPr="00B9162B">
        <w:rPr>
          <w:rFonts w:ascii="Arial" w:hAnsi="Arial" w:cs="Arial"/>
        </w:rPr>
        <w:t>Did these myths and rituals change as Ancient Egyptian society progressed?</w:t>
      </w:r>
      <w:r w:rsidR="004F1C73" w:rsidRPr="00B9162B">
        <w:rPr>
          <w:rFonts w:ascii="Arial" w:hAnsi="Arial" w:cs="Arial"/>
        </w:rPr>
        <w:t xml:space="preserve"> If so why did a change occur? If not</w:t>
      </w:r>
      <w:r w:rsidR="00B9162B">
        <w:rPr>
          <w:rFonts w:ascii="Arial" w:hAnsi="Arial" w:cs="Arial"/>
        </w:rPr>
        <w:t>,</w:t>
      </w:r>
      <w:r w:rsidR="004F1C73" w:rsidRPr="00B9162B">
        <w:rPr>
          <w:rFonts w:ascii="Arial" w:hAnsi="Arial" w:cs="Arial"/>
        </w:rPr>
        <w:t xml:space="preserve"> why not?</w:t>
      </w:r>
    </w:p>
    <w:p w:rsidR="00D200D6" w:rsidRPr="00B9162B" w:rsidRDefault="00D200D6" w:rsidP="002D540B">
      <w:pPr>
        <w:spacing w:after="0"/>
        <w:rPr>
          <w:rFonts w:ascii="Arial" w:hAnsi="Arial" w:cs="Arial"/>
        </w:rPr>
      </w:pPr>
    </w:p>
    <w:p w:rsidR="00D200D6" w:rsidRPr="00B9162B" w:rsidRDefault="00D200D6" w:rsidP="002D540B">
      <w:pPr>
        <w:spacing w:after="0"/>
        <w:rPr>
          <w:rFonts w:ascii="Arial" w:hAnsi="Arial" w:cs="Arial"/>
        </w:rPr>
      </w:pPr>
      <w:r w:rsidRPr="00B9162B">
        <w:rPr>
          <w:rFonts w:ascii="Arial" w:hAnsi="Arial" w:cs="Arial"/>
        </w:rPr>
        <w:t>In this task you should demonstrate</w:t>
      </w:r>
    </w:p>
    <w:p w:rsidR="00D200D6" w:rsidRPr="00B9162B" w:rsidRDefault="00D200D6" w:rsidP="00D200D6">
      <w:pPr>
        <w:pStyle w:val="FootnoteText"/>
        <w:tabs>
          <w:tab w:val="left" w:pos="426"/>
        </w:tabs>
        <w:spacing w:before="60" w:after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B9162B">
        <w:rPr>
          <w:rFonts w:ascii="Arial" w:hAnsi="Arial" w:cs="Arial"/>
          <w:color w:val="000000" w:themeColor="text1"/>
          <w:sz w:val="22"/>
          <w:szCs w:val="22"/>
        </w:rPr>
        <w:t>KU2 Recognition of, and reflection on, life in the ancient world, including beliefs, attitudes, and/or values</w:t>
      </w:r>
    </w:p>
    <w:p w:rsidR="00D200D6" w:rsidRPr="00B9162B" w:rsidRDefault="001B0F17" w:rsidP="00D200D6">
      <w:pPr>
        <w:pStyle w:val="SOFinalBulletsCoded2-3Letters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RA1 </w:t>
      </w:r>
      <w:r w:rsidR="00D200D6" w:rsidRPr="00B9162B">
        <w:rPr>
          <w:color w:val="000000" w:themeColor="text1"/>
          <w:sz w:val="22"/>
          <w:szCs w:val="22"/>
        </w:rPr>
        <w:t>Research into and analysis of primary and secondary sources and perspectives</w:t>
      </w:r>
    </w:p>
    <w:p w:rsidR="00D200D6" w:rsidRPr="00B9162B" w:rsidRDefault="001B0F17" w:rsidP="00D200D6">
      <w:pPr>
        <w:pStyle w:val="SOFinalBulletsCoded2-3Letters"/>
        <w:rPr>
          <w:color w:val="000000" w:themeColor="text1"/>
          <w:sz w:val="22"/>
          <w:szCs w:val="22"/>
        </w:rPr>
      </w:pPr>
      <w:r w:rsidRPr="00B9162B">
        <w:rPr>
          <w:color w:val="000000" w:themeColor="text1"/>
          <w:sz w:val="22"/>
          <w:szCs w:val="22"/>
        </w:rPr>
        <w:t>RA2 Research</w:t>
      </w:r>
      <w:r w:rsidR="00D200D6" w:rsidRPr="00B9162B">
        <w:rPr>
          <w:color w:val="000000" w:themeColor="text1"/>
          <w:sz w:val="22"/>
          <w:szCs w:val="22"/>
        </w:rPr>
        <w:t xml:space="preserve"> into and understanding of ideas and innovations that emerged from the ancient world, and consideration of their influence</w:t>
      </w:r>
    </w:p>
    <w:p w:rsidR="001E30B5" w:rsidRPr="00B9162B" w:rsidRDefault="00FE224A" w:rsidP="00FE224A">
      <w:pPr>
        <w:pStyle w:val="FootnoteText"/>
        <w:tabs>
          <w:tab w:val="left" w:pos="426"/>
        </w:tabs>
        <w:spacing w:before="60" w:after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sz w:val="22"/>
          <w:szCs w:val="22"/>
        </w:rPr>
        <w:t>A2 Communication of ideas and arguments, using subject-specific language</w:t>
      </w:r>
    </w:p>
    <w:sectPr w:rsidR="001E30B5" w:rsidRPr="00B91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E1" w:rsidRDefault="00FE2AE1" w:rsidP="00654D83">
      <w:pPr>
        <w:spacing w:after="0" w:line="240" w:lineRule="auto"/>
      </w:pPr>
      <w:r>
        <w:separator/>
      </w:r>
    </w:p>
  </w:endnote>
  <w:endnote w:type="continuationSeparator" w:id="0">
    <w:p w:rsidR="00FE2AE1" w:rsidRDefault="00FE2AE1" w:rsidP="0065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83" w:rsidRDefault="00654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83" w:rsidRPr="008F2A41" w:rsidRDefault="00654D83" w:rsidP="00B56445">
    <w:pPr>
      <w:pStyle w:val="Footer"/>
      <w:tabs>
        <w:tab w:val="clear" w:pos="4513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B56445">
      <w:rPr>
        <w:rStyle w:val="PageNumber"/>
        <w:rFonts w:asciiTheme="minorBidi" w:hAnsiTheme="minorBidi"/>
        <w:noProof/>
        <w:sz w:val="16"/>
        <w:szCs w:val="16"/>
      </w:rPr>
      <w:t>1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B56445">
      <w:rPr>
        <w:rStyle w:val="PageNumber"/>
        <w:rFonts w:asciiTheme="minorBidi" w:hAnsiTheme="minorBidi"/>
        <w:noProof/>
        <w:sz w:val="16"/>
        <w:szCs w:val="16"/>
      </w:rPr>
      <w:t>1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>
      <w:rPr>
        <w:rFonts w:asciiTheme="minorBidi" w:hAnsiTheme="minorBidi"/>
        <w:spacing w:val="-4"/>
        <w:sz w:val="16"/>
        <w:szCs w:val="16"/>
      </w:rPr>
      <w:tab/>
      <w:t>Stage 1 A</w:t>
    </w:r>
    <w:r w:rsidR="00B56445">
      <w:rPr>
        <w:rFonts w:asciiTheme="minorBidi" w:hAnsiTheme="minorBidi"/>
        <w:spacing w:val="-4"/>
        <w:sz w:val="16"/>
        <w:szCs w:val="16"/>
      </w:rPr>
      <w:t xml:space="preserve">ncient Studies – AT2: Topic </w:t>
    </w:r>
    <w:r w:rsidR="00B56445">
      <w:rPr>
        <w:rFonts w:asciiTheme="minorBidi" w:hAnsiTheme="minorBidi"/>
        <w:spacing w:val="-4"/>
        <w:sz w:val="16"/>
        <w:szCs w:val="16"/>
      </w:rPr>
      <w:t>5</w:t>
    </w:r>
    <w:bookmarkStart w:id="0" w:name="_GoBack"/>
    <w:bookmarkEnd w:id="0"/>
  </w:p>
  <w:p w:rsidR="00654D83" w:rsidRPr="008F2A41" w:rsidRDefault="00654D83" w:rsidP="00654D83">
    <w:pPr>
      <w:pStyle w:val="Footer"/>
      <w:tabs>
        <w:tab w:val="clear" w:pos="4513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A560460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>
      <w:rPr>
        <w:rFonts w:asciiTheme="minorBidi" w:hAnsiTheme="minorBidi"/>
        <w:spacing w:val="-4"/>
        <w:sz w:val="16"/>
        <w:szCs w:val="16"/>
      </w:rPr>
      <w:t xml:space="preserve"> (26 </w:t>
    </w:r>
    <w:r w:rsidRPr="008F2A41">
      <w:rPr>
        <w:rFonts w:asciiTheme="minorBidi" w:hAnsiTheme="minorBidi"/>
        <w:spacing w:val="-4"/>
        <w:sz w:val="16"/>
        <w:szCs w:val="16"/>
      </w:rPr>
      <w:t>September 2016)</w:t>
    </w:r>
  </w:p>
  <w:p w:rsidR="00654D83" w:rsidRPr="00654D83" w:rsidRDefault="00654D83" w:rsidP="00654D83">
    <w:pPr>
      <w:pStyle w:val="Footer"/>
      <w:tabs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</w: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83" w:rsidRDefault="00654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E1" w:rsidRDefault="00FE2AE1" w:rsidP="00654D83">
      <w:pPr>
        <w:spacing w:after="0" w:line="240" w:lineRule="auto"/>
      </w:pPr>
      <w:r>
        <w:separator/>
      </w:r>
    </w:p>
  </w:footnote>
  <w:footnote w:type="continuationSeparator" w:id="0">
    <w:p w:rsidR="00FE2AE1" w:rsidRDefault="00FE2AE1" w:rsidP="0065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83" w:rsidRDefault="00654D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83" w:rsidRDefault="00654D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83" w:rsidRDefault="00654D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74E"/>
    <w:multiLevelType w:val="hybridMultilevel"/>
    <w:tmpl w:val="B622E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4E57"/>
    <w:multiLevelType w:val="hybridMultilevel"/>
    <w:tmpl w:val="5D2006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351C5"/>
    <w:multiLevelType w:val="hybridMultilevel"/>
    <w:tmpl w:val="6F06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C3"/>
    <w:rsid w:val="00001064"/>
    <w:rsid w:val="00035DEC"/>
    <w:rsid w:val="00062376"/>
    <w:rsid w:val="00097055"/>
    <w:rsid w:val="000E161F"/>
    <w:rsid w:val="00194679"/>
    <w:rsid w:val="001B0F17"/>
    <w:rsid w:val="001E30B5"/>
    <w:rsid w:val="002D540B"/>
    <w:rsid w:val="00347B2C"/>
    <w:rsid w:val="004210E8"/>
    <w:rsid w:val="00457F67"/>
    <w:rsid w:val="004F1C73"/>
    <w:rsid w:val="00587989"/>
    <w:rsid w:val="005A7DC2"/>
    <w:rsid w:val="005B2EE5"/>
    <w:rsid w:val="005D0ABB"/>
    <w:rsid w:val="00654D83"/>
    <w:rsid w:val="00673016"/>
    <w:rsid w:val="00851A0C"/>
    <w:rsid w:val="0088325B"/>
    <w:rsid w:val="008F10FC"/>
    <w:rsid w:val="009C4D11"/>
    <w:rsid w:val="009C5DA5"/>
    <w:rsid w:val="00AA1AAB"/>
    <w:rsid w:val="00AA422D"/>
    <w:rsid w:val="00B56445"/>
    <w:rsid w:val="00B9162B"/>
    <w:rsid w:val="00C30A8C"/>
    <w:rsid w:val="00CD44B7"/>
    <w:rsid w:val="00D200D6"/>
    <w:rsid w:val="00D84D66"/>
    <w:rsid w:val="00EF70BB"/>
    <w:rsid w:val="00F07FC3"/>
    <w:rsid w:val="00F946F6"/>
    <w:rsid w:val="00FE224A"/>
    <w:rsid w:val="00FE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1E30B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E30B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E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8798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200D6"/>
    <w:pPr>
      <w:spacing w:before="160" w:after="120" w:line="240" w:lineRule="auto"/>
    </w:pPr>
    <w:rPr>
      <w:rFonts w:ascii="Tahoma" w:eastAsia="Times New Roman" w:hAnsi="Tahoma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D200D6"/>
    <w:rPr>
      <w:rFonts w:ascii="Tahoma" w:eastAsia="Times New Roman" w:hAnsi="Tahoma" w:cs="Times New Roman"/>
      <w:sz w:val="20"/>
      <w:szCs w:val="20"/>
      <w:lang w:eastAsia="en-AU"/>
    </w:rPr>
  </w:style>
  <w:style w:type="paragraph" w:customStyle="1" w:styleId="bullet">
    <w:name w:val="bullet"/>
    <w:basedOn w:val="Normal"/>
    <w:rsid w:val="00D200D6"/>
    <w:pPr>
      <w:numPr>
        <w:numId w:val="3"/>
      </w:num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OFinalBodyText">
    <w:name w:val="SO Final Body Text"/>
    <w:link w:val="SOFinalBodyTextCharChar"/>
    <w:rsid w:val="00D200D6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D200D6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D200D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D200D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D200D6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C30A8C"/>
    <w:pPr>
      <w:spacing w:before="60" w:after="0" w:line="240" w:lineRule="auto"/>
      <w:ind w:right="-163"/>
    </w:pPr>
    <w:rPr>
      <w:rFonts w:ascii="Arial" w:eastAsia="MS Mincho" w:hAnsi="Arial" w:cs="Arial"/>
      <w:color w:val="000000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30A8C"/>
    <w:rPr>
      <w:rFonts w:ascii="Arial" w:eastAsia="MS Mincho" w:hAnsi="Arial" w:cs="Arial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83"/>
  </w:style>
  <w:style w:type="paragraph" w:styleId="Footer">
    <w:name w:val="footer"/>
    <w:aliases w:val="footnote"/>
    <w:basedOn w:val="Normal"/>
    <w:link w:val="FooterChar"/>
    <w:unhideWhenUsed/>
    <w:rsid w:val="0065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654D83"/>
  </w:style>
  <w:style w:type="character" w:styleId="PageNumber">
    <w:name w:val="page number"/>
    <w:basedOn w:val="DefaultParagraphFont"/>
    <w:rsid w:val="00654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1E30B5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E30B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E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8798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200D6"/>
    <w:pPr>
      <w:spacing w:before="160" w:after="120" w:line="240" w:lineRule="auto"/>
    </w:pPr>
    <w:rPr>
      <w:rFonts w:ascii="Tahoma" w:eastAsia="Times New Roman" w:hAnsi="Tahoma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D200D6"/>
    <w:rPr>
      <w:rFonts w:ascii="Tahoma" w:eastAsia="Times New Roman" w:hAnsi="Tahoma" w:cs="Times New Roman"/>
      <w:sz w:val="20"/>
      <w:szCs w:val="20"/>
      <w:lang w:eastAsia="en-AU"/>
    </w:rPr>
  </w:style>
  <w:style w:type="paragraph" w:customStyle="1" w:styleId="bullet">
    <w:name w:val="bullet"/>
    <w:basedOn w:val="Normal"/>
    <w:rsid w:val="00D200D6"/>
    <w:pPr>
      <w:numPr>
        <w:numId w:val="3"/>
      </w:numPr>
      <w:tabs>
        <w:tab w:val="left" w:pos="17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SOFinalBodyText">
    <w:name w:val="SO Final Body Text"/>
    <w:link w:val="SOFinalBodyTextCharChar"/>
    <w:rsid w:val="00D200D6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D200D6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D200D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D200D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D200D6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C30A8C"/>
    <w:pPr>
      <w:spacing w:before="60" w:after="0" w:line="240" w:lineRule="auto"/>
      <w:ind w:right="-163"/>
    </w:pPr>
    <w:rPr>
      <w:rFonts w:ascii="Arial" w:eastAsia="MS Mincho" w:hAnsi="Arial" w:cs="Arial"/>
      <w:color w:val="000000"/>
      <w:sz w:val="20"/>
      <w:szCs w:val="20"/>
      <w:lang w:val="en-US"/>
    </w:rPr>
  </w:style>
  <w:style w:type="character" w:customStyle="1" w:styleId="SOFinalBulletsCharChar">
    <w:name w:val="SO Final Bullets Char Char"/>
    <w:link w:val="SOFinalBullets"/>
    <w:rsid w:val="00C30A8C"/>
    <w:rPr>
      <w:rFonts w:ascii="Arial" w:eastAsia="MS Mincho" w:hAnsi="Arial" w:cs="Arial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83"/>
  </w:style>
  <w:style w:type="paragraph" w:styleId="Footer">
    <w:name w:val="footer"/>
    <w:aliases w:val="footnote"/>
    <w:basedOn w:val="Normal"/>
    <w:link w:val="FooterChar"/>
    <w:unhideWhenUsed/>
    <w:rsid w:val="00654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654D83"/>
  </w:style>
  <w:style w:type="character" w:styleId="PageNumber">
    <w:name w:val="page number"/>
    <w:basedOn w:val="DefaultParagraphFont"/>
    <w:rsid w:val="0065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Gray</dc:creator>
  <cp:lastModifiedBy> </cp:lastModifiedBy>
  <cp:revision>7</cp:revision>
  <dcterms:created xsi:type="dcterms:W3CDTF">2016-08-22T06:10:00Z</dcterms:created>
  <dcterms:modified xsi:type="dcterms:W3CDTF">2016-09-26T01:39:00Z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A560459</vt:lpwstr>
  </property>
  <property fmtid="{D5CDD505-2E9C-101B-9397-08002B2CF9AE}" pid="4" name="Objective-Title">
    <vt:lpwstr>AT 2 - Topic 5 - Egyptian tombs and belief in the Afterlife</vt:lpwstr>
  </property>
  <property fmtid="{D5CDD505-2E9C-101B-9397-08002B2CF9AE}" pid="5" name="Objective-Comment">
    <vt:lpwstr/>
  </property>
  <property fmtid="{D5CDD505-2E9C-101B-9397-08002B2CF9AE}" pid="6" name="Objective-CreationStamp">
    <vt:filetime>2016-08-23T07:05:34Z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2016-09-26T01:20:35Z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PLANNING:Ancient Studies:</vt:lpwstr>
  </property>
  <property fmtid="{D5CDD505-2E9C-101B-9397-08002B2CF9AE}" pid="13" name="Objective-Parent">
    <vt:lpwstr>Ancient Studies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