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14:anchorId="5554EA41" wp14:editId="35AB9F73">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5C5885" w:rsidP="005C5885">
      <w:pPr>
        <w:pStyle w:val="FrontPageHeading"/>
      </w:pPr>
      <w:r>
        <w:t>Persian</w:t>
      </w:r>
      <w:r w:rsidR="006E2E51">
        <w:t xml:space="preserve"> </w:t>
      </w:r>
      <w:r w:rsidR="002C2796">
        <w:t>(</w:t>
      </w:r>
      <w:r>
        <w:t>background speakers</w:t>
      </w:r>
      <w:r w:rsidR="002C2796">
        <w:t>)</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5C5885" w:rsidP="005C5885">
      <w:pPr>
        <w:pStyle w:val="Heading1"/>
      </w:pPr>
      <w:r>
        <w:lastRenderedPageBreak/>
        <w:t>Persian</w:t>
      </w:r>
      <w:r w:rsidR="006E2E51">
        <w:t xml:space="preserve"> </w:t>
      </w:r>
      <w:r w:rsidR="0085668E">
        <w:t>(</w:t>
      </w:r>
      <w:r>
        <w:t>background speakers</w:t>
      </w:r>
      <w:r w:rsidR="0085668E">
        <w:t>)</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2F34A8" w:rsidRDefault="002F34A8" w:rsidP="009C395F"/>
    <w:p w:rsidR="001A0F23" w:rsidRPr="002F34A8" w:rsidRDefault="00532959">
      <w:pPr>
        <w:pStyle w:val="Heading2"/>
      </w:pPr>
      <w:r w:rsidRPr="002F34A8">
        <w:t>Overview</w:t>
      </w:r>
    </w:p>
    <w:p w:rsidR="005C5885" w:rsidRDefault="001A0F23" w:rsidP="005C5885">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5C5885" w:rsidRPr="005C5885" w:rsidRDefault="0036106F" w:rsidP="005C5885">
      <w:pPr>
        <w:pStyle w:val="BodyText1"/>
      </w:pPr>
      <w:hyperlink r:id="rId13" w:history="1">
        <w:r w:rsidR="005C5885" w:rsidRPr="005C5885">
          <w:t>For</w:t>
        </w:r>
      </w:hyperlink>
      <w:r w:rsidR="005C5885" w:rsidRPr="005C5885">
        <w:t xml:space="preserve"> general information and feedback regarding school assessment and the oral examination, please refer to the </w:t>
      </w:r>
      <w:proofErr w:type="gramStart"/>
      <w:r w:rsidR="005C5885" w:rsidRPr="005C5885">
        <w:t>Nationally</w:t>
      </w:r>
      <w:proofErr w:type="gramEnd"/>
      <w:r w:rsidR="005C5885" w:rsidRPr="005C5885">
        <w:t xml:space="preserve"> and Interstate Assessed Lan</w:t>
      </w:r>
      <w:r w:rsidR="005C5885">
        <w:t>guages</w:t>
      </w:r>
      <w:r w:rsidR="005C5885" w:rsidRPr="005C5885">
        <w:t xml:space="preserve"> at Background Speakers Level Chief Assessor’s Report on the subject </w:t>
      </w:r>
      <w:proofErr w:type="spellStart"/>
      <w:r w:rsidR="005C5885" w:rsidRPr="005C5885">
        <w:t>minisite</w:t>
      </w:r>
      <w:proofErr w:type="spellEnd"/>
      <w:r w:rsidR="005C5885" w:rsidRPr="005C5885">
        <w:t>.</w:t>
      </w:r>
    </w:p>
    <w:p w:rsidR="001A0F23" w:rsidRDefault="005C5885">
      <w:pPr>
        <w:pStyle w:val="Heading2"/>
      </w:pPr>
      <w:r>
        <w:t>External</w:t>
      </w:r>
      <w:r w:rsidRPr="002F34A8">
        <w:t xml:space="preserve"> </w:t>
      </w:r>
      <w:r w:rsidR="00532959" w:rsidRPr="002F34A8">
        <w:t>Assessment</w:t>
      </w:r>
    </w:p>
    <w:p w:rsidR="000D387F" w:rsidRDefault="000D387F" w:rsidP="005C5885">
      <w:pPr>
        <w:pStyle w:val="AssessmentTypeHeading"/>
      </w:pPr>
      <w:r w:rsidRPr="00CD32DE">
        <w:t xml:space="preserve">Assessment Type </w:t>
      </w:r>
      <w:r w:rsidR="005C5885">
        <w:t>3</w:t>
      </w:r>
      <w:r w:rsidRPr="00CD32DE">
        <w:t xml:space="preserve">: </w:t>
      </w:r>
      <w:r w:rsidR="005C5885">
        <w:t>Examination</w:t>
      </w:r>
    </w:p>
    <w:p w:rsidR="005C5885" w:rsidRPr="005C5885" w:rsidRDefault="005C5885" w:rsidP="005C5885">
      <w:pPr>
        <w:pStyle w:val="Topicheading2"/>
      </w:pPr>
      <w:r w:rsidRPr="005C5885">
        <w:t>Oral Examination</w:t>
      </w:r>
    </w:p>
    <w:p w:rsidR="005C5885" w:rsidRPr="0036440A" w:rsidRDefault="005C5885" w:rsidP="0036440A">
      <w:pPr>
        <w:rPr>
          <w:rFonts w:ascii="Arial" w:hAnsi="Arial" w:cs="Arial"/>
          <w:szCs w:val="22"/>
          <w:lang w:eastAsia="en-AU"/>
        </w:rPr>
      </w:pPr>
      <w:r w:rsidRPr="0036440A">
        <w:rPr>
          <w:rFonts w:ascii="Arial" w:hAnsi="Arial" w:cs="Arial"/>
          <w:szCs w:val="22"/>
          <w:lang w:eastAsia="en-AU"/>
        </w:rPr>
        <w:t xml:space="preserve">In 2016, </w:t>
      </w:r>
      <w:r w:rsidR="00F037A5">
        <w:rPr>
          <w:rFonts w:ascii="Arial" w:hAnsi="Arial" w:cs="Arial"/>
          <w:szCs w:val="22"/>
          <w:lang w:eastAsia="en-AU"/>
        </w:rPr>
        <w:t>approximately</w:t>
      </w:r>
      <w:r w:rsidR="00F037A5" w:rsidRPr="0036440A">
        <w:rPr>
          <w:rFonts w:ascii="Arial" w:hAnsi="Arial" w:cs="Arial"/>
          <w:szCs w:val="22"/>
          <w:lang w:eastAsia="en-AU"/>
        </w:rPr>
        <w:t xml:space="preserve"> </w:t>
      </w:r>
      <w:r w:rsidRPr="0036440A">
        <w:rPr>
          <w:rFonts w:ascii="Arial" w:hAnsi="Arial" w:cs="Arial"/>
          <w:szCs w:val="22"/>
          <w:lang w:eastAsia="en-AU"/>
        </w:rPr>
        <w:t xml:space="preserve">60 students from South Australia sat for the Persian Background Speakers oral examination. </w:t>
      </w:r>
      <w:r w:rsidRPr="0036440A">
        <w:rPr>
          <w:rFonts w:ascii="Arial" w:hAnsi="Arial" w:cs="Arial"/>
          <w:szCs w:val="22"/>
        </w:rPr>
        <w:t>Few students were absent with no justification. There were four students from Western Australia who attended their oral exam</w:t>
      </w:r>
      <w:r w:rsidR="00050D6E">
        <w:rPr>
          <w:rFonts w:ascii="Arial" w:hAnsi="Arial" w:cs="Arial"/>
          <w:szCs w:val="22"/>
        </w:rPr>
        <w:t>ination</w:t>
      </w:r>
      <w:r w:rsidRPr="0036440A">
        <w:rPr>
          <w:rFonts w:ascii="Arial" w:hAnsi="Arial" w:cs="Arial"/>
          <w:szCs w:val="22"/>
        </w:rPr>
        <w:t xml:space="preserve"> via phone </w:t>
      </w:r>
      <w:r w:rsidRPr="0036440A">
        <w:rPr>
          <w:rFonts w:ascii="Arial" w:hAnsi="Arial" w:cs="Arial"/>
          <w:szCs w:val="22"/>
          <w:lang w:eastAsia="en-AU"/>
        </w:rPr>
        <w:t xml:space="preserve">call. </w:t>
      </w:r>
    </w:p>
    <w:p w:rsidR="00C7126B" w:rsidRPr="0036440A" w:rsidRDefault="00C7126B" w:rsidP="0036440A">
      <w:pPr>
        <w:rPr>
          <w:rFonts w:ascii="Arial" w:hAnsi="Arial" w:cs="Arial"/>
          <w:szCs w:val="22"/>
          <w:lang w:eastAsia="en-AU"/>
        </w:rPr>
      </w:pPr>
    </w:p>
    <w:p w:rsidR="00C7126B" w:rsidRPr="0036440A" w:rsidRDefault="00C7126B" w:rsidP="0036440A">
      <w:pPr>
        <w:rPr>
          <w:rFonts w:ascii="Arial" w:hAnsi="Arial" w:cs="Arial"/>
          <w:szCs w:val="22"/>
          <w:lang w:eastAsia="en-AU"/>
        </w:rPr>
      </w:pPr>
      <w:r w:rsidRPr="0036440A">
        <w:rPr>
          <w:rFonts w:ascii="Arial" w:hAnsi="Arial" w:cs="Arial"/>
          <w:szCs w:val="22"/>
          <w:lang w:eastAsia="en-AU"/>
        </w:rPr>
        <w:t>The purpose of the oral examination is for students to demonstrate knowledge and skill in exchanging and explaining information, opinions, and ideas in spoken Persian by exploring with the examiners a topic or issue that they have researched. They should refer to texts studied and may also refer to personal experiences related to the topic.</w:t>
      </w:r>
    </w:p>
    <w:p w:rsidR="00C7126B" w:rsidRDefault="00C7126B" w:rsidP="00F037A5">
      <w:pPr>
        <w:pStyle w:val="BodyText1"/>
      </w:pPr>
      <w:r w:rsidRPr="00503DB3">
        <w:t xml:space="preserve">Teachers </w:t>
      </w:r>
      <w:r>
        <w:t xml:space="preserve">are encouraged to </w:t>
      </w:r>
      <w:r w:rsidRPr="00503DB3">
        <w:t xml:space="preserve">discuss </w:t>
      </w:r>
      <w:r>
        <w:t xml:space="preserve">proposed topics for the in-depth study (and the discussion) </w:t>
      </w:r>
      <w:r w:rsidRPr="00503DB3">
        <w:t>with students in detail</w:t>
      </w:r>
      <w:r>
        <w:t>.</w:t>
      </w:r>
      <w:r w:rsidRPr="00503DB3">
        <w:t xml:space="preserve"> </w:t>
      </w:r>
      <w:r>
        <w:t>Students must be able to provide evidence of the development of their own ideas, opinions, and perspectives.</w:t>
      </w:r>
      <w:r w:rsidRPr="009168CC">
        <w:t xml:space="preserve"> </w:t>
      </w:r>
      <w:r>
        <w:t xml:space="preserve">Topics </w:t>
      </w:r>
      <w:r w:rsidR="00701EAB">
        <w:t xml:space="preserve">that </w:t>
      </w:r>
      <w:r>
        <w:t>tend to be largely descriptive rather than analytical and interpretive do not provide the focus for in-depth responses.</w:t>
      </w:r>
    </w:p>
    <w:p w:rsidR="00C7126B" w:rsidRPr="00C7126B" w:rsidRDefault="00C7126B" w:rsidP="00C7126B">
      <w:pPr>
        <w:jc w:val="both"/>
        <w:rPr>
          <w:sz w:val="24"/>
          <w:szCs w:val="24"/>
          <w:lang w:eastAsia="en-AU"/>
        </w:rPr>
      </w:pPr>
    </w:p>
    <w:p w:rsidR="00040C6F" w:rsidRDefault="00040C6F" w:rsidP="00040C6F">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The</w:t>
      </w:r>
      <w:r>
        <w:rPr>
          <w:rFonts w:ascii="Arial Narrow" w:hAnsi="Arial Narrow"/>
          <w:b/>
          <w:bCs/>
        </w:rPr>
        <w:t xml:space="preserve"> more successful students</w:t>
      </w:r>
      <w:r w:rsidRPr="00140DD1">
        <w:rPr>
          <w:rFonts w:ascii="Arial Narrow" w:hAnsi="Arial Narrow"/>
          <w:b/>
          <w:bCs/>
        </w:rPr>
        <w:t xml:space="preserve"> </w:t>
      </w:r>
    </w:p>
    <w:p w:rsidR="00C7126B" w:rsidRPr="00C7126B" w:rsidRDefault="00701EAB" w:rsidP="000779AC">
      <w:pPr>
        <w:pStyle w:val="SOBodyText"/>
        <w:numPr>
          <w:ilvl w:val="0"/>
          <w:numId w:val="19"/>
        </w:numPr>
      </w:pPr>
      <w:r>
        <w:rPr>
          <w:szCs w:val="22"/>
        </w:rPr>
        <w:t xml:space="preserve">were </w:t>
      </w:r>
      <w:r w:rsidR="00C7126B">
        <w:rPr>
          <w:szCs w:val="22"/>
        </w:rPr>
        <w:t>well prepared and demonstrated an in-depth knowledge of their topic</w:t>
      </w:r>
    </w:p>
    <w:p w:rsidR="005C5885" w:rsidRPr="00C7126B" w:rsidRDefault="00701EAB" w:rsidP="00C7126B">
      <w:pPr>
        <w:pStyle w:val="SOBodyText"/>
        <w:numPr>
          <w:ilvl w:val="0"/>
          <w:numId w:val="19"/>
        </w:numPr>
      </w:pPr>
      <w:r>
        <w:rPr>
          <w:szCs w:val="22"/>
        </w:rPr>
        <w:t xml:space="preserve">interacted </w:t>
      </w:r>
      <w:r w:rsidR="005C5885">
        <w:rPr>
          <w:szCs w:val="22"/>
        </w:rPr>
        <w:t>confidently with the examiners and were prepared to share the knowledge gained from their research</w:t>
      </w:r>
      <w:r w:rsidR="005C5885" w:rsidRPr="001A62A0">
        <w:rPr>
          <w:bCs/>
          <w:color w:val="000000"/>
          <w:lang w:eastAsia="en-AU"/>
        </w:rPr>
        <w:t xml:space="preserve"> </w:t>
      </w:r>
    </w:p>
    <w:p w:rsidR="00C7126B" w:rsidRDefault="00701EAB" w:rsidP="00C7126B">
      <w:pPr>
        <w:pStyle w:val="dotpoints"/>
        <w:numPr>
          <w:ilvl w:val="0"/>
          <w:numId w:val="19"/>
        </w:numPr>
      </w:pPr>
      <w:r>
        <w:t>s</w:t>
      </w:r>
      <w:r w:rsidRPr="00645A04">
        <w:t xml:space="preserve">uccessfully </w:t>
      </w:r>
      <w:r w:rsidR="00C7126B" w:rsidRPr="00645A04">
        <w:t>created the desired interest and impact, engaged the audience, expressed complex ideas, provided personal opinions</w:t>
      </w:r>
      <w:r w:rsidR="008A66DC">
        <w:t>,</w:t>
      </w:r>
      <w:r w:rsidR="00C7126B" w:rsidRPr="00645A04">
        <w:t xml:space="preserve"> and elaborated in detail on an in-depth, well-informed analysis of contemporary issues/topics </w:t>
      </w:r>
    </w:p>
    <w:p w:rsidR="00C7126B" w:rsidRDefault="00701EAB" w:rsidP="00C7126B">
      <w:pPr>
        <w:pStyle w:val="dotpoints"/>
        <w:numPr>
          <w:ilvl w:val="0"/>
          <w:numId w:val="19"/>
        </w:numPr>
      </w:pPr>
      <w:r>
        <w:lastRenderedPageBreak/>
        <w:t>p</w:t>
      </w:r>
      <w:r w:rsidRPr="00645A04">
        <w:t xml:space="preserve">roduced </w:t>
      </w:r>
      <w:r w:rsidR="00C7126B" w:rsidRPr="00645A04">
        <w:t xml:space="preserve">sophisticated observations and conclusions </w:t>
      </w:r>
    </w:p>
    <w:p w:rsidR="00C7126B" w:rsidRDefault="00701EAB" w:rsidP="00C7126B">
      <w:pPr>
        <w:pStyle w:val="dotpoints"/>
        <w:numPr>
          <w:ilvl w:val="0"/>
          <w:numId w:val="19"/>
        </w:numPr>
      </w:pPr>
      <w:r>
        <w:t>were</w:t>
      </w:r>
      <w:r w:rsidRPr="00645A04">
        <w:t xml:space="preserve"> </w:t>
      </w:r>
      <w:r w:rsidR="00C7126B" w:rsidRPr="00645A04">
        <w:t xml:space="preserve">consistently accurate and appropriate in terms of expression, although students are encouraged to take care to use accurate terminology to describe their research </w:t>
      </w:r>
    </w:p>
    <w:p w:rsidR="00C7126B" w:rsidRPr="00645A04" w:rsidRDefault="00701EAB" w:rsidP="00C7126B">
      <w:pPr>
        <w:pStyle w:val="dotpoints"/>
        <w:numPr>
          <w:ilvl w:val="0"/>
          <w:numId w:val="19"/>
        </w:numPr>
      </w:pPr>
      <w:proofErr w:type="gramStart"/>
      <w:r>
        <w:t>s</w:t>
      </w:r>
      <w:r w:rsidRPr="00645A04">
        <w:t>howed</w:t>
      </w:r>
      <w:proofErr w:type="gramEnd"/>
      <w:r w:rsidRPr="00645A04">
        <w:t xml:space="preserve"> </w:t>
      </w:r>
      <w:r w:rsidR="00C7126B" w:rsidRPr="00645A04">
        <w:t>insightful reflection of their personal values, beliefs, ideas, and practices</w:t>
      </w:r>
      <w:r>
        <w:t>.</w:t>
      </w:r>
      <w:r w:rsidR="00C7126B" w:rsidRPr="00645A04">
        <w:t xml:space="preserve"> </w:t>
      </w:r>
    </w:p>
    <w:p w:rsidR="0085668E" w:rsidRDefault="0085668E" w:rsidP="0085668E">
      <w:pPr>
        <w:pStyle w:val="dotpoints"/>
        <w:numPr>
          <w:ilvl w:val="0"/>
          <w:numId w:val="0"/>
        </w:numPr>
        <w:ind w:left="720"/>
      </w:pPr>
    </w:p>
    <w:p w:rsidR="000D387F" w:rsidRDefault="000D387F" w:rsidP="00CF0A35">
      <w:pPr>
        <w:pStyle w:val="dotpoints"/>
        <w:numPr>
          <w:ilvl w:val="0"/>
          <w:numId w:val="0"/>
        </w:numPr>
        <w:rPr>
          <w:b/>
          <w:bCs/>
        </w:rPr>
      </w:pPr>
      <w:r w:rsidRPr="00CF0A35">
        <w:rPr>
          <w:rFonts w:ascii="Arial Narrow" w:hAnsi="Arial Narrow"/>
          <w:b/>
          <w:bCs/>
        </w:rPr>
        <w:t>General information</w:t>
      </w:r>
    </w:p>
    <w:p w:rsidR="00D14D3D" w:rsidRPr="00645A04" w:rsidRDefault="00D14D3D" w:rsidP="00D14D3D">
      <w:pPr>
        <w:pStyle w:val="BodyText1"/>
      </w:pPr>
      <w:r w:rsidRPr="00645A04">
        <w:t>The ‘In-depth Study Outline for Oral Examination’ forms provided on the SACE website were used well. Many students did not use aids such as photo</w:t>
      </w:r>
      <w:r w:rsidR="003C3C90">
        <w:t>graph</w:t>
      </w:r>
      <w:r w:rsidRPr="00645A04">
        <w:t xml:space="preserve">s </w:t>
      </w:r>
      <w:r>
        <w:t xml:space="preserve">or </w:t>
      </w:r>
      <w:r w:rsidRPr="00645A04">
        <w:t xml:space="preserve">graphs. Those </w:t>
      </w:r>
      <w:r>
        <w:t>who</w:t>
      </w:r>
      <w:r w:rsidRPr="00645A04">
        <w:t xml:space="preserve"> use</w:t>
      </w:r>
      <w:r>
        <w:t>d</w:t>
      </w:r>
      <w:r w:rsidRPr="00645A04">
        <w:t xml:space="preserve"> </w:t>
      </w:r>
      <w:r w:rsidR="00CE4818" w:rsidRPr="00645A04">
        <w:t>them</w:t>
      </w:r>
      <w:r w:rsidRPr="00645A04">
        <w:t xml:space="preserve"> </w:t>
      </w:r>
      <w:r w:rsidR="00756A82">
        <w:t xml:space="preserve">did so </w:t>
      </w:r>
      <w:r>
        <w:t xml:space="preserve">competently and </w:t>
      </w:r>
      <w:r w:rsidRPr="00645A04">
        <w:t>appropriately.</w:t>
      </w:r>
    </w:p>
    <w:p w:rsidR="00D14D3D" w:rsidRDefault="00D14D3D" w:rsidP="00D14D3D">
      <w:pPr>
        <w:pStyle w:val="BodyText1"/>
      </w:pPr>
      <w:r w:rsidRPr="00645A04">
        <w:t xml:space="preserve">Students are reminded to be present at the oral examination venue 15 minutes </w:t>
      </w:r>
      <w:r>
        <w:t>before</w:t>
      </w:r>
      <w:r w:rsidRPr="00645A04">
        <w:t xml:space="preserve"> their scheduled examination time.</w:t>
      </w:r>
    </w:p>
    <w:p w:rsidR="00D06284" w:rsidRDefault="00D06284" w:rsidP="00DF5C8E">
      <w:pPr>
        <w:pStyle w:val="SOBodyText"/>
      </w:pPr>
    </w:p>
    <w:p w:rsidR="00D06284" w:rsidRPr="007D1EB3" w:rsidRDefault="00D06284" w:rsidP="00D06284">
      <w:pPr>
        <w:pStyle w:val="Topicheading2"/>
      </w:pPr>
      <w:r w:rsidRPr="007D1EB3">
        <w:t>Written Examination</w:t>
      </w:r>
    </w:p>
    <w:p w:rsidR="00D14D3D" w:rsidRPr="00F97597" w:rsidRDefault="00D14D3D" w:rsidP="0036440A">
      <w:pPr>
        <w:rPr>
          <w:rFonts w:asciiTheme="minorBidi" w:hAnsiTheme="minorBidi" w:cstheme="minorBidi"/>
          <w:szCs w:val="22"/>
          <w:lang w:eastAsia="en-AU"/>
        </w:rPr>
      </w:pPr>
      <w:r w:rsidRPr="00F97597">
        <w:rPr>
          <w:rFonts w:asciiTheme="minorBidi" w:hAnsiTheme="minorBidi" w:cstheme="minorBidi"/>
          <w:szCs w:val="22"/>
          <w:lang w:eastAsia="en-AU"/>
        </w:rPr>
        <w:t xml:space="preserve">In 2016, </w:t>
      </w:r>
      <w:r w:rsidR="00F037A5">
        <w:rPr>
          <w:rFonts w:asciiTheme="minorBidi" w:hAnsiTheme="minorBidi" w:cstheme="minorBidi"/>
          <w:szCs w:val="22"/>
          <w:lang w:eastAsia="en-AU"/>
        </w:rPr>
        <w:t>approximately</w:t>
      </w:r>
      <w:r w:rsidR="00F037A5" w:rsidRPr="00F97597">
        <w:rPr>
          <w:rFonts w:asciiTheme="minorBidi" w:hAnsiTheme="minorBidi" w:cstheme="minorBidi"/>
          <w:szCs w:val="22"/>
          <w:lang w:eastAsia="en-AU"/>
        </w:rPr>
        <w:t xml:space="preserve"> </w:t>
      </w:r>
      <w:r w:rsidRPr="00F97597">
        <w:rPr>
          <w:rFonts w:asciiTheme="minorBidi" w:hAnsiTheme="minorBidi" w:cstheme="minorBidi"/>
          <w:szCs w:val="22"/>
          <w:lang w:eastAsia="en-AU"/>
        </w:rPr>
        <w:t xml:space="preserve">100 students sat for the Persian Background Speakers written examination. </w:t>
      </w:r>
    </w:p>
    <w:p w:rsidR="00D14D3D" w:rsidRPr="00F97597" w:rsidRDefault="00D14D3D" w:rsidP="00D14D3D">
      <w:pPr>
        <w:jc w:val="both"/>
        <w:rPr>
          <w:rFonts w:asciiTheme="minorBidi" w:hAnsiTheme="minorBidi" w:cstheme="minorBidi"/>
          <w:szCs w:val="22"/>
          <w:lang w:eastAsia="en-AU"/>
        </w:rPr>
      </w:pPr>
    </w:p>
    <w:p w:rsidR="00D14D3D" w:rsidRPr="00F97597" w:rsidRDefault="00D14D3D" w:rsidP="00D14D3D">
      <w:pPr>
        <w:rPr>
          <w:rFonts w:asciiTheme="minorBidi" w:hAnsiTheme="minorBidi" w:cstheme="minorBidi"/>
          <w:color w:val="000000"/>
          <w:szCs w:val="22"/>
        </w:rPr>
      </w:pPr>
      <w:r w:rsidRPr="00F97597">
        <w:rPr>
          <w:rFonts w:asciiTheme="minorBidi" w:hAnsiTheme="minorBidi" w:cstheme="minorBidi"/>
          <w:color w:val="000000"/>
          <w:szCs w:val="22"/>
        </w:rPr>
        <w:t>The markers identified some differences in the way that students used language to present their point of view</w:t>
      </w:r>
      <w:r w:rsidR="00F037A5">
        <w:rPr>
          <w:rFonts w:asciiTheme="minorBidi" w:hAnsiTheme="minorBidi" w:cstheme="minorBidi"/>
          <w:color w:val="000000"/>
          <w:szCs w:val="22"/>
        </w:rPr>
        <w:t>, including</w:t>
      </w:r>
      <w:r w:rsidRPr="00F97597">
        <w:rPr>
          <w:rFonts w:asciiTheme="minorBidi" w:hAnsiTheme="minorBidi" w:cstheme="minorBidi"/>
          <w:color w:val="000000"/>
          <w:szCs w:val="22"/>
        </w:rPr>
        <w:t xml:space="preserve"> </w:t>
      </w:r>
      <w:r w:rsidR="00F037A5">
        <w:rPr>
          <w:rFonts w:asciiTheme="minorBidi" w:hAnsiTheme="minorBidi" w:cstheme="minorBidi"/>
          <w:color w:val="000000"/>
          <w:szCs w:val="22"/>
        </w:rPr>
        <w:t>the</w:t>
      </w:r>
      <w:r w:rsidRPr="0036440A">
        <w:rPr>
          <w:rFonts w:asciiTheme="minorBidi" w:hAnsiTheme="minorBidi" w:cstheme="minorBidi"/>
          <w:color w:val="000000"/>
          <w:szCs w:val="22"/>
        </w:rPr>
        <w:t xml:space="preserve"> use of vocabulary, grammar, </w:t>
      </w:r>
      <w:r w:rsidR="00F037A5">
        <w:rPr>
          <w:rFonts w:asciiTheme="minorBidi" w:hAnsiTheme="minorBidi" w:cstheme="minorBidi"/>
          <w:color w:val="000000"/>
          <w:szCs w:val="22"/>
        </w:rPr>
        <w:t xml:space="preserve">and </w:t>
      </w:r>
      <w:r w:rsidRPr="0036440A">
        <w:rPr>
          <w:rFonts w:asciiTheme="minorBidi" w:hAnsiTheme="minorBidi" w:cstheme="minorBidi"/>
          <w:color w:val="000000"/>
          <w:szCs w:val="22"/>
        </w:rPr>
        <w:t>sentence structure. There were a large number of students who display</w:t>
      </w:r>
      <w:r w:rsidR="00F037A5">
        <w:rPr>
          <w:rFonts w:asciiTheme="minorBidi" w:hAnsiTheme="minorBidi" w:cstheme="minorBidi"/>
          <w:color w:val="000000"/>
          <w:szCs w:val="22"/>
        </w:rPr>
        <w:t>ed a</w:t>
      </w:r>
      <w:r w:rsidRPr="0036440A">
        <w:rPr>
          <w:rFonts w:asciiTheme="minorBidi" w:hAnsiTheme="minorBidi" w:cstheme="minorBidi"/>
          <w:color w:val="000000"/>
          <w:szCs w:val="22"/>
        </w:rPr>
        <w:t xml:space="preserve"> lack of understanding of </w:t>
      </w:r>
      <w:r w:rsidR="00F037A5">
        <w:rPr>
          <w:rFonts w:asciiTheme="minorBidi" w:hAnsiTheme="minorBidi" w:cstheme="minorBidi"/>
          <w:color w:val="000000"/>
          <w:szCs w:val="22"/>
        </w:rPr>
        <w:t>the various</w:t>
      </w:r>
      <w:r w:rsidR="00F037A5" w:rsidRPr="0036440A">
        <w:rPr>
          <w:rFonts w:asciiTheme="minorBidi" w:hAnsiTheme="minorBidi" w:cstheme="minorBidi"/>
          <w:color w:val="000000"/>
          <w:szCs w:val="22"/>
        </w:rPr>
        <w:t xml:space="preserve"> </w:t>
      </w:r>
      <w:r w:rsidRPr="0036440A">
        <w:rPr>
          <w:rFonts w:asciiTheme="minorBidi" w:hAnsiTheme="minorBidi" w:cstheme="minorBidi"/>
          <w:color w:val="000000"/>
          <w:szCs w:val="22"/>
        </w:rPr>
        <w:t>text type</w:t>
      </w:r>
      <w:r w:rsidR="00F037A5">
        <w:rPr>
          <w:rFonts w:asciiTheme="minorBidi" w:hAnsiTheme="minorBidi" w:cstheme="minorBidi"/>
          <w:color w:val="000000"/>
          <w:szCs w:val="22"/>
        </w:rPr>
        <w:t>s</w:t>
      </w:r>
      <w:r w:rsidRPr="0036440A">
        <w:rPr>
          <w:rFonts w:asciiTheme="minorBidi" w:hAnsiTheme="minorBidi" w:cstheme="minorBidi"/>
          <w:color w:val="000000"/>
          <w:szCs w:val="22"/>
        </w:rPr>
        <w:t xml:space="preserve"> and </w:t>
      </w:r>
      <w:r w:rsidR="00F037A5">
        <w:rPr>
          <w:rFonts w:asciiTheme="minorBidi" w:hAnsiTheme="minorBidi" w:cstheme="minorBidi"/>
          <w:color w:val="000000"/>
          <w:szCs w:val="22"/>
        </w:rPr>
        <w:t xml:space="preserve">the different </w:t>
      </w:r>
      <w:r w:rsidRPr="0036440A">
        <w:rPr>
          <w:rFonts w:asciiTheme="minorBidi" w:hAnsiTheme="minorBidi" w:cstheme="minorBidi"/>
          <w:color w:val="000000"/>
          <w:szCs w:val="22"/>
        </w:rPr>
        <w:t xml:space="preserve">strategies </w:t>
      </w:r>
      <w:r w:rsidR="00F037A5">
        <w:rPr>
          <w:rFonts w:asciiTheme="minorBidi" w:hAnsiTheme="minorBidi" w:cstheme="minorBidi"/>
          <w:color w:val="000000"/>
          <w:szCs w:val="22"/>
        </w:rPr>
        <w:t>required to answer questions about them</w:t>
      </w:r>
      <w:r w:rsidRPr="00F037A5">
        <w:rPr>
          <w:rFonts w:asciiTheme="minorBidi" w:hAnsiTheme="minorBidi" w:cstheme="minorBidi"/>
          <w:color w:val="000000"/>
          <w:szCs w:val="22"/>
        </w:rPr>
        <w:t>.</w:t>
      </w:r>
      <w:r w:rsidRPr="00F97597">
        <w:rPr>
          <w:rFonts w:asciiTheme="minorBidi" w:hAnsiTheme="minorBidi" w:cstheme="minorBidi"/>
          <w:color w:val="000000"/>
          <w:szCs w:val="22"/>
        </w:rPr>
        <w:t xml:space="preserve"> Teachers are reminded to concentrate more </w:t>
      </w:r>
      <w:r w:rsidR="00701EAB">
        <w:rPr>
          <w:rFonts w:asciiTheme="minorBidi" w:hAnsiTheme="minorBidi" w:cstheme="minorBidi"/>
          <w:color w:val="000000"/>
          <w:szCs w:val="22"/>
        </w:rPr>
        <w:t>on</w:t>
      </w:r>
      <w:r w:rsidR="00701EAB" w:rsidRPr="00F97597">
        <w:rPr>
          <w:rFonts w:asciiTheme="minorBidi" w:hAnsiTheme="minorBidi" w:cstheme="minorBidi"/>
          <w:color w:val="000000"/>
          <w:szCs w:val="22"/>
        </w:rPr>
        <w:t xml:space="preserve"> </w:t>
      </w:r>
      <w:r w:rsidR="00F037A5">
        <w:rPr>
          <w:rFonts w:asciiTheme="minorBidi" w:hAnsiTheme="minorBidi" w:cstheme="minorBidi"/>
          <w:color w:val="000000"/>
          <w:szCs w:val="22"/>
        </w:rPr>
        <w:t>helping students to distinguish between particular text types</w:t>
      </w:r>
      <w:r w:rsidR="00756A82">
        <w:rPr>
          <w:rFonts w:asciiTheme="minorBidi" w:hAnsiTheme="minorBidi" w:cstheme="minorBidi"/>
          <w:color w:val="000000"/>
          <w:szCs w:val="22"/>
        </w:rPr>
        <w:t xml:space="preserve"> and craft appropriate answers</w:t>
      </w:r>
      <w:r w:rsidR="00F037A5">
        <w:rPr>
          <w:rFonts w:asciiTheme="minorBidi" w:hAnsiTheme="minorBidi" w:cstheme="minorBidi"/>
          <w:color w:val="000000"/>
          <w:szCs w:val="22"/>
        </w:rPr>
        <w:t>.</w:t>
      </w:r>
    </w:p>
    <w:p w:rsidR="00D14D3D" w:rsidRPr="00F97597" w:rsidRDefault="00D14D3D" w:rsidP="00D14D3D">
      <w:pPr>
        <w:rPr>
          <w:rFonts w:asciiTheme="minorBidi" w:hAnsiTheme="minorBidi" w:cstheme="minorBidi"/>
          <w:color w:val="000000"/>
          <w:szCs w:val="22"/>
        </w:rPr>
      </w:pPr>
    </w:p>
    <w:p w:rsidR="00D14D3D" w:rsidRPr="00F97597" w:rsidRDefault="00D14D3D" w:rsidP="00D14D3D">
      <w:pPr>
        <w:jc w:val="both"/>
        <w:rPr>
          <w:rFonts w:asciiTheme="minorBidi" w:hAnsiTheme="minorBidi" w:cstheme="minorBidi"/>
          <w:szCs w:val="22"/>
          <w:lang w:eastAsia="en-AU"/>
        </w:rPr>
      </w:pPr>
      <w:r w:rsidRPr="00F97597">
        <w:rPr>
          <w:rFonts w:asciiTheme="minorBidi" w:hAnsiTheme="minorBidi" w:cstheme="minorBidi"/>
          <w:color w:val="000000"/>
          <w:szCs w:val="22"/>
        </w:rPr>
        <w:t xml:space="preserve">Reading responses in the papers appeared to be problematic </w:t>
      </w:r>
      <w:r w:rsidR="00701EAB">
        <w:rPr>
          <w:rFonts w:asciiTheme="minorBidi" w:hAnsiTheme="minorBidi" w:cstheme="minorBidi"/>
          <w:color w:val="000000"/>
          <w:szCs w:val="22"/>
        </w:rPr>
        <w:t>on</w:t>
      </w:r>
      <w:r w:rsidR="00701EAB" w:rsidRPr="00F97597">
        <w:rPr>
          <w:rFonts w:asciiTheme="minorBidi" w:hAnsiTheme="minorBidi" w:cstheme="minorBidi"/>
          <w:color w:val="000000"/>
          <w:szCs w:val="22"/>
        </w:rPr>
        <w:t xml:space="preserve"> </w:t>
      </w:r>
      <w:r w:rsidRPr="00F97597">
        <w:rPr>
          <w:rFonts w:asciiTheme="minorBidi" w:hAnsiTheme="minorBidi" w:cstheme="minorBidi"/>
          <w:color w:val="000000"/>
          <w:szCs w:val="22"/>
        </w:rPr>
        <w:t>some occasions.</w:t>
      </w:r>
      <w:r w:rsidRPr="00F97597">
        <w:rPr>
          <w:rFonts w:asciiTheme="minorBidi" w:hAnsiTheme="minorBidi" w:cstheme="minorBidi"/>
          <w:szCs w:val="22"/>
          <w:lang w:eastAsia="en-AU"/>
        </w:rPr>
        <w:t xml:space="preserve"> </w:t>
      </w:r>
      <w:r w:rsidRPr="00F97597">
        <w:rPr>
          <w:rFonts w:asciiTheme="minorBidi" w:hAnsiTheme="minorBidi" w:cstheme="minorBidi"/>
          <w:color w:val="000000"/>
          <w:szCs w:val="22"/>
        </w:rPr>
        <w:t xml:space="preserve">This was due to students using very pale pens and/or pencils or their handwriting </w:t>
      </w:r>
      <w:r w:rsidR="00F97597" w:rsidRPr="00F97597">
        <w:rPr>
          <w:rFonts w:asciiTheme="minorBidi" w:hAnsiTheme="minorBidi" w:cstheme="minorBidi"/>
          <w:color w:val="000000"/>
          <w:szCs w:val="22"/>
        </w:rPr>
        <w:t>being</w:t>
      </w:r>
      <w:r w:rsidRPr="00F97597">
        <w:rPr>
          <w:rFonts w:asciiTheme="minorBidi" w:hAnsiTheme="minorBidi" w:cstheme="minorBidi"/>
          <w:color w:val="000000"/>
          <w:szCs w:val="22"/>
        </w:rPr>
        <w:t xml:space="preserve"> illegible at times. It is recommended that teacher</w:t>
      </w:r>
      <w:r w:rsidR="00701EAB">
        <w:rPr>
          <w:rFonts w:asciiTheme="minorBidi" w:hAnsiTheme="minorBidi" w:cstheme="minorBidi"/>
          <w:color w:val="000000"/>
          <w:szCs w:val="22"/>
        </w:rPr>
        <w:t>s</w:t>
      </w:r>
      <w:r w:rsidRPr="00F97597">
        <w:rPr>
          <w:rFonts w:asciiTheme="minorBidi" w:hAnsiTheme="minorBidi" w:cstheme="minorBidi"/>
          <w:color w:val="000000"/>
          <w:szCs w:val="22"/>
        </w:rPr>
        <w:t xml:space="preserve"> encourage students </w:t>
      </w:r>
      <w:r w:rsidR="000174CD">
        <w:rPr>
          <w:rFonts w:asciiTheme="minorBidi" w:hAnsiTheme="minorBidi" w:cstheme="minorBidi"/>
          <w:color w:val="000000"/>
          <w:szCs w:val="22"/>
        </w:rPr>
        <w:t xml:space="preserve">to </w:t>
      </w:r>
      <w:r w:rsidR="000174CD" w:rsidRPr="00F97597">
        <w:rPr>
          <w:rFonts w:asciiTheme="minorBidi" w:hAnsiTheme="minorBidi" w:cstheme="minorBidi"/>
          <w:color w:val="000000"/>
          <w:szCs w:val="22"/>
        </w:rPr>
        <w:t>us</w:t>
      </w:r>
      <w:r w:rsidR="000174CD">
        <w:rPr>
          <w:rFonts w:asciiTheme="minorBidi" w:hAnsiTheme="minorBidi" w:cstheme="minorBidi"/>
          <w:color w:val="000000"/>
          <w:szCs w:val="22"/>
        </w:rPr>
        <w:t>e</w:t>
      </w:r>
      <w:r w:rsidR="000174CD" w:rsidRPr="00F97597">
        <w:rPr>
          <w:rFonts w:asciiTheme="minorBidi" w:hAnsiTheme="minorBidi" w:cstheme="minorBidi"/>
          <w:color w:val="000000"/>
          <w:szCs w:val="22"/>
        </w:rPr>
        <w:t xml:space="preserve"> </w:t>
      </w:r>
      <w:r w:rsidRPr="00F97597">
        <w:rPr>
          <w:rFonts w:asciiTheme="minorBidi" w:hAnsiTheme="minorBidi" w:cstheme="minorBidi"/>
          <w:color w:val="000000"/>
          <w:szCs w:val="22"/>
        </w:rPr>
        <w:t>dark coloured pen</w:t>
      </w:r>
      <w:r w:rsidR="000174CD">
        <w:rPr>
          <w:rFonts w:asciiTheme="minorBidi" w:hAnsiTheme="minorBidi" w:cstheme="minorBidi"/>
          <w:color w:val="000000"/>
          <w:szCs w:val="22"/>
        </w:rPr>
        <w:t>s</w:t>
      </w:r>
      <w:r w:rsidRPr="00F97597">
        <w:rPr>
          <w:rFonts w:asciiTheme="minorBidi" w:hAnsiTheme="minorBidi" w:cstheme="minorBidi"/>
          <w:color w:val="000000"/>
          <w:szCs w:val="22"/>
        </w:rPr>
        <w:t xml:space="preserve"> and work on maintaining legible handwriting.</w:t>
      </w:r>
    </w:p>
    <w:p w:rsidR="00364ECC" w:rsidRPr="00F97597" w:rsidRDefault="00364ECC" w:rsidP="00D14D3D">
      <w:pPr>
        <w:pStyle w:val="SOBodyText"/>
        <w:rPr>
          <w:rFonts w:asciiTheme="minorBidi" w:hAnsiTheme="minorBidi" w:cstheme="minorBidi"/>
          <w:szCs w:val="22"/>
        </w:rPr>
      </w:pPr>
    </w:p>
    <w:p w:rsidR="00D14D3D" w:rsidRPr="00F97597" w:rsidRDefault="00D14D3D" w:rsidP="00F97597">
      <w:pPr>
        <w:pStyle w:val="Topicheading2"/>
        <w:jc w:val="left"/>
        <w:rPr>
          <w:rFonts w:asciiTheme="minorBidi" w:hAnsiTheme="minorBidi" w:cstheme="minorBidi"/>
          <w:b w:val="0"/>
          <w:bCs w:val="0"/>
          <w:i/>
          <w:iCs/>
          <w:sz w:val="22"/>
          <w:szCs w:val="22"/>
        </w:rPr>
      </w:pPr>
      <w:r w:rsidRPr="00F97597">
        <w:rPr>
          <w:rFonts w:asciiTheme="minorBidi" w:hAnsiTheme="minorBidi" w:cstheme="minorBidi"/>
          <w:b w:val="0"/>
          <w:bCs w:val="0"/>
          <w:i/>
          <w:iCs/>
          <w:sz w:val="22"/>
          <w:szCs w:val="22"/>
        </w:rPr>
        <w:t xml:space="preserve">Section 1: Listening and Responding </w:t>
      </w:r>
      <w:r w:rsidR="00E62666">
        <w:rPr>
          <w:rFonts w:asciiTheme="minorBidi" w:hAnsiTheme="minorBidi" w:cstheme="minorBidi"/>
          <w:b w:val="0"/>
          <w:bCs w:val="0"/>
          <w:i/>
          <w:iCs/>
          <w:sz w:val="22"/>
          <w:szCs w:val="22"/>
        </w:rPr>
        <w:t>—</w:t>
      </w:r>
      <w:r w:rsidRPr="00F97597">
        <w:rPr>
          <w:rFonts w:asciiTheme="minorBidi" w:hAnsiTheme="minorBidi" w:cstheme="minorBidi"/>
          <w:b w:val="0"/>
          <w:bCs w:val="0"/>
          <w:i/>
          <w:iCs/>
          <w:sz w:val="22"/>
          <w:szCs w:val="22"/>
        </w:rPr>
        <w:t xml:space="preserve"> Part A</w:t>
      </w:r>
    </w:p>
    <w:p w:rsidR="00F97597" w:rsidRPr="00F97597" w:rsidRDefault="00F97597" w:rsidP="00F97597">
      <w:pPr>
        <w:pStyle w:val="Topicheading2"/>
        <w:jc w:val="left"/>
        <w:rPr>
          <w:rFonts w:asciiTheme="minorBidi" w:hAnsiTheme="minorBidi" w:cstheme="minorBidi"/>
          <w:b w:val="0"/>
          <w:bCs w:val="0"/>
          <w:sz w:val="22"/>
          <w:szCs w:val="22"/>
        </w:rPr>
      </w:pPr>
      <w:r w:rsidRPr="00F97597">
        <w:rPr>
          <w:rFonts w:asciiTheme="minorBidi" w:hAnsiTheme="minorBidi" w:cstheme="minorBidi"/>
          <w:b w:val="0"/>
          <w:bCs w:val="0"/>
          <w:sz w:val="22"/>
          <w:szCs w:val="22"/>
        </w:rPr>
        <w:t>Students must ensure that they read the requirement of the task carefully</w:t>
      </w:r>
      <w:r w:rsidR="00701EAB">
        <w:rPr>
          <w:rFonts w:asciiTheme="minorBidi" w:hAnsiTheme="minorBidi" w:cstheme="minorBidi"/>
          <w:b w:val="0"/>
          <w:bCs w:val="0"/>
          <w:sz w:val="22"/>
          <w:szCs w:val="22"/>
        </w:rPr>
        <w:t>,</w:t>
      </w:r>
      <w:r w:rsidRPr="00F97597">
        <w:rPr>
          <w:rFonts w:asciiTheme="minorBidi" w:hAnsiTheme="minorBidi" w:cstheme="minorBidi"/>
          <w:b w:val="0"/>
          <w:bCs w:val="0"/>
          <w:sz w:val="22"/>
          <w:szCs w:val="22"/>
        </w:rPr>
        <w:t xml:space="preserve"> </w:t>
      </w:r>
      <w:r w:rsidR="00E62666">
        <w:rPr>
          <w:rFonts w:asciiTheme="minorBidi" w:hAnsiTheme="minorBidi" w:cstheme="minorBidi"/>
          <w:b w:val="0"/>
          <w:bCs w:val="0"/>
          <w:sz w:val="22"/>
          <w:szCs w:val="22"/>
        </w:rPr>
        <w:t>because</w:t>
      </w:r>
      <w:r w:rsidR="00E62666" w:rsidRPr="00F97597">
        <w:rPr>
          <w:rFonts w:asciiTheme="minorBidi" w:hAnsiTheme="minorBidi" w:cstheme="minorBidi"/>
          <w:b w:val="0"/>
          <w:bCs w:val="0"/>
          <w:sz w:val="22"/>
          <w:szCs w:val="22"/>
        </w:rPr>
        <w:t xml:space="preserve"> </w:t>
      </w:r>
      <w:r w:rsidRPr="00F97597">
        <w:rPr>
          <w:rFonts w:asciiTheme="minorBidi" w:hAnsiTheme="minorBidi" w:cstheme="minorBidi"/>
          <w:b w:val="0"/>
          <w:bCs w:val="0"/>
          <w:sz w:val="22"/>
          <w:szCs w:val="22"/>
        </w:rPr>
        <w:t xml:space="preserve">writing a response in Persian rather than English </w:t>
      </w:r>
      <w:r w:rsidR="00701EAB" w:rsidRPr="00F97597">
        <w:rPr>
          <w:rFonts w:asciiTheme="minorBidi" w:hAnsiTheme="minorBidi" w:cstheme="minorBidi"/>
          <w:b w:val="0"/>
          <w:bCs w:val="0"/>
          <w:sz w:val="22"/>
          <w:szCs w:val="22"/>
        </w:rPr>
        <w:t>w</w:t>
      </w:r>
      <w:r w:rsidR="00701EAB">
        <w:rPr>
          <w:rFonts w:asciiTheme="minorBidi" w:hAnsiTheme="minorBidi" w:cstheme="minorBidi"/>
          <w:b w:val="0"/>
          <w:bCs w:val="0"/>
          <w:sz w:val="22"/>
          <w:szCs w:val="22"/>
        </w:rPr>
        <w:t>ill</w:t>
      </w:r>
      <w:r w:rsidR="00701EAB" w:rsidRPr="00F97597">
        <w:rPr>
          <w:rFonts w:asciiTheme="minorBidi" w:hAnsiTheme="minorBidi" w:cstheme="minorBidi"/>
          <w:b w:val="0"/>
          <w:bCs w:val="0"/>
          <w:sz w:val="22"/>
          <w:szCs w:val="22"/>
        </w:rPr>
        <w:t xml:space="preserve"> </w:t>
      </w:r>
      <w:r w:rsidRPr="00F97597">
        <w:rPr>
          <w:rFonts w:asciiTheme="minorBidi" w:hAnsiTheme="minorBidi" w:cstheme="minorBidi"/>
          <w:b w:val="0"/>
          <w:bCs w:val="0"/>
          <w:sz w:val="22"/>
          <w:szCs w:val="22"/>
        </w:rPr>
        <w:t xml:space="preserve">result in </w:t>
      </w:r>
      <w:r w:rsidR="00E62666">
        <w:rPr>
          <w:rFonts w:asciiTheme="minorBidi" w:hAnsiTheme="minorBidi" w:cstheme="minorBidi"/>
          <w:b w:val="0"/>
          <w:bCs w:val="0"/>
          <w:sz w:val="22"/>
          <w:szCs w:val="22"/>
        </w:rPr>
        <w:t xml:space="preserve">in them receiving </w:t>
      </w:r>
      <w:r w:rsidR="00756A82">
        <w:rPr>
          <w:rFonts w:asciiTheme="minorBidi" w:hAnsiTheme="minorBidi" w:cstheme="minorBidi"/>
          <w:b w:val="0"/>
          <w:bCs w:val="0"/>
          <w:sz w:val="22"/>
          <w:szCs w:val="22"/>
        </w:rPr>
        <w:br/>
      </w:r>
      <w:r w:rsidR="00E62666">
        <w:rPr>
          <w:rFonts w:asciiTheme="minorBidi" w:hAnsiTheme="minorBidi" w:cstheme="minorBidi"/>
          <w:b w:val="0"/>
          <w:bCs w:val="0"/>
          <w:sz w:val="22"/>
          <w:szCs w:val="22"/>
        </w:rPr>
        <w:t>0 marks</w:t>
      </w:r>
      <w:r w:rsidRPr="00F97597">
        <w:rPr>
          <w:rFonts w:asciiTheme="minorBidi" w:hAnsiTheme="minorBidi" w:cstheme="minorBidi"/>
          <w:b w:val="0"/>
          <w:bCs w:val="0"/>
          <w:sz w:val="22"/>
          <w:szCs w:val="22"/>
        </w:rPr>
        <w:t xml:space="preserve"> for this section.</w:t>
      </w:r>
    </w:p>
    <w:p w:rsidR="00F97597" w:rsidRPr="00F97597" w:rsidRDefault="00F97597" w:rsidP="00F97597">
      <w:pPr>
        <w:pStyle w:val="Topicheading2"/>
        <w:jc w:val="left"/>
        <w:rPr>
          <w:rFonts w:asciiTheme="minorBidi" w:hAnsiTheme="minorBidi" w:cstheme="minorBidi"/>
          <w:b w:val="0"/>
          <w:bCs w:val="0"/>
          <w:sz w:val="22"/>
          <w:szCs w:val="22"/>
        </w:rPr>
      </w:pPr>
      <w:r w:rsidRPr="00F97597">
        <w:rPr>
          <w:rFonts w:asciiTheme="minorBidi" w:hAnsiTheme="minorBidi" w:cstheme="minorBidi"/>
          <w:b w:val="0"/>
          <w:bCs w:val="0"/>
          <w:sz w:val="22"/>
          <w:szCs w:val="22"/>
        </w:rPr>
        <w:t>Overall</w:t>
      </w:r>
      <w:r w:rsidR="00701EAB">
        <w:rPr>
          <w:rFonts w:asciiTheme="minorBidi" w:hAnsiTheme="minorBidi" w:cstheme="minorBidi"/>
          <w:b w:val="0"/>
          <w:bCs w:val="0"/>
          <w:sz w:val="22"/>
          <w:szCs w:val="22"/>
        </w:rPr>
        <w:t>,</w:t>
      </w:r>
      <w:r w:rsidRPr="00F97597">
        <w:rPr>
          <w:rFonts w:asciiTheme="minorBidi" w:hAnsiTheme="minorBidi" w:cstheme="minorBidi"/>
          <w:b w:val="0"/>
          <w:bCs w:val="0"/>
          <w:sz w:val="22"/>
          <w:szCs w:val="22"/>
        </w:rPr>
        <w:t xml:space="preserve"> students performed very well in this section of the examination.</w:t>
      </w:r>
      <w:r w:rsidRPr="00C80C0F">
        <w:rPr>
          <w:b w:val="0"/>
          <w:bCs w:val="0"/>
          <w:sz w:val="22"/>
          <w:szCs w:val="22"/>
        </w:rPr>
        <w:t xml:space="preserve"> A high number of students scored more than </w:t>
      </w:r>
      <w:r w:rsidR="002310C5">
        <w:rPr>
          <w:b w:val="0"/>
          <w:bCs w:val="0"/>
          <w:sz w:val="22"/>
          <w:szCs w:val="22"/>
        </w:rPr>
        <w:t>5 out of 10</w:t>
      </w:r>
      <w:r w:rsidRPr="00C80C0F">
        <w:rPr>
          <w:b w:val="0"/>
          <w:bCs w:val="0"/>
          <w:sz w:val="22"/>
          <w:szCs w:val="22"/>
        </w:rPr>
        <w:t xml:space="preserve"> </w:t>
      </w:r>
      <w:r w:rsidR="003C3C90">
        <w:rPr>
          <w:b w:val="0"/>
          <w:bCs w:val="0"/>
          <w:sz w:val="22"/>
          <w:szCs w:val="22"/>
        </w:rPr>
        <w:t xml:space="preserve">marks </w:t>
      </w:r>
      <w:r w:rsidRPr="00C80C0F">
        <w:rPr>
          <w:b w:val="0"/>
          <w:bCs w:val="0"/>
          <w:sz w:val="22"/>
          <w:szCs w:val="22"/>
        </w:rPr>
        <w:t xml:space="preserve">in this section and only </w:t>
      </w:r>
      <w:r w:rsidR="00310001">
        <w:rPr>
          <w:b w:val="0"/>
          <w:bCs w:val="0"/>
          <w:sz w:val="22"/>
          <w:szCs w:val="22"/>
        </w:rPr>
        <w:t>nine</w:t>
      </w:r>
      <w:r w:rsidR="00310001" w:rsidRPr="00C80C0F">
        <w:rPr>
          <w:b w:val="0"/>
          <w:bCs w:val="0"/>
          <w:sz w:val="22"/>
          <w:szCs w:val="22"/>
        </w:rPr>
        <w:t xml:space="preserve"> </w:t>
      </w:r>
      <w:r w:rsidRPr="00C80C0F">
        <w:rPr>
          <w:b w:val="0"/>
          <w:bCs w:val="0"/>
          <w:sz w:val="22"/>
          <w:szCs w:val="22"/>
        </w:rPr>
        <w:t xml:space="preserve">students received less than </w:t>
      </w:r>
      <w:r w:rsidR="002310C5">
        <w:rPr>
          <w:b w:val="0"/>
          <w:bCs w:val="0"/>
          <w:sz w:val="22"/>
          <w:szCs w:val="22"/>
        </w:rPr>
        <w:t>5 out of 10</w:t>
      </w:r>
      <w:r w:rsidR="003C3C90">
        <w:rPr>
          <w:b w:val="0"/>
          <w:bCs w:val="0"/>
          <w:sz w:val="22"/>
          <w:szCs w:val="22"/>
        </w:rPr>
        <w:t xml:space="preserve"> marks</w:t>
      </w:r>
      <w:r w:rsidRPr="00C80C0F">
        <w:rPr>
          <w:b w:val="0"/>
          <w:bCs w:val="0"/>
          <w:sz w:val="22"/>
          <w:szCs w:val="22"/>
        </w:rPr>
        <w:t>.</w:t>
      </w:r>
    </w:p>
    <w:p w:rsidR="00F97597" w:rsidRPr="0036440A" w:rsidRDefault="00F97597" w:rsidP="00F97597">
      <w:pPr>
        <w:pStyle w:val="dotpoints"/>
        <w:numPr>
          <w:ilvl w:val="0"/>
          <w:numId w:val="0"/>
        </w:numPr>
        <w:rPr>
          <w:rFonts w:asciiTheme="minorBidi" w:hAnsiTheme="minorBidi" w:cstheme="minorBidi"/>
        </w:rPr>
      </w:pPr>
      <w:r w:rsidRPr="0036440A">
        <w:rPr>
          <w:rFonts w:asciiTheme="minorBidi" w:hAnsiTheme="minorBidi" w:cstheme="minorBidi"/>
        </w:rPr>
        <w:t>In general, students</w:t>
      </w:r>
      <w:r w:rsidR="00E62666">
        <w:rPr>
          <w:rFonts w:asciiTheme="minorBidi" w:hAnsiTheme="minorBidi" w:cstheme="minorBidi"/>
        </w:rPr>
        <w:t>:</w:t>
      </w:r>
    </w:p>
    <w:p w:rsidR="00F97597" w:rsidRPr="00F97597" w:rsidRDefault="00701EAB" w:rsidP="00F97597">
      <w:pPr>
        <w:pStyle w:val="dotpoints"/>
        <w:numPr>
          <w:ilvl w:val="0"/>
          <w:numId w:val="29"/>
        </w:numPr>
        <w:rPr>
          <w:rFonts w:asciiTheme="minorBidi" w:hAnsiTheme="minorBidi" w:cstheme="minorBidi"/>
          <w:b/>
          <w:bCs/>
        </w:rPr>
      </w:pPr>
      <w:r>
        <w:rPr>
          <w:rFonts w:asciiTheme="minorBidi" w:hAnsiTheme="minorBidi" w:cstheme="minorBidi"/>
        </w:rPr>
        <w:t>w</w:t>
      </w:r>
      <w:r w:rsidRPr="00F97597">
        <w:rPr>
          <w:rFonts w:asciiTheme="minorBidi" w:hAnsiTheme="minorBidi" w:cstheme="minorBidi"/>
        </w:rPr>
        <w:t xml:space="preserve">ere </w:t>
      </w:r>
      <w:r w:rsidR="00F97597" w:rsidRPr="00F97597">
        <w:rPr>
          <w:rFonts w:asciiTheme="minorBidi" w:hAnsiTheme="minorBidi" w:cstheme="minorBidi"/>
        </w:rPr>
        <w:t xml:space="preserve">able to identify the main points and </w:t>
      </w:r>
      <w:r w:rsidR="00E62666">
        <w:rPr>
          <w:rFonts w:asciiTheme="minorBidi" w:hAnsiTheme="minorBidi" w:cstheme="minorBidi"/>
        </w:rPr>
        <w:t xml:space="preserve">analyse </w:t>
      </w:r>
      <w:r w:rsidR="00F97597" w:rsidRPr="00F97597">
        <w:rPr>
          <w:rFonts w:asciiTheme="minorBidi" w:hAnsiTheme="minorBidi" w:cstheme="minorBidi"/>
        </w:rPr>
        <w:t>information from the text</w:t>
      </w:r>
    </w:p>
    <w:p w:rsidR="00F97597" w:rsidRPr="00F97597" w:rsidRDefault="00701EAB" w:rsidP="00F97597">
      <w:pPr>
        <w:pStyle w:val="dotpoints"/>
        <w:numPr>
          <w:ilvl w:val="0"/>
          <w:numId w:val="29"/>
        </w:numPr>
        <w:rPr>
          <w:rFonts w:asciiTheme="minorBidi" w:hAnsiTheme="minorBidi" w:cstheme="minorBidi"/>
          <w:i/>
          <w:iCs/>
        </w:rPr>
      </w:pPr>
      <w:proofErr w:type="gramStart"/>
      <w:r>
        <w:rPr>
          <w:rFonts w:asciiTheme="minorBidi" w:hAnsiTheme="minorBidi" w:cstheme="minorBidi"/>
        </w:rPr>
        <w:t>i</w:t>
      </w:r>
      <w:r w:rsidRPr="00F97597">
        <w:rPr>
          <w:rFonts w:asciiTheme="minorBidi" w:hAnsiTheme="minorBidi" w:cstheme="minorBidi"/>
        </w:rPr>
        <w:t>dentified</w:t>
      </w:r>
      <w:proofErr w:type="gramEnd"/>
      <w:r w:rsidRPr="00F97597">
        <w:rPr>
          <w:rFonts w:asciiTheme="minorBidi" w:hAnsiTheme="minorBidi" w:cstheme="minorBidi"/>
        </w:rPr>
        <w:t xml:space="preserve"> </w:t>
      </w:r>
      <w:r w:rsidR="00F97597" w:rsidRPr="00F97597">
        <w:rPr>
          <w:rFonts w:asciiTheme="minorBidi" w:hAnsiTheme="minorBidi" w:cstheme="minorBidi"/>
        </w:rPr>
        <w:t xml:space="preserve">with the subject of the text and appeared to have a genuine interest in the content </w:t>
      </w:r>
      <w:r>
        <w:rPr>
          <w:rFonts w:asciiTheme="minorBidi" w:hAnsiTheme="minorBidi" w:cstheme="minorBidi"/>
        </w:rPr>
        <w:t>— t</w:t>
      </w:r>
      <w:r w:rsidRPr="00F97597">
        <w:rPr>
          <w:rFonts w:asciiTheme="minorBidi" w:hAnsiTheme="minorBidi" w:cstheme="minorBidi"/>
        </w:rPr>
        <w:t xml:space="preserve">his </w:t>
      </w:r>
      <w:r w:rsidR="00F97597" w:rsidRPr="00F97597">
        <w:rPr>
          <w:rFonts w:asciiTheme="minorBidi" w:hAnsiTheme="minorBidi" w:cstheme="minorBidi"/>
        </w:rPr>
        <w:t>was evident from the very good marks achieved by many students.</w:t>
      </w:r>
      <w:r w:rsidR="00F97597" w:rsidRPr="00F97597">
        <w:rPr>
          <w:rFonts w:asciiTheme="minorBidi" w:hAnsiTheme="minorBidi" w:cstheme="minorBidi"/>
          <w:b/>
          <w:bCs/>
          <w:i/>
          <w:iCs/>
        </w:rPr>
        <w:t xml:space="preserve"> </w:t>
      </w:r>
    </w:p>
    <w:p w:rsidR="00F97597" w:rsidRDefault="00F97597" w:rsidP="00F97597">
      <w:pPr>
        <w:pStyle w:val="Topicheading2"/>
        <w:jc w:val="left"/>
        <w:rPr>
          <w:rFonts w:asciiTheme="minorBidi" w:hAnsiTheme="minorBidi" w:cstheme="minorBidi"/>
          <w:b w:val="0"/>
          <w:bCs w:val="0"/>
          <w:i/>
          <w:iCs/>
          <w:sz w:val="22"/>
          <w:szCs w:val="22"/>
        </w:rPr>
      </w:pPr>
    </w:p>
    <w:p w:rsidR="00F97597" w:rsidRPr="00F97597" w:rsidRDefault="00F97597" w:rsidP="00F97597">
      <w:pPr>
        <w:pStyle w:val="Topicheading2"/>
        <w:jc w:val="left"/>
        <w:rPr>
          <w:rFonts w:asciiTheme="minorBidi" w:hAnsiTheme="minorBidi" w:cstheme="minorBidi"/>
          <w:b w:val="0"/>
          <w:bCs w:val="0"/>
          <w:i/>
          <w:iCs/>
          <w:sz w:val="22"/>
          <w:szCs w:val="22"/>
        </w:rPr>
      </w:pPr>
      <w:r w:rsidRPr="00F97597">
        <w:rPr>
          <w:rFonts w:asciiTheme="minorBidi" w:hAnsiTheme="minorBidi" w:cstheme="minorBidi"/>
          <w:b w:val="0"/>
          <w:bCs w:val="0"/>
          <w:i/>
          <w:iCs/>
          <w:sz w:val="22"/>
          <w:szCs w:val="22"/>
        </w:rPr>
        <w:lastRenderedPageBreak/>
        <w:t xml:space="preserve">Section 1: Listening and Responding </w:t>
      </w:r>
      <w:r w:rsidR="00E62666">
        <w:rPr>
          <w:rFonts w:asciiTheme="minorBidi" w:hAnsiTheme="minorBidi" w:cstheme="minorBidi"/>
          <w:b w:val="0"/>
          <w:bCs w:val="0"/>
          <w:i/>
          <w:iCs/>
          <w:sz w:val="22"/>
          <w:szCs w:val="22"/>
        </w:rPr>
        <w:t xml:space="preserve">— </w:t>
      </w:r>
      <w:r w:rsidRPr="00F97597">
        <w:rPr>
          <w:rFonts w:asciiTheme="minorBidi" w:hAnsiTheme="minorBidi" w:cstheme="minorBidi"/>
          <w:b w:val="0"/>
          <w:bCs w:val="0"/>
          <w:i/>
          <w:iCs/>
          <w:sz w:val="22"/>
          <w:szCs w:val="22"/>
        </w:rPr>
        <w:t xml:space="preserve">Part </w:t>
      </w:r>
      <w:r>
        <w:rPr>
          <w:rFonts w:asciiTheme="minorBidi" w:hAnsiTheme="minorBidi" w:cstheme="minorBidi"/>
          <w:b w:val="0"/>
          <w:bCs w:val="0"/>
          <w:i/>
          <w:iCs/>
          <w:sz w:val="22"/>
          <w:szCs w:val="22"/>
        </w:rPr>
        <w:t>B</w:t>
      </w:r>
    </w:p>
    <w:p w:rsidR="00C80C0F" w:rsidRPr="0036440A" w:rsidRDefault="00C80C0F" w:rsidP="0036440A">
      <w:pPr>
        <w:autoSpaceDE w:val="0"/>
        <w:autoSpaceDN w:val="0"/>
        <w:adjustRightInd w:val="0"/>
        <w:rPr>
          <w:rFonts w:ascii="Arial" w:hAnsi="Arial" w:cs="Arial"/>
          <w:szCs w:val="22"/>
        </w:rPr>
      </w:pPr>
      <w:r w:rsidRPr="0036440A">
        <w:rPr>
          <w:rFonts w:ascii="Arial" w:hAnsi="Arial" w:cs="Arial"/>
          <w:szCs w:val="22"/>
        </w:rPr>
        <w:t>Overall</w:t>
      </w:r>
      <w:r w:rsidR="00701EAB">
        <w:rPr>
          <w:rFonts w:ascii="Arial" w:hAnsi="Arial" w:cs="Arial"/>
          <w:szCs w:val="22"/>
        </w:rPr>
        <w:t>, students performed</w:t>
      </w:r>
      <w:r w:rsidRPr="0036440A">
        <w:rPr>
          <w:rFonts w:ascii="Arial" w:hAnsi="Arial" w:cs="Arial"/>
          <w:szCs w:val="22"/>
        </w:rPr>
        <w:t xml:space="preserve"> strong</w:t>
      </w:r>
      <w:r w:rsidR="00701EAB">
        <w:rPr>
          <w:rFonts w:ascii="Arial" w:hAnsi="Arial" w:cs="Arial"/>
          <w:szCs w:val="22"/>
        </w:rPr>
        <w:t>ly</w:t>
      </w:r>
      <w:r w:rsidRPr="0036440A">
        <w:rPr>
          <w:rFonts w:ascii="Arial" w:hAnsi="Arial" w:cs="Arial"/>
          <w:szCs w:val="22"/>
        </w:rPr>
        <w:t xml:space="preserve"> in this section. Many students were able to clearly identify the</w:t>
      </w:r>
      <w:r w:rsidRPr="0036440A">
        <w:rPr>
          <w:rFonts w:ascii="Arial" w:hAnsi="Arial" w:cs="Arial"/>
          <w:b/>
          <w:bCs/>
          <w:szCs w:val="22"/>
        </w:rPr>
        <w:t xml:space="preserve"> </w:t>
      </w:r>
      <w:r w:rsidRPr="0036440A">
        <w:rPr>
          <w:rFonts w:ascii="Arial" w:hAnsi="Arial" w:cs="Arial"/>
          <w:szCs w:val="22"/>
        </w:rPr>
        <w:t>required information from both texts. Even those with limited language abilities were able to identify key information from the texts. Five students achieved the maximum marks. More than 30% of students scored above 17</w:t>
      </w:r>
      <w:r w:rsidR="00BE1604">
        <w:rPr>
          <w:rFonts w:ascii="Arial" w:hAnsi="Arial" w:cs="Arial"/>
          <w:szCs w:val="22"/>
        </w:rPr>
        <w:t xml:space="preserve"> out of 20</w:t>
      </w:r>
      <w:r w:rsidRPr="0036440A">
        <w:rPr>
          <w:rFonts w:ascii="Arial" w:hAnsi="Arial" w:cs="Arial"/>
          <w:szCs w:val="22"/>
        </w:rPr>
        <w:t xml:space="preserve">, five </w:t>
      </w:r>
      <w:r w:rsidR="00154169">
        <w:rPr>
          <w:rFonts w:ascii="Arial" w:hAnsi="Arial" w:cs="Arial"/>
          <w:szCs w:val="22"/>
        </w:rPr>
        <w:t xml:space="preserve">students </w:t>
      </w:r>
      <w:r w:rsidRPr="0036440A">
        <w:rPr>
          <w:rFonts w:ascii="Arial" w:hAnsi="Arial" w:cs="Arial"/>
          <w:szCs w:val="22"/>
        </w:rPr>
        <w:t>scored under 10</w:t>
      </w:r>
      <w:r w:rsidR="00633B2B">
        <w:rPr>
          <w:rFonts w:ascii="Arial" w:hAnsi="Arial" w:cs="Arial"/>
          <w:szCs w:val="22"/>
        </w:rPr>
        <w:t>,</w:t>
      </w:r>
      <w:r w:rsidRPr="0036440A">
        <w:rPr>
          <w:rFonts w:ascii="Arial" w:hAnsi="Arial" w:cs="Arial"/>
          <w:szCs w:val="22"/>
        </w:rPr>
        <w:t xml:space="preserve"> and the rest scored </w:t>
      </w:r>
      <w:r w:rsidR="00633B2B">
        <w:rPr>
          <w:rFonts w:ascii="Arial" w:hAnsi="Arial" w:cs="Arial"/>
          <w:szCs w:val="22"/>
        </w:rPr>
        <w:t xml:space="preserve">at </w:t>
      </w:r>
      <w:r w:rsidRPr="0036440A">
        <w:rPr>
          <w:rFonts w:ascii="Arial" w:hAnsi="Arial" w:cs="Arial"/>
          <w:szCs w:val="22"/>
        </w:rPr>
        <w:t xml:space="preserve">around average. </w:t>
      </w:r>
    </w:p>
    <w:p w:rsidR="00C80C0F" w:rsidRPr="0036440A" w:rsidRDefault="00C80C0F" w:rsidP="00C80C0F">
      <w:pPr>
        <w:autoSpaceDE w:val="0"/>
        <w:autoSpaceDN w:val="0"/>
        <w:adjustRightInd w:val="0"/>
        <w:jc w:val="both"/>
        <w:rPr>
          <w:rFonts w:ascii="Arial" w:hAnsi="Arial" w:cs="Arial"/>
          <w:szCs w:val="22"/>
        </w:rPr>
      </w:pPr>
    </w:p>
    <w:p w:rsidR="00C80C0F" w:rsidRPr="0036440A" w:rsidRDefault="00C80C0F" w:rsidP="003028C2">
      <w:pPr>
        <w:pStyle w:val="Topicheading2"/>
        <w:jc w:val="left"/>
        <w:rPr>
          <w:rFonts w:cs="Arial"/>
          <w:b w:val="0"/>
          <w:bCs w:val="0"/>
          <w:i/>
          <w:iCs/>
          <w:sz w:val="22"/>
          <w:szCs w:val="22"/>
        </w:rPr>
      </w:pPr>
      <w:r w:rsidRPr="0036440A">
        <w:rPr>
          <w:rFonts w:cs="Arial"/>
          <w:b w:val="0"/>
          <w:bCs w:val="0"/>
          <w:i/>
          <w:iCs/>
          <w:sz w:val="22"/>
          <w:szCs w:val="22"/>
        </w:rPr>
        <w:t xml:space="preserve">Section 2: </w:t>
      </w:r>
      <w:bookmarkStart w:id="0" w:name="_GoBack"/>
      <w:bookmarkEnd w:id="0"/>
      <w:r w:rsidR="00CE4818">
        <w:rPr>
          <w:rFonts w:cs="Arial"/>
          <w:b w:val="0"/>
          <w:bCs w:val="0"/>
          <w:i/>
          <w:iCs/>
          <w:sz w:val="22"/>
          <w:szCs w:val="22"/>
        </w:rPr>
        <w:t xml:space="preserve">Reading </w:t>
      </w:r>
      <w:r w:rsidR="00CE4818" w:rsidRPr="0036440A">
        <w:rPr>
          <w:rFonts w:cs="Arial"/>
          <w:b w:val="0"/>
          <w:bCs w:val="0"/>
          <w:i/>
          <w:iCs/>
          <w:sz w:val="22"/>
          <w:szCs w:val="22"/>
        </w:rPr>
        <w:t>and</w:t>
      </w:r>
      <w:r w:rsidRPr="0036440A">
        <w:rPr>
          <w:rFonts w:cs="Arial"/>
          <w:b w:val="0"/>
          <w:bCs w:val="0"/>
          <w:i/>
          <w:iCs/>
          <w:sz w:val="22"/>
          <w:szCs w:val="22"/>
        </w:rPr>
        <w:t xml:space="preserve"> Responding </w:t>
      </w:r>
      <w:r w:rsidR="006817CE">
        <w:rPr>
          <w:rFonts w:asciiTheme="minorBidi" w:hAnsiTheme="minorBidi" w:cstheme="minorBidi"/>
          <w:b w:val="0"/>
          <w:bCs w:val="0"/>
          <w:i/>
          <w:iCs/>
          <w:sz w:val="22"/>
          <w:szCs w:val="22"/>
        </w:rPr>
        <w:t>—</w:t>
      </w:r>
      <w:r w:rsidRPr="0036440A">
        <w:rPr>
          <w:rFonts w:cs="Arial"/>
          <w:b w:val="0"/>
          <w:bCs w:val="0"/>
          <w:i/>
          <w:iCs/>
          <w:sz w:val="22"/>
          <w:szCs w:val="22"/>
        </w:rPr>
        <w:t xml:space="preserve"> Part A</w:t>
      </w:r>
    </w:p>
    <w:p w:rsidR="00C80C0F" w:rsidRPr="0036440A" w:rsidRDefault="00C80C0F" w:rsidP="0036440A">
      <w:pPr>
        <w:autoSpaceDE w:val="0"/>
        <w:autoSpaceDN w:val="0"/>
        <w:adjustRightInd w:val="0"/>
        <w:rPr>
          <w:rFonts w:ascii="Arial" w:hAnsi="Arial" w:cs="Arial"/>
          <w:szCs w:val="22"/>
        </w:rPr>
      </w:pPr>
      <w:r w:rsidRPr="0036440A">
        <w:rPr>
          <w:rFonts w:ascii="Arial" w:hAnsi="Arial" w:cs="Arial"/>
          <w:szCs w:val="22"/>
        </w:rPr>
        <w:t xml:space="preserve">It was noted that students related very well </w:t>
      </w:r>
      <w:r w:rsidR="00633B2B">
        <w:rPr>
          <w:rFonts w:ascii="Arial" w:hAnsi="Arial" w:cs="Arial"/>
          <w:szCs w:val="22"/>
        </w:rPr>
        <w:t>to</w:t>
      </w:r>
      <w:r w:rsidR="00633B2B" w:rsidRPr="0036440A">
        <w:rPr>
          <w:rFonts w:ascii="Arial" w:hAnsi="Arial" w:cs="Arial"/>
          <w:szCs w:val="22"/>
        </w:rPr>
        <w:t xml:space="preserve"> </w:t>
      </w:r>
      <w:r w:rsidRPr="0036440A">
        <w:rPr>
          <w:rFonts w:ascii="Arial" w:hAnsi="Arial" w:cs="Arial"/>
          <w:szCs w:val="22"/>
        </w:rPr>
        <w:t xml:space="preserve">this question </w:t>
      </w:r>
      <w:r w:rsidR="00633B2B">
        <w:rPr>
          <w:rFonts w:ascii="Arial" w:hAnsi="Arial" w:cs="Arial"/>
          <w:szCs w:val="22"/>
        </w:rPr>
        <w:t>and</w:t>
      </w:r>
      <w:r w:rsidRPr="0036440A">
        <w:rPr>
          <w:rFonts w:ascii="Arial" w:hAnsi="Arial" w:cs="Arial"/>
          <w:szCs w:val="22"/>
        </w:rPr>
        <w:t xml:space="preserve"> showed a lot of interest </w:t>
      </w:r>
      <w:r w:rsidR="00633B2B">
        <w:rPr>
          <w:rFonts w:ascii="Arial" w:hAnsi="Arial" w:cs="Arial"/>
          <w:szCs w:val="22"/>
        </w:rPr>
        <w:t>in</w:t>
      </w:r>
      <w:r w:rsidR="00633B2B" w:rsidRPr="0036440A">
        <w:rPr>
          <w:rFonts w:ascii="Arial" w:hAnsi="Arial" w:cs="Arial"/>
          <w:szCs w:val="22"/>
        </w:rPr>
        <w:t xml:space="preserve"> </w:t>
      </w:r>
      <w:r w:rsidRPr="0036440A">
        <w:rPr>
          <w:rFonts w:ascii="Arial" w:hAnsi="Arial" w:cs="Arial"/>
          <w:szCs w:val="22"/>
        </w:rPr>
        <w:t>discuss</w:t>
      </w:r>
      <w:r w:rsidR="00633B2B">
        <w:rPr>
          <w:rFonts w:ascii="Arial" w:hAnsi="Arial" w:cs="Arial"/>
          <w:szCs w:val="22"/>
        </w:rPr>
        <w:t>ing</w:t>
      </w:r>
      <w:r w:rsidRPr="0036440A">
        <w:rPr>
          <w:rFonts w:ascii="Arial" w:hAnsi="Arial" w:cs="Arial"/>
          <w:szCs w:val="22"/>
        </w:rPr>
        <w:t xml:space="preserve"> the matter expressed in the text. </w:t>
      </w:r>
      <w:r w:rsidR="00633B2B">
        <w:rPr>
          <w:rFonts w:ascii="Arial" w:hAnsi="Arial" w:cs="Arial"/>
          <w:szCs w:val="22"/>
        </w:rPr>
        <w:t xml:space="preserve">In fact, </w:t>
      </w:r>
      <w:r w:rsidRPr="0036440A">
        <w:rPr>
          <w:rFonts w:ascii="Arial" w:hAnsi="Arial" w:cs="Arial"/>
          <w:szCs w:val="22"/>
        </w:rPr>
        <w:t xml:space="preserve">17 students scored perfect marks and </w:t>
      </w:r>
      <w:r w:rsidR="00633B2B">
        <w:rPr>
          <w:rFonts w:ascii="Arial" w:hAnsi="Arial" w:cs="Arial"/>
          <w:szCs w:val="22"/>
        </w:rPr>
        <w:t xml:space="preserve">the </w:t>
      </w:r>
      <w:r w:rsidRPr="0036440A">
        <w:rPr>
          <w:rFonts w:ascii="Arial" w:hAnsi="Arial" w:cs="Arial"/>
          <w:szCs w:val="22"/>
        </w:rPr>
        <w:t xml:space="preserve">majority scored above 50%. </w:t>
      </w:r>
    </w:p>
    <w:p w:rsidR="00C80C0F" w:rsidRPr="0036440A" w:rsidRDefault="00C80C0F" w:rsidP="00C80C0F">
      <w:pPr>
        <w:autoSpaceDE w:val="0"/>
        <w:autoSpaceDN w:val="0"/>
        <w:adjustRightInd w:val="0"/>
        <w:jc w:val="both"/>
        <w:rPr>
          <w:rFonts w:ascii="Arial" w:hAnsi="Arial" w:cs="Arial"/>
          <w:szCs w:val="22"/>
        </w:rPr>
      </w:pPr>
    </w:p>
    <w:p w:rsidR="00B73E90" w:rsidRPr="0036440A" w:rsidRDefault="00C80C0F" w:rsidP="0036440A">
      <w:pPr>
        <w:jc w:val="both"/>
        <w:rPr>
          <w:rFonts w:ascii="Arial" w:hAnsi="Arial" w:cs="Arial"/>
          <w:szCs w:val="22"/>
          <w:lang w:eastAsia="en-AU"/>
        </w:rPr>
      </w:pPr>
      <w:r w:rsidRPr="0036440A">
        <w:rPr>
          <w:rFonts w:ascii="Arial" w:hAnsi="Arial" w:cs="Arial"/>
          <w:szCs w:val="22"/>
          <w:lang w:eastAsia="en-AU"/>
        </w:rPr>
        <w:t xml:space="preserve">Question 3(a): </w:t>
      </w:r>
    </w:p>
    <w:p w:rsidR="00B73E90" w:rsidRPr="0036440A" w:rsidRDefault="00C80C0F" w:rsidP="0036440A">
      <w:pPr>
        <w:pStyle w:val="ListParagraph"/>
        <w:numPr>
          <w:ilvl w:val="0"/>
          <w:numId w:val="34"/>
        </w:numPr>
        <w:rPr>
          <w:rFonts w:ascii="Arial" w:hAnsi="Arial" w:cs="Arial"/>
          <w:szCs w:val="22"/>
          <w:lang w:eastAsia="en-AU"/>
        </w:rPr>
      </w:pPr>
      <w:r w:rsidRPr="0036440A">
        <w:rPr>
          <w:rFonts w:ascii="Arial" w:hAnsi="Arial" w:cs="Arial"/>
          <w:szCs w:val="22"/>
          <w:lang w:eastAsia="en-AU"/>
        </w:rPr>
        <w:t>A very high number of students were able to identify the influence</w:t>
      </w:r>
      <w:r w:rsidR="00B73E90" w:rsidRPr="0036440A">
        <w:rPr>
          <w:rFonts w:ascii="Arial" w:hAnsi="Arial" w:cs="Arial"/>
          <w:szCs w:val="22"/>
          <w:lang w:eastAsia="en-AU"/>
        </w:rPr>
        <w:t>s</w:t>
      </w:r>
      <w:r w:rsidRPr="0036440A">
        <w:rPr>
          <w:rFonts w:ascii="Arial" w:hAnsi="Arial" w:cs="Arial"/>
          <w:szCs w:val="22"/>
          <w:lang w:eastAsia="en-AU"/>
        </w:rPr>
        <w:t xml:space="preserve"> that Persian poetry has on Persian classical music from the text and achieved full mark</w:t>
      </w:r>
      <w:r w:rsidR="00633B2B" w:rsidRPr="0036440A">
        <w:rPr>
          <w:rFonts w:ascii="Arial" w:hAnsi="Arial" w:cs="Arial"/>
          <w:szCs w:val="22"/>
          <w:lang w:eastAsia="en-AU"/>
        </w:rPr>
        <w:t>s</w:t>
      </w:r>
      <w:r w:rsidRPr="0036440A">
        <w:rPr>
          <w:rFonts w:ascii="Arial" w:hAnsi="Arial" w:cs="Arial"/>
          <w:szCs w:val="22"/>
          <w:lang w:eastAsia="en-AU"/>
        </w:rPr>
        <w:t xml:space="preserve"> for this </w:t>
      </w:r>
      <w:r w:rsidR="0079249A">
        <w:rPr>
          <w:rFonts w:ascii="Arial" w:hAnsi="Arial" w:cs="Arial"/>
          <w:szCs w:val="22"/>
          <w:lang w:eastAsia="en-AU"/>
        </w:rPr>
        <w:t>part.</w:t>
      </w:r>
      <w:r w:rsidR="0079249A" w:rsidRPr="0036440A">
        <w:rPr>
          <w:rFonts w:ascii="Arial" w:hAnsi="Arial" w:cs="Arial"/>
          <w:szCs w:val="22"/>
          <w:lang w:eastAsia="en-AU"/>
        </w:rPr>
        <w:t xml:space="preserve"> </w:t>
      </w:r>
    </w:p>
    <w:p w:rsidR="00B73E90" w:rsidRPr="0036440A" w:rsidRDefault="00C80C0F" w:rsidP="0036440A">
      <w:pPr>
        <w:rPr>
          <w:rFonts w:ascii="Arial" w:hAnsi="Arial" w:cs="Arial"/>
          <w:szCs w:val="22"/>
          <w:lang w:eastAsia="en-AU"/>
        </w:rPr>
      </w:pPr>
      <w:r w:rsidRPr="0036440A">
        <w:rPr>
          <w:rFonts w:ascii="Arial" w:hAnsi="Arial" w:cs="Arial"/>
          <w:szCs w:val="22"/>
          <w:lang w:eastAsia="en-AU"/>
        </w:rPr>
        <w:t xml:space="preserve">Question 3(b): </w:t>
      </w:r>
    </w:p>
    <w:p w:rsidR="00B73E90" w:rsidRPr="0036440A" w:rsidRDefault="00C80C0F" w:rsidP="0036440A">
      <w:pPr>
        <w:pStyle w:val="ListParagraph"/>
        <w:numPr>
          <w:ilvl w:val="0"/>
          <w:numId w:val="34"/>
        </w:numPr>
        <w:rPr>
          <w:rFonts w:ascii="Arial" w:hAnsi="Arial" w:cs="Arial"/>
          <w:szCs w:val="22"/>
          <w:lang w:eastAsia="en-AU"/>
        </w:rPr>
      </w:pPr>
      <w:r w:rsidRPr="0036440A">
        <w:rPr>
          <w:rFonts w:ascii="Arial" w:hAnsi="Arial" w:cs="Arial"/>
          <w:szCs w:val="22"/>
          <w:lang w:eastAsia="en-AU"/>
        </w:rPr>
        <w:t xml:space="preserve">The students performed well in this </w:t>
      </w:r>
      <w:r w:rsidRPr="0036440A">
        <w:rPr>
          <w:rFonts w:asciiTheme="minorBidi" w:hAnsiTheme="minorBidi" w:cstheme="minorBidi"/>
          <w:szCs w:val="22"/>
          <w:lang w:eastAsia="en-AU"/>
        </w:rPr>
        <w:t>part</w:t>
      </w:r>
      <w:r w:rsidRPr="0036440A">
        <w:rPr>
          <w:rFonts w:ascii="Arial" w:hAnsi="Arial" w:cs="Arial"/>
          <w:szCs w:val="22"/>
          <w:lang w:eastAsia="en-AU"/>
        </w:rPr>
        <w:t xml:space="preserve">. </w:t>
      </w:r>
      <w:r w:rsidR="00B73E90" w:rsidRPr="0036440A">
        <w:rPr>
          <w:rFonts w:ascii="Arial" w:hAnsi="Arial" w:cs="Arial"/>
          <w:szCs w:val="22"/>
          <w:lang w:eastAsia="en-AU"/>
        </w:rPr>
        <w:t xml:space="preserve">The most successful students were able to display a comprehensive understanding of why Master </w:t>
      </w:r>
      <w:proofErr w:type="spellStart"/>
      <w:r w:rsidR="00B73E90" w:rsidRPr="0036440A">
        <w:rPr>
          <w:rFonts w:ascii="Arial" w:hAnsi="Arial" w:cs="Arial"/>
          <w:szCs w:val="22"/>
          <w:lang w:eastAsia="en-AU"/>
        </w:rPr>
        <w:t>Shajarian</w:t>
      </w:r>
      <w:proofErr w:type="spellEnd"/>
      <w:r w:rsidR="00B73E90" w:rsidRPr="0036440A">
        <w:rPr>
          <w:rFonts w:ascii="Arial" w:hAnsi="Arial" w:cs="Arial"/>
          <w:szCs w:val="22"/>
          <w:lang w:eastAsia="en-AU"/>
        </w:rPr>
        <w:t xml:space="preserve"> is considered the greatest classical musician and support their answers with evidence from the text. </w:t>
      </w:r>
    </w:p>
    <w:p w:rsidR="00C80C0F" w:rsidRPr="0036440A" w:rsidRDefault="00C80C0F" w:rsidP="0036440A">
      <w:pPr>
        <w:pStyle w:val="ListParagraph"/>
        <w:numPr>
          <w:ilvl w:val="0"/>
          <w:numId w:val="34"/>
        </w:numPr>
        <w:rPr>
          <w:rFonts w:ascii="Arial" w:hAnsi="Arial" w:cs="Arial"/>
          <w:szCs w:val="22"/>
          <w:lang w:eastAsia="en-AU"/>
        </w:rPr>
      </w:pPr>
      <w:r w:rsidRPr="0036440A">
        <w:rPr>
          <w:rFonts w:ascii="Arial" w:hAnsi="Arial" w:cs="Arial"/>
          <w:szCs w:val="22"/>
          <w:lang w:eastAsia="en-AU"/>
        </w:rPr>
        <w:t>Around 30 students scored full mark</w:t>
      </w:r>
      <w:r w:rsidR="00633B2B" w:rsidRPr="0036440A">
        <w:rPr>
          <w:rFonts w:ascii="Arial" w:hAnsi="Arial" w:cs="Arial"/>
          <w:szCs w:val="22"/>
          <w:lang w:eastAsia="en-AU"/>
        </w:rPr>
        <w:t>s</w:t>
      </w:r>
      <w:r w:rsidRPr="0036440A">
        <w:rPr>
          <w:rFonts w:ascii="Arial" w:hAnsi="Arial" w:cs="Arial"/>
          <w:szCs w:val="22"/>
          <w:lang w:eastAsia="en-AU"/>
        </w:rPr>
        <w:t xml:space="preserve">, </w:t>
      </w:r>
      <w:r w:rsidR="00310001">
        <w:rPr>
          <w:rFonts w:ascii="Arial" w:hAnsi="Arial" w:cs="Arial"/>
          <w:szCs w:val="22"/>
          <w:lang w:eastAsia="en-AU"/>
        </w:rPr>
        <w:t>eight</w:t>
      </w:r>
      <w:r w:rsidR="00310001" w:rsidRPr="0036440A">
        <w:rPr>
          <w:rFonts w:ascii="Arial" w:hAnsi="Arial" w:cs="Arial"/>
          <w:szCs w:val="22"/>
          <w:lang w:eastAsia="en-AU"/>
        </w:rPr>
        <w:t xml:space="preserve"> </w:t>
      </w:r>
      <w:r w:rsidRPr="0036440A">
        <w:rPr>
          <w:rFonts w:ascii="Arial" w:hAnsi="Arial" w:cs="Arial"/>
          <w:szCs w:val="22"/>
          <w:lang w:eastAsia="en-AU"/>
        </w:rPr>
        <w:t>students scored less than half the mark</w:t>
      </w:r>
      <w:r w:rsidR="00633B2B" w:rsidRPr="0036440A">
        <w:rPr>
          <w:rFonts w:ascii="Arial" w:hAnsi="Arial" w:cs="Arial"/>
          <w:szCs w:val="22"/>
          <w:lang w:eastAsia="en-AU"/>
        </w:rPr>
        <w:t>s</w:t>
      </w:r>
      <w:r w:rsidR="00D16CDE" w:rsidRPr="0036440A">
        <w:rPr>
          <w:rFonts w:ascii="Arial" w:hAnsi="Arial" w:cs="Arial"/>
          <w:szCs w:val="22"/>
          <w:lang w:eastAsia="en-AU"/>
        </w:rPr>
        <w:t>,</w:t>
      </w:r>
      <w:r w:rsidRPr="0036440A">
        <w:rPr>
          <w:rFonts w:ascii="Arial" w:hAnsi="Arial" w:cs="Arial"/>
          <w:szCs w:val="22"/>
          <w:lang w:eastAsia="en-AU"/>
        </w:rPr>
        <w:t xml:space="preserve"> and the rest received above average for this question.</w:t>
      </w:r>
    </w:p>
    <w:p w:rsidR="00B73E90" w:rsidRPr="0036440A" w:rsidRDefault="00C80C0F" w:rsidP="0036440A">
      <w:pPr>
        <w:rPr>
          <w:rFonts w:ascii="Arial" w:hAnsi="Arial" w:cs="Arial"/>
          <w:szCs w:val="22"/>
          <w:lang w:eastAsia="en-AU"/>
        </w:rPr>
      </w:pPr>
      <w:r w:rsidRPr="0036440A">
        <w:rPr>
          <w:rFonts w:ascii="Arial" w:hAnsi="Arial" w:cs="Arial"/>
          <w:szCs w:val="22"/>
          <w:lang w:eastAsia="en-AU"/>
        </w:rPr>
        <w:t xml:space="preserve">Question 3(c): </w:t>
      </w:r>
    </w:p>
    <w:p w:rsidR="00B73E90" w:rsidRPr="0036440A" w:rsidRDefault="00B73E90" w:rsidP="0036440A">
      <w:pPr>
        <w:pStyle w:val="ListParagraph"/>
        <w:numPr>
          <w:ilvl w:val="0"/>
          <w:numId w:val="35"/>
        </w:numPr>
        <w:rPr>
          <w:rFonts w:ascii="Arial" w:hAnsi="Arial" w:cs="Arial"/>
          <w:szCs w:val="22"/>
          <w:lang w:eastAsia="en-AU"/>
        </w:rPr>
      </w:pPr>
      <w:r w:rsidRPr="0036440A">
        <w:rPr>
          <w:rFonts w:ascii="Arial" w:hAnsi="Arial" w:cs="Arial"/>
          <w:szCs w:val="22"/>
          <w:lang w:eastAsia="en-AU"/>
        </w:rPr>
        <w:t>A good number of students were able to explain in details the significance of ‘</w:t>
      </w:r>
      <w:proofErr w:type="spellStart"/>
      <w:r w:rsidRPr="0036440A">
        <w:rPr>
          <w:rFonts w:ascii="Arial" w:hAnsi="Arial" w:cs="Arial"/>
          <w:szCs w:val="22"/>
          <w:lang w:eastAsia="en-AU"/>
        </w:rPr>
        <w:t>Shajarian’s</w:t>
      </w:r>
      <w:proofErr w:type="spellEnd"/>
      <w:r w:rsidRPr="0036440A">
        <w:rPr>
          <w:rFonts w:ascii="Arial" w:hAnsi="Arial" w:cs="Arial"/>
          <w:szCs w:val="22"/>
          <w:lang w:eastAsia="en-AU"/>
        </w:rPr>
        <w:t xml:space="preserve"> hallmark</w:t>
      </w:r>
      <w:r w:rsidR="0079249A">
        <w:rPr>
          <w:rFonts w:ascii="Arial" w:hAnsi="Arial" w:cs="Arial"/>
          <w:szCs w:val="22"/>
          <w:lang w:eastAsia="en-AU"/>
        </w:rPr>
        <w:t>’</w:t>
      </w:r>
      <w:r w:rsidRPr="0036440A">
        <w:rPr>
          <w:rFonts w:ascii="Arial" w:hAnsi="Arial" w:cs="Arial"/>
          <w:szCs w:val="22"/>
          <w:lang w:eastAsia="en-AU"/>
        </w:rPr>
        <w:t xml:space="preserve"> and explain the part it plays in his concerts, receiving full marks for this question.</w:t>
      </w:r>
    </w:p>
    <w:p w:rsidR="00B73E90" w:rsidRPr="0036440A" w:rsidRDefault="00C80C0F" w:rsidP="0036440A">
      <w:pPr>
        <w:pStyle w:val="ListParagraph"/>
        <w:numPr>
          <w:ilvl w:val="0"/>
          <w:numId w:val="35"/>
        </w:numPr>
        <w:rPr>
          <w:rFonts w:ascii="Arial" w:hAnsi="Arial" w:cs="Arial"/>
          <w:szCs w:val="22"/>
          <w:lang w:eastAsia="en-AU"/>
        </w:rPr>
      </w:pPr>
      <w:r w:rsidRPr="0036440A">
        <w:rPr>
          <w:rFonts w:ascii="Arial" w:hAnsi="Arial" w:cs="Arial"/>
          <w:szCs w:val="22"/>
          <w:lang w:eastAsia="en-AU"/>
        </w:rPr>
        <w:t xml:space="preserve">Very few students scored less than 50% </w:t>
      </w:r>
      <w:r w:rsidR="00D16CDE" w:rsidRPr="0036440A">
        <w:rPr>
          <w:rFonts w:ascii="Arial" w:hAnsi="Arial" w:cs="Arial"/>
          <w:szCs w:val="22"/>
          <w:lang w:eastAsia="en-AU"/>
        </w:rPr>
        <w:t xml:space="preserve">for this </w:t>
      </w:r>
      <w:r w:rsidR="00310001">
        <w:rPr>
          <w:rFonts w:ascii="Arial" w:hAnsi="Arial" w:cs="Arial"/>
          <w:szCs w:val="22"/>
          <w:lang w:eastAsia="en-AU"/>
        </w:rPr>
        <w:t>part</w:t>
      </w:r>
      <w:r w:rsidR="00D16CDE" w:rsidRPr="0036440A">
        <w:rPr>
          <w:rFonts w:ascii="Arial" w:hAnsi="Arial" w:cs="Arial"/>
          <w:szCs w:val="22"/>
          <w:lang w:eastAsia="en-AU"/>
        </w:rPr>
        <w:t>.</w:t>
      </w:r>
    </w:p>
    <w:p w:rsidR="00C80C0F" w:rsidRPr="0036440A" w:rsidRDefault="00C80C0F" w:rsidP="0036440A">
      <w:pPr>
        <w:pStyle w:val="ListParagraph"/>
        <w:numPr>
          <w:ilvl w:val="0"/>
          <w:numId w:val="35"/>
        </w:numPr>
        <w:rPr>
          <w:rFonts w:ascii="Arial" w:hAnsi="Arial" w:cs="Arial"/>
          <w:szCs w:val="22"/>
          <w:lang w:eastAsia="en-AU"/>
        </w:rPr>
      </w:pPr>
      <w:r w:rsidRPr="0036440A">
        <w:rPr>
          <w:rFonts w:ascii="Arial" w:hAnsi="Arial" w:cs="Arial"/>
          <w:szCs w:val="22"/>
          <w:lang w:eastAsia="en-AU"/>
        </w:rPr>
        <w:t xml:space="preserve">Several students </w:t>
      </w:r>
      <w:r w:rsidR="00B73E90" w:rsidRPr="0036440A">
        <w:rPr>
          <w:rFonts w:ascii="Arial" w:hAnsi="Arial" w:cs="Arial"/>
          <w:szCs w:val="22"/>
          <w:lang w:eastAsia="en-AU"/>
        </w:rPr>
        <w:t>found</w:t>
      </w:r>
      <w:r w:rsidRPr="0036440A">
        <w:rPr>
          <w:rFonts w:ascii="Arial" w:hAnsi="Arial" w:cs="Arial"/>
          <w:szCs w:val="22"/>
          <w:lang w:eastAsia="en-AU"/>
        </w:rPr>
        <w:t xml:space="preserve"> this question challenging, receiving very few marks</w:t>
      </w:r>
      <w:r w:rsidR="00B73E90" w:rsidRPr="0036440A">
        <w:rPr>
          <w:rFonts w:ascii="Arial" w:hAnsi="Arial" w:cs="Arial"/>
          <w:szCs w:val="22"/>
          <w:lang w:eastAsia="en-AU"/>
        </w:rPr>
        <w:t xml:space="preserve"> or no marks.</w:t>
      </w:r>
    </w:p>
    <w:p w:rsidR="00B73E90" w:rsidRPr="0036440A" w:rsidRDefault="00C80C0F" w:rsidP="0036440A">
      <w:pPr>
        <w:rPr>
          <w:rFonts w:ascii="Arial" w:hAnsi="Arial" w:cs="Arial"/>
          <w:szCs w:val="22"/>
          <w:lang w:eastAsia="en-AU"/>
        </w:rPr>
      </w:pPr>
      <w:r w:rsidRPr="0036440A">
        <w:rPr>
          <w:rFonts w:ascii="Arial" w:hAnsi="Arial" w:cs="Arial"/>
          <w:szCs w:val="22"/>
          <w:lang w:eastAsia="en-AU"/>
        </w:rPr>
        <w:t xml:space="preserve">Question 3(d): </w:t>
      </w:r>
    </w:p>
    <w:p w:rsidR="00B73E90" w:rsidRPr="0036440A" w:rsidRDefault="00B73E90" w:rsidP="0036440A">
      <w:pPr>
        <w:pStyle w:val="ListParagraph"/>
        <w:numPr>
          <w:ilvl w:val="0"/>
          <w:numId w:val="36"/>
        </w:numPr>
        <w:rPr>
          <w:rFonts w:ascii="Arial" w:hAnsi="Arial" w:cs="Arial"/>
          <w:szCs w:val="22"/>
          <w:lang w:eastAsia="en-AU"/>
        </w:rPr>
      </w:pPr>
      <w:r w:rsidRPr="0036440A">
        <w:rPr>
          <w:rFonts w:ascii="Arial" w:hAnsi="Arial" w:cs="Arial"/>
          <w:szCs w:val="22"/>
          <w:lang w:eastAsia="en-AU"/>
        </w:rPr>
        <w:t>This question was well answered</w:t>
      </w:r>
      <w:r w:rsidR="00D16CDE" w:rsidRPr="0036440A">
        <w:rPr>
          <w:rFonts w:ascii="Arial" w:hAnsi="Arial" w:cs="Arial"/>
          <w:szCs w:val="22"/>
          <w:lang w:eastAsia="en-AU"/>
        </w:rPr>
        <w:t>,</w:t>
      </w:r>
      <w:r w:rsidRPr="0036440A">
        <w:rPr>
          <w:rFonts w:ascii="Arial" w:hAnsi="Arial" w:cs="Arial"/>
          <w:szCs w:val="22"/>
          <w:lang w:eastAsia="en-AU"/>
        </w:rPr>
        <w:t xml:space="preserve"> with the majority of the cohort scoring above half marks.</w:t>
      </w:r>
      <w:r w:rsidR="003028C2">
        <w:rPr>
          <w:rFonts w:ascii="Arial" w:hAnsi="Arial" w:cs="Arial"/>
          <w:szCs w:val="22"/>
          <w:lang w:eastAsia="en-AU"/>
        </w:rPr>
        <w:t xml:space="preserve"> </w:t>
      </w:r>
    </w:p>
    <w:p w:rsidR="00B73E90" w:rsidRPr="0036440A" w:rsidRDefault="00310001" w:rsidP="0036440A">
      <w:pPr>
        <w:pStyle w:val="ListParagraph"/>
        <w:numPr>
          <w:ilvl w:val="0"/>
          <w:numId w:val="36"/>
        </w:numPr>
        <w:rPr>
          <w:rFonts w:ascii="Arial" w:hAnsi="Arial" w:cs="Arial"/>
          <w:szCs w:val="22"/>
          <w:lang w:eastAsia="en-AU"/>
        </w:rPr>
      </w:pPr>
      <w:r>
        <w:rPr>
          <w:rFonts w:ascii="Arial" w:hAnsi="Arial" w:cs="Arial"/>
          <w:szCs w:val="22"/>
          <w:lang w:eastAsia="en-AU"/>
        </w:rPr>
        <w:t>Students</w:t>
      </w:r>
      <w:r w:rsidR="00B73E90" w:rsidRPr="0036440A">
        <w:rPr>
          <w:rFonts w:ascii="Arial" w:hAnsi="Arial" w:cs="Arial"/>
          <w:szCs w:val="22"/>
          <w:lang w:eastAsia="en-AU"/>
        </w:rPr>
        <w:t xml:space="preserve"> were able to understand how seriously </w:t>
      </w:r>
      <w:proofErr w:type="spellStart"/>
      <w:r w:rsidR="00B73E90" w:rsidRPr="0036440A">
        <w:rPr>
          <w:rFonts w:ascii="Arial" w:hAnsi="Arial" w:cs="Arial"/>
          <w:szCs w:val="22"/>
          <w:lang w:eastAsia="en-AU"/>
        </w:rPr>
        <w:t>Shajarian</w:t>
      </w:r>
      <w:proofErr w:type="spellEnd"/>
      <w:r w:rsidR="00B73E90" w:rsidRPr="0036440A">
        <w:rPr>
          <w:rFonts w:ascii="Arial" w:hAnsi="Arial" w:cs="Arial"/>
          <w:szCs w:val="22"/>
          <w:lang w:eastAsia="en-AU"/>
        </w:rPr>
        <w:t xml:space="preserve"> takes his role as an artist and support the answer with reference to the text.</w:t>
      </w:r>
    </w:p>
    <w:p w:rsidR="00B73E90" w:rsidRPr="0036440A" w:rsidRDefault="00C80C0F" w:rsidP="0036440A">
      <w:pPr>
        <w:pStyle w:val="ListParagraph"/>
        <w:numPr>
          <w:ilvl w:val="0"/>
          <w:numId w:val="36"/>
        </w:numPr>
        <w:rPr>
          <w:rFonts w:ascii="Arial" w:hAnsi="Arial" w:cs="Arial"/>
          <w:szCs w:val="22"/>
          <w:lang w:eastAsia="en-AU"/>
        </w:rPr>
      </w:pPr>
      <w:r w:rsidRPr="0036440A">
        <w:rPr>
          <w:rFonts w:ascii="Arial" w:hAnsi="Arial" w:cs="Arial"/>
          <w:szCs w:val="22"/>
          <w:lang w:eastAsia="en-AU"/>
        </w:rPr>
        <w:t>33 students received full marks</w:t>
      </w:r>
      <w:r w:rsidR="00D16CDE" w:rsidRPr="0036440A">
        <w:rPr>
          <w:rFonts w:ascii="Arial" w:hAnsi="Arial" w:cs="Arial"/>
          <w:szCs w:val="22"/>
          <w:lang w:eastAsia="en-AU"/>
        </w:rPr>
        <w:t xml:space="preserve"> for this part.</w:t>
      </w:r>
      <w:r w:rsidRPr="0036440A">
        <w:rPr>
          <w:rFonts w:ascii="Arial" w:hAnsi="Arial" w:cs="Arial"/>
          <w:szCs w:val="22"/>
          <w:lang w:eastAsia="en-AU"/>
        </w:rPr>
        <w:t xml:space="preserve"> </w:t>
      </w:r>
    </w:p>
    <w:p w:rsidR="00C80C0F" w:rsidRPr="0036440A" w:rsidRDefault="00C80C0F" w:rsidP="0036440A">
      <w:pPr>
        <w:autoSpaceDE w:val="0"/>
        <w:autoSpaceDN w:val="0"/>
        <w:adjustRightInd w:val="0"/>
        <w:rPr>
          <w:rFonts w:ascii="Arial" w:hAnsi="Arial" w:cs="Arial"/>
          <w:szCs w:val="22"/>
        </w:rPr>
      </w:pPr>
    </w:p>
    <w:p w:rsidR="00C80C0F" w:rsidRPr="0036440A" w:rsidRDefault="00C80C0F" w:rsidP="003028C2">
      <w:pPr>
        <w:pStyle w:val="Topicheading2"/>
        <w:jc w:val="left"/>
        <w:rPr>
          <w:rFonts w:cs="Arial"/>
          <w:b w:val="0"/>
          <w:bCs w:val="0"/>
          <w:i/>
          <w:iCs/>
          <w:sz w:val="22"/>
          <w:szCs w:val="22"/>
        </w:rPr>
      </w:pPr>
      <w:r w:rsidRPr="0036440A">
        <w:rPr>
          <w:rFonts w:cs="Arial"/>
          <w:b w:val="0"/>
          <w:bCs w:val="0"/>
          <w:i/>
          <w:iCs/>
          <w:sz w:val="22"/>
          <w:szCs w:val="22"/>
        </w:rPr>
        <w:t>Section 2:</w:t>
      </w:r>
      <w:r w:rsidR="00154169">
        <w:rPr>
          <w:rFonts w:cs="Arial"/>
          <w:b w:val="0"/>
          <w:bCs w:val="0"/>
          <w:i/>
          <w:iCs/>
          <w:sz w:val="22"/>
          <w:szCs w:val="22"/>
        </w:rPr>
        <w:t xml:space="preserve"> </w:t>
      </w:r>
      <w:r w:rsidR="003028C2">
        <w:rPr>
          <w:rFonts w:cs="Arial"/>
          <w:b w:val="0"/>
          <w:bCs w:val="0"/>
          <w:i/>
          <w:iCs/>
          <w:sz w:val="22"/>
          <w:szCs w:val="22"/>
        </w:rPr>
        <w:t>Reading</w:t>
      </w:r>
      <w:r w:rsidRPr="0036440A">
        <w:rPr>
          <w:rFonts w:cs="Arial"/>
          <w:b w:val="0"/>
          <w:bCs w:val="0"/>
          <w:i/>
          <w:iCs/>
          <w:sz w:val="22"/>
          <w:szCs w:val="22"/>
        </w:rPr>
        <w:t xml:space="preserve"> and Responding </w:t>
      </w:r>
      <w:r w:rsidR="0079249A">
        <w:rPr>
          <w:rFonts w:cs="Arial"/>
          <w:b w:val="0"/>
          <w:bCs w:val="0"/>
          <w:i/>
          <w:iCs/>
          <w:sz w:val="22"/>
          <w:szCs w:val="22"/>
        </w:rPr>
        <w:t>—</w:t>
      </w:r>
      <w:r w:rsidRPr="0036440A">
        <w:rPr>
          <w:rFonts w:cs="Arial"/>
          <w:b w:val="0"/>
          <w:bCs w:val="0"/>
          <w:i/>
          <w:iCs/>
          <w:sz w:val="22"/>
          <w:szCs w:val="22"/>
        </w:rPr>
        <w:t xml:space="preserve"> Part B</w:t>
      </w:r>
    </w:p>
    <w:p w:rsidR="007F0A85" w:rsidRPr="0036440A" w:rsidRDefault="007F0A85" w:rsidP="0036440A">
      <w:pPr>
        <w:autoSpaceDE w:val="0"/>
        <w:autoSpaceDN w:val="0"/>
        <w:adjustRightInd w:val="0"/>
        <w:rPr>
          <w:rFonts w:ascii="Arial" w:hAnsi="Arial" w:cs="Arial"/>
          <w:szCs w:val="22"/>
        </w:rPr>
      </w:pPr>
      <w:r w:rsidRPr="0036440A">
        <w:rPr>
          <w:rFonts w:ascii="Arial" w:hAnsi="Arial" w:cs="Arial"/>
          <w:szCs w:val="22"/>
        </w:rPr>
        <w:t>This question proved to be quite challenging</w:t>
      </w:r>
      <w:r w:rsidR="00D16CDE">
        <w:rPr>
          <w:rFonts w:ascii="Arial" w:hAnsi="Arial" w:cs="Arial"/>
          <w:szCs w:val="22"/>
        </w:rPr>
        <w:t>,</w:t>
      </w:r>
      <w:r w:rsidRPr="0036440A">
        <w:rPr>
          <w:rFonts w:ascii="Arial" w:hAnsi="Arial" w:cs="Arial"/>
          <w:szCs w:val="22"/>
        </w:rPr>
        <w:t xml:space="preserve"> with only </w:t>
      </w:r>
      <w:r w:rsidR="00310001">
        <w:rPr>
          <w:rFonts w:ascii="Arial" w:hAnsi="Arial" w:cs="Arial"/>
          <w:szCs w:val="22"/>
        </w:rPr>
        <w:t>two</w:t>
      </w:r>
      <w:r w:rsidR="00310001" w:rsidRPr="0036440A">
        <w:rPr>
          <w:rFonts w:ascii="Arial" w:hAnsi="Arial" w:cs="Arial"/>
          <w:szCs w:val="22"/>
        </w:rPr>
        <w:t xml:space="preserve"> </w:t>
      </w:r>
      <w:r w:rsidRPr="0036440A">
        <w:rPr>
          <w:rFonts w:ascii="Arial" w:hAnsi="Arial" w:cs="Arial"/>
          <w:szCs w:val="22"/>
        </w:rPr>
        <w:t xml:space="preserve">students </w:t>
      </w:r>
      <w:r w:rsidR="00CD5353" w:rsidRPr="0036440A">
        <w:rPr>
          <w:rFonts w:ascii="Arial" w:hAnsi="Arial" w:cs="Arial"/>
          <w:szCs w:val="22"/>
        </w:rPr>
        <w:t>achieving</w:t>
      </w:r>
      <w:r w:rsidRPr="0036440A">
        <w:rPr>
          <w:rFonts w:ascii="Arial" w:hAnsi="Arial" w:cs="Arial"/>
          <w:szCs w:val="22"/>
        </w:rPr>
        <w:t xml:space="preserve"> full marks.</w:t>
      </w:r>
    </w:p>
    <w:p w:rsidR="007F0A85" w:rsidRPr="0036440A" w:rsidRDefault="007F0A85" w:rsidP="0036440A">
      <w:pPr>
        <w:autoSpaceDE w:val="0"/>
        <w:autoSpaceDN w:val="0"/>
        <w:adjustRightInd w:val="0"/>
        <w:rPr>
          <w:rFonts w:ascii="Arial" w:hAnsi="Arial" w:cs="Arial"/>
          <w:szCs w:val="22"/>
        </w:rPr>
      </w:pPr>
    </w:p>
    <w:p w:rsidR="007F0A85" w:rsidRPr="0036440A" w:rsidRDefault="007F0A85" w:rsidP="0079249A">
      <w:pPr>
        <w:pStyle w:val="dotpoints"/>
        <w:numPr>
          <w:ilvl w:val="0"/>
          <w:numId w:val="0"/>
        </w:numPr>
        <w:rPr>
          <w:rFonts w:ascii="Arial Narrow" w:hAnsi="Arial Narrow"/>
          <w:b/>
          <w:bCs/>
        </w:rPr>
      </w:pPr>
      <w:r w:rsidRPr="0036440A">
        <w:rPr>
          <w:rFonts w:ascii="Arial Narrow" w:hAnsi="Arial Narrow"/>
          <w:b/>
          <w:bCs/>
        </w:rPr>
        <w:t xml:space="preserve">The more successful </w:t>
      </w:r>
      <w:r w:rsidR="0079249A">
        <w:rPr>
          <w:rFonts w:ascii="Arial Narrow" w:hAnsi="Arial Narrow"/>
          <w:b/>
          <w:bCs/>
        </w:rPr>
        <w:t>responses</w:t>
      </w:r>
    </w:p>
    <w:p w:rsidR="007F0A85" w:rsidRPr="0036440A" w:rsidRDefault="00D16CDE" w:rsidP="0036440A">
      <w:pPr>
        <w:pStyle w:val="ListParagraph"/>
        <w:numPr>
          <w:ilvl w:val="0"/>
          <w:numId w:val="33"/>
        </w:numPr>
        <w:autoSpaceDE w:val="0"/>
        <w:autoSpaceDN w:val="0"/>
        <w:adjustRightInd w:val="0"/>
        <w:rPr>
          <w:rFonts w:ascii="Arial" w:hAnsi="Arial" w:cs="Arial"/>
          <w:szCs w:val="22"/>
        </w:rPr>
      </w:pPr>
      <w:proofErr w:type="gramStart"/>
      <w:r>
        <w:rPr>
          <w:rFonts w:ascii="Arial" w:hAnsi="Arial" w:cs="Arial"/>
          <w:szCs w:val="22"/>
        </w:rPr>
        <w:t>w</w:t>
      </w:r>
      <w:r w:rsidRPr="0036440A">
        <w:rPr>
          <w:rFonts w:ascii="Arial" w:hAnsi="Arial" w:cs="Arial"/>
          <w:szCs w:val="22"/>
        </w:rPr>
        <w:t>ere</w:t>
      </w:r>
      <w:proofErr w:type="gramEnd"/>
      <w:r w:rsidRPr="0036440A">
        <w:rPr>
          <w:rFonts w:ascii="Arial" w:hAnsi="Arial" w:cs="Arial"/>
          <w:szCs w:val="22"/>
        </w:rPr>
        <w:t xml:space="preserve"> </w:t>
      </w:r>
      <w:r w:rsidR="007F0A85" w:rsidRPr="0036440A">
        <w:rPr>
          <w:rFonts w:ascii="Arial" w:hAnsi="Arial" w:cs="Arial"/>
          <w:szCs w:val="22"/>
        </w:rPr>
        <w:t xml:space="preserve">able to identify and evaluate information and display a deep understanding of the questions raised in the text. </w:t>
      </w:r>
    </w:p>
    <w:p w:rsidR="00D16CDE" w:rsidRDefault="00D16CDE" w:rsidP="0079249A">
      <w:pPr>
        <w:pStyle w:val="dotpoints"/>
        <w:numPr>
          <w:ilvl w:val="0"/>
          <w:numId w:val="0"/>
        </w:numPr>
        <w:rPr>
          <w:b/>
          <w:bCs/>
        </w:rPr>
      </w:pPr>
    </w:p>
    <w:p w:rsidR="007F0A85" w:rsidRPr="0036440A" w:rsidRDefault="007F0A85" w:rsidP="0079249A">
      <w:pPr>
        <w:pStyle w:val="dotpoints"/>
        <w:numPr>
          <w:ilvl w:val="0"/>
          <w:numId w:val="0"/>
        </w:numPr>
        <w:rPr>
          <w:rFonts w:ascii="Arial Narrow" w:hAnsi="Arial Narrow"/>
          <w:b/>
          <w:bCs/>
        </w:rPr>
      </w:pPr>
      <w:r w:rsidRPr="0036440A">
        <w:rPr>
          <w:rFonts w:ascii="Arial Narrow" w:hAnsi="Arial Narrow"/>
          <w:b/>
          <w:bCs/>
        </w:rPr>
        <w:t xml:space="preserve">The less successful </w:t>
      </w:r>
      <w:r w:rsidR="0079249A">
        <w:rPr>
          <w:rFonts w:ascii="Arial Narrow" w:hAnsi="Arial Narrow"/>
          <w:b/>
          <w:bCs/>
        </w:rPr>
        <w:t>responses</w:t>
      </w:r>
    </w:p>
    <w:p w:rsidR="007F0A85" w:rsidRPr="0036440A" w:rsidRDefault="00D16CDE" w:rsidP="0036440A">
      <w:pPr>
        <w:pStyle w:val="ListParagraph"/>
        <w:numPr>
          <w:ilvl w:val="0"/>
          <w:numId w:val="33"/>
        </w:numPr>
        <w:autoSpaceDE w:val="0"/>
        <w:autoSpaceDN w:val="0"/>
        <w:adjustRightInd w:val="0"/>
        <w:rPr>
          <w:rFonts w:ascii="Arial" w:hAnsi="Arial" w:cs="Arial"/>
          <w:szCs w:val="22"/>
        </w:rPr>
      </w:pPr>
      <w:proofErr w:type="gramStart"/>
      <w:r>
        <w:rPr>
          <w:rFonts w:ascii="Arial" w:hAnsi="Arial" w:cs="Arial"/>
          <w:szCs w:val="22"/>
        </w:rPr>
        <w:t>c</w:t>
      </w:r>
      <w:r w:rsidRPr="0036440A">
        <w:rPr>
          <w:rFonts w:ascii="Arial" w:hAnsi="Arial" w:cs="Arial"/>
          <w:szCs w:val="22"/>
        </w:rPr>
        <w:t>ould</w:t>
      </w:r>
      <w:proofErr w:type="gramEnd"/>
      <w:r w:rsidRPr="0036440A">
        <w:rPr>
          <w:rFonts w:ascii="Arial" w:hAnsi="Arial" w:cs="Arial"/>
          <w:szCs w:val="22"/>
        </w:rPr>
        <w:t xml:space="preserve"> </w:t>
      </w:r>
      <w:r w:rsidR="007F0A85" w:rsidRPr="0036440A">
        <w:rPr>
          <w:rFonts w:ascii="Arial" w:hAnsi="Arial" w:cs="Arial"/>
          <w:szCs w:val="22"/>
        </w:rPr>
        <w:t xml:space="preserve">refer to the text but did not have the ability to evaluate the information and develop a logical argument. </w:t>
      </w:r>
    </w:p>
    <w:p w:rsidR="007F0A85" w:rsidRPr="0036440A" w:rsidRDefault="007F0A85" w:rsidP="00C609F6">
      <w:pPr>
        <w:pStyle w:val="Topicheading2"/>
        <w:jc w:val="left"/>
        <w:rPr>
          <w:rFonts w:cs="Arial"/>
          <w:b w:val="0"/>
          <w:bCs w:val="0"/>
          <w:i/>
          <w:iCs/>
          <w:sz w:val="22"/>
          <w:szCs w:val="22"/>
        </w:rPr>
      </w:pPr>
      <w:r w:rsidRPr="0036440A">
        <w:rPr>
          <w:rFonts w:cs="Arial"/>
          <w:b w:val="0"/>
          <w:bCs w:val="0"/>
          <w:i/>
          <w:iCs/>
          <w:sz w:val="22"/>
          <w:szCs w:val="22"/>
        </w:rPr>
        <w:lastRenderedPageBreak/>
        <w:t>Section 3: Writing in Persian</w:t>
      </w:r>
    </w:p>
    <w:p w:rsidR="007F0A85" w:rsidRPr="0036440A" w:rsidRDefault="007F0A85" w:rsidP="0036440A">
      <w:pPr>
        <w:autoSpaceDE w:val="0"/>
        <w:autoSpaceDN w:val="0"/>
        <w:adjustRightInd w:val="0"/>
        <w:rPr>
          <w:rFonts w:ascii="Arial" w:hAnsi="Arial" w:cs="Arial"/>
          <w:szCs w:val="22"/>
        </w:rPr>
      </w:pPr>
      <w:r w:rsidRPr="0036440A">
        <w:rPr>
          <w:rFonts w:ascii="Arial" w:hAnsi="Arial" w:cs="Arial"/>
          <w:szCs w:val="22"/>
        </w:rPr>
        <w:t xml:space="preserve">The Writing in Persian </w:t>
      </w:r>
      <w:r w:rsidR="00C609F6">
        <w:rPr>
          <w:rFonts w:ascii="Arial" w:hAnsi="Arial" w:cs="Arial"/>
          <w:szCs w:val="22"/>
        </w:rPr>
        <w:t>s</w:t>
      </w:r>
      <w:r w:rsidR="00C609F6" w:rsidRPr="0036440A">
        <w:rPr>
          <w:rFonts w:ascii="Arial" w:hAnsi="Arial" w:cs="Arial"/>
          <w:szCs w:val="22"/>
        </w:rPr>
        <w:t xml:space="preserve">ection </w:t>
      </w:r>
      <w:r w:rsidRPr="0036440A">
        <w:rPr>
          <w:rFonts w:ascii="Arial" w:hAnsi="Arial" w:cs="Arial"/>
          <w:szCs w:val="22"/>
        </w:rPr>
        <w:t xml:space="preserve">of the exam </w:t>
      </w:r>
      <w:r w:rsidR="00BE1604">
        <w:rPr>
          <w:rFonts w:ascii="Arial" w:hAnsi="Arial" w:cs="Arial"/>
          <w:szCs w:val="22"/>
        </w:rPr>
        <w:t>provided a significant challenge for</w:t>
      </w:r>
      <w:r w:rsidRPr="0036440A">
        <w:rPr>
          <w:rFonts w:ascii="Arial" w:hAnsi="Arial" w:cs="Arial"/>
          <w:szCs w:val="22"/>
        </w:rPr>
        <w:t xml:space="preserve"> the majority of student</w:t>
      </w:r>
      <w:r w:rsidR="00C609F6">
        <w:rPr>
          <w:rFonts w:ascii="Arial" w:hAnsi="Arial" w:cs="Arial"/>
          <w:szCs w:val="22"/>
        </w:rPr>
        <w:t>s</w:t>
      </w:r>
      <w:r w:rsidRPr="0036440A">
        <w:rPr>
          <w:rFonts w:ascii="Arial" w:hAnsi="Arial" w:cs="Arial"/>
          <w:szCs w:val="22"/>
        </w:rPr>
        <w:t xml:space="preserve"> this year.</w:t>
      </w:r>
    </w:p>
    <w:p w:rsidR="00D16CDE" w:rsidRDefault="00D16CDE" w:rsidP="0036440A">
      <w:pPr>
        <w:autoSpaceDE w:val="0"/>
        <w:autoSpaceDN w:val="0"/>
        <w:adjustRightInd w:val="0"/>
        <w:rPr>
          <w:rFonts w:ascii="Arial" w:hAnsi="Arial" w:cs="Arial"/>
          <w:szCs w:val="22"/>
        </w:rPr>
      </w:pPr>
    </w:p>
    <w:p w:rsidR="007F0A85" w:rsidRPr="0036440A" w:rsidRDefault="007F0A85" w:rsidP="0036440A">
      <w:pPr>
        <w:autoSpaceDE w:val="0"/>
        <w:autoSpaceDN w:val="0"/>
        <w:adjustRightInd w:val="0"/>
        <w:rPr>
          <w:rFonts w:ascii="Arial" w:hAnsi="Arial" w:cs="Arial"/>
          <w:szCs w:val="22"/>
        </w:rPr>
      </w:pPr>
      <w:r w:rsidRPr="0036440A">
        <w:rPr>
          <w:rFonts w:ascii="Arial" w:hAnsi="Arial" w:cs="Arial"/>
          <w:szCs w:val="22"/>
        </w:rPr>
        <w:t xml:space="preserve">The most popular choice this year was </w:t>
      </w:r>
      <w:r w:rsidR="00D16CDE">
        <w:rPr>
          <w:rFonts w:ascii="Arial" w:hAnsi="Arial" w:cs="Arial"/>
          <w:szCs w:val="22"/>
        </w:rPr>
        <w:t>Q</w:t>
      </w:r>
      <w:r w:rsidR="00D16CDE" w:rsidRPr="0036440A">
        <w:rPr>
          <w:rFonts w:ascii="Arial" w:hAnsi="Arial" w:cs="Arial"/>
          <w:szCs w:val="22"/>
        </w:rPr>
        <w:t xml:space="preserve">uestion </w:t>
      </w:r>
      <w:r w:rsidRPr="0036440A">
        <w:rPr>
          <w:rFonts w:ascii="Arial" w:hAnsi="Arial" w:cs="Arial"/>
          <w:szCs w:val="22"/>
        </w:rPr>
        <w:t xml:space="preserve">5. It was chosen by three out of five students. </w:t>
      </w:r>
    </w:p>
    <w:p w:rsidR="00D16CDE" w:rsidRDefault="00D16CDE" w:rsidP="0036440A">
      <w:pPr>
        <w:autoSpaceDE w:val="0"/>
        <w:autoSpaceDN w:val="0"/>
        <w:adjustRightInd w:val="0"/>
        <w:rPr>
          <w:rFonts w:ascii="Arial" w:hAnsi="Arial" w:cs="Arial"/>
          <w:szCs w:val="22"/>
        </w:rPr>
      </w:pPr>
    </w:p>
    <w:p w:rsidR="007F0A85" w:rsidRPr="0036440A" w:rsidRDefault="007F0A85" w:rsidP="0036440A">
      <w:pPr>
        <w:autoSpaceDE w:val="0"/>
        <w:autoSpaceDN w:val="0"/>
        <w:adjustRightInd w:val="0"/>
        <w:rPr>
          <w:rFonts w:ascii="Arial" w:hAnsi="Arial" w:cs="Arial"/>
          <w:szCs w:val="22"/>
        </w:rPr>
      </w:pPr>
      <w:r w:rsidRPr="0036440A">
        <w:rPr>
          <w:rFonts w:ascii="Arial" w:hAnsi="Arial" w:cs="Arial"/>
          <w:szCs w:val="22"/>
        </w:rPr>
        <w:t>Apart from a few very good papers, most gave no reference to aesthetic works and no evidence of depth of treatment was observed by the markers.</w:t>
      </w:r>
      <w:r w:rsidRPr="0036440A">
        <w:rPr>
          <w:rFonts w:ascii="Arial" w:hAnsi="Arial" w:cs="Arial"/>
          <w:szCs w:val="22"/>
        </w:rPr>
        <w:tab/>
      </w:r>
    </w:p>
    <w:p w:rsidR="007F0A85" w:rsidRPr="0036440A" w:rsidRDefault="007F0A85" w:rsidP="0036440A">
      <w:pPr>
        <w:tabs>
          <w:tab w:val="left" w:pos="2066"/>
        </w:tabs>
        <w:autoSpaceDE w:val="0"/>
        <w:autoSpaceDN w:val="0"/>
        <w:adjustRightInd w:val="0"/>
        <w:rPr>
          <w:rFonts w:ascii="Arial" w:hAnsi="Arial" w:cs="Arial"/>
          <w:szCs w:val="22"/>
          <w:lang w:eastAsia="en-AU"/>
        </w:rPr>
      </w:pPr>
      <w:r w:rsidRPr="0036440A">
        <w:rPr>
          <w:rFonts w:ascii="Arial" w:hAnsi="Arial" w:cs="Arial"/>
          <w:szCs w:val="22"/>
          <w:lang w:eastAsia="en-AU"/>
        </w:rPr>
        <w:tab/>
      </w:r>
    </w:p>
    <w:p w:rsidR="007F0A85" w:rsidRPr="0036440A" w:rsidRDefault="00BE1604" w:rsidP="0036440A">
      <w:pPr>
        <w:autoSpaceDE w:val="0"/>
        <w:autoSpaceDN w:val="0"/>
        <w:adjustRightInd w:val="0"/>
        <w:rPr>
          <w:rFonts w:ascii="Arial" w:hAnsi="Arial" w:cs="Arial"/>
          <w:szCs w:val="22"/>
        </w:rPr>
      </w:pPr>
      <w:r>
        <w:rPr>
          <w:rFonts w:ascii="Arial" w:hAnsi="Arial" w:cs="Arial"/>
          <w:szCs w:val="22"/>
        </w:rPr>
        <w:t>O</w:t>
      </w:r>
      <w:r w:rsidR="007F0A85" w:rsidRPr="0036440A">
        <w:rPr>
          <w:rFonts w:ascii="Arial" w:hAnsi="Arial" w:cs="Arial"/>
          <w:szCs w:val="22"/>
        </w:rPr>
        <w:t xml:space="preserve">nly </w:t>
      </w:r>
      <w:r w:rsidR="00C609F6">
        <w:rPr>
          <w:rFonts w:ascii="Arial" w:hAnsi="Arial" w:cs="Arial"/>
          <w:szCs w:val="22"/>
        </w:rPr>
        <w:t>two</w:t>
      </w:r>
      <w:r w:rsidR="00C609F6" w:rsidRPr="0036440A">
        <w:rPr>
          <w:rFonts w:ascii="Arial" w:hAnsi="Arial" w:cs="Arial"/>
          <w:szCs w:val="22"/>
        </w:rPr>
        <w:t xml:space="preserve"> </w:t>
      </w:r>
      <w:r w:rsidR="007F0A85" w:rsidRPr="0036440A">
        <w:rPr>
          <w:rFonts w:ascii="Arial" w:hAnsi="Arial" w:cs="Arial"/>
          <w:szCs w:val="22"/>
        </w:rPr>
        <w:t xml:space="preserve">students </w:t>
      </w:r>
      <w:r w:rsidR="00CD5353" w:rsidRPr="0036440A">
        <w:rPr>
          <w:rFonts w:ascii="Arial" w:hAnsi="Arial" w:cs="Arial"/>
          <w:szCs w:val="22"/>
        </w:rPr>
        <w:t>achiev</w:t>
      </w:r>
      <w:r w:rsidR="00DC47ED">
        <w:rPr>
          <w:rFonts w:ascii="Arial" w:hAnsi="Arial" w:cs="Arial"/>
          <w:szCs w:val="22"/>
        </w:rPr>
        <w:t>ed</w:t>
      </w:r>
      <w:r w:rsidR="007F0A85" w:rsidRPr="0036440A">
        <w:rPr>
          <w:rFonts w:ascii="Arial" w:hAnsi="Arial" w:cs="Arial"/>
          <w:szCs w:val="22"/>
        </w:rPr>
        <w:t xml:space="preserve"> full marks</w:t>
      </w:r>
      <w:r>
        <w:rPr>
          <w:rFonts w:ascii="Arial" w:hAnsi="Arial" w:cs="Arial"/>
          <w:szCs w:val="22"/>
        </w:rPr>
        <w:t xml:space="preserve"> for this question</w:t>
      </w:r>
      <w:r w:rsidR="007F0A85" w:rsidRPr="0036440A">
        <w:rPr>
          <w:rFonts w:ascii="Arial" w:hAnsi="Arial" w:cs="Arial"/>
          <w:szCs w:val="22"/>
        </w:rPr>
        <w:t>.</w:t>
      </w:r>
    </w:p>
    <w:p w:rsidR="007F0A85" w:rsidRPr="0036440A" w:rsidRDefault="007F0A85" w:rsidP="0036440A">
      <w:pPr>
        <w:autoSpaceDE w:val="0"/>
        <w:autoSpaceDN w:val="0"/>
        <w:adjustRightInd w:val="0"/>
        <w:rPr>
          <w:rFonts w:ascii="Arial" w:hAnsi="Arial" w:cs="Arial"/>
          <w:szCs w:val="22"/>
        </w:rPr>
      </w:pPr>
    </w:p>
    <w:p w:rsidR="007F0A85" w:rsidRPr="0036440A" w:rsidRDefault="007F0A85" w:rsidP="00C609F6">
      <w:pPr>
        <w:pStyle w:val="dotpoints"/>
        <w:numPr>
          <w:ilvl w:val="0"/>
          <w:numId w:val="0"/>
        </w:numPr>
        <w:rPr>
          <w:rFonts w:ascii="Arial Narrow" w:hAnsi="Arial Narrow"/>
          <w:b/>
          <w:bCs/>
        </w:rPr>
      </w:pPr>
      <w:r w:rsidRPr="0036440A">
        <w:rPr>
          <w:rFonts w:ascii="Arial Narrow" w:hAnsi="Arial Narrow"/>
          <w:b/>
          <w:bCs/>
        </w:rPr>
        <w:t xml:space="preserve">The more successful </w:t>
      </w:r>
      <w:r w:rsidR="00C609F6">
        <w:rPr>
          <w:rFonts w:ascii="Arial Narrow" w:hAnsi="Arial Narrow"/>
          <w:b/>
          <w:bCs/>
        </w:rPr>
        <w:t>responses</w:t>
      </w:r>
    </w:p>
    <w:p w:rsidR="007F0A85" w:rsidRPr="0036440A" w:rsidRDefault="00D16CDE" w:rsidP="0036440A">
      <w:pPr>
        <w:pStyle w:val="ListParagraph"/>
        <w:numPr>
          <w:ilvl w:val="0"/>
          <w:numId w:val="33"/>
        </w:numPr>
        <w:autoSpaceDE w:val="0"/>
        <w:autoSpaceDN w:val="0"/>
        <w:adjustRightInd w:val="0"/>
        <w:rPr>
          <w:rFonts w:ascii="Arial" w:hAnsi="Arial" w:cs="Arial"/>
          <w:szCs w:val="22"/>
        </w:rPr>
      </w:pPr>
      <w:proofErr w:type="gramStart"/>
      <w:r>
        <w:rPr>
          <w:rFonts w:ascii="Arial" w:hAnsi="Arial" w:cs="Arial"/>
          <w:szCs w:val="22"/>
        </w:rPr>
        <w:t>w</w:t>
      </w:r>
      <w:r w:rsidRPr="0036440A">
        <w:rPr>
          <w:rFonts w:ascii="Arial" w:hAnsi="Arial" w:cs="Arial"/>
          <w:szCs w:val="22"/>
        </w:rPr>
        <w:t>ere</w:t>
      </w:r>
      <w:proofErr w:type="gramEnd"/>
      <w:r w:rsidRPr="0036440A">
        <w:rPr>
          <w:rFonts w:ascii="Arial" w:hAnsi="Arial" w:cs="Arial"/>
          <w:szCs w:val="22"/>
        </w:rPr>
        <w:t xml:space="preserve"> </w:t>
      </w:r>
      <w:r w:rsidR="007F0A85" w:rsidRPr="0036440A">
        <w:rPr>
          <w:rFonts w:ascii="Arial" w:hAnsi="Arial" w:cs="Arial"/>
          <w:szCs w:val="22"/>
        </w:rPr>
        <w:t xml:space="preserve">able to identify and evaluate information and display a deep understanding of the questions raised in the text. </w:t>
      </w:r>
    </w:p>
    <w:p w:rsidR="00F97597" w:rsidRPr="0036440A" w:rsidRDefault="00F97597" w:rsidP="00C609F6">
      <w:pPr>
        <w:pStyle w:val="dotpoints"/>
        <w:numPr>
          <w:ilvl w:val="0"/>
          <w:numId w:val="0"/>
        </w:numPr>
        <w:ind w:left="720" w:hanging="360"/>
        <w:rPr>
          <w:i/>
          <w:iCs/>
        </w:rPr>
      </w:pPr>
    </w:p>
    <w:p w:rsidR="001A0F23" w:rsidRPr="00E5390C" w:rsidRDefault="00532959" w:rsidP="00C609F6">
      <w:pPr>
        <w:pStyle w:val="Heading2"/>
      </w:pPr>
      <w:r w:rsidRPr="00E5390C">
        <w:t>Operational Advice</w:t>
      </w:r>
    </w:p>
    <w:p w:rsidR="00735CE9" w:rsidRDefault="00735CE9" w:rsidP="00C609F6">
      <w:pPr>
        <w:pStyle w:val="BodyText1"/>
      </w:pPr>
      <w:r>
        <w:t>School assessment tasks are set and marked by teachers. Teachers’ assessment decisions are reviewed by moderators. Teacher grades/marks should be evident on all student school assessment work.</w:t>
      </w:r>
    </w:p>
    <w:p w:rsidR="00D955A0" w:rsidRPr="0036440A" w:rsidRDefault="00D955A0" w:rsidP="00C609F6">
      <w:pPr>
        <w:rPr>
          <w:rFonts w:ascii="Arial" w:hAnsi="Arial" w:cs="Arial"/>
          <w:szCs w:val="22"/>
        </w:rPr>
      </w:pPr>
    </w:p>
    <w:p w:rsidR="001A0F23" w:rsidRPr="0036440A" w:rsidRDefault="00CD5353" w:rsidP="00C609F6">
      <w:pPr>
        <w:rPr>
          <w:rFonts w:ascii="Arial" w:hAnsi="Arial" w:cs="Arial"/>
          <w:szCs w:val="22"/>
        </w:rPr>
      </w:pPr>
      <w:r w:rsidRPr="0036440A">
        <w:rPr>
          <w:rFonts w:ascii="Arial" w:hAnsi="Arial" w:cs="Arial"/>
          <w:szCs w:val="22"/>
        </w:rPr>
        <w:t>Persian</w:t>
      </w:r>
      <w:r w:rsidR="00DF5C8E" w:rsidRPr="0036440A">
        <w:rPr>
          <w:rFonts w:ascii="Arial" w:hAnsi="Arial" w:cs="Arial"/>
          <w:szCs w:val="22"/>
        </w:rPr>
        <w:t xml:space="preserve"> </w:t>
      </w:r>
      <w:r w:rsidR="00364ECC" w:rsidRPr="0036440A">
        <w:rPr>
          <w:rFonts w:ascii="Arial" w:hAnsi="Arial" w:cs="Arial"/>
          <w:szCs w:val="22"/>
        </w:rPr>
        <w:t>(</w:t>
      </w:r>
      <w:r w:rsidRPr="0036440A">
        <w:rPr>
          <w:rFonts w:ascii="Arial" w:hAnsi="Arial" w:cs="Arial"/>
          <w:szCs w:val="22"/>
        </w:rPr>
        <w:t>background speakers</w:t>
      </w:r>
      <w:r w:rsidR="00364ECC" w:rsidRPr="0036440A">
        <w:rPr>
          <w:rFonts w:ascii="Arial" w:hAnsi="Arial" w:cs="Arial"/>
          <w:szCs w:val="22"/>
        </w:rPr>
        <w:t xml:space="preserve">) </w:t>
      </w:r>
    </w:p>
    <w:p w:rsidR="00DC7C11" w:rsidRPr="00EF31AB" w:rsidRDefault="001A0F23" w:rsidP="00C609F6">
      <w:pPr>
        <w:pStyle w:val="BodyText1"/>
        <w:spacing w:before="0" w:after="0"/>
      </w:pPr>
      <w:r w:rsidRPr="00EF31AB">
        <w:t>Chief Assessor</w:t>
      </w:r>
    </w:p>
    <w:sectPr w:rsidR="00DC7C11" w:rsidRPr="00EF31AB" w:rsidSect="003C7581">
      <w:footerReference w:type="default" r:id="rId14"/>
      <w:headerReference w:type="first" r:id="rId15"/>
      <w:footerReference w:type="first" r:id="rId16"/>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6F" w:rsidRDefault="0036106F">
      <w:r>
        <w:separator/>
      </w:r>
    </w:p>
    <w:p w:rsidR="0036106F" w:rsidRDefault="0036106F"/>
  </w:endnote>
  <w:endnote w:type="continuationSeparator" w:id="0">
    <w:p w:rsidR="0036106F" w:rsidRDefault="0036106F">
      <w:r>
        <w:continuationSeparator/>
      </w:r>
    </w:p>
    <w:p w:rsidR="0036106F" w:rsidRDefault="00361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framePr w:wrap="around" w:vAnchor="text" w:hAnchor="margin" w:xAlign="center" w:y="1"/>
    </w:pPr>
    <w:r>
      <w:fldChar w:fldCharType="begin"/>
    </w:r>
    <w:r>
      <w:instrText xml:space="preserve">PAGE  </w:instrText>
    </w:r>
    <w:r>
      <w:fldChar w:fldCharType="separate"/>
    </w:r>
    <w:r>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framePr w:wrap="around" w:vAnchor="text" w:hAnchor="margin" w:xAlign="center" w:y="1"/>
    </w:pPr>
    <w:r>
      <w:fldChar w:fldCharType="begin"/>
    </w:r>
    <w:r>
      <w:instrText xml:space="preserve">PAGE  </w:instrText>
    </w:r>
    <w:r>
      <w:fldChar w:fldCharType="separate"/>
    </w:r>
    <w:r>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BF" w:rsidRDefault="00C7126B" w:rsidP="00C7126B">
    <w:pPr>
      <w:pStyle w:val="Footer"/>
      <w:ind w:right="91"/>
      <w:rPr>
        <w:rFonts w:ascii="Arial" w:hAnsi="Arial" w:cs="Arial"/>
        <w:sz w:val="18"/>
        <w:szCs w:val="18"/>
        <w:lang w:val="en-US"/>
      </w:rPr>
    </w:pPr>
    <w:r>
      <w:rPr>
        <w:rFonts w:ascii="Arial" w:eastAsia="SimSun" w:hAnsi="Arial" w:cs="Arial"/>
        <w:sz w:val="18"/>
        <w:szCs w:val="18"/>
      </w:rPr>
      <w:t>Persian</w:t>
    </w:r>
    <w:r w:rsidR="007D22BF" w:rsidRPr="0048792B">
      <w:rPr>
        <w:rFonts w:ascii="Arial" w:eastAsia="SimSun" w:hAnsi="Arial" w:cs="Arial"/>
        <w:sz w:val="18"/>
        <w:szCs w:val="18"/>
      </w:rPr>
      <w:t xml:space="preserve"> </w:t>
    </w:r>
    <w:r w:rsidR="007D22BF">
      <w:rPr>
        <w:rFonts w:ascii="Arial" w:eastAsia="SimSun" w:hAnsi="Arial" w:cs="Arial"/>
        <w:sz w:val="18"/>
        <w:szCs w:val="18"/>
      </w:rPr>
      <w:t>(</w:t>
    </w:r>
    <w:r>
      <w:rPr>
        <w:rFonts w:ascii="Arial" w:eastAsia="SimSun" w:hAnsi="Arial" w:cs="Arial"/>
        <w:sz w:val="18"/>
        <w:szCs w:val="18"/>
      </w:rPr>
      <w:t>background speakers</w:t>
    </w:r>
    <w:r w:rsidR="007D22BF">
      <w:rPr>
        <w:rFonts w:ascii="Arial" w:eastAsia="SimSun" w:hAnsi="Arial" w:cs="Arial"/>
        <w:sz w:val="18"/>
        <w:szCs w:val="18"/>
      </w:rPr>
      <w:t>)</w:t>
    </w:r>
    <w:r w:rsidR="007D22BF">
      <w:rPr>
        <w:rFonts w:ascii="Arial" w:hAnsi="Arial" w:cs="Arial"/>
        <w:sz w:val="18"/>
        <w:szCs w:val="18"/>
        <w:lang w:val="en-US"/>
      </w:rPr>
      <w:t xml:space="preserve"> </w:t>
    </w:r>
  </w:p>
  <w:p w:rsidR="006875B7" w:rsidRDefault="007D22BF" w:rsidP="007D22BF">
    <w:pPr>
      <w:pStyle w:val="CAFooter"/>
    </w:pPr>
    <w:r>
      <w:t>2016 Chief Assessor’s Report</w:t>
    </w:r>
    <w:r w:rsidR="009C1816">
      <w:tab/>
    </w:r>
    <w:r w:rsidR="009C1816" w:rsidRPr="005B1FDF">
      <w:t xml:space="preserve">Page </w:t>
    </w:r>
    <w:r w:rsidR="009C1816" w:rsidRPr="005B1FDF">
      <w:fldChar w:fldCharType="begin"/>
    </w:r>
    <w:r w:rsidR="009C1816" w:rsidRPr="005B1FDF">
      <w:instrText xml:space="preserve"> PAGE </w:instrText>
    </w:r>
    <w:r w:rsidR="009C1816" w:rsidRPr="005B1FDF">
      <w:fldChar w:fldCharType="separate"/>
    </w:r>
    <w:r w:rsidR="00CE4818">
      <w:rPr>
        <w:noProof/>
      </w:rPr>
      <w:t>4</w:t>
    </w:r>
    <w:r w:rsidR="009C1816" w:rsidRPr="005B1FDF">
      <w:fldChar w:fldCharType="end"/>
    </w:r>
    <w:r w:rsidR="009C1816" w:rsidRPr="005B1FDF">
      <w:t xml:space="preserve"> of </w:t>
    </w:r>
    <w:r w:rsidR="009C1816" w:rsidRPr="005B1FDF">
      <w:fldChar w:fldCharType="begin"/>
    </w:r>
    <w:r w:rsidR="009C1816" w:rsidRPr="005B1FDF">
      <w:instrText xml:space="preserve"> NUMPAGES </w:instrText>
    </w:r>
    <w:r w:rsidR="009C1816" w:rsidRPr="005B1FDF">
      <w:fldChar w:fldCharType="separate"/>
    </w:r>
    <w:r w:rsidR="00CE4818">
      <w:rPr>
        <w:noProof/>
      </w:rPr>
      <w:t>5</w:t>
    </w:r>
    <w:r w:rsidR="009C1816"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framePr w:wrap="around" w:vAnchor="text" w:hAnchor="margin" w:xAlign="center" w:y="1"/>
    </w:pPr>
    <w:r>
      <w:fldChar w:fldCharType="begin"/>
    </w:r>
    <w:r>
      <w:instrText xml:space="preserve">PAGE  </w:instrText>
    </w:r>
    <w:r>
      <w:fldChar w:fldCharType="separate"/>
    </w:r>
    <w:r>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6F" w:rsidRDefault="0036106F">
      <w:r>
        <w:separator/>
      </w:r>
    </w:p>
    <w:p w:rsidR="0036106F" w:rsidRDefault="0036106F"/>
  </w:footnote>
  <w:footnote w:type="continuationSeparator" w:id="0">
    <w:p w:rsidR="0036106F" w:rsidRDefault="0036106F">
      <w:r>
        <w:continuationSeparator/>
      </w:r>
    </w:p>
    <w:p w:rsidR="0036106F" w:rsidRDefault="003610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2087AF3"/>
    <w:multiLevelType w:val="hybridMultilevel"/>
    <w:tmpl w:val="62223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7FC1910"/>
    <w:multiLevelType w:val="hybridMultilevel"/>
    <w:tmpl w:val="8132EED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nsid w:val="282A0F71"/>
    <w:multiLevelType w:val="hybridMultilevel"/>
    <w:tmpl w:val="3A3C7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AAA08CC"/>
    <w:multiLevelType w:val="hybridMultilevel"/>
    <w:tmpl w:val="DFC2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27E4F75"/>
    <w:multiLevelType w:val="hybridMultilevel"/>
    <w:tmpl w:val="E4BCC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280131"/>
    <w:multiLevelType w:val="hybridMultilevel"/>
    <w:tmpl w:val="ACEA3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157387"/>
    <w:multiLevelType w:val="hybridMultilevel"/>
    <w:tmpl w:val="BFEC40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377F4A37"/>
    <w:multiLevelType w:val="hybridMultilevel"/>
    <w:tmpl w:val="ED4292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387C2C67"/>
    <w:multiLevelType w:val="hybridMultilevel"/>
    <w:tmpl w:val="5D1A3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B3622D3"/>
    <w:multiLevelType w:val="hybridMultilevel"/>
    <w:tmpl w:val="42424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D6B3E57"/>
    <w:multiLevelType w:val="hybridMultilevel"/>
    <w:tmpl w:val="9C4240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668C4BFE"/>
    <w:multiLevelType w:val="hybridMultilevel"/>
    <w:tmpl w:val="1D94F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AD24A84"/>
    <w:multiLevelType w:val="hybridMultilevel"/>
    <w:tmpl w:val="D76AC062"/>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1"/>
  </w:num>
  <w:num w:numId="3">
    <w:abstractNumId w:val="28"/>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4"/>
  </w:num>
  <w:num w:numId="16">
    <w:abstractNumId w:val="29"/>
  </w:num>
  <w:num w:numId="17">
    <w:abstractNumId w:val="10"/>
  </w:num>
  <w:num w:numId="18">
    <w:abstractNumId w:val="15"/>
  </w:num>
  <w:num w:numId="19">
    <w:abstractNumId w:val="19"/>
  </w:num>
  <w:num w:numId="20">
    <w:abstractNumId w:val="16"/>
  </w:num>
  <w:num w:numId="21">
    <w:abstractNumId w:val="28"/>
  </w:num>
  <w:num w:numId="22">
    <w:abstractNumId w:val="25"/>
  </w:num>
  <w:num w:numId="23">
    <w:abstractNumId w:val="28"/>
  </w:num>
  <w:num w:numId="24">
    <w:abstractNumId w:val="28"/>
  </w:num>
  <w:num w:numId="25">
    <w:abstractNumId w:val="28"/>
  </w:num>
  <w:num w:numId="26">
    <w:abstractNumId w:val="28"/>
  </w:num>
  <w:num w:numId="27">
    <w:abstractNumId w:val="28"/>
  </w:num>
  <w:num w:numId="28">
    <w:abstractNumId w:val="17"/>
  </w:num>
  <w:num w:numId="29">
    <w:abstractNumId w:val="20"/>
  </w:num>
  <w:num w:numId="30">
    <w:abstractNumId w:val="21"/>
  </w:num>
  <w:num w:numId="31">
    <w:abstractNumId w:val="26"/>
  </w:num>
  <w:num w:numId="32">
    <w:abstractNumId w:val="22"/>
  </w:num>
  <w:num w:numId="33">
    <w:abstractNumId w:val="23"/>
  </w:num>
  <w:num w:numId="34">
    <w:abstractNumId w:val="12"/>
  </w:num>
  <w:num w:numId="35">
    <w:abstractNumId w:val="2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1500B"/>
    <w:rsid w:val="000174CD"/>
    <w:rsid w:val="00033664"/>
    <w:rsid w:val="00040C6F"/>
    <w:rsid w:val="0004325A"/>
    <w:rsid w:val="000472DE"/>
    <w:rsid w:val="00050D6E"/>
    <w:rsid w:val="00054F9D"/>
    <w:rsid w:val="00061DAE"/>
    <w:rsid w:val="0006338A"/>
    <w:rsid w:val="0007081C"/>
    <w:rsid w:val="000779AC"/>
    <w:rsid w:val="00087EB2"/>
    <w:rsid w:val="000A5CC8"/>
    <w:rsid w:val="000A7E3A"/>
    <w:rsid w:val="000B51DE"/>
    <w:rsid w:val="000C3880"/>
    <w:rsid w:val="000D387F"/>
    <w:rsid w:val="000E4E6A"/>
    <w:rsid w:val="00101136"/>
    <w:rsid w:val="0010157A"/>
    <w:rsid w:val="00113786"/>
    <w:rsid w:val="001138EE"/>
    <w:rsid w:val="001404D4"/>
    <w:rsid w:val="001474AD"/>
    <w:rsid w:val="00154169"/>
    <w:rsid w:val="00160240"/>
    <w:rsid w:val="00165AA5"/>
    <w:rsid w:val="001A0F23"/>
    <w:rsid w:val="001B0589"/>
    <w:rsid w:val="001B602D"/>
    <w:rsid w:val="001C65C8"/>
    <w:rsid w:val="001C7099"/>
    <w:rsid w:val="001D269A"/>
    <w:rsid w:val="001F3325"/>
    <w:rsid w:val="001F4153"/>
    <w:rsid w:val="001F6CC1"/>
    <w:rsid w:val="00204291"/>
    <w:rsid w:val="002042D6"/>
    <w:rsid w:val="00207DFF"/>
    <w:rsid w:val="00221532"/>
    <w:rsid w:val="00225FC5"/>
    <w:rsid w:val="002310C5"/>
    <w:rsid w:val="002374B8"/>
    <w:rsid w:val="00247A2D"/>
    <w:rsid w:val="0025760F"/>
    <w:rsid w:val="00257958"/>
    <w:rsid w:val="00290B3D"/>
    <w:rsid w:val="002948CC"/>
    <w:rsid w:val="002A00B7"/>
    <w:rsid w:val="002A21C2"/>
    <w:rsid w:val="002B4579"/>
    <w:rsid w:val="002B625C"/>
    <w:rsid w:val="002C2796"/>
    <w:rsid w:val="002C5A36"/>
    <w:rsid w:val="002C62D8"/>
    <w:rsid w:val="002C6395"/>
    <w:rsid w:val="002D1AF7"/>
    <w:rsid w:val="002F34A8"/>
    <w:rsid w:val="003028C2"/>
    <w:rsid w:val="003079F7"/>
    <w:rsid w:val="00310001"/>
    <w:rsid w:val="00312191"/>
    <w:rsid w:val="003463FB"/>
    <w:rsid w:val="00355FAC"/>
    <w:rsid w:val="0036106F"/>
    <w:rsid w:val="00361D31"/>
    <w:rsid w:val="0036440A"/>
    <w:rsid w:val="00364ECC"/>
    <w:rsid w:val="003671C1"/>
    <w:rsid w:val="00386858"/>
    <w:rsid w:val="003C3C90"/>
    <w:rsid w:val="003C7581"/>
    <w:rsid w:val="003D7309"/>
    <w:rsid w:val="003F34DD"/>
    <w:rsid w:val="00411C6C"/>
    <w:rsid w:val="004569D3"/>
    <w:rsid w:val="00461F11"/>
    <w:rsid w:val="004872C2"/>
    <w:rsid w:val="004875CD"/>
    <w:rsid w:val="00492A21"/>
    <w:rsid w:val="00494067"/>
    <w:rsid w:val="004C1696"/>
    <w:rsid w:val="004D0F80"/>
    <w:rsid w:val="004D2A53"/>
    <w:rsid w:val="004D53DE"/>
    <w:rsid w:val="004E5735"/>
    <w:rsid w:val="004E77C7"/>
    <w:rsid w:val="00500524"/>
    <w:rsid w:val="00521829"/>
    <w:rsid w:val="0053196F"/>
    <w:rsid w:val="00532959"/>
    <w:rsid w:val="0054520B"/>
    <w:rsid w:val="00560F4B"/>
    <w:rsid w:val="00574A4E"/>
    <w:rsid w:val="00597399"/>
    <w:rsid w:val="005B1FDF"/>
    <w:rsid w:val="005B7E72"/>
    <w:rsid w:val="005C5885"/>
    <w:rsid w:val="005D713B"/>
    <w:rsid w:val="005F28EB"/>
    <w:rsid w:val="005F492F"/>
    <w:rsid w:val="00603E07"/>
    <w:rsid w:val="00613FDD"/>
    <w:rsid w:val="006246EA"/>
    <w:rsid w:val="00624C9A"/>
    <w:rsid w:val="0063163E"/>
    <w:rsid w:val="00633B2B"/>
    <w:rsid w:val="0066363A"/>
    <w:rsid w:val="00663BA6"/>
    <w:rsid w:val="006817CE"/>
    <w:rsid w:val="006829AF"/>
    <w:rsid w:val="006855D6"/>
    <w:rsid w:val="006875B7"/>
    <w:rsid w:val="006951B8"/>
    <w:rsid w:val="006C3FEB"/>
    <w:rsid w:val="006D46C9"/>
    <w:rsid w:val="006D663D"/>
    <w:rsid w:val="006E2E51"/>
    <w:rsid w:val="00701EAB"/>
    <w:rsid w:val="0072189E"/>
    <w:rsid w:val="00735CE9"/>
    <w:rsid w:val="00744570"/>
    <w:rsid w:val="00756A82"/>
    <w:rsid w:val="00757A06"/>
    <w:rsid w:val="0079249A"/>
    <w:rsid w:val="0079634D"/>
    <w:rsid w:val="007A1398"/>
    <w:rsid w:val="007C16AD"/>
    <w:rsid w:val="007D22BF"/>
    <w:rsid w:val="007E5CE9"/>
    <w:rsid w:val="007F0A85"/>
    <w:rsid w:val="00814A7B"/>
    <w:rsid w:val="0083404B"/>
    <w:rsid w:val="00847D4F"/>
    <w:rsid w:val="0085668E"/>
    <w:rsid w:val="008638A0"/>
    <w:rsid w:val="00875AA6"/>
    <w:rsid w:val="00875BCA"/>
    <w:rsid w:val="00893E57"/>
    <w:rsid w:val="008A66DC"/>
    <w:rsid w:val="008B59C6"/>
    <w:rsid w:val="008D4935"/>
    <w:rsid w:val="008D6093"/>
    <w:rsid w:val="008E31E1"/>
    <w:rsid w:val="008F68EB"/>
    <w:rsid w:val="00913951"/>
    <w:rsid w:val="00914B2A"/>
    <w:rsid w:val="009306CE"/>
    <w:rsid w:val="0093070E"/>
    <w:rsid w:val="009400A6"/>
    <w:rsid w:val="00951B11"/>
    <w:rsid w:val="00975373"/>
    <w:rsid w:val="009867AC"/>
    <w:rsid w:val="009A443D"/>
    <w:rsid w:val="009A4917"/>
    <w:rsid w:val="009B44BF"/>
    <w:rsid w:val="009B4916"/>
    <w:rsid w:val="009B5EE0"/>
    <w:rsid w:val="009C1816"/>
    <w:rsid w:val="009C395F"/>
    <w:rsid w:val="009D13AD"/>
    <w:rsid w:val="009F121B"/>
    <w:rsid w:val="009F4384"/>
    <w:rsid w:val="009F78D3"/>
    <w:rsid w:val="00A020FF"/>
    <w:rsid w:val="00A137E9"/>
    <w:rsid w:val="00A3670E"/>
    <w:rsid w:val="00A5184E"/>
    <w:rsid w:val="00A53EB2"/>
    <w:rsid w:val="00A54A96"/>
    <w:rsid w:val="00A74970"/>
    <w:rsid w:val="00A81CA3"/>
    <w:rsid w:val="00A956BA"/>
    <w:rsid w:val="00AB1BDE"/>
    <w:rsid w:val="00AB5993"/>
    <w:rsid w:val="00AB63FF"/>
    <w:rsid w:val="00AE6F17"/>
    <w:rsid w:val="00AF1476"/>
    <w:rsid w:val="00B121CB"/>
    <w:rsid w:val="00B1461F"/>
    <w:rsid w:val="00B37AB5"/>
    <w:rsid w:val="00B55E8B"/>
    <w:rsid w:val="00B640D2"/>
    <w:rsid w:val="00B67430"/>
    <w:rsid w:val="00B7041D"/>
    <w:rsid w:val="00B73E90"/>
    <w:rsid w:val="00B80EDC"/>
    <w:rsid w:val="00B83BF9"/>
    <w:rsid w:val="00BA47C5"/>
    <w:rsid w:val="00BE1604"/>
    <w:rsid w:val="00BF4A41"/>
    <w:rsid w:val="00C01636"/>
    <w:rsid w:val="00C36140"/>
    <w:rsid w:val="00C609F6"/>
    <w:rsid w:val="00C61173"/>
    <w:rsid w:val="00C7126B"/>
    <w:rsid w:val="00C74D02"/>
    <w:rsid w:val="00C80C0F"/>
    <w:rsid w:val="00C86F95"/>
    <w:rsid w:val="00C87071"/>
    <w:rsid w:val="00C878D2"/>
    <w:rsid w:val="00C91C12"/>
    <w:rsid w:val="00C94D01"/>
    <w:rsid w:val="00CA1D18"/>
    <w:rsid w:val="00CC03DA"/>
    <w:rsid w:val="00CC3D64"/>
    <w:rsid w:val="00CC5AF9"/>
    <w:rsid w:val="00CD32DE"/>
    <w:rsid w:val="00CD5353"/>
    <w:rsid w:val="00CD6252"/>
    <w:rsid w:val="00CE4818"/>
    <w:rsid w:val="00CF0A35"/>
    <w:rsid w:val="00CF4FAF"/>
    <w:rsid w:val="00CF5D84"/>
    <w:rsid w:val="00D06284"/>
    <w:rsid w:val="00D108CB"/>
    <w:rsid w:val="00D14D3D"/>
    <w:rsid w:val="00D16CDE"/>
    <w:rsid w:val="00D27BE6"/>
    <w:rsid w:val="00D955A0"/>
    <w:rsid w:val="00DA62AE"/>
    <w:rsid w:val="00DB0401"/>
    <w:rsid w:val="00DB5AF3"/>
    <w:rsid w:val="00DB6E71"/>
    <w:rsid w:val="00DC47ED"/>
    <w:rsid w:val="00DC7C11"/>
    <w:rsid w:val="00DD19CB"/>
    <w:rsid w:val="00DD7C09"/>
    <w:rsid w:val="00DF2E21"/>
    <w:rsid w:val="00DF42D8"/>
    <w:rsid w:val="00DF5C8E"/>
    <w:rsid w:val="00E122A9"/>
    <w:rsid w:val="00E22164"/>
    <w:rsid w:val="00E253E3"/>
    <w:rsid w:val="00E261D1"/>
    <w:rsid w:val="00E4274D"/>
    <w:rsid w:val="00E46DB1"/>
    <w:rsid w:val="00E5390C"/>
    <w:rsid w:val="00E55E7F"/>
    <w:rsid w:val="00E61CD2"/>
    <w:rsid w:val="00E62666"/>
    <w:rsid w:val="00E76CCB"/>
    <w:rsid w:val="00E87E9A"/>
    <w:rsid w:val="00E9608B"/>
    <w:rsid w:val="00EA125F"/>
    <w:rsid w:val="00EB12C8"/>
    <w:rsid w:val="00EF31AB"/>
    <w:rsid w:val="00EF3901"/>
    <w:rsid w:val="00F02D47"/>
    <w:rsid w:val="00F037A5"/>
    <w:rsid w:val="00F46C89"/>
    <w:rsid w:val="00F5454B"/>
    <w:rsid w:val="00F652FD"/>
    <w:rsid w:val="00F802C4"/>
    <w:rsid w:val="00F97597"/>
    <w:rsid w:val="00FA5691"/>
    <w:rsid w:val="00FB1C04"/>
    <w:rsid w:val="00FB52E5"/>
    <w:rsid w:val="00FE1F69"/>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SOBodyText">
    <w:name w:val="SO Body Text"/>
    <w:qFormat/>
    <w:rsid w:val="006E2E51"/>
    <w:pPr>
      <w:spacing w:before="120" w:after="120"/>
    </w:pPr>
    <w:rPr>
      <w:rFonts w:ascii="Arial" w:hAnsi="Arial"/>
      <w:sz w:val="22"/>
      <w:lang w:eastAsia="en-US"/>
    </w:rPr>
  </w:style>
  <w:style w:type="paragraph" w:customStyle="1" w:styleId="SOFinalCoverHeading2">
    <w:name w:val="SO Final Cover Heading 2"/>
    <w:rsid w:val="007D22BF"/>
    <w:pPr>
      <w:spacing w:before="240"/>
      <w:ind w:left="2381"/>
    </w:pPr>
    <w:rPr>
      <w:rFonts w:ascii="Century Gothic" w:hAnsi="Century Gothic"/>
      <w:spacing w:val="2"/>
      <w:sz w:val="28"/>
      <w:lang w:eastAsia="en-US"/>
    </w:rPr>
  </w:style>
  <w:style w:type="paragraph" w:customStyle="1" w:styleId="CAHead3">
    <w:name w:val="CA Head 3"/>
    <w:qFormat/>
    <w:rsid w:val="001404D4"/>
    <w:pPr>
      <w:spacing w:before="360" w:after="120"/>
    </w:pPr>
    <w:rPr>
      <w:rFonts w:ascii="Arial Narrow" w:hAnsi="Arial Narrow" w:cs="Arial"/>
      <w:b/>
      <w:bCs/>
      <w:sz w:val="28"/>
      <w:szCs w:val="28"/>
      <w:lang w:eastAsia="en-US"/>
    </w:rPr>
  </w:style>
  <w:style w:type="character" w:styleId="Hyperlink">
    <w:name w:val="Hyperlink"/>
    <w:rsid w:val="008E31E1"/>
    <w:rPr>
      <w:color w:val="0000FF"/>
      <w:u w:val="single"/>
    </w:rPr>
  </w:style>
  <w:style w:type="paragraph" w:styleId="ListParagraph">
    <w:name w:val="List Paragraph"/>
    <w:basedOn w:val="Normal"/>
    <w:uiPriority w:val="34"/>
    <w:qFormat/>
    <w:rsid w:val="00B73E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SOBodyText">
    <w:name w:val="SO Body Text"/>
    <w:qFormat/>
    <w:rsid w:val="006E2E51"/>
    <w:pPr>
      <w:spacing w:before="120" w:after="120"/>
    </w:pPr>
    <w:rPr>
      <w:rFonts w:ascii="Arial" w:hAnsi="Arial"/>
      <w:sz w:val="22"/>
      <w:lang w:eastAsia="en-US"/>
    </w:rPr>
  </w:style>
  <w:style w:type="paragraph" w:customStyle="1" w:styleId="SOFinalCoverHeading2">
    <w:name w:val="SO Final Cover Heading 2"/>
    <w:rsid w:val="007D22BF"/>
    <w:pPr>
      <w:spacing w:before="240"/>
      <w:ind w:left="2381"/>
    </w:pPr>
    <w:rPr>
      <w:rFonts w:ascii="Century Gothic" w:hAnsi="Century Gothic"/>
      <w:spacing w:val="2"/>
      <w:sz w:val="28"/>
      <w:lang w:eastAsia="en-US"/>
    </w:rPr>
  </w:style>
  <w:style w:type="paragraph" w:customStyle="1" w:styleId="CAHead3">
    <w:name w:val="CA Head 3"/>
    <w:qFormat/>
    <w:rsid w:val="001404D4"/>
    <w:pPr>
      <w:spacing w:before="360" w:after="120"/>
    </w:pPr>
    <w:rPr>
      <w:rFonts w:ascii="Arial Narrow" w:hAnsi="Arial Narrow" w:cs="Arial"/>
      <w:b/>
      <w:bCs/>
      <w:sz w:val="28"/>
      <w:szCs w:val="28"/>
      <w:lang w:eastAsia="en-US"/>
    </w:rPr>
  </w:style>
  <w:style w:type="character" w:styleId="Hyperlink">
    <w:name w:val="Hyperlink"/>
    <w:rsid w:val="008E31E1"/>
    <w:rPr>
      <w:color w:val="0000FF"/>
      <w:u w:val="single"/>
    </w:rPr>
  </w:style>
  <w:style w:type="paragraph" w:styleId="ListParagraph">
    <w:name w:val="List Paragraph"/>
    <w:basedOn w:val="Normal"/>
    <w:uiPriority w:val="34"/>
    <w:qFormat/>
    <w:rsid w:val="00B73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popovd01\Desktop\F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FC8FEAE-C4D0-4624-A1C6-2F01FECF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617</TotalTime>
  <Pages>1</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Danielle Popovic</cp:lastModifiedBy>
  <cp:revision>24</cp:revision>
  <cp:lastPrinted>2017-03-06T06:17:00Z</cp:lastPrinted>
  <dcterms:created xsi:type="dcterms:W3CDTF">2017-02-10T05:51:00Z</dcterms:created>
  <dcterms:modified xsi:type="dcterms:W3CDTF">2017-03-07T01:56:00Z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A607592</vt:lpwstr>
  </property>
  <property fmtid="{D5CDD505-2E9C-101B-9397-08002B2CF9AE}" pid="3" name="Objective-Comment">
    <vt:lpwstr/>
  </property>
  <property fmtid="{D5CDD505-2E9C-101B-9397-08002B2CF9AE}" pid="4" name="Objective-CreationStamp">
    <vt:filetime>2017-02-10T08:56:45Z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2017-03-07T03:59:09Z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Persian (background speakers) - Chief Assessor's Report</vt:lpwstr>
  </property>
  <property fmtid="{D5CDD505-2E9C-101B-9397-08002B2CF9AE}" pid="14" name="Objective-Version">
    <vt:lpwstr>1.2</vt:lpwstr>
  </property>
  <property fmtid="{D5CDD505-2E9C-101B-9397-08002B2CF9AE}" pid="15" name="Objective-VersionComment">
    <vt:lpwstr>Luke has approved the report and advised it is ready for upload.</vt:lpwstr>
  </property>
  <property fmtid="{D5CDD505-2E9C-101B-9397-08002B2CF9AE}" pid="16" name="Objective-VersionNumber">
    <vt:r8>10</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