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3DCC7167" wp14:editId="67275A27">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Pr="00225FC5" w:rsidRDefault="000C347A" w:rsidP="001A0F23">
      <w:pPr>
        <w:pStyle w:val="FrontPageHeading"/>
        <w:spacing w:before="4200"/>
      </w:pPr>
      <w:r>
        <w:t xml:space="preserve">Indonesian </w:t>
      </w:r>
      <w:r w:rsidR="00036E04">
        <w:t>(c</w:t>
      </w:r>
      <w:r>
        <w:t>ontinuers</w:t>
      </w:r>
      <w:r w:rsidR="00036E04">
        <w:t>)</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0C347A" w:rsidP="005134C4">
      <w:pPr>
        <w:pStyle w:val="Heading1"/>
        <w:rPr>
          <w:lang w:val="en-US"/>
        </w:rPr>
      </w:pPr>
      <w:r>
        <w:lastRenderedPageBreak/>
        <w:t xml:space="preserve">Indonesian </w:t>
      </w:r>
      <w:r w:rsidR="00036E04">
        <w:t>(c</w:t>
      </w:r>
      <w:r>
        <w:t>ontinuers</w:t>
      </w:r>
      <w:r w:rsidR="00036E04">
        <w:t>)</w:t>
      </w:r>
    </w:p>
    <w:p w:rsidR="00B1461F" w:rsidRDefault="00B1461F" w:rsidP="005134C4">
      <w:pPr>
        <w:pStyle w:val="Heading1"/>
      </w:pPr>
    </w:p>
    <w:p w:rsidR="001A0F23" w:rsidRDefault="001A0F23" w:rsidP="005134C4">
      <w:pPr>
        <w:pStyle w:val="Heading1"/>
      </w:pPr>
      <w:r>
        <w:t>201</w:t>
      </w:r>
      <w:r w:rsidR="00CD6252">
        <w:t>4</w:t>
      </w:r>
      <w:r>
        <w:t xml:space="preserve"> </w:t>
      </w:r>
      <w:r w:rsidR="00B1461F">
        <w:t>Chief Assessor’s Report</w:t>
      </w:r>
    </w:p>
    <w:p w:rsidR="005134C4" w:rsidRPr="0054520B" w:rsidRDefault="005134C4" w:rsidP="005134C4">
      <w:pPr>
        <w:pStyle w:val="Heading2"/>
      </w:pPr>
      <w:r w:rsidRPr="0054520B">
        <w:t>Overview</w:t>
      </w:r>
    </w:p>
    <w:p w:rsidR="006B01A8" w:rsidRDefault="006B01A8" w:rsidP="005134C4">
      <w:pPr>
        <w:pStyle w:val="BodyText1"/>
      </w:pPr>
      <w: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w:t>
      </w:r>
      <w:r w:rsidR="00517551">
        <w:t>levant statistical information.</w:t>
      </w:r>
    </w:p>
    <w:p w:rsidR="00A61067" w:rsidRPr="00E31B94" w:rsidRDefault="00A61067" w:rsidP="005134C4">
      <w:pPr>
        <w:pStyle w:val="Heading2"/>
      </w:pPr>
      <w:r w:rsidRPr="00E31B94">
        <w:t>School Assessment</w:t>
      </w:r>
    </w:p>
    <w:p w:rsidR="00A61067" w:rsidRDefault="00A61067" w:rsidP="008C64E8">
      <w:pPr>
        <w:pStyle w:val="AssessmentTypeHeading"/>
      </w:pPr>
      <w:r w:rsidRPr="004B5C06">
        <w:t>Assessment Type 1: Folio</w:t>
      </w:r>
    </w:p>
    <w:p w:rsidR="00A61067" w:rsidRPr="004B5C06" w:rsidRDefault="00A61067" w:rsidP="005134C4">
      <w:pPr>
        <w:pStyle w:val="BodyText1"/>
      </w:pPr>
      <w:r w:rsidRPr="004B5C06">
        <w:t xml:space="preserve">All </w:t>
      </w:r>
      <w:r w:rsidR="006B01A8">
        <w:t>f</w:t>
      </w:r>
      <w:r w:rsidRPr="004B5C06">
        <w:t xml:space="preserve">olios submitted for </w:t>
      </w:r>
      <w:r w:rsidR="006B01A8">
        <w:t>m</w:t>
      </w:r>
      <w:r w:rsidRPr="004B5C06">
        <w:t xml:space="preserve">oderation met the requirements of the </w:t>
      </w:r>
      <w:r w:rsidR="006B01A8">
        <w:t>s</w:t>
      </w:r>
      <w:r w:rsidRPr="004B5C06">
        <w:t xml:space="preserve">ubject </w:t>
      </w:r>
      <w:r w:rsidR="006B01A8">
        <w:t>o</w:t>
      </w:r>
      <w:r w:rsidRPr="004B5C06">
        <w:t>utline. Folios</w:t>
      </w:r>
      <w:r w:rsidR="00036E04">
        <w:t xml:space="preserve"> that</w:t>
      </w:r>
      <w:r w:rsidRPr="004B5C06">
        <w:t xml:space="preserve"> rang</w:t>
      </w:r>
      <w:r w:rsidR="00036E04">
        <w:t xml:space="preserve">ed </w:t>
      </w:r>
      <w:r w:rsidRPr="004B5C06">
        <w:t>from three to five tasks</w:t>
      </w:r>
      <w:r w:rsidR="006F6627">
        <w:t xml:space="preserve"> — </w:t>
      </w:r>
      <w:r w:rsidRPr="004B5C06">
        <w:t>including at least one of each of Oral Interaction, Text Production</w:t>
      </w:r>
      <w:r w:rsidR="006F6627">
        <w:t>,</w:t>
      </w:r>
      <w:r w:rsidRPr="004B5C06">
        <w:t xml:space="preserve"> and Text Analysis </w:t>
      </w:r>
      <w:r w:rsidR="006F6627">
        <w:t xml:space="preserve">— </w:t>
      </w:r>
      <w:r w:rsidRPr="004B5C06">
        <w:t xml:space="preserve">provided opportunities for students to produce work focusing on a variety of concepts and topics, and </w:t>
      </w:r>
      <w:r w:rsidR="006F6627">
        <w:t xml:space="preserve">to </w:t>
      </w:r>
      <w:r w:rsidRPr="004B5C06">
        <w:t>respond to and be assessed by the full scop</w:t>
      </w:r>
      <w:r w:rsidR="00E31B94">
        <w:t xml:space="preserve">e of the </w:t>
      </w:r>
      <w:r w:rsidR="004348CF">
        <w:t>assessment design criteria</w:t>
      </w:r>
      <w:r w:rsidR="00E31B94">
        <w:t>.</w:t>
      </w:r>
    </w:p>
    <w:p w:rsidR="00A61067" w:rsidRPr="004B5C06" w:rsidRDefault="00A61067" w:rsidP="00D04B93">
      <w:pPr>
        <w:pStyle w:val="BodyText1"/>
      </w:pPr>
      <w:r w:rsidRPr="004B5C06">
        <w:t>It was pleasing to see that some teachers made very specific</w:t>
      </w:r>
      <w:r w:rsidR="004348CF">
        <w:t xml:space="preserve"> and explicit reference to the assessment design criteria </w:t>
      </w:r>
      <w:r w:rsidRPr="004B5C06">
        <w:t>when developing their task sheets for students, and when posing questions in the Text Analysis task</w:t>
      </w:r>
      <w:r>
        <w:t>(</w:t>
      </w:r>
      <w:r w:rsidRPr="004B5C06">
        <w:t>s</w:t>
      </w:r>
      <w:r>
        <w:t>)</w:t>
      </w:r>
      <w:r w:rsidRPr="004B5C06">
        <w:t xml:space="preserve">. This provided every opportunity for students to respond according to the </w:t>
      </w:r>
      <w:r w:rsidR="004348CF">
        <w:t>performance s</w:t>
      </w:r>
      <w:r w:rsidRPr="004B5C06">
        <w:t xml:space="preserve">tandards. It is important to note that while texts used in </w:t>
      </w:r>
      <w:r w:rsidR="004348CF">
        <w:t>e</w:t>
      </w:r>
      <w:r w:rsidRPr="004B5C06">
        <w:t xml:space="preserve">xternal </w:t>
      </w:r>
      <w:r w:rsidR="004348CF">
        <w:t>a</w:t>
      </w:r>
      <w:r w:rsidRPr="004B5C06">
        <w:t xml:space="preserve">ssessments are </w:t>
      </w:r>
      <w:r>
        <w:t>pitched</w:t>
      </w:r>
      <w:r w:rsidRPr="004B5C06">
        <w:t xml:space="preserve"> at an appropriate level for </w:t>
      </w:r>
      <w:r>
        <w:t>most Stage 2 students to analyse and c</w:t>
      </w:r>
      <w:r w:rsidRPr="004B5C06">
        <w:t xml:space="preserve">omprehend, </w:t>
      </w:r>
      <w:r>
        <w:t>the</w:t>
      </w:r>
      <w:r w:rsidRPr="004B5C06">
        <w:t xml:space="preserve"> </w:t>
      </w:r>
      <w:r>
        <w:t xml:space="preserve">respective </w:t>
      </w:r>
      <w:r w:rsidRPr="004B5C06">
        <w:t>questions</w:t>
      </w:r>
      <w:r>
        <w:t xml:space="preserve"> provided are limited and</w:t>
      </w:r>
      <w:r w:rsidRPr="004B5C06">
        <w:t xml:space="preserve"> </w:t>
      </w:r>
      <w:r w:rsidR="00D04B93">
        <w:t>may</w:t>
      </w:r>
      <w:r w:rsidRPr="004B5C06">
        <w:t xml:space="preserve"> not fully meet the requirements of the </w:t>
      </w:r>
      <w:r w:rsidR="004348CF">
        <w:t>f</w:t>
      </w:r>
      <w:r w:rsidRPr="004B5C06">
        <w:t>olio</w:t>
      </w:r>
      <w:r>
        <w:t xml:space="preserve"> if unchanged</w:t>
      </w:r>
      <w:r w:rsidRPr="004B5C06">
        <w:t xml:space="preserve">. Teachers are advised to adapt and develop their own questions that relate to the specific </w:t>
      </w:r>
      <w:r w:rsidR="006F6627">
        <w:t>features</w:t>
      </w:r>
      <w:r w:rsidR="006F6627" w:rsidRPr="004B5C06">
        <w:t xml:space="preserve"> </w:t>
      </w:r>
      <w:r w:rsidRPr="004B5C06">
        <w:t>of the Interpretation and Reflect</w:t>
      </w:r>
      <w:r w:rsidR="004348CF">
        <w:t>ion</w:t>
      </w:r>
      <w:r w:rsidRPr="004B5C06">
        <w:t xml:space="preserve"> </w:t>
      </w:r>
      <w:r w:rsidR="004348CF">
        <w:t>assessment design criteri</w:t>
      </w:r>
      <w:r w:rsidR="006F6627">
        <w:t>on</w:t>
      </w:r>
      <w:r w:rsidR="004348CF">
        <w:t xml:space="preserve"> </w:t>
      </w:r>
      <w:r w:rsidRPr="004B5C06">
        <w:t xml:space="preserve">if </w:t>
      </w:r>
      <w:r>
        <w:t>selecting</w:t>
      </w:r>
      <w:r w:rsidRPr="004B5C06">
        <w:t xml:space="preserve"> these texts </w:t>
      </w:r>
      <w:r>
        <w:t xml:space="preserve">for use </w:t>
      </w:r>
      <w:r w:rsidR="00E31B94">
        <w:t xml:space="preserve">in the </w:t>
      </w:r>
      <w:r w:rsidR="004348CF">
        <w:t>f</w:t>
      </w:r>
      <w:r w:rsidR="00E31B94">
        <w:t>olio.</w:t>
      </w:r>
    </w:p>
    <w:p w:rsidR="00A61067" w:rsidRPr="004B5C06" w:rsidRDefault="00A61067" w:rsidP="005134C4">
      <w:pPr>
        <w:pStyle w:val="BodyText1"/>
      </w:pPr>
      <w:r w:rsidRPr="004B5C06">
        <w:t>In general, Text Production tasks covered a range of text types and ideas. The word count and criteria for these tasks varied from 250</w:t>
      </w:r>
      <w:r w:rsidR="00946A93">
        <w:t xml:space="preserve"> to </w:t>
      </w:r>
      <w:r w:rsidRPr="004B5C06">
        <w:t>400 words. This allowed students to express their ideas in depth and breadth, according to the requi</w:t>
      </w:r>
      <w:r w:rsidR="00E31B94">
        <w:t>rements of the individual task.</w:t>
      </w:r>
    </w:p>
    <w:p w:rsidR="00A61067" w:rsidRPr="004B5C06" w:rsidRDefault="00A61067" w:rsidP="005134C4">
      <w:pPr>
        <w:pStyle w:val="BodyText1"/>
      </w:pPr>
      <w:r w:rsidRPr="004B5C06">
        <w:t xml:space="preserve">Oral Interactions were generally well done and </w:t>
      </w:r>
      <w:r>
        <w:t xml:space="preserve">were </w:t>
      </w:r>
      <w:r w:rsidRPr="004B5C06">
        <w:t xml:space="preserve">well prepared. In order for students to achieve at the </w:t>
      </w:r>
      <w:r w:rsidR="0085093A">
        <w:t>highest level</w:t>
      </w:r>
      <w:r w:rsidRPr="004B5C06">
        <w:t xml:space="preserve">, interactions must include a good amount of spontaneity rather than a rehearsed list of questions and answers or </w:t>
      </w:r>
      <w:r w:rsidR="006F6627">
        <w:t xml:space="preserve">a </w:t>
      </w:r>
      <w:r w:rsidRPr="004B5C06">
        <w:t xml:space="preserve">presentation. The best interactions were those with a natural flow, </w:t>
      </w:r>
      <w:r w:rsidR="006F6627">
        <w:t xml:space="preserve">with </w:t>
      </w:r>
      <w:r w:rsidRPr="004B5C06">
        <w:t>evident enthusiasm and interest in the topic</w:t>
      </w:r>
      <w:r>
        <w:t>,</w:t>
      </w:r>
      <w:r w:rsidRPr="004B5C06">
        <w:t xml:space="preserve"> and which covered a range of </w:t>
      </w:r>
      <w:r w:rsidR="004348CF">
        <w:t xml:space="preserve">topics </w:t>
      </w:r>
      <w:r w:rsidRPr="004B5C06">
        <w:t>and ideas in depth and breadth. Some interactions were solely between students, allowing them to demonstrate their ability to formulate questions and maintain and forge di</w:t>
      </w:r>
      <w:r w:rsidR="00E31B94">
        <w:t>scussions on unfamiliar topics.</w:t>
      </w:r>
    </w:p>
    <w:p w:rsidR="00A61067" w:rsidRPr="004B5C06" w:rsidRDefault="00A61067" w:rsidP="00D04B93">
      <w:pPr>
        <w:pStyle w:val="BodyText1"/>
      </w:pPr>
      <w:r w:rsidRPr="004B5C06">
        <w:t>If students are presenting information prior to interacting with an audience, they must ensure that the total length of the task is within 5</w:t>
      </w:r>
      <w:r w:rsidR="00946A93">
        <w:t xml:space="preserve"> and </w:t>
      </w:r>
      <w:r w:rsidRPr="004B5C06">
        <w:t xml:space="preserve">7 minutes. If the presentation aspect is 5 minutes in length, 2 minutes leaves little time to adequately demonstrate interaction at an A level. </w:t>
      </w:r>
      <w:r>
        <w:t xml:space="preserve">Moderators </w:t>
      </w:r>
      <w:r w:rsidR="00D04B93">
        <w:t>do</w:t>
      </w:r>
      <w:r>
        <w:t xml:space="preserve"> not listen to interactions beyond the time limit.</w:t>
      </w:r>
    </w:p>
    <w:p w:rsidR="00122ECE" w:rsidRDefault="00A61067" w:rsidP="005134C4">
      <w:pPr>
        <w:pStyle w:val="BodyText1"/>
      </w:pPr>
      <w:r w:rsidRPr="004B5C06">
        <w:t xml:space="preserve">When submitting materials for </w:t>
      </w:r>
      <w:r w:rsidR="004348CF">
        <w:t>m</w:t>
      </w:r>
      <w:r w:rsidRPr="004B5C06">
        <w:t xml:space="preserve">oderation, it is </w:t>
      </w:r>
      <w:r>
        <w:t>requested</w:t>
      </w:r>
      <w:r w:rsidRPr="004B5C06">
        <w:t xml:space="preserve"> that everything is clearly labelled and that</w:t>
      </w:r>
      <w:r w:rsidR="006F6627">
        <w:t xml:space="preserve"> an</w:t>
      </w:r>
      <w:r w:rsidRPr="004B5C06">
        <w:t xml:space="preserve"> individual audio file</w:t>
      </w:r>
      <w:r w:rsidR="006F6627">
        <w:t xml:space="preserve"> is</w:t>
      </w:r>
      <w:r w:rsidR="00E31B94">
        <w:t xml:space="preserve"> submitted for each student.</w:t>
      </w:r>
    </w:p>
    <w:p w:rsidR="00A61067" w:rsidRPr="00E31B94" w:rsidRDefault="00A61067" w:rsidP="008C64E8">
      <w:pPr>
        <w:pStyle w:val="AssessmentTypeHeading"/>
      </w:pPr>
      <w:r w:rsidRPr="00E31B94">
        <w:lastRenderedPageBreak/>
        <w:t>Assessment Type 2: In-depth Study</w:t>
      </w:r>
    </w:p>
    <w:p w:rsidR="00A61067" w:rsidRPr="004B5C06" w:rsidRDefault="00A61067" w:rsidP="005134C4">
      <w:pPr>
        <w:pStyle w:val="BodyText1"/>
      </w:pPr>
      <w:r w:rsidRPr="004B5C06">
        <w:t xml:space="preserve">Three assessment tasks make up the </w:t>
      </w:r>
      <w:r w:rsidR="006F6627">
        <w:t>i</w:t>
      </w:r>
      <w:r w:rsidRPr="004B5C06">
        <w:t xml:space="preserve">n-depth </w:t>
      </w:r>
      <w:r w:rsidR="006F6627">
        <w:t>s</w:t>
      </w:r>
      <w:r w:rsidRPr="004B5C06">
        <w:t xml:space="preserve">tudy: an </w:t>
      </w:r>
      <w:r w:rsidR="006F6627">
        <w:t>o</w:t>
      </w:r>
      <w:r w:rsidRPr="004B5C06">
        <w:t xml:space="preserve">ral </w:t>
      </w:r>
      <w:r w:rsidR="006F6627">
        <w:t>p</w:t>
      </w:r>
      <w:r w:rsidRPr="004B5C06">
        <w:t xml:space="preserve">resentation, a </w:t>
      </w:r>
      <w:r w:rsidR="006F6627">
        <w:t>w</w:t>
      </w:r>
      <w:r w:rsidRPr="004B5C06">
        <w:t xml:space="preserve">ritten </w:t>
      </w:r>
      <w:r w:rsidR="006F6627">
        <w:t>r</w:t>
      </w:r>
      <w:r w:rsidRPr="004B5C06">
        <w:t>esponse in Indonesian</w:t>
      </w:r>
      <w:r w:rsidR="006F6627">
        <w:t>,</w:t>
      </w:r>
      <w:r w:rsidRPr="004B5C06">
        <w:t xml:space="preserve"> and a </w:t>
      </w:r>
      <w:r w:rsidR="006F6627">
        <w:t>r</w:t>
      </w:r>
      <w:r w:rsidRPr="004B5C06">
        <w:t xml:space="preserve">eflective </w:t>
      </w:r>
      <w:r w:rsidR="006F6627">
        <w:t>r</w:t>
      </w:r>
      <w:r w:rsidRPr="004B5C06">
        <w:t>espons</w:t>
      </w:r>
      <w:r w:rsidR="004348CF">
        <w:t>e in English. As stated in the s</w:t>
      </w:r>
      <w:r w:rsidRPr="004B5C06">
        <w:t xml:space="preserve">ubject </w:t>
      </w:r>
      <w:r w:rsidR="004348CF">
        <w:t>o</w:t>
      </w:r>
      <w:r w:rsidRPr="004B5C06">
        <w:t xml:space="preserve">utline, each task must differ in context purpose and audience. It is pleasing to note that the majority of </w:t>
      </w:r>
      <w:r w:rsidR="006F6627">
        <w:t>i</w:t>
      </w:r>
      <w:r w:rsidRPr="004B5C06">
        <w:t xml:space="preserve">n-depth </w:t>
      </w:r>
      <w:r w:rsidR="006F6627">
        <w:t>s</w:t>
      </w:r>
      <w:r w:rsidRPr="004B5C06">
        <w:t>tudies</w:t>
      </w:r>
      <w:r w:rsidR="00E31B94">
        <w:t xml:space="preserve"> adhered to these requirements.</w:t>
      </w:r>
    </w:p>
    <w:p w:rsidR="00A61067" w:rsidRPr="004B5C06" w:rsidRDefault="00A61067" w:rsidP="005134C4">
      <w:pPr>
        <w:pStyle w:val="BodyText1"/>
      </w:pPr>
      <w:r w:rsidRPr="004B5C06">
        <w:t xml:space="preserve">It can be difficult for moderators to confirm achievements when some aspects of the task design are unclear. Teachers should promote the difference of context, purpose and audience </w:t>
      </w:r>
      <w:r>
        <w:t>of</w:t>
      </w:r>
      <w:r w:rsidRPr="004B5C06">
        <w:t xml:space="preserve"> the three tasks by incorporating this information in the individual task sheets.</w:t>
      </w:r>
    </w:p>
    <w:p w:rsidR="00A61067" w:rsidRDefault="00A61067" w:rsidP="005134C4">
      <w:pPr>
        <w:pStyle w:val="BodyText1"/>
      </w:pPr>
      <w:r w:rsidRPr="004B5C06">
        <w:t xml:space="preserve">The purpose of the </w:t>
      </w:r>
      <w:r w:rsidR="006F6627">
        <w:t>i</w:t>
      </w:r>
      <w:r w:rsidRPr="004B5C06">
        <w:t xml:space="preserve">n-depth </w:t>
      </w:r>
      <w:r w:rsidR="006F6627">
        <w:t>s</w:t>
      </w:r>
      <w:r w:rsidRPr="004B5C06">
        <w:t xml:space="preserve">tudy is to select and research concepts or topics in depth. The ‘umbrella’ topic of the </w:t>
      </w:r>
      <w:r w:rsidR="006F6627">
        <w:t>i</w:t>
      </w:r>
      <w:r w:rsidRPr="004B5C06">
        <w:t xml:space="preserve">n-depth </w:t>
      </w:r>
      <w:r w:rsidR="006F6627">
        <w:t>s</w:t>
      </w:r>
      <w:r w:rsidRPr="004B5C06">
        <w:t xml:space="preserve">tudy should remain the same throughout and this should relate to </w:t>
      </w:r>
      <w:r w:rsidR="004348CF">
        <w:t>‘T</w:t>
      </w:r>
      <w:r w:rsidRPr="004B5C06">
        <w:t>he Indonesian-speaking Community</w:t>
      </w:r>
      <w:r w:rsidR="004348CF">
        <w:t>’ or ‘The Changing World’</w:t>
      </w:r>
      <w:r w:rsidRPr="004B5C06">
        <w:t>. As in the past, environmental topics were popular. However, students and teachers are increasing their creativity and confidence in broadening their scope in select</w:t>
      </w:r>
      <w:r w:rsidR="00E31B94">
        <w:t>ing research topics and themes.</w:t>
      </w:r>
    </w:p>
    <w:p w:rsidR="00A61067" w:rsidRPr="00036E04" w:rsidRDefault="00A61067" w:rsidP="00517551">
      <w:pPr>
        <w:pStyle w:val="Italicsheading"/>
        <w:rPr>
          <w:b/>
          <w:bCs/>
          <w:i w:val="0"/>
          <w:iCs w:val="0"/>
        </w:rPr>
      </w:pPr>
      <w:r w:rsidRPr="00036E04">
        <w:rPr>
          <w:b/>
          <w:bCs/>
          <w:i w:val="0"/>
          <w:iCs w:val="0"/>
        </w:rPr>
        <w:t>Oral Presentation</w:t>
      </w:r>
    </w:p>
    <w:p w:rsidR="00A61067" w:rsidRPr="004B5C06" w:rsidRDefault="00A61067" w:rsidP="005134C4">
      <w:pPr>
        <w:pStyle w:val="BodyText1"/>
      </w:pPr>
      <w:r w:rsidRPr="004B5C06">
        <w:t xml:space="preserve">It is important to note that the requirements of this task are not the same as the </w:t>
      </w:r>
      <w:r w:rsidR="006F6627">
        <w:t>o</w:t>
      </w:r>
      <w:r w:rsidRPr="004B5C06">
        <w:t xml:space="preserve">ral </w:t>
      </w:r>
      <w:r w:rsidR="006F6627">
        <w:t>i</w:t>
      </w:r>
      <w:r w:rsidRPr="004B5C06">
        <w:t>nteraction in Assessment Type 1: Folio. Students need only to present information for this task within the confines of a context, purpose</w:t>
      </w:r>
      <w:r w:rsidR="006F6627">
        <w:t>,</w:t>
      </w:r>
      <w:r w:rsidRPr="004B5C06">
        <w:t xml:space="preserve"> and audience; they do not need to respond </w:t>
      </w:r>
      <w:r w:rsidR="00E31B94">
        <w:t>to interaction-style questions.</w:t>
      </w:r>
    </w:p>
    <w:p w:rsidR="00A61067" w:rsidRPr="004B5C06" w:rsidRDefault="00A61067" w:rsidP="005134C4">
      <w:pPr>
        <w:pStyle w:val="BodyText1"/>
      </w:pPr>
      <w:r w:rsidRPr="004B5C06">
        <w:t xml:space="preserve">On occasion, the content and ideas of the </w:t>
      </w:r>
      <w:r w:rsidR="006F6627">
        <w:t>o</w:t>
      </w:r>
      <w:r w:rsidRPr="004B5C06">
        <w:t xml:space="preserve">ral </w:t>
      </w:r>
      <w:r w:rsidR="006F6627">
        <w:t>p</w:t>
      </w:r>
      <w:r w:rsidRPr="004B5C06">
        <w:t xml:space="preserve">resentation were similar to that of the </w:t>
      </w:r>
      <w:r w:rsidR="006F6627">
        <w:t>w</w:t>
      </w:r>
      <w:r w:rsidRPr="004B5C06">
        <w:t xml:space="preserve">ritten </w:t>
      </w:r>
      <w:r w:rsidR="006F6627">
        <w:t>r</w:t>
      </w:r>
      <w:r w:rsidRPr="004B5C06">
        <w:t>esponse in Indonesian. Teachers are asked to make a clear distinction between the two tasks to allow students to achieve at the highest level.</w:t>
      </w:r>
    </w:p>
    <w:p w:rsidR="00A61067" w:rsidRDefault="00A61067" w:rsidP="005134C4">
      <w:pPr>
        <w:pStyle w:val="BodyText1"/>
      </w:pPr>
      <w:r w:rsidRPr="004B5C06">
        <w:t>Most tasks stayed wi</w:t>
      </w:r>
      <w:r w:rsidR="00E31B94">
        <w:t>thin</w:t>
      </w:r>
      <w:r w:rsidR="00AA3BD8">
        <w:t xml:space="preserve"> the</w:t>
      </w:r>
      <w:r w:rsidR="00E31B94">
        <w:t xml:space="preserve"> time limit</w:t>
      </w:r>
      <w:r w:rsidR="00AA3BD8">
        <w:t xml:space="preserve"> of 3 to 5 minutes</w:t>
      </w:r>
      <w:r w:rsidR="00E31B94">
        <w:t>.</w:t>
      </w:r>
    </w:p>
    <w:p w:rsidR="00A61067" w:rsidRPr="00036E04" w:rsidRDefault="00A61067" w:rsidP="00517551">
      <w:pPr>
        <w:pStyle w:val="Italicsheading"/>
        <w:rPr>
          <w:b/>
          <w:bCs/>
          <w:i w:val="0"/>
          <w:iCs w:val="0"/>
        </w:rPr>
      </w:pPr>
      <w:r w:rsidRPr="00036E04">
        <w:rPr>
          <w:b/>
          <w:bCs/>
          <w:i w:val="0"/>
          <w:iCs w:val="0"/>
        </w:rPr>
        <w:t>Written Response in Indonesian</w:t>
      </w:r>
    </w:p>
    <w:p w:rsidR="00A61067" w:rsidRPr="004B5C06" w:rsidRDefault="00A61067" w:rsidP="005134C4">
      <w:pPr>
        <w:pStyle w:val="BodyText1"/>
      </w:pPr>
      <w:r w:rsidRPr="004B5C06">
        <w:t xml:space="preserve">Written </w:t>
      </w:r>
      <w:r w:rsidR="006F6627">
        <w:t>r</w:t>
      </w:r>
      <w:r w:rsidRPr="004B5C06">
        <w:t>esponses were generally very well done. The tasks conformed to the appropriate word length and students managed to compose pieces that demonstrated their in-dept</w:t>
      </w:r>
      <w:r w:rsidR="00E31B94">
        <w:t>h understanding of their topic.</w:t>
      </w:r>
    </w:p>
    <w:p w:rsidR="00A61067" w:rsidRDefault="00A61067" w:rsidP="005134C4">
      <w:pPr>
        <w:pStyle w:val="BodyText1"/>
      </w:pPr>
      <w:r w:rsidRPr="004B5C06">
        <w:t>Students’ ability to express their ideas and opinions in Indonesian was impressive. They often used a range of linguistic structures and features accurately to achieve interest, cohesion</w:t>
      </w:r>
      <w:r w:rsidR="006F6627">
        <w:t>,</w:t>
      </w:r>
      <w:r w:rsidRPr="004B5C06">
        <w:t xml:space="preserve"> and flow in the piece. Where the audience was specified, students responded in a culturally and socially appropriate manner</w:t>
      </w:r>
      <w:r w:rsidR="0044684D">
        <w:t>,</w:t>
      </w:r>
      <w:r w:rsidRPr="004B5C06">
        <w:t xml:space="preserve"> </w:t>
      </w:r>
      <w:r w:rsidR="00946A93">
        <w:t>for example,</w:t>
      </w:r>
      <w:r w:rsidRPr="004B5C06">
        <w:t xml:space="preserve"> </w:t>
      </w:r>
      <w:proofErr w:type="spellStart"/>
      <w:r w:rsidRPr="004B5C06">
        <w:rPr>
          <w:i/>
        </w:rPr>
        <w:t>beliau</w:t>
      </w:r>
      <w:proofErr w:type="spellEnd"/>
      <w:r w:rsidR="00E31B94">
        <w:t xml:space="preserve"> when addressing the President.</w:t>
      </w:r>
    </w:p>
    <w:p w:rsidR="00A61067" w:rsidRPr="00036E04" w:rsidRDefault="00A61067" w:rsidP="00517551">
      <w:pPr>
        <w:pStyle w:val="Italicsheading"/>
        <w:rPr>
          <w:b/>
          <w:bCs/>
          <w:i w:val="0"/>
          <w:iCs w:val="0"/>
        </w:rPr>
      </w:pPr>
      <w:r w:rsidRPr="00036E04">
        <w:rPr>
          <w:b/>
          <w:bCs/>
          <w:i w:val="0"/>
          <w:iCs w:val="0"/>
        </w:rPr>
        <w:t>Reflective Response in English</w:t>
      </w:r>
    </w:p>
    <w:p w:rsidR="000C5226" w:rsidRDefault="00A61067" w:rsidP="005134C4">
      <w:pPr>
        <w:pStyle w:val="BodyText1"/>
      </w:pPr>
      <w:r w:rsidRPr="004B5C06">
        <w:t xml:space="preserve">Moderators noted a </w:t>
      </w:r>
      <w:r>
        <w:t>vast</w:t>
      </w:r>
      <w:r w:rsidRPr="004B5C06">
        <w:t xml:space="preserve"> improvement in student achievement for the </w:t>
      </w:r>
      <w:r w:rsidR="006F6627">
        <w:t>r</w:t>
      </w:r>
      <w:r w:rsidRPr="004B5C06">
        <w:t xml:space="preserve">eflective </w:t>
      </w:r>
      <w:r w:rsidR="006F6627">
        <w:t>r</w:t>
      </w:r>
      <w:r w:rsidRPr="004B5C06">
        <w:t xml:space="preserve">esponse in English. With continued efforts and focus on ensuring </w:t>
      </w:r>
      <w:r w:rsidR="006F6627">
        <w:t xml:space="preserve">that </w:t>
      </w:r>
      <w:r w:rsidRPr="004B5C06">
        <w:t>students critically analyse and reflect on values, beliefs, practices</w:t>
      </w:r>
      <w:r w:rsidR="006F6627">
        <w:t>,</w:t>
      </w:r>
      <w:r w:rsidRPr="004B5C06">
        <w:t xml:space="preserve"> and ideas</w:t>
      </w:r>
      <w:r w:rsidR="006F6627">
        <w:t xml:space="preserve"> — </w:t>
      </w:r>
      <w:r w:rsidRPr="004B5C06">
        <w:t>both on the way this is presented in texts and how it affects them personally</w:t>
      </w:r>
      <w:r w:rsidR="006F6627">
        <w:t xml:space="preserve"> — </w:t>
      </w:r>
      <w:r w:rsidRPr="004B5C06">
        <w:t>it is possible to see greater improvemen</w:t>
      </w:r>
      <w:r w:rsidR="00E31B94">
        <w:t>t and achievement in this area.</w:t>
      </w:r>
    </w:p>
    <w:p w:rsidR="003F171E" w:rsidRPr="00E31B94" w:rsidRDefault="000C5226" w:rsidP="003F171E">
      <w:pPr>
        <w:pStyle w:val="Heading2"/>
      </w:pPr>
      <w:r>
        <w:br w:type="page"/>
      </w:r>
      <w:r w:rsidR="003F171E">
        <w:lastRenderedPageBreak/>
        <w:t>General</w:t>
      </w:r>
    </w:p>
    <w:p w:rsidR="000C5226" w:rsidRDefault="003F171E" w:rsidP="003F171E">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bookmarkStart w:id="0" w:name="_GoBack"/>
      <w:bookmarkEnd w:id="0"/>
    </w:p>
    <w:p w:rsidR="001A0F23" w:rsidRPr="00E31B94" w:rsidRDefault="00532959" w:rsidP="005134C4">
      <w:pPr>
        <w:pStyle w:val="Heading2"/>
      </w:pPr>
      <w:r w:rsidRPr="00E31B94">
        <w:t>External Assessment</w:t>
      </w:r>
    </w:p>
    <w:p w:rsidR="00DD0F55" w:rsidRPr="00E31B94" w:rsidRDefault="001A0F23" w:rsidP="008C64E8">
      <w:pPr>
        <w:pStyle w:val="AssessmentTypeHeading"/>
      </w:pPr>
      <w:r w:rsidRPr="00D108CB">
        <w:t xml:space="preserve">Assessment Type </w:t>
      </w:r>
      <w:r w:rsidR="0040617F">
        <w:t>3</w:t>
      </w:r>
      <w:r w:rsidRPr="00D108CB">
        <w:t xml:space="preserve">: </w:t>
      </w:r>
      <w:r w:rsidR="0040617F">
        <w:t>Examination</w:t>
      </w:r>
    </w:p>
    <w:p w:rsidR="0040617F" w:rsidRPr="006F0A47" w:rsidRDefault="0040617F" w:rsidP="008C64E8">
      <w:pPr>
        <w:pStyle w:val="TopicHeading1"/>
      </w:pPr>
      <w:r w:rsidRPr="006F0A47">
        <w:t>Oral Examination</w:t>
      </w:r>
    </w:p>
    <w:p w:rsidR="00DD0F55" w:rsidRPr="006F0A47" w:rsidRDefault="0040617F" w:rsidP="008C64E8">
      <w:pPr>
        <w:pStyle w:val="Topicheading2"/>
      </w:pPr>
      <w:r w:rsidRPr="006F0A47">
        <w:t>Section 1: Conversation</w:t>
      </w:r>
    </w:p>
    <w:p w:rsidR="001A2C61" w:rsidRDefault="003718EB" w:rsidP="005134C4">
      <w:pPr>
        <w:pStyle w:val="BodyText1"/>
        <w:rPr>
          <w:rFonts w:eastAsiaTheme="minorEastAsia"/>
        </w:rPr>
      </w:pPr>
      <w:r w:rsidRPr="00E31B94">
        <w:rPr>
          <w:rFonts w:eastAsiaTheme="minorEastAsia"/>
        </w:rPr>
        <w:t>Overall</w:t>
      </w:r>
      <w:r w:rsidR="006F6627">
        <w:rPr>
          <w:rFonts w:eastAsiaTheme="minorEastAsia"/>
        </w:rPr>
        <w:t>,</w:t>
      </w:r>
      <w:r w:rsidRPr="00E31B94">
        <w:rPr>
          <w:rFonts w:eastAsiaTheme="minorEastAsia"/>
        </w:rPr>
        <w:t xml:space="preserve"> students coped well with the discussion and were able to respond to most questions in some capacity.</w:t>
      </w:r>
      <w:r w:rsidR="00E31B94" w:rsidRPr="00E31B94">
        <w:rPr>
          <w:rFonts w:eastAsiaTheme="minorEastAsia"/>
        </w:rPr>
        <w:t xml:space="preserve"> </w:t>
      </w:r>
      <w:r w:rsidRPr="00E31B94">
        <w:rPr>
          <w:rFonts w:eastAsiaTheme="minorEastAsia"/>
        </w:rPr>
        <w:t xml:space="preserve">The </w:t>
      </w:r>
      <w:r w:rsidR="001A2C61">
        <w:rPr>
          <w:rFonts w:eastAsiaTheme="minorEastAsia"/>
        </w:rPr>
        <w:t xml:space="preserve">majority of students performed highly, with many </w:t>
      </w:r>
      <w:r w:rsidR="008C1A3E" w:rsidRPr="00E31B94">
        <w:rPr>
          <w:rFonts w:eastAsiaTheme="minorEastAsia"/>
        </w:rPr>
        <w:t>achieving</w:t>
      </w:r>
      <w:r w:rsidR="005D3159" w:rsidRPr="00E31B94">
        <w:rPr>
          <w:rFonts w:eastAsiaTheme="minorEastAsia"/>
        </w:rPr>
        <w:t xml:space="preserve"> </w:t>
      </w:r>
      <w:r w:rsidR="0085093A">
        <w:rPr>
          <w:rFonts w:eastAsiaTheme="minorEastAsia"/>
        </w:rPr>
        <w:t xml:space="preserve">results in the </w:t>
      </w:r>
      <w:r w:rsidR="005D3159" w:rsidRPr="00E31B94">
        <w:rPr>
          <w:rFonts w:eastAsiaTheme="minorEastAsia"/>
        </w:rPr>
        <w:t xml:space="preserve">A </w:t>
      </w:r>
      <w:r w:rsidR="0085093A">
        <w:rPr>
          <w:rFonts w:eastAsiaTheme="minorEastAsia"/>
        </w:rPr>
        <w:t>band</w:t>
      </w:r>
      <w:r w:rsidR="001A2C61">
        <w:rPr>
          <w:rFonts w:eastAsiaTheme="minorEastAsia"/>
        </w:rPr>
        <w:t>.</w:t>
      </w:r>
    </w:p>
    <w:p w:rsidR="006F0A47" w:rsidRPr="00E31B94" w:rsidRDefault="00E31B94" w:rsidP="008C64E8">
      <w:pPr>
        <w:pStyle w:val="TopicHeading1"/>
      </w:pPr>
      <w:r w:rsidRPr="00E31B94">
        <w:t>Ideas</w:t>
      </w:r>
    </w:p>
    <w:p w:rsidR="00422947" w:rsidRPr="00E31B94" w:rsidRDefault="00422947" w:rsidP="005134C4">
      <w:pPr>
        <w:pStyle w:val="BodyText1"/>
        <w:rPr>
          <w:rFonts w:eastAsiaTheme="minorEastAsia"/>
        </w:rPr>
      </w:pPr>
      <w:r w:rsidRPr="00E31B94">
        <w:rPr>
          <w:rFonts w:eastAsiaTheme="minorEastAsia"/>
        </w:rPr>
        <w:t>Students were able to cover a</w:t>
      </w:r>
      <w:r w:rsidR="001A2C61">
        <w:rPr>
          <w:rFonts w:eastAsiaTheme="minorEastAsia"/>
        </w:rPr>
        <w:t xml:space="preserve"> range of </w:t>
      </w:r>
      <w:r w:rsidRPr="00E31B94">
        <w:rPr>
          <w:rFonts w:eastAsiaTheme="minorEastAsia"/>
        </w:rPr>
        <w:t>topics</w:t>
      </w:r>
      <w:r w:rsidR="006F6627">
        <w:rPr>
          <w:rFonts w:eastAsiaTheme="minorEastAsia"/>
        </w:rPr>
        <w:t>, such as</w:t>
      </w:r>
      <w:r w:rsidRPr="00E31B94">
        <w:rPr>
          <w:rFonts w:eastAsiaTheme="minorEastAsia"/>
        </w:rPr>
        <w:t xml:space="preserve"> their plans for the future, local area, school, </w:t>
      </w:r>
      <w:r w:rsidR="006F6627">
        <w:rPr>
          <w:rFonts w:eastAsiaTheme="minorEastAsia"/>
        </w:rPr>
        <w:t xml:space="preserve">and </w:t>
      </w:r>
      <w:r w:rsidRPr="00E31B94">
        <w:rPr>
          <w:rFonts w:eastAsiaTheme="minorEastAsia"/>
        </w:rPr>
        <w:t>family</w:t>
      </w:r>
      <w:r w:rsidR="006F6627">
        <w:rPr>
          <w:rFonts w:eastAsiaTheme="minorEastAsia"/>
        </w:rPr>
        <w:t>.</w:t>
      </w:r>
      <w:r w:rsidR="00E31B94" w:rsidRPr="00E31B94">
        <w:rPr>
          <w:rFonts w:eastAsiaTheme="minorEastAsia"/>
        </w:rPr>
        <w:t xml:space="preserve"> </w:t>
      </w:r>
      <w:r w:rsidRPr="00E31B94">
        <w:rPr>
          <w:rFonts w:eastAsiaTheme="minorEastAsia"/>
        </w:rPr>
        <w:t>The students who elaborated on topics were more successful. Only one student brought a photo to discuss for this section. This enhanced the conversation as it provided a springboard for discussion. Photos used in this way are a good way of engaging the audience</w:t>
      </w:r>
      <w:r w:rsidR="00036E04">
        <w:rPr>
          <w:rFonts w:eastAsiaTheme="minorEastAsia"/>
        </w:rPr>
        <w:t>;</w:t>
      </w:r>
      <w:r w:rsidRPr="00E31B94">
        <w:rPr>
          <w:rFonts w:eastAsiaTheme="minorEastAsia"/>
        </w:rPr>
        <w:t xml:space="preserve"> however</w:t>
      </w:r>
      <w:r w:rsidR="006F6627">
        <w:rPr>
          <w:rFonts w:eastAsiaTheme="minorEastAsia"/>
        </w:rPr>
        <w:t>, limiting the number of photographs</w:t>
      </w:r>
      <w:r w:rsidRPr="00E31B94">
        <w:rPr>
          <w:rFonts w:eastAsiaTheme="minorEastAsia"/>
        </w:rPr>
        <w:t xml:space="preserve"> to one or two is advisable.</w:t>
      </w:r>
      <w:r w:rsidR="00E31B94" w:rsidRPr="00E31B94">
        <w:rPr>
          <w:rFonts w:eastAsiaTheme="minorEastAsia"/>
        </w:rPr>
        <w:t xml:space="preserve"> </w:t>
      </w:r>
      <w:r w:rsidRPr="00E31B94">
        <w:rPr>
          <w:rFonts w:eastAsiaTheme="minorEastAsia"/>
        </w:rPr>
        <w:t>Students need to be ready to discuss the ideas they bring up.</w:t>
      </w:r>
      <w:r w:rsidR="00E31B94" w:rsidRPr="00E31B94">
        <w:rPr>
          <w:rFonts w:eastAsiaTheme="minorEastAsia"/>
        </w:rPr>
        <w:t xml:space="preserve"> </w:t>
      </w:r>
      <w:r w:rsidR="006157F9" w:rsidRPr="00E31B94">
        <w:rPr>
          <w:rFonts w:eastAsiaTheme="minorEastAsia"/>
        </w:rPr>
        <w:t>For example</w:t>
      </w:r>
      <w:r w:rsidR="001A2C61">
        <w:rPr>
          <w:rFonts w:eastAsiaTheme="minorEastAsia"/>
        </w:rPr>
        <w:t>,</w:t>
      </w:r>
      <w:r w:rsidRPr="00E31B94">
        <w:rPr>
          <w:rFonts w:eastAsiaTheme="minorEastAsia"/>
        </w:rPr>
        <w:t xml:space="preserve"> if they mention an experience, they need to be prepared to be able to elaborate on that </w:t>
      </w:r>
      <w:r w:rsidR="006157F9" w:rsidRPr="00E31B94">
        <w:rPr>
          <w:rFonts w:eastAsiaTheme="minorEastAsia"/>
        </w:rPr>
        <w:t xml:space="preserve">experience </w:t>
      </w:r>
      <w:r w:rsidRPr="00E31B94">
        <w:rPr>
          <w:rFonts w:eastAsiaTheme="minorEastAsia"/>
        </w:rPr>
        <w:t>(what, where, when, how, who with)</w:t>
      </w:r>
      <w:r w:rsidR="006F6627">
        <w:rPr>
          <w:rFonts w:eastAsiaTheme="minorEastAsia"/>
        </w:rPr>
        <w:t>,</w:t>
      </w:r>
      <w:r w:rsidRPr="00E31B94">
        <w:rPr>
          <w:rFonts w:eastAsiaTheme="minorEastAsia"/>
        </w:rPr>
        <w:t xml:space="preserve"> as these are questions they can naturally be expected to be asked. Stronger responses gave life to a topic</w:t>
      </w:r>
      <w:r w:rsidR="006F6627">
        <w:rPr>
          <w:rFonts w:eastAsiaTheme="minorEastAsia"/>
        </w:rPr>
        <w:t>,</w:t>
      </w:r>
      <w:r w:rsidRPr="00E31B94">
        <w:rPr>
          <w:rFonts w:eastAsiaTheme="minorEastAsia"/>
        </w:rPr>
        <w:t xml:space="preserve"> with the student sharing what they thought about it and how it impacted on them or what they gained from an experience. The school topic responses generally lacked detail. Many students struggled to reflect on their school</w:t>
      </w:r>
      <w:r w:rsidR="006157F9" w:rsidRPr="00E31B94">
        <w:rPr>
          <w:rFonts w:eastAsiaTheme="minorEastAsia"/>
        </w:rPr>
        <w:t xml:space="preserve"> or elaborate on their answers</w:t>
      </w:r>
      <w:r w:rsidRPr="00E31B94">
        <w:rPr>
          <w:rFonts w:eastAsiaTheme="minorEastAsia"/>
        </w:rPr>
        <w:t xml:space="preserve"> and instead listed some prepared responses. There were</w:t>
      </w:r>
      <w:r w:rsidR="001A2C61">
        <w:rPr>
          <w:rFonts w:eastAsiaTheme="minorEastAsia"/>
        </w:rPr>
        <w:t>,</w:t>
      </w:r>
      <w:r w:rsidRPr="00E31B94">
        <w:rPr>
          <w:rFonts w:eastAsiaTheme="minorEastAsia"/>
        </w:rPr>
        <w:t xml:space="preserve"> however</w:t>
      </w:r>
      <w:r w:rsidR="001A2C61">
        <w:rPr>
          <w:rFonts w:eastAsiaTheme="minorEastAsia"/>
        </w:rPr>
        <w:t>,</w:t>
      </w:r>
      <w:r w:rsidRPr="00E31B94">
        <w:rPr>
          <w:rFonts w:eastAsiaTheme="minorEastAsia"/>
        </w:rPr>
        <w:t xml:space="preserve"> some detailed responses and students who managed to give an elaborate picture of their school life.</w:t>
      </w:r>
    </w:p>
    <w:p w:rsidR="00BA59E8" w:rsidRPr="00E31B94" w:rsidRDefault="006F0A47" w:rsidP="008C64E8">
      <w:pPr>
        <w:pStyle w:val="TopicHeading1"/>
      </w:pPr>
      <w:r w:rsidRPr="00E31B94">
        <w:t>Expression</w:t>
      </w:r>
    </w:p>
    <w:p w:rsidR="00422947" w:rsidRPr="003017DA" w:rsidRDefault="00422947" w:rsidP="005134C4">
      <w:pPr>
        <w:pStyle w:val="BodyText1"/>
      </w:pPr>
      <w:r>
        <w:rPr>
          <w:rFonts w:eastAsiaTheme="minorEastAsia"/>
          <w:lang w:eastAsia="zh-CN"/>
        </w:rPr>
        <w:t>The stronger responses</w:t>
      </w:r>
      <w:r w:rsidRPr="00DD0F55">
        <w:rPr>
          <w:rFonts w:eastAsiaTheme="minorEastAsia"/>
          <w:lang w:eastAsia="zh-CN"/>
        </w:rPr>
        <w:t xml:space="preserve"> </w:t>
      </w:r>
      <w:r>
        <w:rPr>
          <w:rFonts w:eastAsiaTheme="minorEastAsia"/>
          <w:lang w:eastAsia="zh-CN"/>
        </w:rPr>
        <w:t>contained</w:t>
      </w:r>
      <w:r w:rsidRPr="00DD0F55">
        <w:rPr>
          <w:rFonts w:eastAsiaTheme="minorEastAsia"/>
          <w:lang w:eastAsia="zh-CN"/>
        </w:rPr>
        <w:t xml:space="preserve"> a range of language </w:t>
      </w:r>
      <w:r w:rsidR="006157F9">
        <w:rPr>
          <w:rFonts w:eastAsiaTheme="minorEastAsia"/>
          <w:lang w:eastAsia="zh-CN"/>
        </w:rPr>
        <w:t>to enhance expression</w:t>
      </w:r>
      <w:r w:rsidR="006F6627">
        <w:rPr>
          <w:rFonts w:eastAsiaTheme="minorEastAsia"/>
          <w:lang w:eastAsia="zh-CN"/>
        </w:rPr>
        <w:t xml:space="preserve">, for </w:t>
      </w:r>
      <w:proofErr w:type="spellStart"/>
      <w:r w:rsidR="006F6627">
        <w:rPr>
          <w:rFonts w:eastAsiaTheme="minorEastAsia"/>
          <w:lang w:eastAsia="zh-CN"/>
        </w:rPr>
        <w:t>example</w:t>
      </w:r>
      <w:proofErr w:type="gramStart"/>
      <w:r w:rsidR="006F6627">
        <w:rPr>
          <w:rFonts w:eastAsiaTheme="minorEastAsia"/>
          <w:lang w:eastAsia="zh-CN"/>
        </w:rPr>
        <w:t>,</w:t>
      </w:r>
      <w:r w:rsidRPr="001A2C61">
        <w:rPr>
          <w:rFonts w:eastAsiaTheme="minorEastAsia"/>
          <w:i/>
          <w:iCs/>
          <w:lang w:eastAsia="zh-CN"/>
        </w:rPr>
        <w:t>pada</w:t>
      </w:r>
      <w:proofErr w:type="spellEnd"/>
      <w:proofErr w:type="gramEnd"/>
      <w:r w:rsidRPr="001A2C61">
        <w:rPr>
          <w:rFonts w:eastAsiaTheme="minorEastAsia"/>
          <w:i/>
          <w:iCs/>
          <w:lang w:eastAsia="zh-CN"/>
        </w:rPr>
        <w:t xml:space="preserve"> </w:t>
      </w:r>
      <w:proofErr w:type="spellStart"/>
      <w:r w:rsidRPr="001A2C61">
        <w:rPr>
          <w:rFonts w:eastAsiaTheme="minorEastAsia"/>
          <w:i/>
          <w:iCs/>
          <w:lang w:eastAsia="zh-CN"/>
        </w:rPr>
        <w:t>pihak</w:t>
      </w:r>
      <w:proofErr w:type="spellEnd"/>
      <w:r w:rsidRPr="001A2C61">
        <w:rPr>
          <w:rFonts w:eastAsiaTheme="minorEastAsia"/>
          <w:i/>
          <w:iCs/>
          <w:lang w:eastAsia="zh-CN"/>
        </w:rPr>
        <w:t xml:space="preserve"> </w:t>
      </w:r>
      <w:proofErr w:type="spellStart"/>
      <w:r w:rsidRPr="001A2C61">
        <w:rPr>
          <w:rFonts w:eastAsiaTheme="minorEastAsia"/>
          <w:i/>
          <w:iCs/>
          <w:lang w:eastAsia="zh-CN"/>
        </w:rPr>
        <w:t>lain</w:t>
      </w:r>
      <w:proofErr w:type="spellEnd"/>
      <w:r w:rsidRPr="00DD0F55">
        <w:rPr>
          <w:rFonts w:eastAsiaTheme="minorEastAsia"/>
          <w:lang w:eastAsia="zh-CN"/>
        </w:rPr>
        <w:t xml:space="preserve">, </w:t>
      </w:r>
      <w:proofErr w:type="spellStart"/>
      <w:r w:rsidRPr="001A2C61">
        <w:rPr>
          <w:rFonts w:eastAsiaTheme="minorEastAsia"/>
          <w:i/>
          <w:iCs/>
          <w:lang w:eastAsia="zh-CN"/>
        </w:rPr>
        <w:t>maksud</w:t>
      </w:r>
      <w:proofErr w:type="spellEnd"/>
      <w:r w:rsidRPr="001A2C61">
        <w:rPr>
          <w:rFonts w:eastAsiaTheme="minorEastAsia"/>
          <w:i/>
          <w:iCs/>
          <w:lang w:eastAsia="zh-CN"/>
        </w:rPr>
        <w:t xml:space="preserve"> </w:t>
      </w:r>
      <w:proofErr w:type="spellStart"/>
      <w:r w:rsidRPr="001A2C61">
        <w:rPr>
          <w:rFonts w:eastAsiaTheme="minorEastAsia"/>
          <w:i/>
          <w:iCs/>
          <w:lang w:eastAsia="zh-CN"/>
        </w:rPr>
        <w:t>saya</w:t>
      </w:r>
      <w:proofErr w:type="spellEnd"/>
      <w:r w:rsidRPr="00DD0F55">
        <w:rPr>
          <w:rFonts w:eastAsiaTheme="minorEastAsia"/>
          <w:lang w:eastAsia="zh-CN"/>
        </w:rPr>
        <w:t xml:space="preserve">, </w:t>
      </w:r>
      <w:proofErr w:type="spellStart"/>
      <w:r w:rsidRPr="001A2C61">
        <w:rPr>
          <w:rFonts w:eastAsiaTheme="minorEastAsia"/>
          <w:i/>
          <w:iCs/>
          <w:lang w:eastAsia="zh-CN"/>
        </w:rPr>
        <w:t>bukan</w:t>
      </w:r>
      <w:proofErr w:type="spellEnd"/>
      <w:r w:rsidRPr="001A2C61">
        <w:rPr>
          <w:rFonts w:eastAsiaTheme="minorEastAsia"/>
          <w:i/>
          <w:iCs/>
          <w:lang w:eastAsia="zh-CN"/>
        </w:rPr>
        <w:t xml:space="preserve"> main</w:t>
      </w:r>
      <w:r w:rsidRPr="00DD0F55">
        <w:rPr>
          <w:rFonts w:eastAsiaTheme="minorEastAsia"/>
          <w:lang w:eastAsia="zh-CN"/>
        </w:rPr>
        <w:t xml:space="preserve">, </w:t>
      </w:r>
      <w:r w:rsidR="006F6627">
        <w:rPr>
          <w:rFonts w:eastAsiaTheme="minorEastAsia"/>
          <w:lang w:eastAsia="zh-CN"/>
        </w:rPr>
        <w:t xml:space="preserve">and </w:t>
      </w:r>
      <w:proofErr w:type="spellStart"/>
      <w:r w:rsidRPr="001A2C61">
        <w:rPr>
          <w:rFonts w:eastAsiaTheme="minorEastAsia"/>
          <w:i/>
          <w:iCs/>
          <w:lang w:eastAsia="zh-CN"/>
        </w:rPr>
        <w:t>melainkan</w:t>
      </w:r>
      <w:proofErr w:type="spellEnd"/>
      <w:r w:rsidRPr="001A2C61">
        <w:rPr>
          <w:rFonts w:eastAsiaTheme="minorEastAsia"/>
          <w:i/>
          <w:iCs/>
          <w:lang w:eastAsia="zh-CN"/>
        </w:rPr>
        <w:t xml:space="preserve"> </w:t>
      </w:r>
      <w:proofErr w:type="spellStart"/>
      <w:r w:rsidRPr="001A2C61">
        <w:rPr>
          <w:rFonts w:eastAsiaTheme="minorEastAsia"/>
          <w:i/>
          <w:iCs/>
          <w:lang w:eastAsia="zh-CN"/>
        </w:rPr>
        <w:t>juga</w:t>
      </w:r>
      <w:proofErr w:type="spellEnd"/>
      <w:r w:rsidR="00812E58">
        <w:rPr>
          <w:rFonts w:eastAsiaTheme="minorEastAsia"/>
          <w:lang w:eastAsia="zh-CN"/>
        </w:rPr>
        <w:t>.</w:t>
      </w:r>
      <w:r w:rsidR="00E31B94">
        <w:rPr>
          <w:rFonts w:eastAsiaTheme="minorEastAsia"/>
          <w:lang w:eastAsia="zh-CN"/>
        </w:rPr>
        <w:t xml:space="preserve"> </w:t>
      </w:r>
      <w:r>
        <w:rPr>
          <w:rFonts w:eastAsiaTheme="minorEastAsia"/>
          <w:lang w:eastAsia="zh-CN"/>
        </w:rPr>
        <w:t xml:space="preserve">Weaker responses displayed mistakes with </w:t>
      </w:r>
      <w:r w:rsidRPr="00DD0F55">
        <w:rPr>
          <w:rFonts w:eastAsiaTheme="minorEastAsia"/>
          <w:lang w:eastAsia="zh-CN"/>
        </w:rPr>
        <w:t>word order,</w:t>
      </w:r>
      <w:r>
        <w:rPr>
          <w:rFonts w:eastAsiaTheme="minorEastAsia"/>
          <w:lang w:eastAsia="zh-CN"/>
        </w:rPr>
        <w:t xml:space="preserve"> confusion of verbs and nouns, or</w:t>
      </w:r>
      <w:r w:rsidRPr="00DD0F55">
        <w:rPr>
          <w:rFonts w:eastAsiaTheme="minorEastAsia"/>
          <w:lang w:eastAsia="zh-CN"/>
        </w:rPr>
        <w:t xml:space="preserve"> </w:t>
      </w:r>
      <w:r>
        <w:rPr>
          <w:rFonts w:eastAsiaTheme="minorEastAsia"/>
          <w:lang w:eastAsia="zh-CN"/>
        </w:rPr>
        <w:t>in</w:t>
      </w:r>
      <w:r w:rsidRPr="00DD0F55">
        <w:rPr>
          <w:rFonts w:eastAsiaTheme="minorEastAsia"/>
          <w:lang w:eastAsia="zh-CN"/>
        </w:rPr>
        <w:t>complete senten</w:t>
      </w:r>
      <w:r>
        <w:rPr>
          <w:rFonts w:eastAsiaTheme="minorEastAsia"/>
          <w:lang w:eastAsia="zh-CN"/>
        </w:rPr>
        <w:t xml:space="preserve">ces, </w:t>
      </w:r>
      <w:r w:rsidR="006F6627">
        <w:rPr>
          <w:rFonts w:eastAsiaTheme="minorEastAsia"/>
          <w:lang w:eastAsia="zh-CN"/>
        </w:rPr>
        <w:t>for example,</w:t>
      </w:r>
      <w:r>
        <w:rPr>
          <w:rFonts w:eastAsiaTheme="minorEastAsia"/>
          <w:lang w:eastAsia="zh-CN"/>
        </w:rPr>
        <w:t xml:space="preserve">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olahraga</w:t>
      </w:r>
      <w:proofErr w:type="spellEnd"/>
      <w:r>
        <w:rPr>
          <w:rFonts w:eastAsiaTheme="minorEastAsia"/>
          <w:lang w:eastAsia="zh-CN"/>
        </w:rPr>
        <w:t xml:space="preserve">, </w:t>
      </w:r>
      <w:r w:rsidRPr="001A2C61">
        <w:rPr>
          <w:rFonts w:eastAsiaTheme="minorEastAsia"/>
          <w:i/>
          <w:iCs/>
          <w:lang w:eastAsia="zh-CN"/>
        </w:rPr>
        <w:t xml:space="preserve">paling </w:t>
      </w:r>
      <w:proofErr w:type="spellStart"/>
      <w:r w:rsidRPr="001A2C61">
        <w:rPr>
          <w:rFonts w:eastAsiaTheme="minorEastAsia"/>
          <w:i/>
          <w:iCs/>
          <w:lang w:eastAsia="zh-CN"/>
        </w:rPr>
        <w:t>suka</w:t>
      </w:r>
      <w:proofErr w:type="spellEnd"/>
      <w:r w:rsidRPr="001A2C61">
        <w:rPr>
          <w:rFonts w:eastAsiaTheme="minorEastAsia"/>
          <w:i/>
          <w:iCs/>
          <w:lang w:eastAsia="zh-CN"/>
        </w:rPr>
        <w:t xml:space="preserve">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pelajaran</w:t>
      </w:r>
      <w:proofErr w:type="spellEnd"/>
      <w:r w:rsidRPr="00DD0F55">
        <w:rPr>
          <w:rFonts w:eastAsiaTheme="minorEastAsia"/>
          <w:lang w:eastAsia="zh-CN"/>
        </w:rPr>
        <w:t xml:space="preserve"> </w:t>
      </w:r>
      <w:r w:rsidRPr="001A2C61">
        <w:rPr>
          <w:rFonts w:eastAsiaTheme="minorEastAsia"/>
          <w:i/>
          <w:iCs/>
          <w:lang w:eastAsia="zh-CN"/>
        </w:rPr>
        <w:t>Bahasa Indonesia</w:t>
      </w:r>
      <w:r w:rsidRPr="00DD0F55">
        <w:rPr>
          <w:rFonts w:eastAsiaTheme="minorEastAsia"/>
          <w:lang w:eastAsia="zh-CN"/>
        </w:rPr>
        <w:t>.</w:t>
      </w:r>
    </w:p>
    <w:p w:rsidR="00422947" w:rsidRPr="00DD0F55" w:rsidRDefault="00422947" w:rsidP="005134C4">
      <w:pPr>
        <w:pStyle w:val="BodyText1"/>
        <w:rPr>
          <w:rFonts w:eastAsiaTheme="minorEastAsia"/>
          <w:lang w:eastAsia="zh-CN"/>
        </w:rPr>
      </w:pPr>
      <w:r>
        <w:rPr>
          <w:rFonts w:eastAsiaTheme="minorEastAsia"/>
          <w:lang w:eastAsia="zh-CN"/>
        </w:rPr>
        <w:t>Most students</w:t>
      </w:r>
      <w:r w:rsidRPr="00DD0F55">
        <w:rPr>
          <w:rFonts w:eastAsiaTheme="minorEastAsia"/>
          <w:lang w:eastAsia="zh-CN"/>
        </w:rPr>
        <w:t xml:space="preserve"> who began sentences with a noun experienced difficulty because of the need for </w:t>
      </w:r>
      <w:r w:rsidR="006F6627">
        <w:rPr>
          <w:rFonts w:eastAsiaTheme="minorEastAsia"/>
          <w:lang w:eastAsia="zh-CN"/>
        </w:rPr>
        <w:t xml:space="preserve">the </w:t>
      </w:r>
      <w:r w:rsidRPr="00DD0F55">
        <w:rPr>
          <w:rFonts w:eastAsiaTheme="minorEastAsia"/>
          <w:lang w:eastAsia="zh-CN"/>
        </w:rPr>
        <w:t>passive</w:t>
      </w:r>
      <w:r w:rsidR="006F6627">
        <w:rPr>
          <w:rFonts w:eastAsiaTheme="minorEastAsia"/>
          <w:lang w:eastAsia="zh-CN"/>
        </w:rPr>
        <w:t xml:space="preserve"> voice</w:t>
      </w:r>
      <w:r w:rsidRPr="00DD0F55">
        <w:rPr>
          <w:rFonts w:eastAsiaTheme="minorEastAsia"/>
          <w:lang w:eastAsia="zh-CN"/>
        </w:rPr>
        <w:t xml:space="preserve">. </w:t>
      </w:r>
      <w:r w:rsidR="006F6627">
        <w:rPr>
          <w:rFonts w:eastAsiaTheme="minorEastAsia"/>
          <w:lang w:eastAsia="zh-CN"/>
        </w:rPr>
        <w:t>Common errors were</w:t>
      </w:r>
      <w:r>
        <w:rPr>
          <w:rFonts w:eastAsiaTheme="minorEastAsia"/>
          <w:lang w:eastAsia="zh-CN"/>
        </w:rPr>
        <w:t xml:space="preserve"> </w:t>
      </w:r>
      <w:r w:rsidR="006F6627">
        <w:rPr>
          <w:rFonts w:eastAsiaTheme="minorEastAsia"/>
          <w:lang w:eastAsia="zh-CN"/>
        </w:rPr>
        <w:t>‘</w:t>
      </w:r>
      <w:r w:rsidRPr="001A2C61">
        <w:rPr>
          <w:rFonts w:eastAsiaTheme="minorEastAsia"/>
          <w:i/>
          <w:iCs/>
          <w:lang w:eastAsia="zh-CN"/>
        </w:rPr>
        <w:t xml:space="preserve">orang yang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bekerja</w:t>
      </w:r>
      <w:proofErr w:type="spellEnd"/>
      <w:r w:rsidRPr="001A2C61">
        <w:rPr>
          <w:rFonts w:eastAsiaTheme="minorEastAsia"/>
          <w:i/>
          <w:iCs/>
          <w:lang w:eastAsia="zh-CN"/>
        </w:rPr>
        <w:t xml:space="preserve"> </w:t>
      </w:r>
      <w:proofErr w:type="spellStart"/>
      <w:r w:rsidRPr="001A2C61">
        <w:rPr>
          <w:rFonts w:eastAsiaTheme="minorEastAsia"/>
          <w:i/>
          <w:iCs/>
          <w:lang w:eastAsia="zh-CN"/>
        </w:rPr>
        <w:t>dengan</w:t>
      </w:r>
      <w:proofErr w:type="spellEnd"/>
      <w:r>
        <w:rPr>
          <w:rFonts w:eastAsiaTheme="minorEastAsia"/>
          <w:lang w:eastAsia="zh-CN"/>
        </w:rPr>
        <w:t>…</w:t>
      </w:r>
      <w:r w:rsidR="006F6627">
        <w:rPr>
          <w:rFonts w:eastAsiaTheme="minorEastAsia"/>
          <w:lang w:eastAsia="zh-CN"/>
        </w:rPr>
        <w:t>’</w:t>
      </w:r>
      <w:r w:rsidRPr="00DD0F55">
        <w:rPr>
          <w:rFonts w:eastAsiaTheme="minorEastAsia"/>
          <w:lang w:eastAsia="zh-CN"/>
        </w:rPr>
        <w:t xml:space="preserve">, </w:t>
      </w:r>
      <w:r w:rsidR="006F6627">
        <w:rPr>
          <w:rFonts w:eastAsiaTheme="minorEastAsia"/>
          <w:lang w:eastAsia="zh-CN"/>
        </w:rPr>
        <w:t>‘</w:t>
      </w:r>
      <w:proofErr w:type="spellStart"/>
      <w:r w:rsidRPr="001A2C61">
        <w:rPr>
          <w:rFonts w:eastAsiaTheme="minorEastAsia"/>
          <w:i/>
          <w:iCs/>
          <w:lang w:eastAsia="zh-CN"/>
        </w:rPr>
        <w:t>topik-topik</w:t>
      </w:r>
      <w:proofErr w:type="spellEnd"/>
      <w:r w:rsidRPr="001A2C61">
        <w:rPr>
          <w:rFonts w:eastAsiaTheme="minorEastAsia"/>
          <w:i/>
          <w:iCs/>
          <w:lang w:eastAsia="zh-CN"/>
        </w:rPr>
        <w:t xml:space="preserve"> yang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belajar</w:t>
      </w:r>
      <w:proofErr w:type="spellEnd"/>
      <w:r>
        <w:rPr>
          <w:rFonts w:eastAsiaTheme="minorEastAsia"/>
          <w:lang w:eastAsia="zh-CN"/>
        </w:rPr>
        <w:t>…</w:t>
      </w:r>
      <w:r w:rsidR="006F6627">
        <w:rPr>
          <w:rFonts w:eastAsiaTheme="minorEastAsia"/>
          <w:lang w:eastAsia="zh-CN"/>
        </w:rPr>
        <w:t>’</w:t>
      </w:r>
      <w:r w:rsidR="001A2C61">
        <w:rPr>
          <w:rFonts w:eastAsiaTheme="minorEastAsia"/>
          <w:lang w:eastAsia="zh-CN"/>
        </w:rPr>
        <w:t>,</w:t>
      </w:r>
      <w:r w:rsidRPr="00DD0F55">
        <w:rPr>
          <w:rFonts w:eastAsiaTheme="minorEastAsia"/>
          <w:lang w:eastAsia="zh-CN"/>
        </w:rPr>
        <w:t xml:space="preserve"> </w:t>
      </w:r>
      <w:r w:rsidR="006F6627">
        <w:rPr>
          <w:rFonts w:eastAsiaTheme="minorEastAsia"/>
          <w:lang w:eastAsia="zh-CN"/>
        </w:rPr>
        <w:t>‘</w:t>
      </w:r>
      <w:proofErr w:type="spellStart"/>
      <w:r w:rsidRPr="001A2C61">
        <w:rPr>
          <w:rFonts w:eastAsiaTheme="minorEastAsia"/>
          <w:i/>
          <w:iCs/>
          <w:lang w:eastAsia="zh-CN"/>
        </w:rPr>
        <w:t>apa</w:t>
      </w:r>
      <w:proofErr w:type="spellEnd"/>
      <w:r w:rsidRPr="001A2C61">
        <w:rPr>
          <w:rFonts w:eastAsiaTheme="minorEastAsia"/>
          <w:i/>
          <w:iCs/>
          <w:lang w:eastAsia="zh-CN"/>
        </w:rPr>
        <w:t xml:space="preserve"> yang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memikir</w:t>
      </w:r>
      <w:proofErr w:type="spellEnd"/>
      <w:r w:rsidRPr="001A2C61">
        <w:rPr>
          <w:rFonts w:eastAsiaTheme="minorEastAsia"/>
          <w:i/>
          <w:iCs/>
          <w:lang w:eastAsia="zh-CN"/>
        </w:rPr>
        <w:t xml:space="preserve"> paling </w:t>
      </w:r>
      <w:proofErr w:type="spellStart"/>
      <w:r w:rsidRPr="001A2C61">
        <w:rPr>
          <w:rFonts w:eastAsiaTheme="minorEastAsia"/>
          <w:i/>
          <w:iCs/>
          <w:lang w:eastAsia="zh-CN"/>
        </w:rPr>
        <w:t>sulit</w:t>
      </w:r>
      <w:proofErr w:type="spellEnd"/>
      <w:r>
        <w:rPr>
          <w:rFonts w:eastAsiaTheme="minorEastAsia"/>
          <w:lang w:eastAsia="zh-CN"/>
        </w:rPr>
        <w:t>…</w:t>
      </w:r>
      <w:r w:rsidR="006F6627">
        <w:rPr>
          <w:rFonts w:eastAsiaTheme="minorEastAsia"/>
          <w:lang w:eastAsia="zh-CN"/>
        </w:rPr>
        <w:t>’</w:t>
      </w:r>
      <w:r w:rsidRPr="00DD0F55">
        <w:rPr>
          <w:rFonts w:eastAsiaTheme="minorEastAsia"/>
          <w:lang w:eastAsia="zh-CN"/>
        </w:rPr>
        <w:t xml:space="preserve"> or </w:t>
      </w:r>
      <w:r w:rsidR="006F6627">
        <w:rPr>
          <w:rFonts w:eastAsiaTheme="minorEastAsia"/>
          <w:lang w:eastAsia="zh-CN"/>
        </w:rPr>
        <w:t>‘</w:t>
      </w:r>
      <w:proofErr w:type="spellStart"/>
      <w:r w:rsidRPr="001A2C61">
        <w:rPr>
          <w:rFonts w:eastAsiaTheme="minorEastAsia"/>
          <w:i/>
          <w:iCs/>
          <w:lang w:eastAsia="zh-CN"/>
        </w:rPr>
        <w:t>sumber</w:t>
      </w:r>
      <w:proofErr w:type="spellEnd"/>
      <w:r w:rsidRPr="001A2C61">
        <w:rPr>
          <w:rFonts w:eastAsiaTheme="minorEastAsia"/>
          <w:i/>
          <w:iCs/>
          <w:lang w:eastAsia="zh-CN"/>
        </w:rPr>
        <w:t xml:space="preserve"> yang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menggunakan</w:t>
      </w:r>
      <w:proofErr w:type="spellEnd"/>
      <w:r w:rsidRPr="001A2C61">
        <w:rPr>
          <w:rFonts w:eastAsiaTheme="minorEastAsia"/>
          <w:i/>
          <w:iCs/>
          <w:lang w:eastAsia="zh-CN"/>
        </w:rPr>
        <w:t xml:space="preserve"> </w:t>
      </w:r>
      <w:proofErr w:type="spellStart"/>
      <w:r w:rsidRPr="001A2C61">
        <w:rPr>
          <w:rFonts w:eastAsiaTheme="minorEastAsia"/>
          <w:i/>
          <w:iCs/>
          <w:lang w:eastAsia="zh-CN"/>
        </w:rPr>
        <w:t>adalah</w:t>
      </w:r>
      <w:proofErr w:type="spellEnd"/>
      <w:r>
        <w:rPr>
          <w:rFonts w:eastAsiaTheme="minorEastAsia"/>
          <w:lang w:eastAsia="zh-CN"/>
        </w:rPr>
        <w:t>…</w:t>
      </w:r>
      <w:proofErr w:type="gramStart"/>
      <w:r w:rsidR="006F6627">
        <w:rPr>
          <w:rFonts w:eastAsiaTheme="minorEastAsia"/>
          <w:lang w:eastAsia="zh-CN"/>
        </w:rPr>
        <w:t>’.</w:t>
      </w:r>
      <w:proofErr w:type="gramEnd"/>
      <w:r>
        <w:rPr>
          <w:rFonts w:eastAsiaTheme="minorEastAsia"/>
          <w:lang w:eastAsia="zh-CN"/>
        </w:rPr>
        <w:t xml:space="preserve"> This of course did not impede meaning but highlighted the need to practise this grammar function when speaking. </w:t>
      </w:r>
      <w:r w:rsidR="0004120E">
        <w:rPr>
          <w:rFonts w:eastAsiaTheme="minorEastAsia"/>
          <w:lang w:eastAsia="zh-CN"/>
        </w:rPr>
        <w:t>However, t</w:t>
      </w:r>
      <w:r>
        <w:rPr>
          <w:rFonts w:eastAsiaTheme="minorEastAsia"/>
          <w:lang w:eastAsia="zh-CN"/>
        </w:rPr>
        <w:t>here were some students who showed the ability to use the passive voice in conversation.</w:t>
      </w:r>
    </w:p>
    <w:p w:rsidR="00812E58" w:rsidRDefault="00327A2B" w:rsidP="005134C4">
      <w:pPr>
        <w:pStyle w:val="BodyText1"/>
        <w:rPr>
          <w:rFonts w:eastAsiaTheme="minorEastAsia"/>
          <w:lang w:eastAsia="zh-CN"/>
        </w:rPr>
      </w:pPr>
      <w:r>
        <w:rPr>
          <w:rFonts w:eastAsiaTheme="minorEastAsia"/>
          <w:lang w:eastAsia="zh-CN"/>
        </w:rPr>
        <w:t>Students who</w:t>
      </w:r>
      <w:r w:rsidR="00DD0F55" w:rsidRPr="00DD0F55">
        <w:rPr>
          <w:rFonts w:eastAsiaTheme="minorEastAsia"/>
          <w:lang w:eastAsia="zh-CN"/>
        </w:rPr>
        <w:t xml:space="preserve"> were well prepared and able to respond to questions </w:t>
      </w:r>
      <w:r w:rsidR="0004120E">
        <w:rPr>
          <w:rFonts w:eastAsiaTheme="minorEastAsia"/>
          <w:lang w:eastAsia="zh-CN"/>
        </w:rPr>
        <w:t>that</w:t>
      </w:r>
      <w:r w:rsidR="0004120E" w:rsidRPr="00DD0F55">
        <w:rPr>
          <w:rFonts w:eastAsiaTheme="minorEastAsia"/>
          <w:lang w:eastAsia="zh-CN"/>
        </w:rPr>
        <w:t xml:space="preserve"> </w:t>
      </w:r>
      <w:r w:rsidR="00DD0F55" w:rsidRPr="00DD0F55">
        <w:rPr>
          <w:rFonts w:eastAsiaTheme="minorEastAsia"/>
          <w:lang w:eastAsia="zh-CN"/>
        </w:rPr>
        <w:t>were not taken from exemplar questions</w:t>
      </w:r>
      <w:r>
        <w:rPr>
          <w:rFonts w:eastAsiaTheme="minorEastAsia"/>
          <w:lang w:eastAsia="zh-CN"/>
        </w:rPr>
        <w:t xml:space="preserve"> were most successful</w:t>
      </w:r>
      <w:r w:rsidR="00DD0F55" w:rsidRPr="00DD0F55">
        <w:rPr>
          <w:rFonts w:eastAsiaTheme="minorEastAsia"/>
          <w:lang w:eastAsia="zh-CN"/>
        </w:rPr>
        <w:t xml:space="preserve">. </w:t>
      </w:r>
      <w:r w:rsidR="00240447">
        <w:rPr>
          <w:rFonts w:eastAsiaTheme="minorEastAsia"/>
          <w:lang w:eastAsia="zh-CN"/>
        </w:rPr>
        <w:t>Their answers were very natural, and backed up with justificatio</w:t>
      </w:r>
      <w:r w:rsidR="0045327A">
        <w:rPr>
          <w:rFonts w:eastAsiaTheme="minorEastAsia"/>
          <w:lang w:eastAsia="zh-CN"/>
        </w:rPr>
        <w:t>n, clarification</w:t>
      </w:r>
      <w:r w:rsidR="0004120E">
        <w:rPr>
          <w:rFonts w:eastAsiaTheme="minorEastAsia"/>
          <w:lang w:eastAsia="zh-CN"/>
        </w:rPr>
        <w:t>,</w:t>
      </w:r>
      <w:r w:rsidR="0045327A">
        <w:rPr>
          <w:rFonts w:eastAsiaTheme="minorEastAsia"/>
          <w:lang w:eastAsia="zh-CN"/>
        </w:rPr>
        <w:t xml:space="preserve"> and elaboration. Strong responders could adjust their response based on </w:t>
      </w:r>
      <w:r w:rsidR="00812E58">
        <w:rPr>
          <w:rFonts w:eastAsiaTheme="minorEastAsia"/>
          <w:lang w:eastAsia="zh-CN"/>
        </w:rPr>
        <w:t>the</w:t>
      </w:r>
      <w:r w:rsidR="0045327A">
        <w:rPr>
          <w:rFonts w:eastAsiaTheme="minorEastAsia"/>
          <w:lang w:eastAsia="zh-CN"/>
        </w:rPr>
        <w:t xml:space="preserve"> stimulus from the examiner</w:t>
      </w:r>
      <w:r w:rsidR="00240447">
        <w:rPr>
          <w:rFonts w:eastAsiaTheme="minorEastAsia"/>
          <w:lang w:eastAsia="zh-CN"/>
        </w:rPr>
        <w:t>.</w:t>
      </w:r>
    </w:p>
    <w:p w:rsidR="00F74E01" w:rsidRDefault="00327A2B" w:rsidP="005134C4">
      <w:pPr>
        <w:pStyle w:val="BodyText1"/>
        <w:rPr>
          <w:rFonts w:eastAsiaTheme="minorEastAsia"/>
          <w:lang w:eastAsia="zh-CN"/>
        </w:rPr>
      </w:pPr>
      <w:r>
        <w:rPr>
          <w:rFonts w:eastAsiaTheme="minorEastAsia"/>
          <w:lang w:eastAsia="zh-CN"/>
        </w:rPr>
        <w:lastRenderedPageBreak/>
        <w:t xml:space="preserve">Some students </w:t>
      </w:r>
      <w:r w:rsidR="00240447">
        <w:rPr>
          <w:rFonts w:eastAsiaTheme="minorEastAsia"/>
          <w:lang w:eastAsia="zh-CN"/>
        </w:rPr>
        <w:t xml:space="preserve">struggled to understand questions </w:t>
      </w:r>
      <w:r w:rsidR="0004120E">
        <w:rPr>
          <w:rFonts w:eastAsiaTheme="minorEastAsia"/>
          <w:lang w:eastAsia="zh-CN"/>
        </w:rPr>
        <w:t xml:space="preserve">that </w:t>
      </w:r>
      <w:r w:rsidR="00240447">
        <w:rPr>
          <w:rFonts w:eastAsiaTheme="minorEastAsia"/>
          <w:lang w:eastAsia="zh-CN"/>
        </w:rPr>
        <w:t>may have been worded differently to the way they had experienced in class.</w:t>
      </w:r>
      <w:r w:rsidR="00E31B94">
        <w:rPr>
          <w:rFonts w:eastAsiaTheme="minorEastAsia"/>
          <w:lang w:eastAsia="zh-CN"/>
        </w:rPr>
        <w:t xml:space="preserve"> </w:t>
      </w:r>
      <w:r w:rsidR="00240447">
        <w:rPr>
          <w:rFonts w:eastAsiaTheme="minorEastAsia"/>
          <w:lang w:eastAsia="zh-CN"/>
        </w:rPr>
        <w:t>Most were able to ask for clarification using strategies in Bahasa Indonesia</w:t>
      </w:r>
      <w:r w:rsidR="0004120E">
        <w:rPr>
          <w:rFonts w:eastAsiaTheme="minorEastAsia"/>
          <w:lang w:eastAsia="zh-CN"/>
        </w:rPr>
        <w:t>,</w:t>
      </w:r>
      <w:r w:rsidR="00240447">
        <w:rPr>
          <w:rFonts w:eastAsiaTheme="minorEastAsia"/>
          <w:lang w:eastAsia="zh-CN"/>
        </w:rPr>
        <w:t xml:space="preserve"> which was positive.</w:t>
      </w:r>
      <w:r w:rsidR="00E31B94">
        <w:rPr>
          <w:rFonts w:eastAsiaTheme="minorEastAsia"/>
          <w:lang w:eastAsia="zh-CN"/>
        </w:rPr>
        <w:t xml:space="preserve"> </w:t>
      </w:r>
      <w:r w:rsidR="00240447">
        <w:rPr>
          <w:rFonts w:eastAsiaTheme="minorEastAsia"/>
          <w:lang w:eastAsia="zh-CN"/>
        </w:rPr>
        <w:t>It is advisable to expose students to a range of questioning on the same topics, so that they can be prep</w:t>
      </w:r>
      <w:r w:rsidR="00F74E01">
        <w:rPr>
          <w:rFonts w:eastAsiaTheme="minorEastAsia"/>
          <w:lang w:eastAsia="zh-CN"/>
        </w:rPr>
        <w:t>ared for a range of examiners.</w:t>
      </w:r>
      <w:r w:rsidR="00E31B94">
        <w:rPr>
          <w:rFonts w:eastAsiaTheme="minorEastAsia"/>
          <w:lang w:eastAsia="zh-CN"/>
        </w:rPr>
        <w:t xml:space="preserve"> </w:t>
      </w:r>
      <w:r w:rsidR="00F74E01">
        <w:rPr>
          <w:rFonts w:eastAsiaTheme="minorEastAsia"/>
          <w:lang w:eastAsia="zh-CN"/>
        </w:rPr>
        <w:t>Students need to b</w:t>
      </w:r>
      <w:r w:rsidR="00F74E01" w:rsidRPr="00F74E01">
        <w:rPr>
          <w:rFonts w:eastAsiaTheme="minorEastAsia"/>
          <w:lang w:eastAsia="zh-CN"/>
        </w:rPr>
        <w:t>e aware that different examiners may begin differently.</w:t>
      </w:r>
      <w:r w:rsidR="00E31B94">
        <w:rPr>
          <w:rFonts w:eastAsiaTheme="minorEastAsia"/>
          <w:lang w:eastAsia="zh-CN"/>
        </w:rPr>
        <w:t xml:space="preserve"> </w:t>
      </w:r>
      <w:r w:rsidR="00F74E01" w:rsidRPr="00F74E01">
        <w:rPr>
          <w:rFonts w:eastAsiaTheme="minorEastAsia"/>
          <w:lang w:eastAsia="zh-CN"/>
        </w:rPr>
        <w:t>They might</w:t>
      </w:r>
      <w:r w:rsidR="0004120E">
        <w:rPr>
          <w:rFonts w:eastAsiaTheme="minorEastAsia"/>
          <w:lang w:eastAsia="zh-CN"/>
        </w:rPr>
        <w:t>,</w:t>
      </w:r>
      <w:r w:rsidR="00F74E01" w:rsidRPr="00F74E01">
        <w:rPr>
          <w:rFonts w:eastAsiaTheme="minorEastAsia"/>
          <w:lang w:eastAsia="zh-CN"/>
        </w:rPr>
        <w:t xml:space="preserve"> for example</w:t>
      </w:r>
      <w:r w:rsidR="0004120E">
        <w:rPr>
          <w:rFonts w:eastAsiaTheme="minorEastAsia"/>
          <w:lang w:eastAsia="zh-CN"/>
        </w:rPr>
        <w:t>,</w:t>
      </w:r>
      <w:r w:rsidR="00F74E01" w:rsidRPr="00F74E01">
        <w:rPr>
          <w:rFonts w:eastAsiaTheme="minorEastAsia"/>
          <w:lang w:eastAsia="zh-CN"/>
        </w:rPr>
        <w:t xml:space="preserve"> let the student know that the interview will be recorded.</w:t>
      </w:r>
      <w:r w:rsidR="00E31B94">
        <w:rPr>
          <w:rFonts w:eastAsiaTheme="minorEastAsia"/>
          <w:lang w:eastAsia="zh-CN"/>
        </w:rPr>
        <w:t xml:space="preserve"> </w:t>
      </w:r>
      <w:r w:rsidR="00F74E01" w:rsidRPr="00F74E01">
        <w:rPr>
          <w:rFonts w:eastAsiaTheme="minorEastAsia"/>
          <w:lang w:eastAsia="zh-CN"/>
        </w:rPr>
        <w:t xml:space="preserve">It would be useful to be prepared for this so as not to </w:t>
      </w:r>
      <w:r w:rsidR="00F74E01">
        <w:rPr>
          <w:rFonts w:eastAsiaTheme="minorEastAsia"/>
          <w:lang w:eastAsia="zh-CN"/>
        </w:rPr>
        <w:t>be surprised</w:t>
      </w:r>
      <w:r w:rsidR="00F74E01" w:rsidRPr="00F74E01">
        <w:rPr>
          <w:rFonts w:eastAsiaTheme="minorEastAsia"/>
          <w:lang w:eastAsia="zh-CN"/>
        </w:rPr>
        <w:t>.</w:t>
      </w:r>
    </w:p>
    <w:p w:rsidR="00422947" w:rsidRDefault="00422947" w:rsidP="005134C4">
      <w:pPr>
        <w:pStyle w:val="BodyText1"/>
        <w:rPr>
          <w:rFonts w:eastAsiaTheme="minorEastAsia"/>
          <w:lang w:eastAsia="zh-CN"/>
        </w:rPr>
      </w:pPr>
      <w:r>
        <w:rPr>
          <w:rFonts w:eastAsiaTheme="minorEastAsia"/>
          <w:lang w:eastAsia="zh-CN"/>
        </w:rPr>
        <w:t>Most students understood questions immediately but some</w:t>
      </w:r>
      <w:r w:rsidRPr="00DD0F55">
        <w:rPr>
          <w:rFonts w:eastAsiaTheme="minorEastAsia"/>
          <w:lang w:eastAsia="zh-CN"/>
        </w:rPr>
        <w:t xml:space="preserve"> required a second question to expand on responses or prompting fro</w:t>
      </w:r>
      <w:r>
        <w:rPr>
          <w:rFonts w:eastAsiaTheme="minorEastAsia"/>
          <w:lang w:eastAsia="zh-CN"/>
        </w:rPr>
        <w:t>m</w:t>
      </w:r>
      <w:r w:rsidRPr="00DD0F55">
        <w:rPr>
          <w:rFonts w:eastAsiaTheme="minorEastAsia"/>
          <w:lang w:eastAsia="zh-CN"/>
        </w:rPr>
        <w:t xml:space="preserve"> </w:t>
      </w:r>
      <w:r>
        <w:rPr>
          <w:rFonts w:eastAsiaTheme="minorEastAsia"/>
          <w:lang w:eastAsia="zh-CN"/>
        </w:rPr>
        <w:t>the examiner.</w:t>
      </w:r>
      <w:r w:rsidR="00E31B94">
        <w:rPr>
          <w:rFonts w:eastAsiaTheme="minorEastAsia"/>
          <w:lang w:eastAsia="zh-CN"/>
        </w:rPr>
        <w:t xml:space="preserve"> </w:t>
      </w:r>
      <w:r>
        <w:rPr>
          <w:rFonts w:eastAsiaTheme="minorEastAsia"/>
          <w:lang w:eastAsia="zh-CN"/>
        </w:rPr>
        <w:t xml:space="preserve">Some </w:t>
      </w:r>
      <w:r w:rsidR="00812E58">
        <w:rPr>
          <w:rFonts w:eastAsiaTheme="minorEastAsia"/>
          <w:lang w:eastAsia="zh-CN"/>
        </w:rPr>
        <w:t xml:space="preserve">misinterpreted questions or </w:t>
      </w:r>
      <w:r w:rsidR="00812E58" w:rsidRPr="00DD0F55">
        <w:rPr>
          <w:rFonts w:eastAsiaTheme="minorEastAsia"/>
          <w:lang w:eastAsia="zh-CN"/>
        </w:rPr>
        <w:t>words</w:t>
      </w:r>
      <w:r w:rsidR="00812E58">
        <w:rPr>
          <w:rFonts w:eastAsiaTheme="minorEastAsia"/>
          <w:lang w:eastAsia="zh-CN"/>
        </w:rPr>
        <w:t xml:space="preserve"> used in questions</w:t>
      </w:r>
      <w:r w:rsidR="0004120E">
        <w:rPr>
          <w:rFonts w:eastAsiaTheme="minorEastAsia"/>
          <w:lang w:eastAsia="zh-CN"/>
        </w:rPr>
        <w:t>, for example,</w:t>
      </w:r>
      <w:r w:rsidR="00812E58">
        <w:rPr>
          <w:rFonts w:eastAsiaTheme="minorEastAsia"/>
          <w:lang w:eastAsia="zh-CN"/>
        </w:rPr>
        <w:t xml:space="preserve"> </w:t>
      </w:r>
      <w:proofErr w:type="spellStart"/>
      <w:r w:rsidR="00812E58" w:rsidRPr="001A2C61">
        <w:rPr>
          <w:rFonts w:eastAsiaTheme="minorEastAsia"/>
          <w:i/>
          <w:iCs/>
          <w:lang w:eastAsia="zh-CN"/>
        </w:rPr>
        <w:t>belajar</w:t>
      </w:r>
      <w:proofErr w:type="spellEnd"/>
      <w:r w:rsidR="00812E58">
        <w:rPr>
          <w:rFonts w:eastAsiaTheme="minorEastAsia"/>
          <w:lang w:eastAsia="zh-CN"/>
        </w:rPr>
        <w:t xml:space="preserve"> instead of </w:t>
      </w:r>
      <w:proofErr w:type="spellStart"/>
      <w:r w:rsidR="00812E58" w:rsidRPr="001A2C61">
        <w:rPr>
          <w:rFonts w:eastAsiaTheme="minorEastAsia"/>
          <w:i/>
          <w:iCs/>
          <w:lang w:eastAsia="zh-CN"/>
        </w:rPr>
        <w:t>bekerja</w:t>
      </w:r>
      <w:proofErr w:type="spellEnd"/>
      <w:r w:rsidR="00812E58">
        <w:rPr>
          <w:rFonts w:eastAsiaTheme="minorEastAsia"/>
          <w:lang w:eastAsia="zh-CN"/>
        </w:rPr>
        <w:t xml:space="preserve">. </w:t>
      </w:r>
      <w:r>
        <w:rPr>
          <w:rFonts w:eastAsiaTheme="minorEastAsia"/>
          <w:lang w:eastAsia="zh-CN"/>
        </w:rPr>
        <w:t>The obvious remedy for this is practise, using a variety of questions in class.</w:t>
      </w:r>
    </w:p>
    <w:p w:rsidR="00422947" w:rsidRPr="00DD0F55" w:rsidRDefault="00422947" w:rsidP="005134C4">
      <w:pPr>
        <w:pStyle w:val="BodyText1"/>
        <w:rPr>
          <w:rFonts w:eastAsiaTheme="minorEastAsia"/>
          <w:lang w:eastAsia="zh-CN"/>
        </w:rPr>
      </w:pPr>
      <w:r>
        <w:rPr>
          <w:rFonts w:eastAsiaTheme="minorEastAsia"/>
          <w:lang w:eastAsia="zh-CN"/>
        </w:rPr>
        <w:t>There was a varied</w:t>
      </w:r>
      <w:r w:rsidRPr="00DD0F55">
        <w:rPr>
          <w:rFonts w:eastAsiaTheme="minorEastAsia"/>
          <w:lang w:eastAsia="zh-CN"/>
        </w:rPr>
        <w:t xml:space="preserve"> display of strategies to enhance conve</w:t>
      </w:r>
      <w:r w:rsidR="001A2C61">
        <w:rPr>
          <w:rFonts w:eastAsiaTheme="minorEastAsia"/>
          <w:lang w:eastAsia="zh-CN"/>
        </w:rPr>
        <w:t xml:space="preserve">rsation, </w:t>
      </w:r>
      <w:r w:rsidR="0004120E">
        <w:rPr>
          <w:rFonts w:eastAsiaTheme="minorEastAsia"/>
          <w:lang w:eastAsia="zh-CN"/>
        </w:rPr>
        <w:t>including</w:t>
      </w:r>
      <w:r w:rsidR="001A2C61">
        <w:rPr>
          <w:rFonts w:eastAsiaTheme="minorEastAsia"/>
          <w:lang w:eastAsia="zh-CN"/>
        </w:rPr>
        <w:t xml:space="preserve"> </w:t>
      </w:r>
      <w:proofErr w:type="spellStart"/>
      <w:r w:rsidRPr="001A2C61">
        <w:rPr>
          <w:rFonts w:eastAsiaTheme="minorEastAsia"/>
          <w:i/>
          <w:iCs/>
          <w:lang w:eastAsia="zh-CN"/>
        </w:rPr>
        <w:t>seperti</w:t>
      </w:r>
      <w:proofErr w:type="spellEnd"/>
      <w:r w:rsidRPr="001A2C61">
        <w:rPr>
          <w:rFonts w:eastAsiaTheme="minorEastAsia"/>
          <w:i/>
          <w:iCs/>
          <w:lang w:eastAsia="zh-CN"/>
        </w:rPr>
        <w:t xml:space="preserve"> </w:t>
      </w:r>
      <w:proofErr w:type="spellStart"/>
      <w:r w:rsidRPr="001A2C61">
        <w:rPr>
          <w:rFonts w:eastAsiaTheme="minorEastAsia"/>
          <w:i/>
          <w:iCs/>
          <w:lang w:eastAsia="zh-CN"/>
        </w:rPr>
        <w:t>saya</w:t>
      </w:r>
      <w:proofErr w:type="spellEnd"/>
      <w:r w:rsidRPr="001A2C61">
        <w:rPr>
          <w:rFonts w:eastAsiaTheme="minorEastAsia"/>
          <w:i/>
          <w:iCs/>
          <w:lang w:eastAsia="zh-CN"/>
        </w:rPr>
        <w:t xml:space="preserve"> </w:t>
      </w:r>
      <w:proofErr w:type="spellStart"/>
      <w:r w:rsidRPr="001A2C61">
        <w:rPr>
          <w:rFonts w:eastAsiaTheme="minorEastAsia"/>
          <w:i/>
          <w:iCs/>
          <w:lang w:eastAsia="zh-CN"/>
        </w:rPr>
        <w:t>katakan</w:t>
      </w:r>
      <w:proofErr w:type="spellEnd"/>
      <w:r w:rsidRPr="001A2C61">
        <w:rPr>
          <w:rFonts w:eastAsiaTheme="minorEastAsia"/>
          <w:i/>
          <w:iCs/>
          <w:lang w:eastAsia="zh-CN"/>
        </w:rPr>
        <w:t xml:space="preserve"> </w:t>
      </w:r>
      <w:proofErr w:type="spellStart"/>
      <w:r w:rsidRPr="001A2C61">
        <w:rPr>
          <w:rFonts w:eastAsiaTheme="minorEastAsia"/>
          <w:i/>
          <w:iCs/>
          <w:lang w:eastAsia="zh-CN"/>
        </w:rPr>
        <w:t>tadi</w:t>
      </w:r>
      <w:proofErr w:type="spellEnd"/>
      <w:r w:rsidRPr="001A2C61">
        <w:rPr>
          <w:rFonts w:eastAsiaTheme="minorEastAsia"/>
          <w:lang w:eastAsia="zh-CN"/>
        </w:rPr>
        <w:t>,</w:t>
      </w:r>
      <w:r w:rsidRPr="001A2C61">
        <w:rPr>
          <w:rFonts w:eastAsiaTheme="minorEastAsia"/>
          <w:i/>
          <w:iCs/>
          <w:lang w:eastAsia="zh-CN"/>
        </w:rPr>
        <w:t xml:space="preserve"> </w:t>
      </w:r>
      <w:proofErr w:type="spellStart"/>
      <w:r w:rsidRPr="001A2C61">
        <w:rPr>
          <w:rFonts w:eastAsiaTheme="minorEastAsia"/>
          <w:i/>
          <w:iCs/>
          <w:lang w:eastAsia="zh-CN"/>
        </w:rPr>
        <w:t>sebagai</w:t>
      </w:r>
      <w:proofErr w:type="spellEnd"/>
      <w:r w:rsidRPr="001A2C61">
        <w:rPr>
          <w:rFonts w:eastAsiaTheme="minorEastAsia"/>
          <w:i/>
          <w:iCs/>
          <w:lang w:eastAsia="zh-CN"/>
        </w:rPr>
        <w:t xml:space="preserve"> </w:t>
      </w:r>
      <w:proofErr w:type="spellStart"/>
      <w:r w:rsidRPr="001A2C61">
        <w:rPr>
          <w:rFonts w:eastAsiaTheme="minorEastAsia"/>
          <w:i/>
          <w:iCs/>
          <w:lang w:eastAsia="zh-CN"/>
        </w:rPr>
        <w:t>contoh</w:t>
      </w:r>
      <w:proofErr w:type="spellEnd"/>
      <w:r w:rsidRPr="001A2C61">
        <w:rPr>
          <w:rFonts w:eastAsiaTheme="minorEastAsia"/>
          <w:lang w:eastAsia="zh-CN"/>
        </w:rPr>
        <w:t>,</w:t>
      </w:r>
      <w:r w:rsidRPr="001A2C61">
        <w:rPr>
          <w:rFonts w:eastAsiaTheme="minorEastAsia"/>
          <w:i/>
          <w:iCs/>
          <w:lang w:eastAsia="zh-CN"/>
        </w:rPr>
        <w:t xml:space="preserve"> </w:t>
      </w:r>
      <w:proofErr w:type="spellStart"/>
      <w:r w:rsidRPr="001A2C61">
        <w:rPr>
          <w:rFonts w:eastAsiaTheme="minorEastAsia"/>
          <w:i/>
          <w:iCs/>
          <w:lang w:eastAsia="zh-CN"/>
        </w:rPr>
        <w:t>maksud</w:t>
      </w:r>
      <w:proofErr w:type="spellEnd"/>
      <w:r w:rsidRPr="001A2C61">
        <w:rPr>
          <w:rFonts w:eastAsiaTheme="minorEastAsia"/>
          <w:i/>
          <w:iCs/>
          <w:lang w:eastAsia="zh-CN"/>
        </w:rPr>
        <w:t xml:space="preserve"> </w:t>
      </w:r>
      <w:proofErr w:type="spellStart"/>
      <w:r w:rsidRPr="001A2C61">
        <w:rPr>
          <w:rFonts w:eastAsiaTheme="minorEastAsia"/>
          <w:i/>
          <w:iCs/>
          <w:lang w:eastAsia="zh-CN"/>
        </w:rPr>
        <w:t>saya</w:t>
      </w:r>
      <w:proofErr w:type="spellEnd"/>
      <w:r w:rsidRPr="001A2C61">
        <w:rPr>
          <w:rFonts w:eastAsiaTheme="minorEastAsia"/>
          <w:lang w:eastAsia="zh-CN"/>
        </w:rPr>
        <w:t>,</w:t>
      </w:r>
      <w:r w:rsidRPr="001A2C61">
        <w:rPr>
          <w:rFonts w:eastAsiaTheme="minorEastAsia"/>
          <w:i/>
          <w:iCs/>
          <w:lang w:eastAsia="zh-CN"/>
        </w:rPr>
        <w:t xml:space="preserve"> </w:t>
      </w:r>
      <w:proofErr w:type="spellStart"/>
      <w:r w:rsidRPr="001A2C61">
        <w:rPr>
          <w:rFonts w:eastAsiaTheme="minorEastAsia"/>
          <w:i/>
          <w:iCs/>
          <w:lang w:eastAsia="zh-CN"/>
        </w:rPr>
        <w:t>dapat</w:t>
      </w:r>
      <w:proofErr w:type="spellEnd"/>
      <w:r w:rsidRPr="001A2C61">
        <w:rPr>
          <w:rFonts w:eastAsiaTheme="minorEastAsia"/>
          <w:i/>
          <w:iCs/>
          <w:lang w:eastAsia="zh-CN"/>
        </w:rPr>
        <w:t xml:space="preserve"> </w:t>
      </w:r>
      <w:proofErr w:type="spellStart"/>
      <w:r w:rsidRPr="001A2C61">
        <w:rPr>
          <w:rFonts w:eastAsiaTheme="minorEastAsia"/>
          <w:i/>
          <w:iCs/>
          <w:lang w:eastAsia="zh-CN"/>
        </w:rPr>
        <w:t>dikatakan</w:t>
      </w:r>
      <w:proofErr w:type="spellEnd"/>
      <w:r w:rsidRPr="001A2C61">
        <w:rPr>
          <w:rFonts w:eastAsiaTheme="minorEastAsia"/>
          <w:i/>
          <w:iCs/>
          <w:lang w:eastAsia="zh-CN"/>
        </w:rPr>
        <w:t xml:space="preserve"> </w:t>
      </w:r>
      <w:proofErr w:type="spellStart"/>
      <w:r w:rsidRPr="001A2C61">
        <w:rPr>
          <w:rFonts w:eastAsiaTheme="minorEastAsia"/>
          <w:i/>
          <w:iCs/>
          <w:lang w:eastAsia="zh-CN"/>
        </w:rPr>
        <w:t>bahwa</w:t>
      </w:r>
      <w:proofErr w:type="spellEnd"/>
      <w:r w:rsidRPr="001A2C61">
        <w:rPr>
          <w:rFonts w:eastAsiaTheme="minorEastAsia"/>
          <w:lang w:eastAsia="zh-CN"/>
        </w:rPr>
        <w:t>,</w:t>
      </w:r>
      <w:r w:rsidRPr="001A2C61">
        <w:rPr>
          <w:rFonts w:eastAsiaTheme="minorEastAsia"/>
          <w:i/>
          <w:iCs/>
          <w:lang w:eastAsia="zh-CN"/>
        </w:rPr>
        <w:t xml:space="preserve"> </w:t>
      </w:r>
      <w:proofErr w:type="spellStart"/>
      <w:r w:rsidRPr="001A2C61">
        <w:rPr>
          <w:rFonts w:eastAsiaTheme="minorEastAsia"/>
          <w:i/>
          <w:iCs/>
          <w:lang w:eastAsia="zh-CN"/>
        </w:rPr>
        <w:t>tidak</w:t>
      </w:r>
      <w:proofErr w:type="spellEnd"/>
      <w:r w:rsidRPr="001A2C61">
        <w:rPr>
          <w:rFonts w:eastAsiaTheme="minorEastAsia"/>
          <w:i/>
          <w:iCs/>
          <w:lang w:eastAsia="zh-CN"/>
        </w:rPr>
        <w:t xml:space="preserve"> </w:t>
      </w:r>
      <w:proofErr w:type="spellStart"/>
      <w:r w:rsidRPr="001A2C61">
        <w:rPr>
          <w:rFonts w:eastAsiaTheme="minorEastAsia"/>
          <w:i/>
          <w:iCs/>
          <w:lang w:eastAsia="zh-CN"/>
        </w:rPr>
        <w:t>dapat</w:t>
      </w:r>
      <w:proofErr w:type="spellEnd"/>
      <w:r w:rsidRPr="001A2C61">
        <w:rPr>
          <w:rFonts w:eastAsiaTheme="minorEastAsia"/>
          <w:i/>
          <w:iCs/>
          <w:lang w:eastAsia="zh-CN"/>
        </w:rPr>
        <w:t xml:space="preserve"> </w:t>
      </w:r>
      <w:proofErr w:type="spellStart"/>
      <w:r w:rsidRPr="001A2C61">
        <w:rPr>
          <w:rFonts w:eastAsiaTheme="minorEastAsia"/>
          <w:i/>
          <w:iCs/>
          <w:lang w:eastAsia="zh-CN"/>
        </w:rPr>
        <w:t>disangkal</w:t>
      </w:r>
      <w:proofErr w:type="spellEnd"/>
      <w:r w:rsidRPr="001A2C61">
        <w:rPr>
          <w:rFonts w:eastAsiaTheme="minorEastAsia"/>
          <w:i/>
          <w:iCs/>
          <w:lang w:eastAsia="zh-CN"/>
        </w:rPr>
        <w:t xml:space="preserve"> </w:t>
      </w:r>
      <w:proofErr w:type="spellStart"/>
      <w:r w:rsidRPr="001A2C61">
        <w:rPr>
          <w:rFonts w:eastAsiaTheme="minorEastAsia"/>
          <w:i/>
          <w:iCs/>
          <w:lang w:eastAsia="zh-CN"/>
        </w:rPr>
        <w:t>bahwa</w:t>
      </w:r>
      <w:proofErr w:type="spellEnd"/>
      <w:r w:rsidRPr="001A2C61">
        <w:rPr>
          <w:rFonts w:eastAsiaTheme="minorEastAsia"/>
          <w:lang w:eastAsia="zh-CN"/>
        </w:rPr>
        <w:t>,</w:t>
      </w:r>
      <w:r w:rsidRPr="001A2C61">
        <w:rPr>
          <w:rFonts w:eastAsiaTheme="minorEastAsia"/>
          <w:i/>
          <w:iCs/>
          <w:lang w:eastAsia="zh-CN"/>
        </w:rPr>
        <w:t xml:space="preserve"> </w:t>
      </w:r>
      <w:r w:rsidR="0004120E" w:rsidRPr="00036E04">
        <w:rPr>
          <w:rFonts w:eastAsiaTheme="minorEastAsia"/>
          <w:lang w:eastAsia="zh-CN"/>
        </w:rPr>
        <w:t>and</w:t>
      </w:r>
      <w:r w:rsidR="0004120E">
        <w:rPr>
          <w:rFonts w:eastAsiaTheme="minorEastAsia"/>
          <w:i/>
          <w:iCs/>
          <w:lang w:eastAsia="zh-CN"/>
        </w:rPr>
        <w:t xml:space="preserve"> </w:t>
      </w:r>
      <w:proofErr w:type="spellStart"/>
      <w:r w:rsidRPr="001A2C61">
        <w:rPr>
          <w:rFonts w:eastAsiaTheme="minorEastAsia"/>
          <w:i/>
          <w:iCs/>
          <w:lang w:eastAsia="zh-CN"/>
        </w:rPr>
        <w:t>hanya</w:t>
      </w:r>
      <w:proofErr w:type="spellEnd"/>
      <w:r w:rsidRPr="001A2C61">
        <w:rPr>
          <w:rFonts w:eastAsiaTheme="minorEastAsia"/>
          <w:i/>
          <w:iCs/>
          <w:lang w:eastAsia="zh-CN"/>
        </w:rPr>
        <w:t xml:space="preserve"> </w:t>
      </w:r>
      <w:proofErr w:type="spellStart"/>
      <w:r w:rsidRPr="001A2C61">
        <w:rPr>
          <w:rFonts w:eastAsiaTheme="minorEastAsia"/>
          <w:i/>
          <w:iCs/>
          <w:lang w:eastAsia="zh-CN"/>
        </w:rPr>
        <w:t>karena</w:t>
      </w:r>
      <w:proofErr w:type="spellEnd"/>
      <w:r w:rsidR="001A2C61">
        <w:rPr>
          <w:rFonts w:eastAsiaTheme="minorEastAsia"/>
          <w:lang w:eastAsia="zh-CN"/>
        </w:rPr>
        <w:t xml:space="preserve">. </w:t>
      </w:r>
      <w:r>
        <w:rPr>
          <w:rFonts w:eastAsiaTheme="minorEastAsia"/>
          <w:lang w:eastAsia="zh-CN"/>
        </w:rPr>
        <w:t>However</w:t>
      </w:r>
      <w:r w:rsidR="0004120E">
        <w:rPr>
          <w:rFonts w:eastAsiaTheme="minorEastAsia"/>
          <w:lang w:eastAsia="zh-CN"/>
        </w:rPr>
        <w:t>,</w:t>
      </w:r>
      <w:r>
        <w:rPr>
          <w:rFonts w:eastAsiaTheme="minorEastAsia"/>
          <w:lang w:eastAsia="zh-CN"/>
        </w:rPr>
        <w:t xml:space="preserve"> some</w:t>
      </w:r>
      <w:r w:rsidRPr="00DD0F55">
        <w:rPr>
          <w:rFonts w:eastAsiaTheme="minorEastAsia"/>
          <w:lang w:eastAsia="zh-CN"/>
        </w:rPr>
        <w:t xml:space="preserve"> relied on </w:t>
      </w:r>
      <w:r w:rsidR="0004120E">
        <w:rPr>
          <w:rFonts w:eastAsiaTheme="minorEastAsia"/>
          <w:lang w:eastAsia="zh-CN"/>
        </w:rPr>
        <w:t>‘</w:t>
      </w:r>
      <w:proofErr w:type="spellStart"/>
      <w:r w:rsidRPr="001A2C61">
        <w:rPr>
          <w:rFonts w:eastAsiaTheme="minorEastAsia"/>
          <w:i/>
          <w:iCs/>
          <w:lang w:eastAsia="zh-CN"/>
        </w:rPr>
        <w:t>maaf</w:t>
      </w:r>
      <w:proofErr w:type="spellEnd"/>
      <w:r w:rsidR="0004120E">
        <w:rPr>
          <w:rFonts w:eastAsiaTheme="minorEastAsia"/>
          <w:lang w:eastAsia="zh-CN"/>
        </w:rPr>
        <w:t>’</w:t>
      </w:r>
      <w:r>
        <w:rPr>
          <w:rFonts w:eastAsiaTheme="minorEastAsia"/>
          <w:lang w:eastAsia="zh-CN"/>
        </w:rPr>
        <w:t xml:space="preserve"> in all of </w:t>
      </w:r>
      <w:r w:rsidR="00812E58">
        <w:rPr>
          <w:rFonts w:eastAsiaTheme="minorEastAsia"/>
          <w:lang w:eastAsia="zh-CN"/>
        </w:rPr>
        <w:t>its</w:t>
      </w:r>
      <w:r>
        <w:rPr>
          <w:rFonts w:eastAsiaTheme="minorEastAsia"/>
          <w:lang w:eastAsia="zh-CN"/>
        </w:rPr>
        <w:t xml:space="preserve"> uses</w:t>
      </w:r>
      <w:r w:rsidRPr="00DD0F55">
        <w:rPr>
          <w:rFonts w:eastAsiaTheme="minorEastAsia"/>
          <w:lang w:eastAsia="zh-CN"/>
        </w:rPr>
        <w:t xml:space="preserve"> rather than using other phrases</w:t>
      </w:r>
      <w:r>
        <w:rPr>
          <w:rFonts w:eastAsiaTheme="minorEastAsia"/>
          <w:lang w:eastAsia="zh-CN"/>
        </w:rPr>
        <w:t xml:space="preserve"> for </w:t>
      </w:r>
      <w:proofErr w:type="gramStart"/>
      <w:r>
        <w:rPr>
          <w:rFonts w:eastAsiaTheme="minorEastAsia"/>
          <w:lang w:eastAsia="zh-CN"/>
        </w:rPr>
        <w:t>clarification,</w:t>
      </w:r>
      <w:proofErr w:type="gramEnd"/>
      <w:r w:rsidRPr="00DD0F55">
        <w:rPr>
          <w:rFonts w:eastAsiaTheme="minorEastAsia"/>
          <w:lang w:eastAsia="zh-CN"/>
        </w:rPr>
        <w:t xml:space="preserve"> or </w:t>
      </w:r>
      <w:r>
        <w:rPr>
          <w:rFonts w:eastAsiaTheme="minorEastAsia"/>
          <w:lang w:eastAsia="zh-CN"/>
        </w:rPr>
        <w:t xml:space="preserve">perhaps the </w:t>
      </w:r>
      <w:r w:rsidRPr="00DD0F55">
        <w:rPr>
          <w:rFonts w:eastAsiaTheme="minorEastAsia"/>
          <w:lang w:eastAsia="zh-CN"/>
        </w:rPr>
        <w:t xml:space="preserve">use of </w:t>
      </w:r>
      <w:r w:rsidR="0004120E">
        <w:rPr>
          <w:rFonts w:eastAsiaTheme="minorEastAsia"/>
          <w:lang w:eastAsia="zh-CN"/>
        </w:rPr>
        <w:t>‘</w:t>
      </w:r>
      <w:proofErr w:type="spellStart"/>
      <w:r w:rsidRPr="001A2C61">
        <w:rPr>
          <w:rFonts w:eastAsiaTheme="minorEastAsia"/>
          <w:i/>
          <w:iCs/>
          <w:lang w:eastAsia="zh-CN"/>
        </w:rPr>
        <w:t>maksud</w:t>
      </w:r>
      <w:proofErr w:type="spellEnd"/>
      <w:r w:rsidRPr="001A2C61">
        <w:rPr>
          <w:rFonts w:eastAsiaTheme="minorEastAsia"/>
          <w:i/>
          <w:iCs/>
          <w:lang w:eastAsia="zh-CN"/>
        </w:rPr>
        <w:t xml:space="preserve"> </w:t>
      </w:r>
      <w:proofErr w:type="spellStart"/>
      <w:r w:rsidRPr="001A2C61">
        <w:rPr>
          <w:rFonts w:eastAsiaTheme="minorEastAsia"/>
          <w:i/>
          <w:iCs/>
          <w:lang w:eastAsia="zh-CN"/>
        </w:rPr>
        <w:t>saya</w:t>
      </w:r>
      <w:proofErr w:type="spellEnd"/>
      <w:r w:rsidR="0004120E">
        <w:rPr>
          <w:rFonts w:eastAsiaTheme="minorEastAsia"/>
          <w:lang w:eastAsia="zh-CN"/>
        </w:rPr>
        <w:t>’</w:t>
      </w:r>
      <w:r>
        <w:rPr>
          <w:rFonts w:eastAsiaTheme="minorEastAsia"/>
          <w:lang w:eastAsia="zh-CN"/>
        </w:rPr>
        <w:t xml:space="preserve"> to self-correct or clarify</w:t>
      </w:r>
      <w:r w:rsidRPr="00DD0F55">
        <w:rPr>
          <w:rFonts w:eastAsiaTheme="minorEastAsia"/>
          <w:lang w:eastAsia="zh-CN"/>
        </w:rPr>
        <w:t>.</w:t>
      </w:r>
    </w:p>
    <w:p w:rsidR="00B12915" w:rsidRPr="00DD0F55" w:rsidRDefault="00D276CD" w:rsidP="005134C4">
      <w:pPr>
        <w:pStyle w:val="BodyText1"/>
        <w:rPr>
          <w:rFonts w:eastAsiaTheme="minorEastAsia"/>
          <w:lang w:eastAsia="zh-CN"/>
        </w:rPr>
      </w:pPr>
      <w:r>
        <w:rPr>
          <w:rFonts w:eastAsiaTheme="minorEastAsia"/>
          <w:lang w:eastAsia="zh-CN"/>
        </w:rPr>
        <w:t>It was positive</w:t>
      </w:r>
      <w:r w:rsidR="00B12915" w:rsidRPr="00DD0F55">
        <w:rPr>
          <w:rFonts w:eastAsiaTheme="minorEastAsia"/>
          <w:lang w:eastAsia="zh-CN"/>
        </w:rPr>
        <w:t xml:space="preserve"> to see students acknowledge the question, then answer or elaborate</w:t>
      </w:r>
      <w:r w:rsidR="0004120E">
        <w:rPr>
          <w:rFonts w:eastAsiaTheme="minorEastAsia"/>
          <w:lang w:eastAsia="zh-CN"/>
        </w:rPr>
        <w:t xml:space="preserve">. For </w:t>
      </w:r>
      <w:proofErr w:type="spellStart"/>
      <w:r w:rsidR="0004120E">
        <w:rPr>
          <w:rFonts w:eastAsiaTheme="minorEastAsia"/>
          <w:lang w:eastAsia="zh-CN"/>
        </w:rPr>
        <w:t>example</w:t>
      </w:r>
      <w:proofErr w:type="gramStart"/>
      <w:r w:rsidR="0004120E">
        <w:rPr>
          <w:rFonts w:eastAsiaTheme="minorEastAsia"/>
          <w:lang w:eastAsia="zh-CN"/>
        </w:rPr>
        <w:t>,i</w:t>
      </w:r>
      <w:r w:rsidR="00327A2B">
        <w:rPr>
          <w:rFonts w:eastAsiaTheme="minorEastAsia"/>
          <w:lang w:eastAsia="zh-CN"/>
        </w:rPr>
        <w:t>n</w:t>
      </w:r>
      <w:proofErr w:type="spellEnd"/>
      <w:proofErr w:type="gramEnd"/>
      <w:r w:rsidR="00327A2B">
        <w:rPr>
          <w:rFonts w:eastAsiaTheme="minorEastAsia"/>
          <w:lang w:eastAsia="zh-CN"/>
        </w:rPr>
        <w:t xml:space="preserve"> answering a question </w:t>
      </w:r>
      <w:r w:rsidR="0004120E">
        <w:rPr>
          <w:rFonts w:eastAsiaTheme="minorEastAsia"/>
          <w:lang w:eastAsia="zh-CN"/>
        </w:rPr>
        <w:t xml:space="preserve">that </w:t>
      </w:r>
      <w:r w:rsidR="00327A2B">
        <w:rPr>
          <w:rFonts w:eastAsiaTheme="minorEastAsia"/>
          <w:lang w:eastAsia="zh-CN"/>
        </w:rPr>
        <w:t xml:space="preserve">begins, </w:t>
      </w:r>
      <w:r w:rsidR="0004120E">
        <w:rPr>
          <w:rFonts w:eastAsiaTheme="minorEastAsia"/>
          <w:lang w:eastAsia="zh-CN"/>
        </w:rPr>
        <w:t>‘</w:t>
      </w:r>
      <w:proofErr w:type="spellStart"/>
      <w:r w:rsidR="00327A2B" w:rsidRPr="001A2C61">
        <w:rPr>
          <w:rFonts w:eastAsiaTheme="minorEastAsia"/>
          <w:i/>
          <w:iCs/>
          <w:lang w:eastAsia="zh-CN"/>
        </w:rPr>
        <w:t>Apakah</w:t>
      </w:r>
      <w:proofErr w:type="spellEnd"/>
      <w:r w:rsidR="00327A2B" w:rsidRPr="001A2C61">
        <w:rPr>
          <w:rFonts w:eastAsiaTheme="minorEastAsia"/>
          <w:i/>
          <w:iCs/>
          <w:lang w:eastAsia="zh-CN"/>
        </w:rPr>
        <w:t xml:space="preserve"> </w:t>
      </w:r>
      <w:proofErr w:type="spellStart"/>
      <w:r w:rsidR="00327A2B" w:rsidRPr="001A2C61">
        <w:rPr>
          <w:rFonts w:eastAsiaTheme="minorEastAsia"/>
          <w:i/>
          <w:iCs/>
          <w:lang w:eastAsia="zh-CN"/>
        </w:rPr>
        <w:t>Anda</w:t>
      </w:r>
      <w:proofErr w:type="spellEnd"/>
      <w:r w:rsidR="00327A2B" w:rsidRPr="001A2C61">
        <w:rPr>
          <w:rFonts w:eastAsiaTheme="minorEastAsia"/>
          <w:i/>
          <w:iCs/>
          <w:lang w:eastAsia="zh-CN"/>
        </w:rPr>
        <w:t xml:space="preserve"> </w:t>
      </w:r>
      <w:proofErr w:type="spellStart"/>
      <w:r w:rsidR="00327A2B" w:rsidRPr="001A2C61">
        <w:rPr>
          <w:rFonts w:eastAsiaTheme="minorEastAsia"/>
          <w:i/>
          <w:iCs/>
          <w:lang w:eastAsia="zh-CN"/>
        </w:rPr>
        <w:t>ma</w:t>
      </w:r>
      <w:r w:rsidR="0004120E" w:rsidRPr="00E376BF">
        <w:rPr>
          <w:rFonts w:eastAsiaTheme="minorEastAsia"/>
          <w:i/>
          <w:iCs/>
          <w:lang w:eastAsia="zh-CN"/>
        </w:rPr>
        <w:t>u</w:t>
      </w:r>
      <w:proofErr w:type="spellEnd"/>
      <w:r w:rsidR="0004120E">
        <w:rPr>
          <w:rFonts w:eastAsiaTheme="minorEastAsia"/>
          <w:lang w:eastAsia="zh-CN"/>
        </w:rPr>
        <w:t>…’</w:t>
      </w:r>
      <w:r w:rsidR="00327A2B">
        <w:rPr>
          <w:rFonts w:eastAsiaTheme="minorEastAsia"/>
          <w:lang w:eastAsia="zh-CN"/>
        </w:rPr>
        <w:t xml:space="preserve"> they might answer, </w:t>
      </w:r>
      <w:r w:rsidR="0004120E">
        <w:rPr>
          <w:rFonts w:eastAsiaTheme="minorEastAsia"/>
          <w:lang w:eastAsia="zh-CN"/>
        </w:rPr>
        <w:t>‘</w:t>
      </w:r>
      <w:proofErr w:type="spellStart"/>
      <w:r w:rsidR="00B12915" w:rsidRPr="001A2C61">
        <w:rPr>
          <w:rFonts w:eastAsiaTheme="minorEastAsia"/>
          <w:i/>
          <w:iCs/>
          <w:lang w:eastAsia="zh-CN"/>
        </w:rPr>
        <w:t>Ya</w:t>
      </w:r>
      <w:proofErr w:type="spellEnd"/>
      <w:r w:rsidR="00B12915" w:rsidRPr="001A2C61">
        <w:rPr>
          <w:rFonts w:eastAsiaTheme="minorEastAsia"/>
          <w:i/>
          <w:iCs/>
          <w:lang w:eastAsia="zh-CN"/>
        </w:rPr>
        <w:t xml:space="preserve">, </w:t>
      </w:r>
      <w:proofErr w:type="spellStart"/>
      <w:r w:rsidR="00B12915" w:rsidRPr="001A2C61">
        <w:rPr>
          <w:rFonts w:eastAsiaTheme="minorEastAsia"/>
          <w:i/>
          <w:iCs/>
          <w:lang w:eastAsia="zh-CN"/>
        </w:rPr>
        <w:t>mau</w:t>
      </w:r>
      <w:proofErr w:type="spellEnd"/>
      <w:r w:rsidR="00B12915" w:rsidRPr="001A2C61">
        <w:rPr>
          <w:rFonts w:eastAsiaTheme="minorEastAsia"/>
          <w:i/>
          <w:iCs/>
          <w:lang w:eastAsia="zh-CN"/>
        </w:rPr>
        <w:t>…</w:t>
      </w:r>
      <w:proofErr w:type="spellStart"/>
      <w:r w:rsidR="00B12915" w:rsidRPr="001A2C61">
        <w:rPr>
          <w:rFonts w:eastAsiaTheme="minorEastAsia"/>
          <w:i/>
          <w:iCs/>
          <w:lang w:eastAsia="zh-CN"/>
        </w:rPr>
        <w:t>apa</w:t>
      </w:r>
      <w:proofErr w:type="spellEnd"/>
      <w:r w:rsidR="00B12915" w:rsidRPr="001A2C61">
        <w:rPr>
          <w:rFonts w:eastAsiaTheme="minorEastAsia"/>
          <w:i/>
          <w:iCs/>
          <w:lang w:eastAsia="zh-CN"/>
        </w:rPr>
        <w:t xml:space="preserve"> yang </w:t>
      </w:r>
      <w:proofErr w:type="spellStart"/>
      <w:r w:rsidR="00B12915" w:rsidRPr="001A2C61">
        <w:rPr>
          <w:rFonts w:eastAsiaTheme="minorEastAsia"/>
          <w:i/>
          <w:iCs/>
          <w:lang w:eastAsia="zh-CN"/>
        </w:rPr>
        <w:t>mau</w:t>
      </w:r>
      <w:proofErr w:type="spellEnd"/>
      <w:r w:rsidR="00B12915" w:rsidRPr="001A2C61">
        <w:rPr>
          <w:rFonts w:eastAsiaTheme="minorEastAsia"/>
          <w:i/>
          <w:iCs/>
          <w:lang w:eastAsia="zh-CN"/>
        </w:rPr>
        <w:t xml:space="preserve"> </w:t>
      </w:r>
      <w:proofErr w:type="spellStart"/>
      <w:r w:rsidR="00B12915" w:rsidRPr="001A2C61">
        <w:rPr>
          <w:rFonts w:eastAsiaTheme="minorEastAsia"/>
          <w:i/>
          <w:iCs/>
          <w:lang w:eastAsia="zh-CN"/>
        </w:rPr>
        <w:t>saya</w:t>
      </w:r>
      <w:proofErr w:type="spellEnd"/>
      <w:r w:rsidR="00B12915" w:rsidRPr="001A2C61">
        <w:rPr>
          <w:rFonts w:eastAsiaTheme="minorEastAsia"/>
          <w:i/>
          <w:iCs/>
          <w:lang w:eastAsia="zh-CN"/>
        </w:rPr>
        <w:t xml:space="preserve"> </w:t>
      </w:r>
      <w:proofErr w:type="spellStart"/>
      <w:r w:rsidR="00B12915" w:rsidRPr="001A2C61">
        <w:rPr>
          <w:rFonts w:eastAsiaTheme="minorEastAsia"/>
          <w:i/>
          <w:iCs/>
          <w:lang w:eastAsia="zh-CN"/>
        </w:rPr>
        <w:t>lakukan</w:t>
      </w:r>
      <w:proofErr w:type="spellEnd"/>
      <w:r w:rsidR="00B12915" w:rsidRPr="001A2C61">
        <w:rPr>
          <w:rFonts w:eastAsiaTheme="minorEastAsia"/>
          <w:i/>
          <w:iCs/>
          <w:lang w:eastAsia="zh-CN"/>
        </w:rPr>
        <w:t>…</w:t>
      </w:r>
      <w:r w:rsidR="0004120E">
        <w:rPr>
          <w:rFonts w:eastAsiaTheme="minorEastAsia"/>
          <w:lang w:eastAsia="zh-CN"/>
        </w:rPr>
        <w:t>’</w:t>
      </w:r>
      <w:r w:rsidR="00B12915" w:rsidRPr="00DD0F55">
        <w:rPr>
          <w:rFonts w:eastAsiaTheme="minorEastAsia"/>
          <w:lang w:eastAsia="zh-CN"/>
        </w:rPr>
        <w:t xml:space="preserve"> </w:t>
      </w:r>
      <w:r w:rsidR="00327A2B">
        <w:rPr>
          <w:rFonts w:eastAsiaTheme="minorEastAsia"/>
          <w:lang w:eastAsia="zh-CN"/>
        </w:rPr>
        <w:t xml:space="preserve">or </w:t>
      </w:r>
      <w:r w:rsidR="0004120E">
        <w:rPr>
          <w:rFonts w:eastAsiaTheme="minorEastAsia"/>
          <w:lang w:eastAsia="zh-CN"/>
        </w:rPr>
        <w:t xml:space="preserve">in </w:t>
      </w:r>
      <w:r w:rsidR="00327A2B">
        <w:rPr>
          <w:rFonts w:eastAsiaTheme="minorEastAsia"/>
          <w:lang w:eastAsia="zh-CN"/>
        </w:rPr>
        <w:t xml:space="preserve">responding to a </w:t>
      </w:r>
      <w:proofErr w:type="spellStart"/>
      <w:r w:rsidR="00327A2B">
        <w:rPr>
          <w:rFonts w:eastAsiaTheme="minorEastAsia"/>
          <w:lang w:eastAsia="zh-CN"/>
        </w:rPr>
        <w:t>clarifiying</w:t>
      </w:r>
      <w:proofErr w:type="spellEnd"/>
      <w:r w:rsidR="00327A2B">
        <w:rPr>
          <w:rFonts w:eastAsiaTheme="minorEastAsia"/>
          <w:lang w:eastAsia="zh-CN"/>
        </w:rPr>
        <w:t xml:space="preserve"> question</w:t>
      </w:r>
      <w:r w:rsidR="0004120E">
        <w:rPr>
          <w:rFonts w:eastAsiaTheme="minorEastAsia"/>
          <w:lang w:eastAsia="zh-CN"/>
        </w:rPr>
        <w:t xml:space="preserve"> they might use</w:t>
      </w:r>
      <w:r w:rsidR="00327A2B">
        <w:rPr>
          <w:rFonts w:eastAsiaTheme="minorEastAsia"/>
          <w:lang w:eastAsia="zh-CN"/>
        </w:rPr>
        <w:t xml:space="preserve"> </w:t>
      </w:r>
      <w:r w:rsidR="0004120E">
        <w:rPr>
          <w:rFonts w:eastAsiaTheme="minorEastAsia"/>
          <w:lang w:eastAsia="zh-CN"/>
        </w:rPr>
        <w:t>‘</w:t>
      </w:r>
      <w:proofErr w:type="spellStart"/>
      <w:r w:rsidR="00B12915" w:rsidRPr="001A2C61">
        <w:rPr>
          <w:rFonts w:eastAsiaTheme="minorEastAsia"/>
          <w:i/>
          <w:iCs/>
          <w:lang w:eastAsia="zh-CN"/>
        </w:rPr>
        <w:t>Betul</w:t>
      </w:r>
      <w:proofErr w:type="spellEnd"/>
      <w:r w:rsidR="00243311" w:rsidRPr="001A2C61">
        <w:rPr>
          <w:rFonts w:eastAsiaTheme="minorEastAsia"/>
          <w:i/>
          <w:iCs/>
          <w:lang w:eastAsia="zh-CN"/>
        </w:rPr>
        <w:t xml:space="preserve"> Bu, Pak</w:t>
      </w:r>
      <w:r w:rsidR="00B12915" w:rsidRPr="001A2C61">
        <w:rPr>
          <w:rFonts w:eastAsiaTheme="minorEastAsia"/>
          <w:i/>
          <w:iCs/>
          <w:lang w:eastAsia="zh-CN"/>
        </w:rPr>
        <w:t>,</w:t>
      </w:r>
      <w:r w:rsidR="00B12915" w:rsidRPr="00DD0F55">
        <w:rPr>
          <w:rFonts w:eastAsiaTheme="minorEastAsia"/>
          <w:lang w:eastAsia="zh-CN"/>
        </w:rPr>
        <w:t xml:space="preserve"> …</w:t>
      </w:r>
      <w:r w:rsidR="0004120E">
        <w:rPr>
          <w:rFonts w:eastAsiaTheme="minorEastAsia"/>
          <w:lang w:eastAsia="zh-CN"/>
        </w:rPr>
        <w:t>’.</w:t>
      </w:r>
    </w:p>
    <w:p w:rsidR="00DD0F55" w:rsidRPr="00DD0F55" w:rsidRDefault="00D276CD" w:rsidP="005134C4">
      <w:pPr>
        <w:pStyle w:val="BodyText1"/>
        <w:rPr>
          <w:rFonts w:eastAsiaTheme="minorEastAsia"/>
          <w:lang w:eastAsia="zh-CN"/>
        </w:rPr>
      </w:pPr>
      <w:r w:rsidRPr="00DD0F55">
        <w:rPr>
          <w:rFonts w:eastAsiaTheme="minorEastAsia"/>
          <w:lang w:eastAsia="zh-CN"/>
        </w:rPr>
        <w:t>Pronunciation</w:t>
      </w:r>
      <w:r>
        <w:rPr>
          <w:rFonts w:eastAsiaTheme="minorEastAsia"/>
          <w:lang w:eastAsia="zh-CN"/>
        </w:rPr>
        <w:t xml:space="preserve"> was generally </w:t>
      </w:r>
      <w:r w:rsidR="00422947">
        <w:rPr>
          <w:rFonts w:eastAsiaTheme="minorEastAsia"/>
          <w:lang w:eastAsia="zh-CN"/>
        </w:rPr>
        <w:t>good</w:t>
      </w:r>
      <w:r>
        <w:rPr>
          <w:rFonts w:eastAsiaTheme="minorEastAsia"/>
          <w:lang w:eastAsia="zh-CN"/>
        </w:rPr>
        <w:t>.</w:t>
      </w:r>
      <w:r w:rsidR="00E31B94">
        <w:rPr>
          <w:rFonts w:eastAsiaTheme="minorEastAsia"/>
          <w:lang w:eastAsia="zh-CN"/>
        </w:rPr>
        <w:t xml:space="preserve"> </w:t>
      </w:r>
      <w:r>
        <w:rPr>
          <w:rFonts w:eastAsiaTheme="minorEastAsia"/>
          <w:lang w:eastAsia="zh-CN"/>
        </w:rPr>
        <w:t xml:space="preserve">Some </w:t>
      </w:r>
      <w:r w:rsidR="001A2C61">
        <w:rPr>
          <w:rFonts w:eastAsiaTheme="minorEastAsia"/>
          <w:lang w:eastAsia="zh-CN"/>
        </w:rPr>
        <w:t>areas for improvement include</w:t>
      </w:r>
      <w:r>
        <w:rPr>
          <w:rFonts w:eastAsiaTheme="minorEastAsia"/>
          <w:lang w:eastAsia="zh-CN"/>
        </w:rPr>
        <w:t xml:space="preserve"> rehearsed incorrect pronunciation of certain words, for example</w:t>
      </w:r>
      <w:r w:rsidR="0004120E">
        <w:rPr>
          <w:rFonts w:eastAsiaTheme="minorEastAsia"/>
          <w:lang w:eastAsia="zh-CN"/>
        </w:rPr>
        <w:t>,</w:t>
      </w:r>
      <w:r w:rsidR="00DD0F55" w:rsidRPr="00DD0F55">
        <w:rPr>
          <w:rFonts w:eastAsiaTheme="minorEastAsia"/>
          <w:lang w:eastAsia="zh-CN"/>
        </w:rPr>
        <w:t xml:space="preserve"> </w:t>
      </w:r>
      <w:proofErr w:type="spellStart"/>
      <w:r w:rsidR="00DD0F55" w:rsidRPr="001A2C61">
        <w:rPr>
          <w:rFonts w:eastAsiaTheme="minorEastAsia"/>
          <w:i/>
          <w:iCs/>
          <w:lang w:eastAsia="zh-CN"/>
        </w:rPr>
        <w:t>kesuka</w:t>
      </w:r>
      <w:r w:rsidRPr="001A2C61">
        <w:rPr>
          <w:rFonts w:eastAsiaTheme="minorEastAsia"/>
          <w:i/>
          <w:iCs/>
          <w:lang w:eastAsia="zh-CN"/>
        </w:rPr>
        <w:t>r</w:t>
      </w:r>
      <w:r w:rsidR="00DD0F55" w:rsidRPr="001A2C61">
        <w:rPr>
          <w:rFonts w:eastAsiaTheme="minorEastAsia"/>
          <w:i/>
          <w:iCs/>
          <w:lang w:eastAsia="zh-CN"/>
        </w:rPr>
        <w:t>an</w:t>
      </w:r>
      <w:proofErr w:type="spellEnd"/>
      <w:r w:rsidR="00DD0F55" w:rsidRPr="00DD0F55">
        <w:rPr>
          <w:rFonts w:eastAsiaTheme="minorEastAsia"/>
          <w:lang w:eastAsia="zh-CN"/>
        </w:rPr>
        <w:t xml:space="preserve"> </w:t>
      </w:r>
      <w:r>
        <w:rPr>
          <w:rFonts w:eastAsiaTheme="minorEastAsia"/>
          <w:lang w:eastAsia="zh-CN"/>
        </w:rPr>
        <w:t xml:space="preserve">instead of </w:t>
      </w:r>
      <w:proofErr w:type="spellStart"/>
      <w:r w:rsidRPr="001A2C61">
        <w:rPr>
          <w:rFonts w:eastAsiaTheme="minorEastAsia"/>
          <w:i/>
          <w:iCs/>
          <w:lang w:eastAsia="zh-CN"/>
        </w:rPr>
        <w:t>kesuka</w:t>
      </w:r>
      <w:r w:rsidR="00DD0F55" w:rsidRPr="001A2C61">
        <w:rPr>
          <w:rFonts w:eastAsiaTheme="minorEastAsia"/>
          <w:i/>
          <w:iCs/>
          <w:lang w:eastAsia="zh-CN"/>
        </w:rPr>
        <w:t>an</w:t>
      </w:r>
      <w:proofErr w:type="spellEnd"/>
      <w:r w:rsidR="00DD0F55" w:rsidRPr="00DD0F55">
        <w:rPr>
          <w:rFonts w:eastAsiaTheme="minorEastAsia"/>
          <w:lang w:eastAsia="zh-CN"/>
        </w:rPr>
        <w:t>,</w:t>
      </w:r>
      <w:r>
        <w:rPr>
          <w:rFonts w:eastAsiaTheme="minorEastAsia"/>
          <w:lang w:eastAsia="zh-CN"/>
        </w:rPr>
        <w:t xml:space="preserve"> </w:t>
      </w:r>
      <w:r w:rsidR="0004120E">
        <w:rPr>
          <w:rFonts w:eastAsiaTheme="minorEastAsia"/>
          <w:lang w:eastAsia="zh-CN"/>
        </w:rPr>
        <w:t>‘</w:t>
      </w:r>
      <w:r w:rsidRPr="001A2C61">
        <w:rPr>
          <w:rFonts w:eastAsiaTheme="minorEastAsia"/>
          <w:i/>
          <w:iCs/>
          <w:lang w:eastAsia="zh-CN"/>
        </w:rPr>
        <w:t>key</w:t>
      </w:r>
      <w:r w:rsidR="0004120E">
        <w:rPr>
          <w:rFonts w:eastAsiaTheme="minorEastAsia"/>
          <w:lang w:eastAsia="zh-CN"/>
        </w:rPr>
        <w:t>’</w:t>
      </w:r>
      <w:r>
        <w:rPr>
          <w:rFonts w:eastAsiaTheme="minorEastAsia"/>
          <w:lang w:eastAsia="zh-CN"/>
        </w:rPr>
        <w:t xml:space="preserve"> instead of </w:t>
      </w:r>
      <w:r w:rsidR="0004120E">
        <w:rPr>
          <w:rFonts w:eastAsiaTheme="minorEastAsia"/>
          <w:lang w:eastAsia="zh-CN"/>
        </w:rPr>
        <w:t>‘</w:t>
      </w:r>
      <w:proofErr w:type="spellStart"/>
      <w:r w:rsidRPr="001A2C61">
        <w:rPr>
          <w:rFonts w:eastAsiaTheme="minorEastAsia"/>
          <w:i/>
          <w:iCs/>
          <w:lang w:eastAsia="zh-CN"/>
        </w:rPr>
        <w:t>ke</w:t>
      </w:r>
      <w:proofErr w:type="spellEnd"/>
      <w:r w:rsidR="0004120E">
        <w:rPr>
          <w:rFonts w:eastAsiaTheme="minorEastAsia"/>
          <w:lang w:eastAsia="zh-CN"/>
        </w:rPr>
        <w:t>’</w:t>
      </w:r>
      <w:r>
        <w:rPr>
          <w:rFonts w:eastAsiaTheme="minorEastAsia"/>
          <w:lang w:eastAsia="zh-CN"/>
        </w:rPr>
        <w:t>, over-stressing the ‘</w:t>
      </w:r>
      <w:r w:rsidRPr="00036E04">
        <w:rPr>
          <w:rFonts w:eastAsiaTheme="minorEastAsia"/>
          <w:lang w:eastAsia="zh-CN"/>
        </w:rPr>
        <w:t>e</w:t>
      </w:r>
      <w:r>
        <w:rPr>
          <w:rFonts w:eastAsiaTheme="minorEastAsia"/>
          <w:lang w:eastAsia="zh-CN"/>
        </w:rPr>
        <w:t xml:space="preserve">’ in </w:t>
      </w:r>
      <w:proofErr w:type="spellStart"/>
      <w:r w:rsidRPr="001A2C61">
        <w:rPr>
          <w:rFonts w:eastAsiaTheme="minorEastAsia"/>
          <w:i/>
          <w:iCs/>
          <w:lang w:eastAsia="zh-CN"/>
        </w:rPr>
        <w:t>karena</w:t>
      </w:r>
      <w:proofErr w:type="spellEnd"/>
      <w:r>
        <w:rPr>
          <w:rFonts w:eastAsiaTheme="minorEastAsia"/>
          <w:lang w:eastAsia="zh-CN"/>
        </w:rPr>
        <w:t xml:space="preserve">, and </w:t>
      </w:r>
      <w:r w:rsidR="00DD0F55" w:rsidRPr="00DD0F55">
        <w:rPr>
          <w:rFonts w:eastAsiaTheme="minorEastAsia"/>
          <w:lang w:eastAsia="zh-CN"/>
        </w:rPr>
        <w:t xml:space="preserve">adding </w:t>
      </w:r>
      <w:r w:rsidR="0004120E">
        <w:rPr>
          <w:rFonts w:eastAsiaTheme="minorEastAsia"/>
          <w:lang w:eastAsia="zh-CN"/>
        </w:rPr>
        <w:t>‘</w:t>
      </w:r>
      <w:proofErr w:type="spellStart"/>
      <w:r w:rsidR="00DD0F55" w:rsidRPr="00036E04">
        <w:rPr>
          <w:rFonts w:eastAsiaTheme="minorEastAsia"/>
          <w:lang w:eastAsia="zh-CN"/>
        </w:rPr>
        <w:t>er</w:t>
      </w:r>
      <w:proofErr w:type="spellEnd"/>
      <w:r w:rsidR="0004120E">
        <w:rPr>
          <w:rFonts w:eastAsiaTheme="minorEastAsia"/>
          <w:lang w:eastAsia="zh-CN"/>
        </w:rPr>
        <w:t>’</w:t>
      </w:r>
      <w:r w:rsidR="00DD0F55" w:rsidRPr="0004120E">
        <w:rPr>
          <w:rFonts w:eastAsiaTheme="minorEastAsia"/>
          <w:lang w:eastAsia="zh-CN"/>
        </w:rPr>
        <w:t xml:space="preserve"> </w:t>
      </w:r>
      <w:r w:rsidR="00DD0F55" w:rsidRPr="00DD0F55">
        <w:rPr>
          <w:rFonts w:eastAsiaTheme="minorEastAsia"/>
          <w:lang w:eastAsia="zh-CN"/>
        </w:rPr>
        <w:t>to words</w:t>
      </w:r>
      <w:r w:rsidR="0004120E">
        <w:rPr>
          <w:rFonts w:eastAsiaTheme="minorEastAsia"/>
          <w:lang w:eastAsia="zh-CN"/>
        </w:rPr>
        <w:t>, such as</w:t>
      </w:r>
      <w:r w:rsidR="00DD0F55" w:rsidRPr="00DD0F55">
        <w:rPr>
          <w:rFonts w:eastAsiaTheme="minorEastAsia"/>
          <w:lang w:eastAsia="zh-CN"/>
        </w:rPr>
        <w:t xml:space="preserve"> </w:t>
      </w:r>
      <w:proofErr w:type="spellStart"/>
      <w:r w:rsidR="00DD0F55" w:rsidRPr="001A2C61">
        <w:rPr>
          <w:rFonts w:eastAsiaTheme="minorEastAsia"/>
          <w:i/>
          <w:iCs/>
          <w:lang w:eastAsia="zh-CN"/>
        </w:rPr>
        <w:t>say</w:t>
      </w:r>
      <w:r w:rsidR="00243311" w:rsidRPr="001A2C61">
        <w:rPr>
          <w:rFonts w:eastAsiaTheme="minorEastAsia"/>
          <w:i/>
          <w:iCs/>
          <w:lang w:eastAsia="zh-CN"/>
        </w:rPr>
        <w:t>er</w:t>
      </w:r>
      <w:proofErr w:type="spellEnd"/>
      <w:r w:rsidR="00243311">
        <w:rPr>
          <w:rFonts w:eastAsiaTheme="minorEastAsia"/>
          <w:lang w:eastAsia="zh-CN"/>
        </w:rPr>
        <w:t xml:space="preserve"> (</w:t>
      </w:r>
      <w:proofErr w:type="spellStart"/>
      <w:r w:rsidR="00243311" w:rsidRPr="001A2C61">
        <w:rPr>
          <w:rFonts w:eastAsiaTheme="minorEastAsia"/>
          <w:i/>
          <w:iCs/>
          <w:lang w:eastAsia="zh-CN"/>
        </w:rPr>
        <w:t>saya</w:t>
      </w:r>
      <w:proofErr w:type="spellEnd"/>
      <w:r w:rsidR="00243311">
        <w:rPr>
          <w:rFonts w:eastAsiaTheme="minorEastAsia"/>
          <w:lang w:eastAsia="zh-CN"/>
        </w:rPr>
        <w:t xml:space="preserve">) </w:t>
      </w:r>
      <w:r w:rsidR="0004120E">
        <w:rPr>
          <w:rFonts w:eastAsiaTheme="minorEastAsia"/>
          <w:lang w:eastAsia="zh-CN"/>
        </w:rPr>
        <w:t xml:space="preserve">and </w:t>
      </w:r>
      <w:proofErr w:type="spellStart"/>
      <w:r w:rsidR="00243311" w:rsidRPr="001A2C61">
        <w:rPr>
          <w:rFonts w:eastAsiaTheme="minorEastAsia"/>
          <w:i/>
          <w:iCs/>
          <w:lang w:eastAsia="zh-CN"/>
        </w:rPr>
        <w:t>bekerjer</w:t>
      </w:r>
      <w:proofErr w:type="spellEnd"/>
      <w:r w:rsidR="00243311">
        <w:rPr>
          <w:rFonts w:eastAsiaTheme="minorEastAsia"/>
          <w:lang w:eastAsia="zh-CN"/>
        </w:rPr>
        <w:t xml:space="preserve"> (</w:t>
      </w:r>
      <w:proofErr w:type="spellStart"/>
      <w:r w:rsidR="00243311" w:rsidRPr="0061600B">
        <w:rPr>
          <w:rFonts w:eastAsiaTheme="minorEastAsia"/>
          <w:i/>
          <w:iCs/>
          <w:lang w:eastAsia="zh-CN"/>
        </w:rPr>
        <w:t>bekerja</w:t>
      </w:r>
      <w:proofErr w:type="spellEnd"/>
      <w:r w:rsidR="00243311">
        <w:rPr>
          <w:rFonts w:eastAsiaTheme="minorEastAsia"/>
          <w:lang w:eastAsia="zh-CN"/>
        </w:rPr>
        <w:t>)</w:t>
      </w:r>
      <w:r w:rsidR="00DD0F55" w:rsidRPr="00DD0F55">
        <w:rPr>
          <w:rFonts w:eastAsiaTheme="minorEastAsia"/>
          <w:lang w:eastAsia="zh-CN"/>
        </w:rPr>
        <w:t>.</w:t>
      </w:r>
      <w:r w:rsidR="00E31B94">
        <w:rPr>
          <w:rFonts w:eastAsiaTheme="minorEastAsia"/>
          <w:lang w:eastAsia="zh-CN"/>
        </w:rPr>
        <w:t xml:space="preserve"> </w:t>
      </w:r>
      <w:r w:rsidR="00DD0F55" w:rsidRPr="00DD0F55">
        <w:rPr>
          <w:rFonts w:eastAsiaTheme="minorEastAsia"/>
          <w:lang w:eastAsia="zh-CN"/>
        </w:rPr>
        <w:t>Students generally spoke clearly and planned their answers thoughtfully.</w:t>
      </w:r>
      <w:r w:rsidR="00A8105D">
        <w:rPr>
          <w:rFonts w:eastAsiaTheme="minorEastAsia"/>
          <w:lang w:eastAsia="zh-CN"/>
        </w:rPr>
        <w:t xml:space="preserve"> </w:t>
      </w:r>
      <w:r w:rsidR="00DD0F55" w:rsidRPr="00DD0F55">
        <w:rPr>
          <w:rFonts w:eastAsiaTheme="minorEastAsia"/>
          <w:lang w:eastAsia="zh-CN"/>
        </w:rPr>
        <w:t>Background speakers occasionally used colloquia</w:t>
      </w:r>
      <w:r w:rsidR="00B12915">
        <w:rPr>
          <w:rFonts w:eastAsiaTheme="minorEastAsia"/>
          <w:lang w:eastAsia="zh-CN"/>
        </w:rPr>
        <w:t xml:space="preserve">l language but </w:t>
      </w:r>
      <w:r>
        <w:rPr>
          <w:rFonts w:eastAsiaTheme="minorEastAsia"/>
          <w:lang w:eastAsia="zh-CN"/>
        </w:rPr>
        <w:t xml:space="preserve">it was </w:t>
      </w:r>
      <w:r w:rsidR="00B12915">
        <w:rPr>
          <w:rFonts w:eastAsiaTheme="minorEastAsia"/>
          <w:lang w:eastAsia="zh-CN"/>
        </w:rPr>
        <w:t>good to see self-</w:t>
      </w:r>
      <w:r w:rsidR="00DD0F55" w:rsidRPr="00DD0F55">
        <w:rPr>
          <w:rFonts w:eastAsiaTheme="minorEastAsia"/>
          <w:lang w:eastAsia="zh-CN"/>
        </w:rPr>
        <w:t>correction</w:t>
      </w:r>
      <w:r>
        <w:rPr>
          <w:rFonts w:eastAsiaTheme="minorEastAsia"/>
          <w:lang w:eastAsia="zh-CN"/>
        </w:rPr>
        <w:t>, showing awareness</w:t>
      </w:r>
      <w:r w:rsidR="00DD0F55" w:rsidRPr="00DD0F55">
        <w:rPr>
          <w:rFonts w:eastAsiaTheme="minorEastAsia"/>
          <w:lang w:eastAsia="zh-CN"/>
        </w:rPr>
        <w:t>.</w:t>
      </w:r>
      <w:r>
        <w:rPr>
          <w:rFonts w:eastAsiaTheme="minorEastAsia"/>
          <w:lang w:eastAsia="zh-CN"/>
        </w:rPr>
        <w:t xml:space="preserve"> Many students struggled to produce the trill of the ‘</w:t>
      </w:r>
      <w:r w:rsidRPr="00036E04">
        <w:rPr>
          <w:rFonts w:eastAsiaTheme="minorEastAsia"/>
          <w:lang w:eastAsia="zh-CN"/>
        </w:rPr>
        <w:t>r</w:t>
      </w:r>
      <w:r>
        <w:rPr>
          <w:rFonts w:eastAsiaTheme="minorEastAsia"/>
          <w:lang w:eastAsia="zh-CN"/>
        </w:rPr>
        <w:t>’</w:t>
      </w:r>
      <w:r w:rsidR="00812E58">
        <w:rPr>
          <w:rFonts w:eastAsiaTheme="minorEastAsia"/>
          <w:lang w:eastAsia="zh-CN"/>
        </w:rPr>
        <w:t xml:space="preserve"> required in Indonesian</w:t>
      </w:r>
      <w:r>
        <w:rPr>
          <w:rFonts w:eastAsiaTheme="minorEastAsia"/>
          <w:lang w:eastAsia="zh-CN"/>
        </w:rPr>
        <w:t>, as is generally common.</w:t>
      </w:r>
    </w:p>
    <w:p w:rsidR="00DD0F55" w:rsidRPr="003718EB" w:rsidRDefault="0040617F" w:rsidP="008C64E8">
      <w:pPr>
        <w:pStyle w:val="Topicheading2"/>
      </w:pPr>
      <w:r w:rsidRPr="003718EB">
        <w:t>Section 2: Discussion</w:t>
      </w:r>
    </w:p>
    <w:p w:rsidR="00327A2B" w:rsidRDefault="00E37D08" w:rsidP="005134C4">
      <w:pPr>
        <w:pStyle w:val="BodyText1"/>
        <w:rPr>
          <w:rFonts w:eastAsiaTheme="minorEastAsia"/>
          <w:lang w:eastAsia="zh-CN"/>
        </w:rPr>
      </w:pPr>
      <w:r>
        <w:rPr>
          <w:rFonts w:eastAsiaTheme="minorEastAsia"/>
          <w:lang w:eastAsia="zh-CN"/>
        </w:rPr>
        <w:t>S</w:t>
      </w:r>
      <w:r w:rsidR="00327A2B">
        <w:rPr>
          <w:rFonts w:eastAsiaTheme="minorEastAsia"/>
          <w:lang w:eastAsia="zh-CN"/>
        </w:rPr>
        <w:t>tudents performed well in this section and the variety of topics chosen was interesting</w:t>
      </w:r>
      <w:r w:rsidR="00243311">
        <w:rPr>
          <w:rFonts w:eastAsiaTheme="minorEastAsia"/>
          <w:lang w:eastAsia="zh-CN"/>
        </w:rPr>
        <w:t>, showing thought and consideration</w:t>
      </w:r>
      <w:r w:rsidR="00327A2B">
        <w:rPr>
          <w:rFonts w:eastAsiaTheme="minorEastAsia"/>
          <w:lang w:eastAsia="zh-CN"/>
        </w:rPr>
        <w:t xml:space="preserve">. </w:t>
      </w:r>
      <w:r w:rsidR="009C484F">
        <w:rPr>
          <w:rFonts w:eastAsiaTheme="minorEastAsia"/>
          <w:lang w:eastAsia="zh-CN"/>
        </w:rPr>
        <w:t xml:space="preserve">Again, the majority of students achieved highly in this section. </w:t>
      </w:r>
      <w:r w:rsidR="00327A2B">
        <w:rPr>
          <w:rFonts w:eastAsiaTheme="minorEastAsia"/>
          <w:lang w:eastAsia="zh-CN"/>
        </w:rPr>
        <w:t xml:space="preserve">The most successful </w:t>
      </w:r>
      <w:r w:rsidR="00FF31D1">
        <w:rPr>
          <w:rFonts w:eastAsiaTheme="minorEastAsia"/>
          <w:lang w:eastAsia="zh-CN"/>
        </w:rPr>
        <w:t>responses</w:t>
      </w:r>
      <w:r w:rsidR="00327A2B">
        <w:rPr>
          <w:rFonts w:eastAsiaTheme="minorEastAsia"/>
          <w:lang w:eastAsia="zh-CN"/>
        </w:rPr>
        <w:t xml:space="preserve"> were obviously well prepared, </w:t>
      </w:r>
      <w:r w:rsidR="00FF31D1">
        <w:rPr>
          <w:rFonts w:eastAsiaTheme="minorEastAsia"/>
          <w:lang w:eastAsia="zh-CN"/>
        </w:rPr>
        <w:t>backed by</w:t>
      </w:r>
      <w:r w:rsidR="00327A2B">
        <w:rPr>
          <w:rFonts w:eastAsiaTheme="minorEastAsia"/>
          <w:lang w:eastAsia="zh-CN"/>
        </w:rPr>
        <w:t xml:space="preserve"> a variety of sources </w:t>
      </w:r>
      <w:r w:rsidR="00FF31D1">
        <w:rPr>
          <w:rFonts w:eastAsiaTheme="minorEastAsia"/>
          <w:lang w:eastAsia="zh-CN"/>
        </w:rPr>
        <w:t>of</w:t>
      </w:r>
      <w:r w:rsidR="00327A2B">
        <w:rPr>
          <w:rFonts w:eastAsiaTheme="minorEastAsia"/>
          <w:lang w:eastAsia="zh-CN"/>
        </w:rPr>
        <w:t xml:space="preserve"> information including Indonesian sources, and </w:t>
      </w:r>
      <w:r w:rsidR="00FF31D1">
        <w:rPr>
          <w:rFonts w:eastAsiaTheme="minorEastAsia"/>
          <w:lang w:eastAsia="zh-CN"/>
        </w:rPr>
        <w:t>were regarding topics of real interest to the student.</w:t>
      </w:r>
    </w:p>
    <w:p w:rsidR="00422947" w:rsidRDefault="00422947" w:rsidP="008C64E8">
      <w:pPr>
        <w:pStyle w:val="TopicHeading1"/>
      </w:pPr>
      <w:r w:rsidRPr="006F0A47">
        <w:t>I</w:t>
      </w:r>
      <w:r w:rsidR="00E31B94">
        <w:t>deas</w:t>
      </w:r>
    </w:p>
    <w:p w:rsidR="00422947" w:rsidRDefault="00422947" w:rsidP="005134C4">
      <w:pPr>
        <w:pStyle w:val="BodyText1"/>
        <w:rPr>
          <w:rFonts w:eastAsiaTheme="minorEastAsia"/>
          <w:lang w:eastAsia="zh-CN"/>
        </w:rPr>
      </w:pPr>
      <w:r>
        <w:rPr>
          <w:rFonts w:eastAsiaTheme="minorEastAsia"/>
          <w:lang w:eastAsia="zh-CN"/>
        </w:rPr>
        <w:t xml:space="preserve">The discussion section requires students to </w:t>
      </w:r>
      <w:r w:rsidR="00812E58">
        <w:rPr>
          <w:rFonts w:eastAsiaTheme="minorEastAsia"/>
          <w:lang w:eastAsia="zh-CN"/>
        </w:rPr>
        <w:t xml:space="preserve">not only share what they have discovered about their chosen topic, but also </w:t>
      </w:r>
      <w:r w:rsidR="0004120E">
        <w:rPr>
          <w:rFonts w:eastAsiaTheme="minorEastAsia"/>
          <w:lang w:eastAsia="zh-CN"/>
        </w:rPr>
        <w:t xml:space="preserve">to </w:t>
      </w:r>
      <w:r>
        <w:rPr>
          <w:rFonts w:eastAsiaTheme="minorEastAsia"/>
          <w:lang w:eastAsia="zh-CN"/>
        </w:rPr>
        <w:t>reflect on the journey of the learning and share how the learning has impacted them.</w:t>
      </w:r>
      <w:r w:rsidR="00E31B94">
        <w:rPr>
          <w:rFonts w:eastAsiaTheme="minorEastAsia"/>
          <w:lang w:eastAsia="zh-CN"/>
        </w:rPr>
        <w:t xml:space="preserve"> </w:t>
      </w:r>
      <w:r>
        <w:rPr>
          <w:rFonts w:eastAsiaTheme="minorEastAsia"/>
          <w:lang w:eastAsia="zh-CN"/>
        </w:rPr>
        <w:t>By doing this, students can be very successful at</w:t>
      </w:r>
      <w:r w:rsidR="0004120E">
        <w:rPr>
          <w:rFonts w:eastAsiaTheme="minorEastAsia"/>
          <w:lang w:eastAsia="zh-CN"/>
        </w:rPr>
        <w:t xml:space="preserve"> the performance standards of</w:t>
      </w:r>
      <w:r>
        <w:rPr>
          <w:rFonts w:eastAsiaTheme="minorEastAsia"/>
          <w:lang w:eastAsia="zh-CN"/>
        </w:rPr>
        <w:t xml:space="preserve"> creating impact and interest and engaging the audience</w:t>
      </w:r>
      <w:r w:rsidR="003D12CC">
        <w:rPr>
          <w:rFonts w:eastAsiaTheme="minorEastAsia"/>
          <w:lang w:eastAsia="zh-CN"/>
        </w:rPr>
        <w:t>,</w:t>
      </w:r>
      <w:r>
        <w:rPr>
          <w:rFonts w:eastAsiaTheme="minorEastAsia"/>
          <w:lang w:eastAsia="zh-CN"/>
        </w:rPr>
        <w:t xml:space="preserve"> while </w:t>
      </w:r>
      <w:r w:rsidR="003D12CC">
        <w:rPr>
          <w:rFonts w:eastAsiaTheme="minorEastAsia"/>
          <w:lang w:eastAsia="zh-CN"/>
        </w:rPr>
        <w:t>‘</w:t>
      </w:r>
      <w:r>
        <w:rPr>
          <w:rFonts w:eastAsiaTheme="minorEastAsia"/>
          <w:lang w:eastAsia="zh-CN"/>
        </w:rPr>
        <w:t>reflecting on how cultures, values, beliefs</w:t>
      </w:r>
      <w:r w:rsidR="0004120E">
        <w:rPr>
          <w:rFonts w:eastAsiaTheme="minorEastAsia"/>
          <w:lang w:eastAsia="zh-CN"/>
        </w:rPr>
        <w:t>,</w:t>
      </w:r>
      <w:r>
        <w:rPr>
          <w:rFonts w:eastAsiaTheme="minorEastAsia"/>
          <w:lang w:eastAsia="zh-CN"/>
        </w:rPr>
        <w:t xml:space="preserve"> practices</w:t>
      </w:r>
      <w:r w:rsidR="0004120E">
        <w:rPr>
          <w:rFonts w:eastAsiaTheme="minorEastAsia"/>
          <w:lang w:eastAsia="zh-CN"/>
        </w:rPr>
        <w:t>, and ideas</w:t>
      </w:r>
      <w:r>
        <w:rPr>
          <w:rFonts w:eastAsiaTheme="minorEastAsia"/>
          <w:lang w:eastAsia="zh-CN"/>
        </w:rPr>
        <w:t xml:space="preserve"> are represented or expressed in texts</w:t>
      </w:r>
      <w:r w:rsidR="003D12CC">
        <w:rPr>
          <w:rFonts w:eastAsiaTheme="minorEastAsia"/>
          <w:lang w:eastAsia="zh-CN"/>
        </w:rPr>
        <w:t>’,</w:t>
      </w:r>
      <w:r>
        <w:rPr>
          <w:rFonts w:eastAsiaTheme="minorEastAsia"/>
          <w:lang w:eastAsia="zh-CN"/>
        </w:rPr>
        <w:t xml:space="preserve"> and </w:t>
      </w:r>
      <w:r w:rsidR="003D12CC">
        <w:rPr>
          <w:rFonts w:eastAsiaTheme="minorEastAsia"/>
          <w:lang w:eastAsia="zh-CN"/>
        </w:rPr>
        <w:t>‘</w:t>
      </w:r>
      <w:r>
        <w:rPr>
          <w:rFonts w:eastAsiaTheme="minorEastAsia"/>
          <w:lang w:eastAsia="zh-CN"/>
        </w:rPr>
        <w:t>recognising and explaining connections between their own values, beliefs, practices and ideas</w:t>
      </w:r>
      <w:r w:rsidR="003D12CC">
        <w:rPr>
          <w:rFonts w:eastAsiaTheme="minorEastAsia"/>
          <w:lang w:eastAsia="zh-CN"/>
        </w:rPr>
        <w:t>’</w:t>
      </w:r>
      <w:r w:rsidR="0004120E">
        <w:rPr>
          <w:rFonts w:eastAsiaTheme="minorEastAsia"/>
          <w:lang w:eastAsia="zh-CN"/>
        </w:rPr>
        <w:t>.</w:t>
      </w:r>
      <w:r>
        <w:rPr>
          <w:rFonts w:eastAsiaTheme="minorEastAsia"/>
          <w:lang w:eastAsia="zh-CN"/>
        </w:rPr>
        <w:t xml:space="preserve"> This was demonstrated effectively by students who had linked their topic with something they </w:t>
      </w:r>
      <w:r w:rsidR="00365E1C">
        <w:rPr>
          <w:rFonts w:eastAsiaTheme="minorEastAsia"/>
          <w:lang w:eastAsia="zh-CN"/>
        </w:rPr>
        <w:t>were</w:t>
      </w:r>
      <w:r>
        <w:rPr>
          <w:rFonts w:eastAsiaTheme="minorEastAsia"/>
          <w:lang w:eastAsia="zh-CN"/>
        </w:rPr>
        <w:t xml:space="preserve"> passionate about, interested in</w:t>
      </w:r>
      <w:r w:rsidR="003D12CC">
        <w:rPr>
          <w:rFonts w:eastAsiaTheme="minorEastAsia"/>
          <w:lang w:eastAsia="zh-CN"/>
        </w:rPr>
        <w:t>,</w:t>
      </w:r>
      <w:r>
        <w:rPr>
          <w:rFonts w:eastAsiaTheme="minorEastAsia"/>
          <w:lang w:eastAsia="zh-CN"/>
        </w:rPr>
        <w:t xml:space="preserve"> or that was related to something else they had learned and wanted to pursue in more depth. When asked why they chose this topic, these students gave elab</w:t>
      </w:r>
      <w:r w:rsidR="00E31B94">
        <w:rPr>
          <w:rFonts w:eastAsiaTheme="minorEastAsia"/>
          <w:lang w:eastAsia="zh-CN"/>
        </w:rPr>
        <w:t>orate detail and justification.</w:t>
      </w:r>
    </w:p>
    <w:p w:rsidR="00422947" w:rsidRDefault="00422947" w:rsidP="005134C4">
      <w:pPr>
        <w:pStyle w:val="BodyText1"/>
        <w:rPr>
          <w:rFonts w:eastAsiaTheme="minorEastAsia"/>
          <w:lang w:eastAsia="zh-CN"/>
        </w:rPr>
      </w:pPr>
      <w:r>
        <w:rPr>
          <w:rFonts w:eastAsiaTheme="minorEastAsia"/>
          <w:lang w:eastAsia="zh-CN"/>
        </w:rPr>
        <w:t>There were a range of topics chosen, for example, smoking, drugs, ‘</w:t>
      </w:r>
      <w:proofErr w:type="spellStart"/>
      <w:r w:rsidRPr="00E37D08">
        <w:rPr>
          <w:rFonts w:eastAsiaTheme="minorEastAsia"/>
          <w:i/>
          <w:iCs/>
          <w:lang w:eastAsia="zh-CN"/>
        </w:rPr>
        <w:t>jilbab</w:t>
      </w:r>
      <w:proofErr w:type="spellEnd"/>
      <w:r>
        <w:rPr>
          <w:rFonts w:eastAsiaTheme="minorEastAsia"/>
          <w:lang w:eastAsia="zh-CN"/>
        </w:rPr>
        <w:t>’ fashion, surfing, water pollution, street children, bullying, the impact of tourism on Balinese culture</w:t>
      </w:r>
      <w:r w:rsidR="003D12CC">
        <w:rPr>
          <w:rFonts w:eastAsiaTheme="minorEastAsia"/>
          <w:lang w:eastAsia="zh-CN"/>
        </w:rPr>
        <w:t>,</w:t>
      </w:r>
      <w:r>
        <w:rPr>
          <w:rFonts w:eastAsiaTheme="minorEastAsia"/>
          <w:lang w:eastAsia="zh-CN"/>
        </w:rPr>
        <w:t xml:space="preserve"> and endangered animals.</w:t>
      </w:r>
      <w:r w:rsidR="00E31B94">
        <w:rPr>
          <w:rFonts w:eastAsiaTheme="minorEastAsia"/>
          <w:lang w:eastAsia="zh-CN"/>
        </w:rPr>
        <w:t xml:space="preserve"> </w:t>
      </w:r>
      <w:r>
        <w:rPr>
          <w:rFonts w:eastAsiaTheme="minorEastAsia"/>
          <w:lang w:eastAsia="zh-CN"/>
        </w:rPr>
        <w:t>Most students were able to convey the point they wanted to make about their topic and could discuss the process of their research, citing resources used and explaining why or how they came to be studying this topic.</w:t>
      </w:r>
      <w:r w:rsidR="00E31B94">
        <w:rPr>
          <w:rFonts w:eastAsiaTheme="minorEastAsia"/>
          <w:lang w:eastAsia="zh-CN"/>
        </w:rPr>
        <w:t xml:space="preserve"> </w:t>
      </w:r>
      <w:r>
        <w:rPr>
          <w:rFonts w:eastAsiaTheme="minorEastAsia"/>
          <w:lang w:eastAsia="zh-CN"/>
        </w:rPr>
        <w:t>Some</w:t>
      </w:r>
      <w:r w:rsidR="003D12CC">
        <w:rPr>
          <w:rFonts w:eastAsiaTheme="minorEastAsia"/>
          <w:lang w:eastAsia="zh-CN"/>
        </w:rPr>
        <w:t>,</w:t>
      </w:r>
      <w:r>
        <w:rPr>
          <w:rFonts w:eastAsiaTheme="minorEastAsia"/>
          <w:lang w:eastAsia="zh-CN"/>
        </w:rPr>
        <w:t xml:space="preserve"> however</w:t>
      </w:r>
      <w:r w:rsidR="003D12CC">
        <w:rPr>
          <w:rFonts w:eastAsiaTheme="minorEastAsia"/>
          <w:lang w:eastAsia="zh-CN"/>
        </w:rPr>
        <w:t>,</w:t>
      </w:r>
      <w:r>
        <w:rPr>
          <w:rFonts w:eastAsiaTheme="minorEastAsia"/>
          <w:lang w:eastAsia="zh-CN"/>
        </w:rPr>
        <w:t xml:space="preserve"> were limited in their ability to expand on ideas and give examples, which gave a less successful response.</w:t>
      </w:r>
    </w:p>
    <w:p w:rsidR="00422947" w:rsidRPr="00C072D8" w:rsidRDefault="00422947" w:rsidP="005134C4">
      <w:pPr>
        <w:pStyle w:val="BodyText1"/>
        <w:rPr>
          <w:rFonts w:eastAsiaTheme="minorEastAsia"/>
          <w:highlight w:val="yellow"/>
          <w:lang w:eastAsia="zh-CN"/>
        </w:rPr>
      </w:pPr>
      <w:r>
        <w:rPr>
          <w:rFonts w:eastAsiaTheme="minorEastAsia"/>
          <w:lang w:eastAsia="zh-CN"/>
        </w:rPr>
        <w:lastRenderedPageBreak/>
        <w:t xml:space="preserve">The </w:t>
      </w:r>
      <w:r w:rsidRPr="00DD0F55">
        <w:rPr>
          <w:rFonts w:eastAsiaTheme="minorEastAsia"/>
          <w:lang w:eastAsia="zh-CN"/>
        </w:rPr>
        <w:t>In</w:t>
      </w:r>
      <w:r>
        <w:rPr>
          <w:rFonts w:eastAsiaTheme="minorEastAsia"/>
          <w:lang w:eastAsia="zh-CN"/>
        </w:rPr>
        <w:t>-</w:t>
      </w:r>
      <w:r w:rsidRPr="00DD0F55">
        <w:rPr>
          <w:rFonts w:eastAsiaTheme="minorEastAsia"/>
          <w:lang w:eastAsia="zh-CN"/>
        </w:rPr>
        <w:t>dep</w:t>
      </w:r>
      <w:r w:rsidR="00E37D08">
        <w:rPr>
          <w:rFonts w:eastAsiaTheme="minorEastAsia"/>
          <w:lang w:eastAsia="zh-CN"/>
        </w:rPr>
        <w:t>th S</w:t>
      </w:r>
      <w:r w:rsidRPr="00DD0F55">
        <w:rPr>
          <w:rFonts w:eastAsiaTheme="minorEastAsia"/>
          <w:lang w:eastAsia="zh-CN"/>
        </w:rPr>
        <w:t xml:space="preserve">tudy </w:t>
      </w:r>
      <w:r w:rsidR="00E37D08">
        <w:rPr>
          <w:rFonts w:eastAsiaTheme="minorEastAsia"/>
          <w:lang w:eastAsia="zh-CN"/>
        </w:rPr>
        <w:t xml:space="preserve">form </w:t>
      </w:r>
      <w:r w:rsidR="003D12CC">
        <w:rPr>
          <w:rFonts w:eastAsiaTheme="minorEastAsia"/>
          <w:lang w:eastAsia="zh-CN"/>
        </w:rPr>
        <w:t xml:space="preserve">that </w:t>
      </w:r>
      <w:r w:rsidR="00E37D08">
        <w:rPr>
          <w:rFonts w:eastAsiaTheme="minorEastAsia"/>
          <w:lang w:eastAsia="zh-CN"/>
        </w:rPr>
        <w:t>i</w:t>
      </w:r>
      <w:r>
        <w:rPr>
          <w:rFonts w:eastAsiaTheme="minorEastAsia"/>
          <w:lang w:eastAsia="zh-CN"/>
        </w:rPr>
        <w:t>s used by students to outline the main points they wanted to cover was generally a very useful resource for examiners and certainly allowed the student to share as much as possible of their research.</w:t>
      </w:r>
      <w:r w:rsidR="00E31B94">
        <w:rPr>
          <w:rFonts w:eastAsiaTheme="minorEastAsia"/>
          <w:lang w:eastAsia="zh-CN"/>
        </w:rPr>
        <w:t xml:space="preserve"> </w:t>
      </w:r>
      <w:r>
        <w:rPr>
          <w:rFonts w:eastAsiaTheme="minorEastAsia"/>
          <w:lang w:eastAsia="zh-CN"/>
        </w:rPr>
        <w:t xml:space="preserve">It is very important for this outline to be well-considered so that students are able </w:t>
      </w:r>
      <w:r w:rsidRPr="00DD0F55">
        <w:rPr>
          <w:rFonts w:eastAsiaTheme="minorEastAsia"/>
          <w:lang w:eastAsia="zh-CN"/>
        </w:rPr>
        <w:t xml:space="preserve">to talk about </w:t>
      </w:r>
      <w:r>
        <w:rPr>
          <w:rFonts w:eastAsiaTheme="minorEastAsia"/>
          <w:lang w:eastAsia="zh-CN"/>
        </w:rPr>
        <w:t xml:space="preserve">the points they have mentioned </w:t>
      </w:r>
      <w:r w:rsidRPr="00DD0F55">
        <w:rPr>
          <w:rFonts w:eastAsiaTheme="minorEastAsia"/>
          <w:lang w:eastAsia="zh-CN"/>
        </w:rPr>
        <w:t>and recognise</w:t>
      </w:r>
      <w:r>
        <w:rPr>
          <w:rFonts w:eastAsiaTheme="minorEastAsia"/>
          <w:lang w:eastAsia="zh-CN"/>
        </w:rPr>
        <w:t xml:space="preserve"> in Bahasa Indonesia</w:t>
      </w:r>
      <w:r w:rsidRPr="00DD0F55">
        <w:rPr>
          <w:rFonts w:eastAsiaTheme="minorEastAsia"/>
          <w:lang w:eastAsia="zh-CN"/>
        </w:rPr>
        <w:t xml:space="preserve"> </w:t>
      </w:r>
      <w:r>
        <w:rPr>
          <w:rFonts w:eastAsiaTheme="minorEastAsia"/>
          <w:lang w:eastAsia="zh-CN"/>
        </w:rPr>
        <w:t xml:space="preserve">the </w:t>
      </w:r>
      <w:r w:rsidRPr="00DD0F55">
        <w:rPr>
          <w:rFonts w:eastAsiaTheme="minorEastAsia"/>
          <w:lang w:eastAsia="zh-CN"/>
        </w:rPr>
        <w:t xml:space="preserve">key words </w:t>
      </w:r>
      <w:r>
        <w:rPr>
          <w:rFonts w:eastAsiaTheme="minorEastAsia"/>
          <w:lang w:eastAsia="zh-CN"/>
        </w:rPr>
        <w:t xml:space="preserve">they have written in English on the sheet, </w:t>
      </w:r>
      <w:r w:rsidR="003D12CC">
        <w:rPr>
          <w:rFonts w:eastAsiaTheme="minorEastAsia"/>
          <w:lang w:eastAsia="zh-CN"/>
        </w:rPr>
        <w:t>for example,</w:t>
      </w:r>
      <w:r w:rsidRPr="00DD0F55">
        <w:rPr>
          <w:rFonts w:eastAsiaTheme="minorEastAsia"/>
          <w:lang w:eastAsia="zh-CN"/>
        </w:rPr>
        <w:t xml:space="preserve"> </w:t>
      </w:r>
      <w:proofErr w:type="spellStart"/>
      <w:r w:rsidRPr="00E37D08">
        <w:rPr>
          <w:rFonts w:eastAsiaTheme="minorEastAsia"/>
          <w:i/>
          <w:iCs/>
          <w:lang w:eastAsia="zh-CN"/>
        </w:rPr>
        <w:t>manfaat</w:t>
      </w:r>
      <w:proofErr w:type="spellEnd"/>
      <w:r w:rsidR="00E31B94">
        <w:rPr>
          <w:rFonts w:eastAsiaTheme="minorEastAsia"/>
          <w:lang w:eastAsia="zh-CN"/>
        </w:rPr>
        <w:t xml:space="preserve"> </w:t>
      </w:r>
      <w:r w:rsidRPr="00DD0F55">
        <w:rPr>
          <w:rFonts w:eastAsiaTheme="minorEastAsia"/>
          <w:lang w:eastAsia="zh-CN"/>
        </w:rPr>
        <w:t xml:space="preserve">(benefits) or </w:t>
      </w:r>
      <w:proofErr w:type="spellStart"/>
      <w:r w:rsidRPr="00E37D08">
        <w:rPr>
          <w:rFonts w:eastAsiaTheme="minorEastAsia"/>
          <w:i/>
          <w:iCs/>
          <w:lang w:eastAsia="zh-CN"/>
        </w:rPr>
        <w:t>kebudayaan</w:t>
      </w:r>
      <w:proofErr w:type="spellEnd"/>
      <w:r w:rsidRPr="00DD0F55">
        <w:rPr>
          <w:rFonts w:eastAsiaTheme="minorEastAsia"/>
          <w:lang w:eastAsia="zh-CN"/>
        </w:rPr>
        <w:t xml:space="preserve"> (culture)</w:t>
      </w:r>
      <w:r>
        <w:rPr>
          <w:rFonts w:eastAsiaTheme="minorEastAsia"/>
          <w:lang w:eastAsia="zh-CN"/>
        </w:rPr>
        <w:t xml:space="preserve">. It is </w:t>
      </w:r>
      <w:r w:rsidRPr="00F74E01">
        <w:rPr>
          <w:rFonts w:eastAsiaTheme="minorEastAsia"/>
          <w:lang w:eastAsia="zh-CN"/>
        </w:rPr>
        <w:t>recommend</w:t>
      </w:r>
      <w:r w:rsidR="00E376BF">
        <w:rPr>
          <w:rFonts w:eastAsiaTheme="minorEastAsia"/>
          <w:lang w:eastAsia="zh-CN"/>
        </w:rPr>
        <w:t>ed</w:t>
      </w:r>
      <w:r w:rsidRPr="00F74E01">
        <w:rPr>
          <w:rFonts w:eastAsiaTheme="minorEastAsia"/>
          <w:lang w:eastAsia="zh-CN"/>
        </w:rPr>
        <w:t xml:space="preserve"> that students not put </w:t>
      </w:r>
      <w:r w:rsidR="003D12CC">
        <w:rPr>
          <w:rFonts w:eastAsiaTheme="minorEastAsia"/>
          <w:lang w:eastAsia="zh-CN"/>
        </w:rPr>
        <w:t>‘</w:t>
      </w:r>
      <w:r w:rsidRPr="00F74E01">
        <w:rPr>
          <w:rFonts w:eastAsiaTheme="minorEastAsia"/>
          <w:lang w:eastAsia="zh-CN"/>
        </w:rPr>
        <w:t>sources I used</w:t>
      </w:r>
      <w:r w:rsidR="003D12CC">
        <w:rPr>
          <w:rFonts w:eastAsiaTheme="minorEastAsia"/>
          <w:lang w:eastAsia="zh-CN"/>
        </w:rPr>
        <w:t>’</w:t>
      </w:r>
      <w:r w:rsidRPr="00F74E01">
        <w:rPr>
          <w:rFonts w:eastAsiaTheme="minorEastAsia"/>
          <w:lang w:eastAsia="zh-CN"/>
        </w:rPr>
        <w:t xml:space="preserve"> as one of the points.</w:t>
      </w:r>
      <w:r w:rsidR="00E31B94">
        <w:rPr>
          <w:rFonts w:eastAsiaTheme="minorEastAsia"/>
          <w:lang w:eastAsia="zh-CN"/>
        </w:rPr>
        <w:t xml:space="preserve"> </w:t>
      </w:r>
      <w:r w:rsidRPr="00F74E01">
        <w:rPr>
          <w:rFonts w:eastAsiaTheme="minorEastAsia"/>
          <w:lang w:eastAsia="zh-CN"/>
        </w:rPr>
        <w:t xml:space="preserve">This is does not allow for </w:t>
      </w:r>
      <w:r w:rsidR="00365E1C">
        <w:rPr>
          <w:rFonts w:eastAsiaTheme="minorEastAsia"/>
          <w:lang w:eastAsia="zh-CN"/>
        </w:rPr>
        <w:t xml:space="preserve">as much </w:t>
      </w:r>
      <w:r w:rsidRPr="00F74E01">
        <w:rPr>
          <w:rFonts w:eastAsiaTheme="minorEastAsia"/>
          <w:lang w:eastAsia="zh-CN"/>
        </w:rPr>
        <w:t xml:space="preserve">discussion </w:t>
      </w:r>
      <w:r w:rsidR="00365E1C">
        <w:rPr>
          <w:rFonts w:eastAsiaTheme="minorEastAsia"/>
          <w:lang w:eastAsia="zh-CN"/>
        </w:rPr>
        <w:t>as other ideas</w:t>
      </w:r>
      <w:r w:rsidRPr="00F74E01">
        <w:rPr>
          <w:rFonts w:eastAsiaTheme="minorEastAsia"/>
          <w:lang w:eastAsia="zh-CN"/>
        </w:rPr>
        <w:t>.</w:t>
      </w:r>
      <w:r>
        <w:rPr>
          <w:rFonts w:eastAsiaTheme="minorEastAsia"/>
          <w:lang w:eastAsia="zh-CN"/>
        </w:rPr>
        <w:t xml:space="preserve"> Examiners may also ask if there is anything else they might like to add, and students need to be prepared for this, whether </w:t>
      </w:r>
      <w:r w:rsidR="003D12CC">
        <w:rPr>
          <w:rFonts w:eastAsiaTheme="minorEastAsia"/>
          <w:lang w:eastAsia="zh-CN"/>
        </w:rPr>
        <w:t xml:space="preserve">or not </w:t>
      </w:r>
      <w:r>
        <w:rPr>
          <w:rFonts w:eastAsiaTheme="minorEastAsia"/>
          <w:lang w:eastAsia="zh-CN"/>
        </w:rPr>
        <w:t xml:space="preserve">they </w:t>
      </w:r>
      <w:r w:rsidR="00365E1C">
        <w:rPr>
          <w:rFonts w:eastAsiaTheme="minorEastAsia"/>
          <w:lang w:eastAsia="zh-CN"/>
        </w:rPr>
        <w:t>have something to add</w:t>
      </w:r>
      <w:r>
        <w:rPr>
          <w:rFonts w:eastAsiaTheme="minorEastAsia"/>
          <w:lang w:eastAsia="zh-CN"/>
        </w:rPr>
        <w:t>.</w:t>
      </w:r>
    </w:p>
    <w:p w:rsidR="00422947" w:rsidRDefault="00E31B94" w:rsidP="008C64E8">
      <w:pPr>
        <w:pStyle w:val="TopicHeading1"/>
      </w:pPr>
      <w:r>
        <w:t>Expression</w:t>
      </w:r>
    </w:p>
    <w:p w:rsidR="00422947" w:rsidRDefault="00422947" w:rsidP="005134C4">
      <w:pPr>
        <w:pStyle w:val="BodyText1"/>
        <w:rPr>
          <w:rFonts w:eastAsiaTheme="minorEastAsia"/>
          <w:lang w:eastAsia="zh-CN"/>
        </w:rPr>
      </w:pPr>
      <w:r w:rsidRPr="00DD0F55">
        <w:rPr>
          <w:rFonts w:eastAsiaTheme="minorEastAsia"/>
          <w:lang w:eastAsia="zh-CN"/>
        </w:rPr>
        <w:t xml:space="preserve">Some students didn’t pick up on the word </w:t>
      </w:r>
      <w:r w:rsidR="003D12CC">
        <w:rPr>
          <w:rFonts w:eastAsiaTheme="minorEastAsia"/>
          <w:lang w:eastAsia="zh-CN"/>
        </w:rPr>
        <w:t>‘</w:t>
      </w:r>
      <w:proofErr w:type="spellStart"/>
      <w:r w:rsidRPr="00E37D08">
        <w:rPr>
          <w:rFonts w:eastAsiaTheme="minorEastAsia"/>
          <w:i/>
          <w:iCs/>
          <w:lang w:eastAsia="zh-CN"/>
        </w:rPr>
        <w:t>penelitian</w:t>
      </w:r>
      <w:proofErr w:type="spellEnd"/>
      <w:r w:rsidR="003D12CC">
        <w:rPr>
          <w:rFonts w:eastAsiaTheme="minorEastAsia"/>
          <w:lang w:eastAsia="zh-CN"/>
        </w:rPr>
        <w:t>’</w:t>
      </w:r>
      <w:r>
        <w:rPr>
          <w:rFonts w:eastAsiaTheme="minorEastAsia"/>
          <w:lang w:eastAsia="zh-CN"/>
        </w:rPr>
        <w:t xml:space="preserve"> for</w:t>
      </w:r>
      <w:r w:rsidRPr="00DD0F55">
        <w:rPr>
          <w:rFonts w:eastAsiaTheme="minorEastAsia"/>
          <w:lang w:eastAsia="zh-CN"/>
        </w:rPr>
        <w:t xml:space="preserve"> </w:t>
      </w:r>
      <w:r w:rsidR="003D12CC">
        <w:rPr>
          <w:rFonts w:eastAsiaTheme="minorEastAsia"/>
          <w:lang w:eastAsia="zh-CN"/>
        </w:rPr>
        <w:t>‘</w:t>
      </w:r>
      <w:r w:rsidRPr="00DD0F55">
        <w:rPr>
          <w:rFonts w:eastAsiaTheme="minorEastAsia"/>
          <w:lang w:eastAsia="zh-CN"/>
        </w:rPr>
        <w:t>research</w:t>
      </w:r>
      <w:r w:rsidR="003D12CC">
        <w:rPr>
          <w:rFonts w:eastAsiaTheme="minorEastAsia"/>
          <w:lang w:eastAsia="zh-CN"/>
        </w:rPr>
        <w:t>’</w:t>
      </w:r>
      <w:r w:rsidRPr="00DD0F55">
        <w:rPr>
          <w:rFonts w:eastAsiaTheme="minorEastAsia"/>
          <w:lang w:eastAsia="zh-CN"/>
        </w:rPr>
        <w:t xml:space="preserve"> when asked about their research topic</w:t>
      </w:r>
      <w:r>
        <w:rPr>
          <w:rFonts w:eastAsiaTheme="minorEastAsia"/>
          <w:lang w:eastAsia="zh-CN"/>
        </w:rPr>
        <w:t>.</w:t>
      </w:r>
      <w:r w:rsidRPr="00DD0F55">
        <w:rPr>
          <w:rFonts w:eastAsiaTheme="minorEastAsia"/>
          <w:lang w:eastAsia="zh-CN"/>
        </w:rPr>
        <w:t xml:space="preserve"> </w:t>
      </w:r>
      <w:r>
        <w:rPr>
          <w:rFonts w:eastAsiaTheme="minorEastAsia"/>
          <w:lang w:eastAsia="zh-CN"/>
        </w:rPr>
        <w:t>Some</w:t>
      </w:r>
      <w:r w:rsidRPr="00DD0F55">
        <w:rPr>
          <w:rFonts w:eastAsiaTheme="minorEastAsia"/>
          <w:lang w:eastAsia="zh-CN"/>
        </w:rPr>
        <w:t xml:space="preserve"> </w:t>
      </w:r>
      <w:r>
        <w:rPr>
          <w:rFonts w:eastAsiaTheme="minorEastAsia"/>
          <w:lang w:eastAsia="zh-CN"/>
        </w:rPr>
        <w:t>used the word incorrectly or used incorrect word order</w:t>
      </w:r>
      <w:r w:rsidR="003D12CC">
        <w:rPr>
          <w:rFonts w:eastAsiaTheme="minorEastAsia"/>
          <w:lang w:eastAsia="zh-CN"/>
        </w:rPr>
        <w:t>:</w:t>
      </w:r>
      <w:r w:rsidRPr="00DD0F55">
        <w:rPr>
          <w:rFonts w:eastAsiaTheme="minorEastAsia"/>
          <w:lang w:eastAsia="zh-CN"/>
        </w:rPr>
        <w:t xml:space="preserve"> </w:t>
      </w:r>
      <w:r w:rsidR="003D12CC">
        <w:rPr>
          <w:rFonts w:eastAsiaTheme="minorEastAsia"/>
          <w:lang w:eastAsia="zh-CN"/>
        </w:rPr>
        <w:t>‘</w:t>
      </w:r>
      <w:proofErr w:type="spellStart"/>
      <w:r w:rsidRPr="00E37D08">
        <w:rPr>
          <w:rFonts w:eastAsiaTheme="minorEastAsia"/>
          <w:i/>
          <w:iCs/>
          <w:lang w:eastAsia="zh-CN"/>
        </w:rPr>
        <w:t>saya</w:t>
      </w:r>
      <w:proofErr w:type="spellEnd"/>
      <w:r w:rsidRPr="00E37D08">
        <w:rPr>
          <w:rFonts w:eastAsiaTheme="minorEastAsia"/>
          <w:i/>
          <w:iCs/>
          <w:lang w:eastAsia="zh-CN"/>
        </w:rPr>
        <w:t xml:space="preserve"> </w:t>
      </w:r>
      <w:proofErr w:type="spellStart"/>
      <w:r w:rsidRPr="00E37D08">
        <w:rPr>
          <w:rFonts w:eastAsiaTheme="minorEastAsia"/>
          <w:i/>
          <w:iCs/>
          <w:lang w:eastAsia="zh-CN"/>
        </w:rPr>
        <w:t>penelitian</w:t>
      </w:r>
      <w:proofErr w:type="spellEnd"/>
      <w:r w:rsidRPr="00E37D08">
        <w:rPr>
          <w:rFonts w:eastAsiaTheme="minorEastAsia"/>
          <w:i/>
          <w:iCs/>
          <w:lang w:eastAsia="zh-CN"/>
        </w:rPr>
        <w:t xml:space="preserve"> </w:t>
      </w:r>
      <w:proofErr w:type="spellStart"/>
      <w:r w:rsidRPr="00E37D08">
        <w:rPr>
          <w:rFonts w:eastAsiaTheme="minorEastAsia"/>
          <w:i/>
          <w:iCs/>
          <w:lang w:eastAsia="zh-CN"/>
        </w:rPr>
        <w:t>tentang</w:t>
      </w:r>
      <w:proofErr w:type="spellEnd"/>
      <w:r w:rsidR="003D12CC">
        <w:rPr>
          <w:rFonts w:eastAsiaTheme="minorEastAsia"/>
          <w:lang w:eastAsia="zh-CN"/>
        </w:rPr>
        <w:t>’</w:t>
      </w:r>
      <w:r w:rsidRPr="00DD0F55">
        <w:rPr>
          <w:rFonts w:eastAsiaTheme="minorEastAsia"/>
          <w:lang w:eastAsia="zh-CN"/>
        </w:rPr>
        <w:t xml:space="preserve"> </w:t>
      </w:r>
      <w:r>
        <w:rPr>
          <w:rFonts w:eastAsiaTheme="minorEastAsia"/>
          <w:lang w:eastAsia="zh-CN"/>
        </w:rPr>
        <w:t>where the intention may have been</w:t>
      </w:r>
      <w:r w:rsidRPr="00DD0F55">
        <w:rPr>
          <w:rFonts w:eastAsiaTheme="minorEastAsia"/>
          <w:lang w:eastAsia="zh-CN"/>
        </w:rPr>
        <w:t xml:space="preserve"> </w:t>
      </w:r>
      <w:r w:rsidR="003D12CC">
        <w:rPr>
          <w:rFonts w:eastAsiaTheme="minorEastAsia"/>
          <w:lang w:eastAsia="zh-CN"/>
        </w:rPr>
        <w:t>‘</w:t>
      </w:r>
      <w:proofErr w:type="spellStart"/>
      <w:r w:rsidRPr="00E37D08">
        <w:rPr>
          <w:rFonts w:eastAsiaTheme="minorEastAsia"/>
          <w:i/>
          <w:iCs/>
          <w:lang w:eastAsia="zh-CN"/>
        </w:rPr>
        <w:t>saya</w:t>
      </w:r>
      <w:proofErr w:type="spellEnd"/>
      <w:r w:rsidRPr="00E37D08">
        <w:rPr>
          <w:rFonts w:eastAsiaTheme="minorEastAsia"/>
          <w:i/>
          <w:iCs/>
          <w:lang w:eastAsia="zh-CN"/>
        </w:rPr>
        <w:t xml:space="preserve"> </w:t>
      </w:r>
      <w:proofErr w:type="spellStart"/>
      <w:r w:rsidRPr="00E37D08">
        <w:rPr>
          <w:rFonts w:eastAsiaTheme="minorEastAsia"/>
          <w:i/>
          <w:iCs/>
          <w:lang w:eastAsia="zh-CN"/>
        </w:rPr>
        <w:t>meneliti</w:t>
      </w:r>
      <w:proofErr w:type="spellEnd"/>
      <w:r w:rsidR="003D12CC">
        <w:rPr>
          <w:rFonts w:eastAsiaTheme="minorEastAsia"/>
          <w:i/>
          <w:iCs/>
          <w:lang w:eastAsia="zh-CN"/>
        </w:rPr>
        <w:t>’</w:t>
      </w:r>
      <w:r w:rsidRPr="00E37D08">
        <w:rPr>
          <w:rFonts w:eastAsiaTheme="minorEastAsia"/>
          <w:i/>
          <w:iCs/>
          <w:lang w:eastAsia="zh-CN"/>
        </w:rPr>
        <w:t xml:space="preserve"> </w:t>
      </w:r>
      <w:r w:rsidRPr="00E37D08">
        <w:rPr>
          <w:rFonts w:eastAsiaTheme="minorEastAsia"/>
          <w:lang w:eastAsia="zh-CN"/>
        </w:rPr>
        <w:t>or</w:t>
      </w:r>
      <w:r w:rsidRPr="00E37D08">
        <w:rPr>
          <w:rFonts w:eastAsiaTheme="minorEastAsia"/>
          <w:i/>
          <w:iCs/>
          <w:lang w:eastAsia="zh-CN"/>
        </w:rPr>
        <w:t xml:space="preserve"> </w:t>
      </w:r>
      <w:r w:rsidR="003D12CC">
        <w:rPr>
          <w:rFonts w:eastAsiaTheme="minorEastAsia"/>
          <w:i/>
          <w:iCs/>
          <w:lang w:eastAsia="zh-CN"/>
        </w:rPr>
        <w:t>‘</w:t>
      </w:r>
      <w:proofErr w:type="spellStart"/>
      <w:r w:rsidRPr="00E37D08">
        <w:rPr>
          <w:rFonts w:eastAsiaTheme="minorEastAsia"/>
          <w:i/>
          <w:iCs/>
          <w:lang w:eastAsia="zh-CN"/>
        </w:rPr>
        <w:t>penelitian</w:t>
      </w:r>
      <w:proofErr w:type="spellEnd"/>
      <w:r w:rsidRPr="00E37D08">
        <w:rPr>
          <w:rFonts w:eastAsiaTheme="minorEastAsia"/>
          <w:i/>
          <w:iCs/>
          <w:lang w:eastAsia="zh-CN"/>
        </w:rPr>
        <w:t xml:space="preserve"> </w:t>
      </w:r>
      <w:proofErr w:type="spellStart"/>
      <w:r w:rsidRPr="00E37D08">
        <w:rPr>
          <w:rFonts w:eastAsiaTheme="minorEastAsia"/>
          <w:i/>
          <w:iCs/>
          <w:lang w:eastAsia="zh-CN"/>
        </w:rPr>
        <w:t>saya</w:t>
      </w:r>
      <w:proofErr w:type="spellEnd"/>
      <w:r w:rsidR="003D12CC">
        <w:rPr>
          <w:rFonts w:eastAsiaTheme="minorEastAsia"/>
          <w:lang w:eastAsia="zh-CN"/>
        </w:rPr>
        <w:t>’</w:t>
      </w:r>
      <w:r>
        <w:rPr>
          <w:rFonts w:eastAsiaTheme="minorEastAsia"/>
          <w:lang w:eastAsia="zh-CN"/>
        </w:rPr>
        <w:t>.</w:t>
      </w:r>
      <w:r w:rsidR="00E31B94">
        <w:rPr>
          <w:rFonts w:eastAsiaTheme="minorEastAsia"/>
          <w:lang w:eastAsia="zh-CN"/>
        </w:rPr>
        <w:t xml:space="preserve"> </w:t>
      </w:r>
      <w:r>
        <w:rPr>
          <w:rFonts w:eastAsiaTheme="minorEastAsia"/>
          <w:lang w:eastAsia="zh-CN"/>
        </w:rPr>
        <w:t xml:space="preserve">Another word </w:t>
      </w:r>
      <w:r w:rsidR="003D12CC">
        <w:rPr>
          <w:rFonts w:eastAsiaTheme="minorEastAsia"/>
          <w:lang w:eastAsia="zh-CN"/>
        </w:rPr>
        <w:t xml:space="preserve">that </w:t>
      </w:r>
      <w:r>
        <w:rPr>
          <w:rFonts w:eastAsiaTheme="minorEastAsia"/>
          <w:lang w:eastAsia="zh-CN"/>
        </w:rPr>
        <w:t xml:space="preserve">many students did not recognise was </w:t>
      </w:r>
      <w:r w:rsidR="003D12CC">
        <w:rPr>
          <w:rFonts w:eastAsiaTheme="minorEastAsia"/>
          <w:lang w:eastAsia="zh-CN"/>
        </w:rPr>
        <w:t>‘</w:t>
      </w:r>
      <w:proofErr w:type="spellStart"/>
      <w:r w:rsidRPr="00E37D08">
        <w:rPr>
          <w:rFonts w:eastAsiaTheme="minorEastAsia"/>
          <w:i/>
          <w:iCs/>
          <w:lang w:eastAsia="zh-CN"/>
        </w:rPr>
        <w:t>dampak</w:t>
      </w:r>
      <w:proofErr w:type="spellEnd"/>
      <w:r w:rsidR="003D12CC">
        <w:rPr>
          <w:rFonts w:eastAsiaTheme="minorEastAsia"/>
          <w:lang w:eastAsia="zh-CN"/>
        </w:rPr>
        <w:t>’</w:t>
      </w:r>
      <w:r>
        <w:rPr>
          <w:rFonts w:eastAsiaTheme="minorEastAsia"/>
          <w:lang w:eastAsia="zh-CN"/>
        </w:rPr>
        <w:t>.</w:t>
      </w:r>
      <w:r w:rsidR="00E31B94">
        <w:rPr>
          <w:rFonts w:eastAsiaTheme="minorEastAsia"/>
          <w:lang w:eastAsia="zh-CN"/>
        </w:rPr>
        <w:t xml:space="preserve"> </w:t>
      </w:r>
      <w:r>
        <w:rPr>
          <w:rFonts w:eastAsiaTheme="minorEastAsia"/>
          <w:lang w:eastAsia="zh-CN"/>
        </w:rPr>
        <w:t xml:space="preserve">It is important to expose the students to common words which might be used in an inquiry about their topic, such as </w:t>
      </w:r>
      <w:proofErr w:type="spellStart"/>
      <w:r w:rsidRPr="00E37D08">
        <w:rPr>
          <w:rFonts w:eastAsiaTheme="minorEastAsia"/>
          <w:i/>
          <w:iCs/>
          <w:lang w:eastAsia="zh-CN"/>
        </w:rPr>
        <w:t>dampak</w:t>
      </w:r>
      <w:proofErr w:type="spellEnd"/>
      <w:r>
        <w:rPr>
          <w:rFonts w:eastAsiaTheme="minorEastAsia"/>
          <w:lang w:eastAsia="zh-CN"/>
        </w:rPr>
        <w:t xml:space="preserve">, </w:t>
      </w:r>
      <w:proofErr w:type="spellStart"/>
      <w:r w:rsidRPr="00E37D08">
        <w:rPr>
          <w:rFonts w:eastAsiaTheme="minorEastAsia"/>
          <w:i/>
          <w:iCs/>
          <w:lang w:eastAsia="zh-CN"/>
        </w:rPr>
        <w:t>manfaat</w:t>
      </w:r>
      <w:proofErr w:type="spellEnd"/>
      <w:r>
        <w:rPr>
          <w:rFonts w:eastAsiaTheme="minorEastAsia"/>
          <w:lang w:eastAsia="zh-CN"/>
        </w:rPr>
        <w:t xml:space="preserve">, </w:t>
      </w:r>
      <w:proofErr w:type="spellStart"/>
      <w:r w:rsidRPr="00E37D08">
        <w:rPr>
          <w:rFonts w:eastAsiaTheme="minorEastAsia"/>
          <w:i/>
          <w:iCs/>
          <w:lang w:eastAsia="zh-CN"/>
        </w:rPr>
        <w:t>guna</w:t>
      </w:r>
      <w:proofErr w:type="spellEnd"/>
      <w:r>
        <w:rPr>
          <w:rFonts w:eastAsiaTheme="minorEastAsia"/>
          <w:lang w:eastAsia="zh-CN"/>
        </w:rPr>
        <w:t xml:space="preserve">, </w:t>
      </w:r>
      <w:proofErr w:type="spellStart"/>
      <w:r w:rsidRPr="00E37D08">
        <w:rPr>
          <w:rFonts w:eastAsiaTheme="minorEastAsia"/>
          <w:i/>
          <w:iCs/>
          <w:lang w:eastAsia="zh-CN"/>
        </w:rPr>
        <w:t>bermanfaat</w:t>
      </w:r>
      <w:proofErr w:type="spellEnd"/>
      <w:r>
        <w:rPr>
          <w:rFonts w:eastAsiaTheme="minorEastAsia"/>
          <w:lang w:eastAsia="zh-CN"/>
        </w:rPr>
        <w:t xml:space="preserve">, </w:t>
      </w:r>
      <w:proofErr w:type="spellStart"/>
      <w:r w:rsidRPr="00E37D08">
        <w:rPr>
          <w:rFonts w:eastAsiaTheme="minorEastAsia"/>
          <w:i/>
          <w:iCs/>
          <w:lang w:eastAsia="zh-CN"/>
        </w:rPr>
        <w:t>berguna</w:t>
      </w:r>
      <w:proofErr w:type="spellEnd"/>
      <w:r>
        <w:rPr>
          <w:rFonts w:eastAsiaTheme="minorEastAsia"/>
          <w:lang w:eastAsia="zh-CN"/>
        </w:rPr>
        <w:t xml:space="preserve">, </w:t>
      </w:r>
      <w:proofErr w:type="spellStart"/>
      <w:r w:rsidRPr="00E37D08">
        <w:rPr>
          <w:rFonts w:eastAsiaTheme="minorEastAsia"/>
          <w:i/>
          <w:iCs/>
          <w:lang w:eastAsia="zh-CN"/>
        </w:rPr>
        <w:t>keadaan</w:t>
      </w:r>
      <w:proofErr w:type="spellEnd"/>
      <w:r>
        <w:rPr>
          <w:rFonts w:eastAsiaTheme="minorEastAsia"/>
          <w:lang w:eastAsia="zh-CN"/>
        </w:rPr>
        <w:t xml:space="preserve">, </w:t>
      </w:r>
      <w:r w:rsidR="003D12CC">
        <w:rPr>
          <w:rFonts w:eastAsiaTheme="minorEastAsia"/>
          <w:lang w:eastAsia="zh-CN"/>
        </w:rPr>
        <w:t xml:space="preserve">and </w:t>
      </w:r>
      <w:proofErr w:type="spellStart"/>
      <w:r w:rsidRPr="00E37D08">
        <w:rPr>
          <w:rFonts w:eastAsiaTheme="minorEastAsia"/>
          <w:i/>
          <w:iCs/>
          <w:lang w:eastAsia="zh-CN"/>
        </w:rPr>
        <w:t>kesulitan</w:t>
      </w:r>
      <w:proofErr w:type="spellEnd"/>
      <w:r>
        <w:rPr>
          <w:rFonts w:eastAsiaTheme="minorEastAsia"/>
          <w:lang w:eastAsia="zh-CN"/>
        </w:rPr>
        <w:t>.</w:t>
      </w:r>
    </w:p>
    <w:p w:rsidR="00CB5C6B" w:rsidRDefault="00CB5C6B" w:rsidP="005134C4">
      <w:pPr>
        <w:pStyle w:val="BodyText1"/>
        <w:rPr>
          <w:rFonts w:eastAsiaTheme="minorEastAsia"/>
          <w:lang w:eastAsia="zh-CN"/>
        </w:rPr>
      </w:pPr>
      <w:r>
        <w:rPr>
          <w:rFonts w:eastAsiaTheme="minorEastAsia"/>
          <w:lang w:eastAsia="zh-CN"/>
        </w:rPr>
        <w:t>Expression was generally clear and very effective</w:t>
      </w:r>
      <w:r w:rsidRPr="00EF1553">
        <w:rPr>
          <w:rFonts w:eastAsiaTheme="minorEastAsia"/>
          <w:lang w:eastAsia="zh-CN"/>
        </w:rPr>
        <w:t>.</w:t>
      </w:r>
      <w:r w:rsidR="00E31B94">
        <w:rPr>
          <w:rFonts w:eastAsiaTheme="minorEastAsia"/>
          <w:lang w:eastAsia="zh-CN"/>
        </w:rPr>
        <w:t xml:space="preserve"> </w:t>
      </w:r>
      <w:r>
        <w:rPr>
          <w:rFonts w:eastAsiaTheme="minorEastAsia"/>
          <w:lang w:eastAsia="zh-CN"/>
        </w:rPr>
        <w:t xml:space="preserve">Some students confused nouns with verbs, </w:t>
      </w:r>
      <w:r w:rsidR="003D12CC">
        <w:rPr>
          <w:rFonts w:eastAsiaTheme="minorEastAsia"/>
          <w:lang w:eastAsia="zh-CN"/>
        </w:rPr>
        <w:t>for example,</w:t>
      </w:r>
      <w:r w:rsidRPr="00EF1553">
        <w:rPr>
          <w:rFonts w:eastAsiaTheme="minorEastAsia"/>
          <w:lang w:eastAsia="zh-CN"/>
        </w:rPr>
        <w:t xml:space="preserve"> </w:t>
      </w:r>
      <w:proofErr w:type="spellStart"/>
      <w:r w:rsidRPr="00E45D84">
        <w:rPr>
          <w:rFonts w:eastAsiaTheme="minorEastAsia"/>
          <w:bCs/>
          <w:i/>
          <w:iCs/>
          <w:lang w:eastAsia="zh-CN"/>
        </w:rPr>
        <w:t>pelajaran</w:t>
      </w:r>
      <w:proofErr w:type="spellEnd"/>
      <w:r w:rsidRPr="00E45D84">
        <w:rPr>
          <w:rFonts w:eastAsiaTheme="minorEastAsia"/>
          <w:bCs/>
          <w:i/>
          <w:iCs/>
          <w:lang w:eastAsia="zh-CN"/>
        </w:rPr>
        <w:t>/</w:t>
      </w:r>
      <w:proofErr w:type="spellStart"/>
      <w:r w:rsidRPr="00E45D84">
        <w:rPr>
          <w:rFonts w:eastAsiaTheme="minorEastAsia"/>
          <w:bCs/>
          <w:i/>
          <w:iCs/>
          <w:lang w:eastAsia="zh-CN"/>
        </w:rPr>
        <w:t>belajar</w:t>
      </w:r>
      <w:proofErr w:type="spellEnd"/>
      <w:r w:rsidRPr="00EF1553">
        <w:rPr>
          <w:rFonts w:eastAsiaTheme="minorEastAsia"/>
          <w:b/>
          <w:lang w:eastAsia="zh-CN"/>
        </w:rPr>
        <w:t>,</w:t>
      </w:r>
      <w:r>
        <w:rPr>
          <w:rFonts w:eastAsiaTheme="minorEastAsia"/>
          <w:lang w:eastAsia="zh-CN"/>
        </w:rPr>
        <w:t xml:space="preserve"> </w:t>
      </w:r>
      <w:proofErr w:type="spellStart"/>
      <w:r w:rsidRPr="00E45D84">
        <w:rPr>
          <w:rFonts w:eastAsiaTheme="minorEastAsia"/>
          <w:bCs/>
          <w:i/>
          <w:iCs/>
          <w:lang w:eastAsia="zh-CN"/>
        </w:rPr>
        <w:t>bekerja</w:t>
      </w:r>
      <w:proofErr w:type="spellEnd"/>
      <w:r w:rsidRPr="00E45D84">
        <w:rPr>
          <w:rFonts w:eastAsiaTheme="minorEastAsia"/>
          <w:bCs/>
          <w:i/>
          <w:iCs/>
          <w:lang w:eastAsia="zh-CN"/>
        </w:rPr>
        <w:t>/</w:t>
      </w:r>
      <w:proofErr w:type="spellStart"/>
      <w:r w:rsidRPr="00E45D84">
        <w:rPr>
          <w:rFonts w:eastAsiaTheme="minorEastAsia"/>
          <w:bCs/>
          <w:i/>
          <w:iCs/>
          <w:lang w:eastAsia="zh-CN"/>
        </w:rPr>
        <w:t>belajar</w:t>
      </w:r>
      <w:proofErr w:type="spellEnd"/>
      <w:r>
        <w:rPr>
          <w:rFonts w:eastAsiaTheme="minorEastAsia"/>
          <w:lang w:eastAsia="zh-CN"/>
        </w:rPr>
        <w:t>,</w:t>
      </w:r>
      <w:r w:rsidRPr="00EF1553">
        <w:rPr>
          <w:rFonts w:eastAsiaTheme="minorEastAsia"/>
          <w:lang w:eastAsia="zh-CN"/>
        </w:rPr>
        <w:t xml:space="preserve"> </w:t>
      </w:r>
      <w:r w:rsidR="003D12CC">
        <w:rPr>
          <w:rFonts w:eastAsiaTheme="minorEastAsia"/>
          <w:lang w:eastAsia="zh-CN"/>
        </w:rPr>
        <w:t>‘</w:t>
      </w:r>
      <w:proofErr w:type="spellStart"/>
      <w:r w:rsidRPr="00E45D84">
        <w:rPr>
          <w:rFonts w:eastAsiaTheme="minorEastAsia"/>
          <w:i/>
          <w:iCs/>
          <w:lang w:eastAsia="zh-CN"/>
        </w:rPr>
        <w:t>kuatir</w:t>
      </w:r>
      <w:proofErr w:type="spellEnd"/>
      <w:r w:rsidRPr="00E45D84">
        <w:rPr>
          <w:rFonts w:eastAsiaTheme="minorEastAsia"/>
          <w:i/>
          <w:iCs/>
          <w:lang w:eastAsia="zh-CN"/>
        </w:rPr>
        <w:t xml:space="preserve"> </w:t>
      </w:r>
      <w:proofErr w:type="spellStart"/>
      <w:r w:rsidRPr="00E45D84">
        <w:rPr>
          <w:rFonts w:eastAsiaTheme="minorEastAsia"/>
          <w:i/>
          <w:iCs/>
          <w:lang w:eastAsia="zh-CN"/>
        </w:rPr>
        <w:t>tentang</w:t>
      </w:r>
      <w:proofErr w:type="spellEnd"/>
      <w:r w:rsidRPr="00E45D84">
        <w:rPr>
          <w:rFonts w:eastAsiaTheme="minorEastAsia"/>
          <w:i/>
          <w:iCs/>
          <w:lang w:eastAsia="zh-CN"/>
        </w:rPr>
        <w:t xml:space="preserve"> </w:t>
      </w:r>
      <w:proofErr w:type="spellStart"/>
      <w:r w:rsidRPr="00E45D84">
        <w:rPr>
          <w:rFonts w:eastAsiaTheme="minorEastAsia"/>
          <w:i/>
          <w:iCs/>
          <w:lang w:eastAsia="zh-CN"/>
        </w:rPr>
        <w:t>berbahaya</w:t>
      </w:r>
      <w:proofErr w:type="spellEnd"/>
      <w:r w:rsidR="003D12CC" w:rsidRPr="00036E04">
        <w:rPr>
          <w:rFonts w:eastAsiaTheme="minorEastAsia"/>
          <w:lang w:eastAsia="zh-CN"/>
        </w:rPr>
        <w:t>’</w:t>
      </w:r>
      <w:r w:rsidRPr="00152C2A">
        <w:rPr>
          <w:rFonts w:eastAsiaTheme="minorEastAsia"/>
          <w:lang w:eastAsia="zh-CN"/>
        </w:rPr>
        <w:t>.</w:t>
      </w:r>
      <w:r w:rsidR="00E31B94">
        <w:rPr>
          <w:rFonts w:eastAsiaTheme="minorEastAsia"/>
          <w:lang w:eastAsia="zh-CN"/>
        </w:rPr>
        <w:t xml:space="preserve"> </w:t>
      </w:r>
      <w:r w:rsidR="003D12CC">
        <w:rPr>
          <w:rFonts w:eastAsiaTheme="minorEastAsia"/>
          <w:lang w:eastAsia="zh-CN"/>
        </w:rPr>
        <w:t>M</w:t>
      </w:r>
      <w:r w:rsidR="003D12CC" w:rsidRPr="00EF1553">
        <w:rPr>
          <w:rFonts w:eastAsiaTheme="minorEastAsia"/>
          <w:lang w:eastAsia="zh-CN"/>
        </w:rPr>
        <w:t xml:space="preserve">istakes </w:t>
      </w:r>
      <w:r w:rsidR="003D12CC">
        <w:rPr>
          <w:rFonts w:eastAsiaTheme="minorEastAsia"/>
          <w:lang w:eastAsia="zh-CN"/>
        </w:rPr>
        <w:t>were common</w:t>
      </w:r>
      <w:r w:rsidR="003D12CC" w:rsidRPr="00EF1553">
        <w:rPr>
          <w:rFonts w:eastAsiaTheme="minorEastAsia"/>
          <w:lang w:eastAsia="zh-CN"/>
        </w:rPr>
        <w:t xml:space="preserve"> </w:t>
      </w:r>
      <w:r w:rsidR="003D12CC">
        <w:rPr>
          <w:rFonts w:eastAsiaTheme="minorEastAsia"/>
          <w:lang w:eastAsia="zh-CN"/>
        </w:rPr>
        <w:t>w</w:t>
      </w:r>
      <w:r w:rsidRPr="00EF1553">
        <w:rPr>
          <w:rFonts w:eastAsiaTheme="minorEastAsia"/>
          <w:lang w:eastAsia="zh-CN"/>
        </w:rPr>
        <w:t xml:space="preserve">hen </w:t>
      </w:r>
      <w:r>
        <w:rPr>
          <w:rFonts w:eastAsiaTheme="minorEastAsia"/>
          <w:lang w:eastAsia="zh-CN"/>
        </w:rPr>
        <w:t xml:space="preserve">students were </w:t>
      </w:r>
      <w:r w:rsidRPr="00EF1553">
        <w:rPr>
          <w:rFonts w:eastAsiaTheme="minorEastAsia"/>
          <w:lang w:eastAsia="zh-CN"/>
        </w:rPr>
        <w:t xml:space="preserve">using </w:t>
      </w:r>
      <w:r w:rsidR="003D12CC">
        <w:rPr>
          <w:rFonts w:eastAsiaTheme="minorEastAsia"/>
          <w:lang w:eastAsia="zh-CN"/>
        </w:rPr>
        <w:t xml:space="preserve">the </w:t>
      </w:r>
      <w:r w:rsidRPr="00EF1553">
        <w:rPr>
          <w:rFonts w:eastAsiaTheme="minorEastAsia"/>
          <w:lang w:eastAsia="zh-CN"/>
        </w:rPr>
        <w:t>passive</w:t>
      </w:r>
      <w:r w:rsidR="003D12CC">
        <w:rPr>
          <w:rFonts w:eastAsiaTheme="minorEastAsia"/>
          <w:lang w:eastAsia="zh-CN"/>
        </w:rPr>
        <w:t xml:space="preserve"> voice</w:t>
      </w:r>
      <w:r w:rsidRPr="00EF1553">
        <w:rPr>
          <w:rFonts w:eastAsiaTheme="minorEastAsia"/>
          <w:lang w:eastAsia="zh-CN"/>
        </w:rPr>
        <w:t>,</w:t>
      </w:r>
      <w:r w:rsidR="003D12CC">
        <w:rPr>
          <w:rFonts w:eastAsiaTheme="minorEastAsia"/>
          <w:lang w:eastAsia="zh-CN"/>
        </w:rPr>
        <w:t xml:space="preserve"> for example,</w:t>
      </w:r>
      <w:r w:rsidRPr="00EF1553">
        <w:rPr>
          <w:rFonts w:eastAsiaTheme="minorEastAsia"/>
          <w:lang w:eastAsia="zh-CN"/>
        </w:rPr>
        <w:t xml:space="preserve"> </w:t>
      </w:r>
      <w:r w:rsidR="003D12CC">
        <w:rPr>
          <w:rFonts w:eastAsiaTheme="minorEastAsia"/>
          <w:lang w:eastAsia="zh-CN"/>
        </w:rPr>
        <w:t>‘</w:t>
      </w:r>
      <w:proofErr w:type="spellStart"/>
      <w:r w:rsidRPr="00E45D84">
        <w:rPr>
          <w:rFonts w:eastAsiaTheme="minorEastAsia"/>
          <w:i/>
          <w:iCs/>
          <w:lang w:eastAsia="zh-CN"/>
        </w:rPr>
        <w:t>Pariwisata</w:t>
      </w:r>
      <w:proofErr w:type="spellEnd"/>
      <w:r w:rsidRPr="00E45D84">
        <w:rPr>
          <w:rFonts w:eastAsiaTheme="minorEastAsia"/>
          <w:i/>
          <w:iCs/>
          <w:lang w:eastAsia="zh-CN"/>
        </w:rPr>
        <w:t xml:space="preserve"> </w:t>
      </w:r>
      <w:proofErr w:type="spellStart"/>
      <w:r w:rsidRPr="00E45D84">
        <w:rPr>
          <w:rFonts w:eastAsiaTheme="minorEastAsia"/>
          <w:i/>
          <w:iCs/>
          <w:lang w:eastAsia="zh-CN"/>
        </w:rPr>
        <w:t>dihancurkan</w:t>
      </w:r>
      <w:proofErr w:type="spellEnd"/>
      <w:r w:rsidRPr="00E45D84">
        <w:rPr>
          <w:rFonts w:eastAsiaTheme="minorEastAsia"/>
          <w:i/>
          <w:iCs/>
          <w:lang w:eastAsia="zh-CN"/>
        </w:rPr>
        <w:t xml:space="preserve"> </w:t>
      </w:r>
      <w:proofErr w:type="spellStart"/>
      <w:r w:rsidRPr="00E45D84">
        <w:rPr>
          <w:rFonts w:eastAsiaTheme="minorEastAsia"/>
          <w:i/>
          <w:iCs/>
          <w:lang w:eastAsia="zh-CN"/>
        </w:rPr>
        <w:t>lingkungan</w:t>
      </w:r>
      <w:proofErr w:type="spellEnd"/>
      <w:r w:rsidR="003D12CC">
        <w:rPr>
          <w:rFonts w:eastAsiaTheme="minorEastAsia"/>
          <w:lang w:eastAsia="zh-CN"/>
        </w:rPr>
        <w:t>’</w:t>
      </w:r>
      <w:r>
        <w:rPr>
          <w:rFonts w:eastAsiaTheme="minorEastAsia"/>
          <w:lang w:eastAsia="zh-CN"/>
        </w:rPr>
        <w:t>,</w:t>
      </w:r>
      <w:r w:rsidRPr="00EF1553">
        <w:rPr>
          <w:rFonts w:eastAsiaTheme="minorEastAsia"/>
          <w:lang w:eastAsia="zh-CN"/>
        </w:rPr>
        <w:t xml:space="preserve"> </w:t>
      </w:r>
      <w:r w:rsidR="003D12CC">
        <w:rPr>
          <w:rFonts w:eastAsiaTheme="minorEastAsia"/>
          <w:lang w:eastAsia="zh-CN"/>
        </w:rPr>
        <w:t>‘</w:t>
      </w:r>
      <w:proofErr w:type="spellStart"/>
      <w:r w:rsidRPr="00E45D84">
        <w:rPr>
          <w:rFonts w:eastAsiaTheme="minorEastAsia"/>
          <w:i/>
          <w:iCs/>
          <w:lang w:eastAsia="zh-CN"/>
        </w:rPr>
        <w:t>Pemerintah</w:t>
      </w:r>
      <w:proofErr w:type="spellEnd"/>
      <w:r w:rsidRPr="00E45D84">
        <w:rPr>
          <w:rFonts w:eastAsiaTheme="minorEastAsia"/>
          <w:i/>
          <w:iCs/>
          <w:lang w:eastAsia="zh-CN"/>
        </w:rPr>
        <w:t xml:space="preserve"> </w:t>
      </w:r>
      <w:proofErr w:type="spellStart"/>
      <w:r w:rsidRPr="00E45D84">
        <w:rPr>
          <w:rFonts w:eastAsiaTheme="minorEastAsia"/>
          <w:i/>
          <w:iCs/>
          <w:lang w:eastAsia="zh-CN"/>
        </w:rPr>
        <w:t>harus</w:t>
      </w:r>
      <w:proofErr w:type="spellEnd"/>
      <w:r w:rsidRPr="00E45D84">
        <w:rPr>
          <w:rFonts w:eastAsiaTheme="minorEastAsia"/>
          <w:i/>
          <w:iCs/>
          <w:lang w:eastAsia="zh-CN"/>
        </w:rPr>
        <w:t xml:space="preserve"> </w:t>
      </w:r>
      <w:proofErr w:type="spellStart"/>
      <w:r w:rsidRPr="00E45D84">
        <w:rPr>
          <w:rFonts w:eastAsiaTheme="minorEastAsia"/>
          <w:i/>
          <w:iCs/>
          <w:lang w:eastAsia="zh-CN"/>
        </w:rPr>
        <w:t>ditutupi</w:t>
      </w:r>
      <w:proofErr w:type="spellEnd"/>
      <w:r w:rsidRPr="00E45D84">
        <w:rPr>
          <w:rFonts w:eastAsiaTheme="minorEastAsia"/>
          <w:i/>
          <w:iCs/>
          <w:lang w:eastAsia="zh-CN"/>
        </w:rPr>
        <w:t xml:space="preserve"> </w:t>
      </w:r>
      <w:proofErr w:type="spellStart"/>
      <w:r w:rsidRPr="00E45D84">
        <w:rPr>
          <w:rFonts w:eastAsiaTheme="minorEastAsia"/>
          <w:i/>
          <w:iCs/>
          <w:lang w:eastAsia="zh-CN"/>
        </w:rPr>
        <w:t>kebun</w:t>
      </w:r>
      <w:proofErr w:type="spellEnd"/>
      <w:r w:rsidRPr="00E45D84">
        <w:rPr>
          <w:rFonts w:eastAsiaTheme="minorEastAsia"/>
          <w:i/>
          <w:iCs/>
          <w:lang w:eastAsia="zh-CN"/>
        </w:rPr>
        <w:t xml:space="preserve"> </w:t>
      </w:r>
      <w:proofErr w:type="spellStart"/>
      <w:r w:rsidRPr="00E45D84">
        <w:rPr>
          <w:rFonts w:eastAsiaTheme="minorEastAsia"/>
          <w:i/>
          <w:iCs/>
          <w:lang w:eastAsia="zh-CN"/>
        </w:rPr>
        <w:t>binatang</w:t>
      </w:r>
      <w:proofErr w:type="spellEnd"/>
      <w:r w:rsidR="003D12CC">
        <w:rPr>
          <w:rFonts w:eastAsiaTheme="minorEastAsia"/>
          <w:lang w:eastAsia="zh-CN"/>
        </w:rPr>
        <w:t>’</w:t>
      </w:r>
      <w:r>
        <w:rPr>
          <w:rFonts w:eastAsiaTheme="minorEastAsia"/>
          <w:lang w:eastAsia="zh-CN"/>
        </w:rPr>
        <w:t>,</w:t>
      </w:r>
      <w:r w:rsidR="003D12CC">
        <w:rPr>
          <w:rFonts w:eastAsiaTheme="minorEastAsia"/>
          <w:lang w:eastAsia="zh-CN"/>
        </w:rPr>
        <w:t xml:space="preserve"> and</w:t>
      </w:r>
      <w:r w:rsidRPr="00EF1553">
        <w:rPr>
          <w:rFonts w:eastAsiaTheme="minorEastAsia"/>
          <w:lang w:eastAsia="zh-CN"/>
        </w:rPr>
        <w:t xml:space="preserve"> </w:t>
      </w:r>
      <w:r w:rsidR="003D12CC">
        <w:rPr>
          <w:rFonts w:eastAsiaTheme="minorEastAsia"/>
          <w:lang w:eastAsia="zh-CN"/>
        </w:rPr>
        <w:t>‘</w:t>
      </w:r>
      <w:proofErr w:type="spellStart"/>
      <w:r w:rsidRPr="00E45D84">
        <w:rPr>
          <w:rFonts w:eastAsiaTheme="minorEastAsia"/>
          <w:i/>
          <w:iCs/>
          <w:lang w:eastAsia="zh-CN"/>
        </w:rPr>
        <w:t>anak</w:t>
      </w:r>
      <w:proofErr w:type="spellEnd"/>
      <w:r w:rsidRPr="00E45D84">
        <w:rPr>
          <w:rFonts w:eastAsiaTheme="minorEastAsia"/>
          <w:i/>
          <w:iCs/>
          <w:lang w:eastAsia="zh-CN"/>
        </w:rPr>
        <w:t xml:space="preserve"> </w:t>
      </w:r>
      <w:proofErr w:type="spellStart"/>
      <w:r w:rsidRPr="00E45D84">
        <w:rPr>
          <w:rFonts w:eastAsiaTheme="minorEastAsia"/>
          <w:i/>
          <w:iCs/>
          <w:lang w:eastAsia="zh-CN"/>
        </w:rPr>
        <w:t>dibeli</w:t>
      </w:r>
      <w:proofErr w:type="spellEnd"/>
      <w:r w:rsidRPr="00E45D84">
        <w:rPr>
          <w:rFonts w:eastAsiaTheme="minorEastAsia"/>
          <w:i/>
          <w:iCs/>
          <w:lang w:eastAsia="zh-CN"/>
        </w:rPr>
        <w:t xml:space="preserve"> </w:t>
      </w:r>
      <w:proofErr w:type="spellStart"/>
      <w:r w:rsidRPr="00E45D84">
        <w:rPr>
          <w:rFonts w:eastAsiaTheme="minorEastAsia"/>
          <w:i/>
          <w:iCs/>
          <w:lang w:eastAsia="zh-CN"/>
        </w:rPr>
        <w:t>rokok</w:t>
      </w:r>
      <w:proofErr w:type="spellEnd"/>
      <w:r w:rsidR="003D12CC">
        <w:rPr>
          <w:rFonts w:eastAsiaTheme="minorEastAsia"/>
          <w:lang w:eastAsia="zh-CN"/>
        </w:rPr>
        <w:t>’</w:t>
      </w:r>
      <w:r>
        <w:rPr>
          <w:rFonts w:eastAsiaTheme="minorEastAsia"/>
          <w:lang w:eastAsia="zh-CN"/>
        </w:rPr>
        <w:t>.</w:t>
      </w:r>
      <w:r w:rsidR="00E31B94">
        <w:rPr>
          <w:rFonts w:eastAsiaTheme="minorEastAsia"/>
          <w:lang w:eastAsia="zh-CN"/>
        </w:rPr>
        <w:t xml:space="preserve"> </w:t>
      </w:r>
      <w:r>
        <w:rPr>
          <w:rFonts w:eastAsiaTheme="minorEastAsia"/>
          <w:lang w:eastAsia="zh-CN"/>
        </w:rPr>
        <w:t xml:space="preserve">Other areas of error were confusion with </w:t>
      </w:r>
      <w:proofErr w:type="spellStart"/>
      <w:r w:rsidRPr="00E45D84">
        <w:rPr>
          <w:rFonts w:eastAsiaTheme="minorEastAsia"/>
          <w:i/>
          <w:iCs/>
          <w:lang w:eastAsia="zh-CN"/>
        </w:rPr>
        <w:t>tidak</w:t>
      </w:r>
      <w:proofErr w:type="spellEnd"/>
      <w:r w:rsidRPr="00E45D84">
        <w:rPr>
          <w:rFonts w:eastAsiaTheme="minorEastAsia"/>
          <w:i/>
          <w:iCs/>
          <w:lang w:eastAsia="zh-CN"/>
        </w:rPr>
        <w:t>/</w:t>
      </w:r>
      <w:proofErr w:type="spellStart"/>
      <w:r w:rsidRPr="00E45D84">
        <w:rPr>
          <w:rFonts w:eastAsiaTheme="minorEastAsia"/>
          <w:i/>
          <w:iCs/>
          <w:lang w:eastAsia="zh-CN"/>
        </w:rPr>
        <w:t>belum</w:t>
      </w:r>
      <w:proofErr w:type="spellEnd"/>
      <w:r w:rsidRPr="00EF1553">
        <w:rPr>
          <w:rFonts w:eastAsiaTheme="minorEastAsia"/>
          <w:lang w:eastAsia="zh-CN"/>
        </w:rPr>
        <w:t xml:space="preserve">, </w:t>
      </w:r>
      <w:proofErr w:type="spellStart"/>
      <w:r w:rsidRPr="00E45D84">
        <w:rPr>
          <w:rFonts w:eastAsiaTheme="minorEastAsia"/>
          <w:i/>
          <w:iCs/>
          <w:lang w:eastAsia="zh-CN"/>
        </w:rPr>
        <w:t>waktu</w:t>
      </w:r>
      <w:proofErr w:type="spellEnd"/>
      <w:r w:rsidRPr="00E45D84">
        <w:rPr>
          <w:rFonts w:eastAsiaTheme="minorEastAsia"/>
          <w:i/>
          <w:iCs/>
          <w:lang w:eastAsia="zh-CN"/>
        </w:rPr>
        <w:t>/</w:t>
      </w:r>
      <w:proofErr w:type="spellStart"/>
      <w:r w:rsidRPr="00E45D84">
        <w:rPr>
          <w:rFonts w:eastAsiaTheme="minorEastAsia"/>
          <w:i/>
          <w:iCs/>
          <w:lang w:eastAsia="zh-CN"/>
        </w:rPr>
        <w:t>kalau</w:t>
      </w:r>
      <w:proofErr w:type="spellEnd"/>
      <w:r w:rsidRPr="00EF1553">
        <w:rPr>
          <w:rFonts w:eastAsiaTheme="minorEastAsia"/>
          <w:lang w:eastAsia="zh-CN"/>
        </w:rPr>
        <w:t xml:space="preserve">, </w:t>
      </w:r>
      <w:r w:rsidR="003D12CC">
        <w:rPr>
          <w:rFonts w:eastAsiaTheme="minorEastAsia"/>
          <w:lang w:eastAsia="zh-CN"/>
        </w:rPr>
        <w:t xml:space="preserve">and </w:t>
      </w:r>
      <w:proofErr w:type="spellStart"/>
      <w:r w:rsidRPr="00E45D84">
        <w:rPr>
          <w:rFonts w:eastAsiaTheme="minorEastAsia"/>
          <w:i/>
          <w:iCs/>
          <w:lang w:eastAsia="zh-CN"/>
        </w:rPr>
        <w:t>kalau</w:t>
      </w:r>
      <w:proofErr w:type="spellEnd"/>
      <w:r w:rsidRPr="00E45D84">
        <w:rPr>
          <w:rFonts w:eastAsiaTheme="minorEastAsia"/>
          <w:i/>
          <w:iCs/>
          <w:lang w:eastAsia="zh-CN"/>
        </w:rPr>
        <w:t>/</w:t>
      </w:r>
      <w:proofErr w:type="spellStart"/>
      <w:r w:rsidRPr="00E45D84">
        <w:rPr>
          <w:rFonts w:eastAsiaTheme="minorEastAsia"/>
          <w:i/>
          <w:iCs/>
          <w:lang w:eastAsia="zh-CN"/>
        </w:rPr>
        <w:t>apakah</w:t>
      </w:r>
      <w:proofErr w:type="spellEnd"/>
      <w:r>
        <w:rPr>
          <w:rFonts w:eastAsiaTheme="minorEastAsia"/>
          <w:lang w:eastAsia="zh-CN"/>
        </w:rPr>
        <w:t>.</w:t>
      </w:r>
      <w:r w:rsidR="00E31B94">
        <w:rPr>
          <w:rFonts w:eastAsiaTheme="minorEastAsia"/>
          <w:lang w:eastAsia="zh-CN"/>
        </w:rPr>
        <w:t xml:space="preserve"> </w:t>
      </w:r>
      <w:r>
        <w:rPr>
          <w:rFonts w:eastAsiaTheme="minorEastAsia"/>
          <w:lang w:eastAsia="zh-CN"/>
        </w:rPr>
        <w:t xml:space="preserve">Some students use </w:t>
      </w:r>
      <w:r w:rsidR="003D12CC">
        <w:rPr>
          <w:rFonts w:eastAsiaTheme="minorEastAsia"/>
          <w:lang w:eastAsia="zh-CN"/>
        </w:rPr>
        <w:t>‘</w:t>
      </w:r>
      <w:proofErr w:type="spellStart"/>
      <w:r w:rsidRPr="00E45D84">
        <w:rPr>
          <w:rFonts w:eastAsiaTheme="minorEastAsia"/>
          <w:i/>
          <w:iCs/>
          <w:lang w:eastAsia="zh-CN"/>
        </w:rPr>
        <w:t>kamu</w:t>
      </w:r>
      <w:proofErr w:type="spellEnd"/>
      <w:r w:rsidR="003D12CC">
        <w:rPr>
          <w:rFonts w:eastAsiaTheme="minorEastAsia"/>
          <w:lang w:eastAsia="zh-CN"/>
        </w:rPr>
        <w:t>’</w:t>
      </w:r>
      <w:r>
        <w:rPr>
          <w:rFonts w:eastAsiaTheme="minorEastAsia"/>
          <w:lang w:eastAsia="zh-CN"/>
        </w:rPr>
        <w:t xml:space="preserve"> like they do in English, </w:t>
      </w:r>
      <w:r w:rsidR="003D12CC">
        <w:rPr>
          <w:rFonts w:eastAsiaTheme="minorEastAsia"/>
          <w:lang w:eastAsia="zh-CN"/>
        </w:rPr>
        <w:t>for example,</w:t>
      </w:r>
      <w:r>
        <w:rPr>
          <w:rFonts w:eastAsiaTheme="minorEastAsia"/>
          <w:lang w:eastAsia="zh-CN"/>
        </w:rPr>
        <w:t xml:space="preserve"> </w:t>
      </w:r>
      <w:r w:rsidR="003D12CC">
        <w:rPr>
          <w:rFonts w:eastAsiaTheme="minorEastAsia"/>
          <w:lang w:eastAsia="zh-CN"/>
        </w:rPr>
        <w:t>‘</w:t>
      </w:r>
      <w:proofErr w:type="spellStart"/>
      <w:r w:rsidRPr="00E45D84">
        <w:rPr>
          <w:rFonts w:eastAsiaTheme="minorEastAsia"/>
          <w:i/>
          <w:iCs/>
          <w:lang w:eastAsia="zh-CN"/>
        </w:rPr>
        <w:t>Kalau</w:t>
      </w:r>
      <w:proofErr w:type="spellEnd"/>
      <w:r w:rsidRPr="00E45D84">
        <w:rPr>
          <w:rFonts w:eastAsiaTheme="minorEastAsia"/>
          <w:i/>
          <w:iCs/>
          <w:lang w:eastAsia="zh-CN"/>
        </w:rPr>
        <w:t xml:space="preserve"> </w:t>
      </w:r>
      <w:proofErr w:type="spellStart"/>
      <w:r w:rsidRPr="00E45D84">
        <w:rPr>
          <w:rFonts w:eastAsiaTheme="minorEastAsia"/>
          <w:i/>
          <w:iCs/>
          <w:lang w:eastAsia="zh-CN"/>
        </w:rPr>
        <w:t>kamu</w:t>
      </w:r>
      <w:proofErr w:type="spellEnd"/>
      <w:r w:rsidRPr="00E45D84">
        <w:rPr>
          <w:rFonts w:eastAsiaTheme="minorEastAsia"/>
          <w:i/>
          <w:iCs/>
          <w:lang w:eastAsia="zh-CN"/>
        </w:rPr>
        <w:t xml:space="preserve"> </w:t>
      </w:r>
      <w:proofErr w:type="spellStart"/>
      <w:r w:rsidRPr="00E45D84">
        <w:rPr>
          <w:rFonts w:eastAsiaTheme="minorEastAsia"/>
          <w:i/>
          <w:iCs/>
          <w:lang w:eastAsia="zh-CN"/>
        </w:rPr>
        <w:t>mengunjungi</w:t>
      </w:r>
      <w:proofErr w:type="spellEnd"/>
      <w:r w:rsidRPr="00E45D84">
        <w:rPr>
          <w:rFonts w:eastAsiaTheme="minorEastAsia"/>
          <w:i/>
          <w:iCs/>
          <w:lang w:eastAsia="zh-CN"/>
        </w:rPr>
        <w:t xml:space="preserve"> Bali</w:t>
      </w:r>
      <w:r>
        <w:rPr>
          <w:rFonts w:eastAsiaTheme="minorEastAsia"/>
          <w:lang w:eastAsia="zh-CN"/>
        </w:rPr>
        <w:t>…</w:t>
      </w:r>
      <w:r w:rsidR="003D12CC">
        <w:rPr>
          <w:rFonts w:eastAsiaTheme="minorEastAsia"/>
          <w:lang w:eastAsia="zh-CN"/>
        </w:rPr>
        <w:t>’</w:t>
      </w:r>
      <w:r w:rsidR="00E45D84">
        <w:rPr>
          <w:rFonts w:eastAsiaTheme="minorEastAsia"/>
          <w:lang w:eastAsia="zh-CN"/>
        </w:rPr>
        <w:t xml:space="preserve"> (</w:t>
      </w:r>
      <w:r w:rsidR="003D12CC">
        <w:rPr>
          <w:rFonts w:eastAsiaTheme="minorEastAsia"/>
          <w:lang w:eastAsia="zh-CN"/>
        </w:rPr>
        <w:t>‘</w:t>
      </w:r>
      <w:r>
        <w:rPr>
          <w:rFonts w:eastAsiaTheme="minorEastAsia"/>
          <w:lang w:eastAsia="zh-CN"/>
        </w:rPr>
        <w:t>If you go to Bali…</w:t>
      </w:r>
      <w:r w:rsidR="003D12CC">
        <w:rPr>
          <w:rFonts w:eastAsiaTheme="minorEastAsia"/>
          <w:lang w:eastAsia="zh-CN"/>
        </w:rPr>
        <w:t>’</w:t>
      </w:r>
      <w:r w:rsidR="00E45D84">
        <w:rPr>
          <w:rFonts w:eastAsiaTheme="minorEastAsia"/>
          <w:lang w:eastAsia="zh-CN"/>
        </w:rPr>
        <w:t>)</w:t>
      </w:r>
      <w:r w:rsidR="003D12CC">
        <w:rPr>
          <w:rFonts w:eastAsiaTheme="minorEastAsia"/>
          <w:lang w:eastAsia="zh-CN"/>
        </w:rPr>
        <w:t>. It</w:t>
      </w:r>
      <w:r>
        <w:rPr>
          <w:rFonts w:eastAsiaTheme="minorEastAsia"/>
          <w:lang w:eastAsia="zh-CN"/>
        </w:rPr>
        <w:t xml:space="preserve"> is necessary to advise </w:t>
      </w:r>
      <w:r w:rsidR="003D12CC">
        <w:rPr>
          <w:rFonts w:eastAsiaTheme="minorEastAsia"/>
          <w:lang w:eastAsia="zh-CN"/>
        </w:rPr>
        <w:t xml:space="preserve">students </w:t>
      </w:r>
      <w:r>
        <w:rPr>
          <w:rFonts w:eastAsiaTheme="minorEastAsia"/>
          <w:lang w:eastAsia="zh-CN"/>
        </w:rPr>
        <w:t>to explore other ways of saying this while explaining that the way we express something in English may not be transferrable to Indonesian</w:t>
      </w:r>
      <w:r w:rsidR="00365E1C">
        <w:rPr>
          <w:rFonts w:eastAsiaTheme="minorEastAsia"/>
          <w:lang w:eastAsia="zh-CN"/>
        </w:rPr>
        <w:t>, as well as the possibility that an expression like this may be confused for inappropriately addressing the examiner</w:t>
      </w:r>
      <w:r>
        <w:rPr>
          <w:rFonts w:eastAsiaTheme="minorEastAsia"/>
          <w:lang w:eastAsia="zh-CN"/>
        </w:rPr>
        <w:t>.</w:t>
      </w:r>
      <w:r w:rsidR="00E31B94">
        <w:rPr>
          <w:rFonts w:eastAsiaTheme="minorEastAsia"/>
          <w:lang w:eastAsia="zh-CN"/>
        </w:rPr>
        <w:t xml:space="preserve"> </w:t>
      </w:r>
      <w:r>
        <w:rPr>
          <w:rFonts w:eastAsiaTheme="minorEastAsia"/>
          <w:lang w:eastAsia="zh-CN"/>
        </w:rPr>
        <w:t>Stronger students were able to self-correct when they realised they had made an error.</w:t>
      </w:r>
    </w:p>
    <w:p w:rsidR="00422947" w:rsidRDefault="00E31B94" w:rsidP="008C64E8">
      <w:pPr>
        <w:pStyle w:val="TopicHeading1"/>
        <w:rPr>
          <w:lang w:val="en-GB"/>
        </w:rPr>
      </w:pPr>
      <w:r>
        <w:rPr>
          <w:lang w:val="en-GB"/>
        </w:rPr>
        <w:t>Interpretation and Reflection</w:t>
      </w:r>
    </w:p>
    <w:p w:rsidR="00F74E01" w:rsidRPr="00C072D8" w:rsidRDefault="00DD0F55" w:rsidP="005134C4">
      <w:pPr>
        <w:pStyle w:val="BodyText1"/>
        <w:rPr>
          <w:rFonts w:eastAsiaTheme="minorEastAsia"/>
          <w:highlight w:val="yellow"/>
          <w:lang w:eastAsia="zh-CN"/>
        </w:rPr>
      </w:pPr>
      <w:r w:rsidRPr="00DD0F55">
        <w:rPr>
          <w:rFonts w:eastAsiaTheme="minorEastAsia"/>
          <w:lang w:eastAsia="zh-CN"/>
        </w:rPr>
        <w:t xml:space="preserve">Stronger </w:t>
      </w:r>
      <w:r w:rsidR="00F97D50">
        <w:rPr>
          <w:rFonts w:eastAsiaTheme="minorEastAsia"/>
          <w:lang w:eastAsia="zh-CN"/>
        </w:rPr>
        <w:t xml:space="preserve">responses </w:t>
      </w:r>
      <w:r w:rsidRPr="00DD0F55">
        <w:rPr>
          <w:rFonts w:eastAsiaTheme="minorEastAsia"/>
          <w:lang w:eastAsia="zh-CN"/>
        </w:rPr>
        <w:t>discuss</w:t>
      </w:r>
      <w:r w:rsidR="00F97D50">
        <w:rPr>
          <w:rFonts w:eastAsiaTheme="minorEastAsia"/>
          <w:lang w:eastAsia="zh-CN"/>
        </w:rPr>
        <w:t>ed</w:t>
      </w:r>
      <w:r w:rsidRPr="00DD0F55">
        <w:rPr>
          <w:rFonts w:eastAsiaTheme="minorEastAsia"/>
          <w:lang w:eastAsia="zh-CN"/>
        </w:rPr>
        <w:t xml:space="preserve"> topic</w:t>
      </w:r>
      <w:r w:rsidR="00F97D50">
        <w:rPr>
          <w:rFonts w:eastAsiaTheme="minorEastAsia"/>
          <w:lang w:eastAsia="zh-CN"/>
        </w:rPr>
        <w:t xml:space="preserve">s in confident depth and well prepared students were able to cope with questions which differed from those in the exemplars. These students could </w:t>
      </w:r>
      <w:r w:rsidR="00EF1553">
        <w:rPr>
          <w:rFonts w:eastAsiaTheme="minorEastAsia"/>
          <w:lang w:eastAsia="zh-CN"/>
        </w:rPr>
        <w:t xml:space="preserve">handle </w:t>
      </w:r>
      <w:r w:rsidR="003D12CC">
        <w:rPr>
          <w:rFonts w:eastAsiaTheme="minorEastAsia"/>
          <w:lang w:eastAsia="zh-CN"/>
        </w:rPr>
        <w:t>‘</w:t>
      </w:r>
      <w:r w:rsidR="00EF1553">
        <w:rPr>
          <w:rFonts w:eastAsiaTheme="minorEastAsia"/>
          <w:lang w:eastAsia="zh-CN"/>
        </w:rPr>
        <w:t>follow-on</w:t>
      </w:r>
      <w:r w:rsidR="003D12CC">
        <w:rPr>
          <w:rFonts w:eastAsiaTheme="minorEastAsia"/>
          <w:lang w:eastAsia="zh-CN"/>
        </w:rPr>
        <w:t>’</w:t>
      </w:r>
      <w:r w:rsidR="00EF1553">
        <w:rPr>
          <w:rFonts w:eastAsiaTheme="minorEastAsia"/>
          <w:lang w:eastAsia="zh-CN"/>
        </w:rPr>
        <w:t xml:space="preserve"> questions</w:t>
      </w:r>
      <w:r w:rsidR="00152C2A">
        <w:rPr>
          <w:rFonts w:eastAsiaTheme="minorEastAsia"/>
          <w:lang w:eastAsia="zh-CN"/>
        </w:rPr>
        <w:t>,</w:t>
      </w:r>
      <w:r w:rsidR="003D12CC">
        <w:rPr>
          <w:rFonts w:eastAsiaTheme="minorEastAsia"/>
          <w:lang w:eastAsia="zh-CN"/>
        </w:rPr>
        <w:t xml:space="preserve"> and</w:t>
      </w:r>
      <w:r w:rsidR="00EF1553">
        <w:rPr>
          <w:rFonts w:eastAsiaTheme="minorEastAsia"/>
          <w:lang w:eastAsia="zh-CN"/>
        </w:rPr>
        <w:t xml:space="preserve"> </w:t>
      </w:r>
      <w:r w:rsidR="00F97D50">
        <w:rPr>
          <w:rFonts w:eastAsiaTheme="minorEastAsia"/>
          <w:lang w:eastAsia="zh-CN"/>
        </w:rPr>
        <w:t>discuss resources used and</w:t>
      </w:r>
      <w:r w:rsidR="00C072D8">
        <w:rPr>
          <w:rFonts w:eastAsiaTheme="minorEastAsia"/>
          <w:lang w:eastAsia="zh-CN"/>
        </w:rPr>
        <w:t xml:space="preserve"> evaluate their usefulness rather than simply stating they used </w:t>
      </w:r>
      <w:r w:rsidR="00152C2A">
        <w:rPr>
          <w:rFonts w:eastAsiaTheme="minorEastAsia"/>
          <w:lang w:eastAsia="zh-CN"/>
        </w:rPr>
        <w:t>‘</w:t>
      </w:r>
      <w:r w:rsidR="00C072D8">
        <w:rPr>
          <w:rFonts w:eastAsiaTheme="minorEastAsia"/>
          <w:lang w:eastAsia="zh-CN"/>
        </w:rPr>
        <w:t xml:space="preserve">the </w:t>
      </w:r>
      <w:r w:rsidR="00152C2A">
        <w:rPr>
          <w:rFonts w:eastAsiaTheme="minorEastAsia"/>
          <w:lang w:eastAsia="zh-CN"/>
        </w:rPr>
        <w:t>I</w:t>
      </w:r>
      <w:r w:rsidR="00C072D8">
        <w:rPr>
          <w:rFonts w:eastAsiaTheme="minorEastAsia"/>
          <w:lang w:eastAsia="zh-CN"/>
        </w:rPr>
        <w:t>nternet</w:t>
      </w:r>
      <w:r w:rsidR="00152C2A">
        <w:rPr>
          <w:rFonts w:eastAsiaTheme="minorEastAsia"/>
          <w:lang w:eastAsia="zh-CN"/>
        </w:rPr>
        <w:t>’</w:t>
      </w:r>
      <w:r w:rsidR="00C072D8">
        <w:rPr>
          <w:rFonts w:eastAsiaTheme="minorEastAsia"/>
          <w:lang w:eastAsia="zh-CN"/>
        </w:rPr>
        <w:t xml:space="preserve">. </w:t>
      </w:r>
      <w:r w:rsidR="009B036A">
        <w:rPr>
          <w:rFonts w:eastAsiaTheme="minorEastAsia"/>
          <w:lang w:eastAsia="zh-CN"/>
        </w:rPr>
        <w:t>It was evident that some students only used English resources</w:t>
      </w:r>
      <w:r w:rsidR="00EF1553">
        <w:rPr>
          <w:rFonts w:eastAsiaTheme="minorEastAsia"/>
          <w:lang w:eastAsia="zh-CN"/>
        </w:rPr>
        <w:t>,</w:t>
      </w:r>
      <w:r w:rsidR="009B036A">
        <w:rPr>
          <w:rFonts w:eastAsiaTheme="minorEastAsia"/>
          <w:lang w:eastAsia="zh-CN"/>
        </w:rPr>
        <w:t xml:space="preserve"> which restricts the possibility of learning relevant language for their topic. </w:t>
      </w:r>
      <w:r w:rsidR="00F74E01" w:rsidRPr="00F74E01">
        <w:rPr>
          <w:rFonts w:eastAsiaTheme="minorEastAsia"/>
          <w:lang w:eastAsia="zh-CN"/>
        </w:rPr>
        <w:t xml:space="preserve">Those who used Indonesian sources like </w:t>
      </w:r>
      <w:r w:rsidR="00F74E01">
        <w:rPr>
          <w:rFonts w:eastAsiaTheme="minorEastAsia"/>
          <w:lang w:eastAsia="zh-CN"/>
        </w:rPr>
        <w:t>n</w:t>
      </w:r>
      <w:r w:rsidR="00F74E01" w:rsidRPr="00F74E01">
        <w:rPr>
          <w:rFonts w:eastAsiaTheme="minorEastAsia"/>
          <w:lang w:eastAsia="zh-CN"/>
        </w:rPr>
        <w:t>ewspaper articles</w:t>
      </w:r>
      <w:r w:rsidR="00152C2A">
        <w:rPr>
          <w:rFonts w:eastAsiaTheme="minorEastAsia"/>
          <w:lang w:eastAsia="zh-CN"/>
        </w:rPr>
        <w:t xml:space="preserve"> and</w:t>
      </w:r>
      <w:r w:rsidR="00F74E01" w:rsidRPr="00F74E01">
        <w:rPr>
          <w:rFonts w:eastAsiaTheme="minorEastAsia"/>
          <w:lang w:eastAsia="zh-CN"/>
        </w:rPr>
        <w:t xml:space="preserve"> interviews</w:t>
      </w:r>
      <w:r w:rsidR="00152C2A">
        <w:rPr>
          <w:rFonts w:eastAsiaTheme="minorEastAsia"/>
          <w:lang w:eastAsia="zh-CN"/>
        </w:rPr>
        <w:t xml:space="preserve"> </w:t>
      </w:r>
      <w:r w:rsidR="00F74E01" w:rsidRPr="00F74E01">
        <w:rPr>
          <w:rFonts w:eastAsiaTheme="minorEastAsia"/>
          <w:lang w:eastAsia="zh-CN"/>
        </w:rPr>
        <w:t>clearly benefited from this</w:t>
      </w:r>
      <w:r w:rsidR="00F74E01">
        <w:rPr>
          <w:rFonts w:eastAsiaTheme="minorEastAsia"/>
          <w:lang w:eastAsia="zh-CN"/>
        </w:rPr>
        <w:t>.</w:t>
      </w:r>
    </w:p>
    <w:p w:rsidR="00DD0F55" w:rsidRPr="00DD0F55" w:rsidRDefault="00C072D8" w:rsidP="005134C4">
      <w:pPr>
        <w:pStyle w:val="BodyText1"/>
        <w:rPr>
          <w:rFonts w:eastAsiaTheme="minorEastAsia"/>
          <w:lang w:eastAsia="zh-CN"/>
        </w:rPr>
      </w:pPr>
      <w:r>
        <w:rPr>
          <w:rFonts w:eastAsiaTheme="minorEastAsia"/>
          <w:lang w:eastAsia="zh-CN"/>
        </w:rPr>
        <w:t xml:space="preserve">Some were </w:t>
      </w:r>
      <w:r w:rsidRPr="00DD0F55">
        <w:rPr>
          <w:rFonts w:eastAsiaTheme="minorEastAsia"/>
          <w:lang w:eastAsia="zh-CN"/>
        </w:rPr>
        <w:t xml:space="preserve">able to make connections between texts and </w:t>
      </w:r>
      <w:r>
        <w:rPr>
          <w:rFonts w:eastAsiaTheme="minorEastAsia"/>
          <w:lang w:eastAsia="zh-CN"/>
        </w:rPr>
        <w:t xml:space="preserve">share how they were </w:t>
      </w:r>
      <w:r w:rsidRPr="00DD0F55">
        <w:rPr>
          <w:rFonts w:eastAsiaTheme="minorEastAsia"/>
          <w:lang w:eastAsia="zh-CN"/>
        </w:rPr>
        <w:t>able to extract useful information</w:t>
      </w:r>
      <w:r>
        <w:rPr>
          <w:rFonts w:eastAsiaTheme="minorEastAsia"/>
          <w:lang w:eastAsia="zh-CN"/>
        </w:rPr>
        <w:t xml:space="preserve">. </w:t>
      </w:r>
      <w:r w:rsidR="00DD0F55" w:rsidRPr="00DD0F55">
        <w:rPr>
          <w:rFonts w:eastAsiaTheme="minorEastAsia"/>
          <w:lang w:eastAsia="zh-CN"/>
        </w:rPr>
        <w:t xml:space="preserve">Many </w:t>
      </w:r>
      <w:r>
        <w:rPr>
          <w:rFonts w:eastAsiaTheme="minorEastAsia"/>
          <w:lang w:eastAsia="zh-CN"/>
        </w:rPr>
        <w:t xml:space="preserve">students were </w:t>
      </w:r>
      <w:r w:rsidR="00DD0F55" w:rsidRPr="00DD0F55">
        <w:rPr>
          <w:rFonts w:eastAsiaTheme="minorEastAsia"/>
          <w:lang w:eastAsia="zh-CN"/>
        </w:rPr>
        <w:t xml:space="preserve">able to identify what they found interesting or </w:t>
      </w:r>
      <w:r>
        <w:rPr>
          <w:rFonts w:eastAsiaTheme="minorEastAsia"/>
          <w:lang w:eastAsia="zh-CN"/>
        </w:rPr>
        <w:t xml:space="preserve">had </w:t>
      </w:r>
      <w:r w:rsidR="00DD0F55" w:rsidRPr="00DD0F55">
        <w:rPr>
          <w:rFonts w:eastAsiaTheme="minorEastAsia"/>
          <w:lang w:eastAsia="zh-CN"/>
        </w:rPr>
        <w:t>learn</w:t>
      </w:r>
      <w:r>
        <w:rPr>
          <w:rFonts w:eastAsiaTheme="minorEastAsia"/>
          <w:lang w:eastAsia="zh-CN"/>
        </w:rPr>
        <w:t>ed</w:t>
      </w:r>
      <w:r w:rsidR="00DD0F55" w:rsidRPr="00DD0F55">
        <w:rPr>
          <w:rFonts w:eastAsiaTheme="minorEastAsia"/>
          <w:lang w:eastAsia="zh-CN"/>
        </w:rPr>
        <w:t xml:space="preserve"> from</w:t>
      </w:r>
      <w:r w:rsidR="009B036A">
        <w:rPr>
          <w:rFonts w:eastAsiaTheme="minorEastAsia"/>
          <w:lang w:eastAsia="zh-CN"/>
        </w:rPr>
        <w:t xml:space="preserve"> </w:t>
      </w:r>
      <w:r>
        <w:rPr>
          <w:rFonts w:eastAsiaTheme="minorEastAsia"/>
          <w:lang w:eastAsia="zh-CN"/>
        </w:rPr>
        <w:t>a</w:t>
      </w:r>
      <w:r w:rsidR="00DD0F55" w:rsidRPr="00DD0F55">
        <w:rPr>
          <w:rFonts w:eastAsiaTheme="minorEastAsia"/>
          <w:lang w:eastAsia="zh-CN"/>
        </w:rPr>
        <w:t xml:space="preserve"> topic, </w:t>
      </w:r>
      <w:r>
        <w:rPr>
          <w:rFonts w:eastAsiaTheme="minorEastAsia"/>
          <w:lang w:eastAsia="zh-CN"/>
        </w:rPr>
        <w:t xml:space="preserve">and </w:t>
      </w:r>
      <w:r w:rsidR="00DD0F55" w:rsidRPr="00DD0F55">
        <w:rPr>
          <w:rFonts w:eastAsiaTheme="minorEastAsia"/>
          <w:lang w:eastAsia="zh-CN"/>
        </w:rPr>
        <w:t xml:space="preserve">stronger students were able to state </w:t>
      </w:r>
      <w:r>
        <w:rPr>
          <w:rFonts w:eastAsiaTheme="minorEastAsia"/>
          <w:lang w:eastAsia="zh-CN"/>
        </w:rPr>
        <w:t>the challenges they had faced</w:t>
      </w:r>
      <w:r w:rsidR="00DD0F55" w:rsidRPr="00DD0F55">
        <w:rPr>
          <w:rFonts w:eastAsiaTheme="minorEastAsia"/>
          <w:lang w:eastAsia="zh-CN"/>
        </w:rPr>
        <w:t xml:space="preserve"> and how they overcame those</w:t>
      </w:r>
      <w:r>
        <w:rPr>
          <w:rFonts w:eastAsiaTheme="minorEastAsia"/>
          <w:lang w:eastAsia="zh-CN"/>
        </w:rPr>
        <w:t>.</w:t>
      </w:r>
      <w:r w:rsidR="00EF1553">
        <w:rPr>
          <w:rFonts w:eastAsiaTheme="minorEastAsia"/>
          <w:lang w:eastAsia="zh-CN"/>
        </w:rPr>
        <w:t xml:space="preserve"> A clear lack of preparation did hinder some students, as they had little to draw on and discuss.</w:t>
      </w:r>
    </w:p>
    <w:p w:rsidR="00F74E01" w:rsidRPr="00F74E01" w:rsidRDefault="00F74E01" w:rsidP="005134C4">
      <w:pPr>
        <w:pStyle w:val="BodyText1"/>
        <w:rPr>
          <w:rFonts w:eastAsiaTheme="minorEastAsia"/>
          <w:lang w:eastAsia="zh-CN"/>
        </w:rPr>
      </w:pPr>
      <w:r w:rsidRPr="00F74E01">
        <w:rPr>
          <w:rFonts w:eastAsiaTheme="minorEastAsia"/>
          <w:lang w:eastAsia="zh-CN"/>
        </w:rPr>
        <w:t>Students conveyed interest but more depth in reflection could be explored.</w:t>
      </w:r>
      <w:r w:rsidR="00E31B94">
        <w:rPr>
          <w:rFonts w:eastAsiaTheme="minorEastAsia"/>
          <w:lang w:eastAsia="zh-CN"/>
        </w:rPr>
        <w:t xml:space="preserve"> </w:t>
      </w:r>
      <w:r w:rsidRPr="00F74E01">
        <w:rPr>
          <w:rFonts w:eastAsiaTheme="minorEastAsia"/>
          <w:lang w:eastAsia="zh-CN"/>
        </w:rPr>
        <w:t xml:space="preserve">What </w:t>
      </w:r>
      <w:r w:rsidR="00365E1C">
        <w:rPr>
          <w:rFonts w:eastAsiaTheme="minorEastAsia"/>
          <w:lang w:eastAsia="zh-CN"/>
        </w:rPr>
        <w:t>surprised</w:t>
      </w:r>
      <w:r w:rsidRPr="00F74E01">
        <w:rPr>
          <w:rFonts w:eastAsiaTheme="minorEastAsia"/>
          <w:lang w:eastAsia="zh-CN"/>
        </w:rPr>
        <w:t xml:space="preserve"> them?</w:t>
      </w:r>
      <w:r w:rsidR="00E31B94">
        <w:rPr>
          <w:rFonts w:eastAsiaTheme="minorEastAsia"/>
          <w:lang w:eastAsia="zh-CN"/>
        </w:rPr>
        <w:t xml:space="preserve"> </w:t>
      </w:r>
      <w:r w:rsidRPr="00F74E01">
        <w:rPr>
          <w:rFonts w:eastAsiaTheme="minorEastAsia"/>
          <w:lang w:eastAsia="zh-CN"/>
        </w:rPr>
        <w:t>W</w:t>
      </w:r>
      <w:r w:rsidR="009B25BF">
        <w:rPr>
          <w:rFonts w:eastAsiaTheme="minorEastAsia"/>
          <w:lang w:eastAsia="zh-CN"/>
        </w:rPr>
        <w:t>hat w</w:t>
      </w:r>
      <w:r w:rsidRPr="00F74E01">
        <w:rPr>
          <w:rFonts w:eastAsiaTheme="minorEastAsia"/>
          <w:lang w:eastAsia="zh-CN"/>
        </w:rPr>
        <w:t>orried them?</w:t>
      </w:r>
      <w:r w:rsidR="00E31B94">
        <w:rPr>
          <w:rFonts w:eastAsiaTheme="minorEastAsia"/>
          <w:lang w:eastAsia="zh-CN"/>
        </w:rPr>
        <w:t xml:space="preserve"> </w:t>
      </w:r>
      <w:r w:rsidRPr="00F74E01">
        <w:rPr>
          <w:rFonts w:eastAsiaTheme="minorEastAsia"/>
          <w:lang w:eastAsia="zh-CN"/>
        </w:rPr>
        <w:t>What interested them?</w:t>
      </w:r>
      <w:r w:rsidR="00E31B94">
        <w:rPr>
          <w:rFonts w:eastAsiaTheme="minorEastAsia"/>
          <w:lang w:eastAsia="zh-CN"/>
        </w:rPr>
        <w:t xml:space="preserve"> </w:t>
      </w:r>
      <w:r w:rsidRPr="00F74E01">
        <w:rPr>
          <w:rFonts w:eastAsiaTheme="minorEastAsia"/>
          <w:lang w:eastAsia="zh-CN"/>
        </w:rPr>
        <w:t>How did it surprise them?</w:t>
      </w:r>
      <w:r w:rsidR="00E31B94">
        <w:rPr>
          <w:rFonts w:eastAsiaTheme="minorEastAsia"/>
          <w:lang w:eastAsia="zh-CN"/>
        </w:rPr>
        <w:t xml:space="preserve"> </w:t>
      </w:r>
      <w:r w:rsidRPr="00F74E01">
        <w:rPr>
          <w:rFonts w:eastAsiaTheme="minorEastAsia"/>
          <w:lang w:eastAsia="zh-CN"/>
        </w:rPr>
        <w:t>What do they know now, that they didn’t know before?</w:t>
      </w:r>
      <w:r w:rsidR="00E31B94">
        <w:rPr>
          <w:rFonts w:eastAsiaTheme="minorEastAsia"/>
          <w:lang w:eastAsia="zh-CN"/>
        </w:rPr>
        <w:t xml:space="preserve"> </w:t>
      </w:r>
      <w:r w:rsidRPr="00F74E01">
        <w:rPr>
          <w:rFonts w:eastAsiaTheme="minorEastAsia"/>
          <w:lang w:eastAsia="zh-CN"/>
        </w:rPr>
        <w:t xml:space="preserve">Did this topic allow them a fresh </w:t>
      </w:r>
      <w:r w:rsidR="009B25BF">
        <w:rPr>
          <w:rFonts w:eastAsiaTheme="minorEastAsia"/>
          <w:lang w:eastAsia="zh-CN"/>
        </w:rPr>
        <w:t xml:space="preserve">view of </w:t>
      </w:r>
      <w:r>
        <w:rPr>
          <w:rFonts w:eastAsiaTheme="minorEastAsia"/>
          <w:lang w:eastAsia="zh-CN"/>
        </w:rPr>
        <w:t>something they had already learned</w:t>
      </w:r>
      <w:r w:rsidRPr="00F74E01">
        <w:rPr>
          <w:rFonts w:eastAsiaTheme="minorEastAsia"/>
          <w:lang w:eastAsia="zh-CN"/>
        </w:rPr>
        <w:t>?</w:t>
      </w:r>
    </w:p>
    <w:p w:rsidR="00DD0F55" w:rsidRPr="00DD0F55" w:rsidRDefault="00EC2EBB" w:rsidP="005134C4">
      <w:pPr>
        <w:pStyle w:val="BodyText1"/>
        <w:rPr>
          <w:rFonts w:eastAsiaTheme="minorEastAsia"/>
          <w:lang w:eastAsia="zh-CN"/>
        </w:rPr>
      </w:pPr>
      <w:r>
        <w:rPr>
          <w:rFonts w:eastAsiaTheme="minorEastAsia"/>
          <w:lang w:eastAsia="zh-CN"/>
        </w:rPr>
        <w:t xml:space="preserve">Few students used </w:t>
      </w:r>
      <w:r w:rsidR="00DD0F55" w:rsidRPr="00DD0F55">
        <w:rPr>
          <w:rFonts w:eastAsiaTheme="minorEastAsia"/>
          <w:lang w:eastAsia="zh-CN"/>
        </w:rPr>
        <w:t xml:space="preserve">photos </w:t>
      </w:r>
      <w:r>
        <w:rPr>
          <w:rFonts w:eastAsiaTheme="minorEastAsia"/>
          <w:lang w:eastAsia="zh-CN"/>
        </w:rPr>
        <w:t xml:space="preserve">or realia </w:t>
      </w:r>
      <w:r w:rsidR="00DD0F55" w:rsidRPr="00DD0F55">
        <w:rPr>
          <w:rFonts w:eastAsiaTheme="minorEastAsia"/>
          <w:lang w:eastAsia="zh-CN"/>
        </w:rPr>
        <w:t xml:space="preserve">for </w:t>
      </w:r>
      <w:r w:rsidR="00C072D8">
        <w:rPr>
          <w:rFonts w:eastAsiaTheme="minorEastAsia"/>
          <w:lang w:eastAsia="zh-CN"/>
        </w:rPr>
        <w:t>this section</w:t>
      </w:r>
      <w:r>
        <w:rPr>
          <w:rFonts w:eastAsiaTheme="minorEastAsia"/>
          <w:lang w:eastAsia="zh-CN"/>
        </w:rPr>
        <w:t xml:space="preserve">, yet these were </w:t>
      </w:r>
      <w:r w:rsidR="008435BD">
        <w:rPr>
          <w:rFonts w:eastAsiaTheme="minorEastAsia"/>
          <w:lang w:eastAsia="zh-CN"/>
        </w:rPr>
        <w:t xml:space="preserve">used </w:t>
      </w:r>
      <w:r w:rsidR="00DD0F55" w:rsidRPr="00DD0F55">
        <w:rPr>
          <w:rFonts w:eastAsiaTheme="minorEastAsia"/>
          <w:lang w:eastAsia="zh-CN"/>
        </w:rPr>
        <w:t>effective</w:t>
      </w:r>
      <w:r w:rsidR="008435BD">
        <w:rPr>
          <w:rFonts w:eastAsiaTheme="minorEastAsia"/>
          <w:lang w:eastAsia="zh-CN"/>
        </w:rPr>
        <w:t>ly</w:t>
      </w:r>
      <w:r w:rsidR="009B036A">
        <w:rPr>
          <w:rFonts w:eastAsiaTheme="minorEastAsia"/>
          <w:lang w:eastAsia="zh-CN"/>
        </w:rPr>
        <w:t xml:space="preserve"> and </w:t>
      </w:r>
      <w:r w:rsidR="008435BD">
        <w:rPr>
          <w:rFonts w:eastAsiaTheme="minorEastAsia"/>
          <w:lang w:eastAsia="zh-CN"/>
        </w:rPr>
        <w:t xml:space="preserve">in an </w:t>
      </w:r>
      <w:r w:rsidR="009B036A">
        <w:rPr>
          <w:rFonts w:eastAsiaTheme="minorEastAsia"/>
          <w:lang w:eastAsia="zh-CN"/>
        </w:rPr>
        <w:t>engaging</w:t>
      </w:r>
      <w:r w:rsidR="008435BD">
        <w:rPr>
          <w:rFonts w:eastAsiaTheme="minorEastAsia"/>
          <w:lang w:eastAsia="zh-CN"/>
        </w:rPr>
        <w:t xml:space="preserve"> manner</w:t>
      </w:r>
      <w:r w:rsidR="00DD0F55" w:rsidRPr="00DD0F55">
        <w:rPr>
          <w:rFonts w:eastAsiaTheme="minorEastAsia"/>
          <w:lang w:eastAsia="zh-CN"/>
        </w:rPr>
        <w:t>.</w:t>
      </w:r>
    </w:p>
    <w:p w:rsidR="00122ECE" w:rsidRPr="00E31B94" w:rsidRDefault="00E87C64" w:rsidP="005134C4">
      <w:pPr>
        <w:pStyle w:val="BodyText1"/>
        <w:rPr>
          <w:rFonts w:eastAsiaTheme="minorEastAsia"/>
          <w:lang w:eastAsia="zh-CN"/>
        </w:rPr>
      </w:pPr>
      <w:r>
        <w:rPr>
          <w:rFonts w:eastAsiaTheme="minorEastAsia"/>
          <w:lang w:eastAsia="zh-CN"/>
        </w:rPr>
        <w:t xml:space="preserve">It </w:t>
      </w:r>
      <w:r w:rsidR="00EF1553">
        <w:rPr>
          <w:rFonts w:eastAsiaTheme="minorEastAsia"/>
          <w:lang w:eastAsia="zh-CN"/>
        </w:rPr>
        <w:t>can be said that genuine interest, ranging from curiosity to excitement</w:t>
      </w:r>
      <w:r w:rsidR="00152C2A">
        <w:rPr>
          <w:rFonts w:eastAsiaTheme="minorEastAsia"/>
          <w:lang w:eastAsia="zh-CN"/>
        </w:rPr>
        <w:t>,</w:t>
      </w:r>
      <w:r w:rsidR="00EF1553">
        <w:rPr>
          <w:rFonts w:eastAsiaTheme="minorEastAsia"/>
          <w:lang w:eastAsia="zh-CN"/>
        </w:rPr>
        <w:t xml:space="preserve"> was conveyed by all of the students about their topics</w:t>
      </w:r>
      <w:r w:rsidR="00152C2A">
        <w:rPr>
          <w:rFonts w:eastAsiaTheme="minorEastAsia"/>
          <w:lang w:eastAsia="zh-CN"/>
        </w:rPr>
        <w:t>,</w:t>
      </w:r>
      <w:r w:rsidR="00EF1553">
        <w:rPr>
          <w:rFonts w:eastAsiaTheme="minorEastAsia"/>
          <w:lang w:eastAsia="zh-CN"/>
        </w:rPr>
        <w:t xml:space="preserve"> which was great.</w:t>
      </w:r>
    </w:p>
    <w:p w:rsidR="00A65CCE" w:rsidRPr="009B25BF" w:rsidRDefault="00A65CCE" w:rsidP="00036E04">
      <w:pPr>
        <w:pStyle w:val="Topicheading2"/>
        <w:jc w:val="left"/>
      </w:pPr>
      <w:r w:rsidRPr="009B25BF">
        <w:t>Written Examination</w:t>
      </w:r>
    </w:p>
    <w:p w:rsidR="0085093A" w:rsidRDefault="0085093A" w:rsidP="0085093A">
      <w:pPr>
        <w:pStyle w:val="BodyText1"/>
      </w:pPr>
      <w:r>
        <w:lastRenderedPageBreak/>
        <w:t xml:space="preserve">In 2014, 58 students across South Australia and the Northern Territory sat the Indonesian </w:t>
      </w:r>
      <w:r w:rsidR="00520D6A">
        <w:t>(c</w:t>
      </w:r>
      <w:r>
        <w:t>ontinuers</w:t>
      </w:r>
      <w:r w:rsidR="00520D6A">
        <w:t>)</w:t>
      </w:r>
      <w:r>
        <w:t xml:space="preserve"> examination. Overall, the standard of work produced was solid and teachers are to be congratulated for their endeavours to prepare these students throughout the year and for the exam</w:t>
      </w:r>
      <w:r w:rsidR="00E376BF">
        <w:t>ination</w:t>
      </w:r>
      <w:r>
        <w:t>. This year saw an increased understanding of the requirements by the students, and a clear attempt to meet the performance standards. The quality of student work across all sections was sound.</w:t>
      </w:r>
    </w:p>
    <w:p w:rsidR="0085093A" w:rsidRPr="00036E04" w:rsidRDefault="0085093A" w:rsidP="005134C4">
      <w:pPr>
        <w:pStyle w:val="BodyText1"/>
        <w:rPr>
          <w:lang w:eastAsia="en-AU"/>
        </w:rPr>
      </w:pPr>
    </w:p>
    <w:p w:rsidR="00CB5C6B" w:rsidRPr="00BA59E8" w:rsidRDefault="00BA59E8" w:rsidP="005134C4">
      <w:pPr>
        <w:pStyle w:val="BodyText1"/>
        <w:rPr>
          <w:lang w:val="en-GB" w:eastAsia="en-AU"/>
        </w:rPr>
      </w:pPr>
      <w:r w:rsidRPr="00BA59E8">
        <w:rPr>
          <w:lang w:val="en-GB" w:eastAsia="en-AU"/>
        </w:rPr>
        <w:t>Achievement in the written exam</w:t>
      </w:r>
      <w:r w:rsidR="00E376BF">
        <w:rPr>
          <w:lang w:val="en-GB" w:eastAsia="en-AU"/>
        </w:rPr>
        <w:t>ination</w:t>
      </w:r>
      <w:r w:rsidRPr="00BA59E8">
        <w:rPr>
          <w:lang w:val="en-GB" w:eastAsia="en-AU"/>
        </w:rPr>
        <w:t xml:space="preserve"> showed that students were generally prepared and had reached a competent level of Bahasa Indonesia which could be used to demonstrate their understanding of each section.</w:t>
      </w:r>
    </w:p>
    <w:p w:rsidR="00CB5C6B" w:rsidRPr="00BA59E8" w:rsidRDefault="00CB5C6B" w:rsidP="005134C4">
      <w:pPr>
        <w:pStyle w:val="BodyText1"/>
        <w:rPr>
          <w:lang w:val="en-GB" w:eastAsia="en-AU"/>
        </w:rPr>
      </w:pPr>
      <w:r w:rsidRPr="00BA59E8">
        <w:rPr>
          <w:lang w:val="en-GB" w:eastAsia="en-AU"/>
        </w:rPr>
        <w:t>This year in general Section 1 (Listening)</w:t>
      </w:r>
      <w:r w:rsidR="00776708">
        <w:rPr>
          <w:lang w:val="en-GB" w:eastAsia="en-AU"/>
        </w:rPr>
        <w:t>,</w:t>
      </w:r>
      <w:r w:rsidRPr="00BA59E8">
        <w:rPr>
          <w:lang w:val="en-GB" w:eastAsia="en-AU"/>
        </w:rPr>
        <w:t xml:space="preserve"> </w:t>
      </w:r>
      <w:r w:rsidR="00BA59E8" w:rsidRPr="00BA59E8">
        <w:rPr>
          <w:lang w:val="en-GB" w:eastAsia="en-AU"/>
        </w:rPr>
        <w:t>Section 2 (Reading and Responding A)</w:t>
      </w:r>
      <w:r w:rsidR="00776708">
        <w:rPr>
          <w:lang w:val="en-GB" w:eastAsia="en-AU"/>
        </w:rPr>
        <w:t>,</w:t>
      </w:r>
      <w:r w:rsidR="00BA59E8" w:rsidRPr="00BA59E8">
        <w:rPr>
          <w:lang w:val="en-GB" w:eastAsia="en-AU"/>
        </w:rPr>
        <w:t xml:space="preserve"> </w:t>
      </w:r>
      <w:r w:rsidRPr="00BA59E8">
        <w:rPr>
          <w:lang w:val="en-GB" w:eastAsia="en-AU"/>
        </w:rPr>
        <w:t>and Section 4 (Writing) were handled well.</w:t>
      </w:r>
    </w:p>
    <w:p w:rsidR="007F4D34" w:rsidRPr="005134C4" w:rsidRDefault="00BA59E8" w:rsidP="005134C4">
      <w:pPr>
        <w:pStyle w:val="BodyText1"/>
      </w:pPr>
      <w:r w:rsidRPr="00BA59E8">
        <w:rPr>
          <w:lang w:val="en-GB" w:eastAsia="en-AU"/>
        </w:rPr>
        <w:t>Section 3 (Reading and Responding B)</w:t>
      </w:r>
      <w:r w:rsidR="00CB5C6B" w:rsidRPr="00BA59E8">
        <w:rPr>
          <w:lang w:val="en-GB" w:eastAsia="en-AU"/>
        </w:rPr>
        <w:t xml:space="preserve"> proved to be the most</w:t>
      </w:r>
      <w:r w:rsidR="00702EAA" w:rsidRPr="00BA59E8">
        <w:rPr>
          <w:lang w:val="en-GB" w:eastAsia="en-AU"/>
        </w:rPr>
        <w:t xml:space="preserve"> </w:t>
      </w:r>
      <w:r w:rsidR="00CB5C6B" w:rsidRPr="00BA59E8">
        <w:t xml:space="preserve">challenging </w:t>
      </w:r>
      <w:r w:rsidRPr="00BA59E8">
        <w:t>for a number of</w:t>
      </w:r>
      <w:r w:rsidR="00CB5C6B" w:rsidRPr="00BA59E8">
        <w:t xml:space="preserve"> students.</w:t>
      </w:r>
    </w:p>
    <w:p w:rsidR="0040617F" w:rsidRPr="008C1A3E" w:rsidRDefault="0040617F" w:rsidP="008C64E8">
      <w:pPr>
        <w:pStyle w:val="Topicheading2"/>
      </w:pPr>
      <w:r w:rsidRPr="008C1A3E">
        <w:t>Section 1: Listening and Responding</w:t>
      </w:r>
    </w:p>
    <w:p w:rsidR="00CB5C6B" w:rsidRDefault="00A65CCE" w:rsidP="005134C4">
      <w:pPr>
        <w:pStyle w:val="BodyText1"/>
      </w:pPr>
      <w:r w:rsidRPr="00A65CCE">
        <w:t xml:space="preserve">Overall, </w:t>
      </w:r>
      <w:r>
        <w:t xml:space="preserve">the content of the listening texts was accessible to most students, and they </w:t>
      </w:r>
      <w:r w:rsidRPr="009531D8">
        <w:t>were able to ide</w:t>
      </w:r>
      <w:r w:rsidR="003E416C">
        <w:t>ntify key features of each text.</w:t>
      </w:r>
      <w:r w:rsidR="00E31B94">
        <w:t xml:space="preserve"> </w:t>
      </w:r>
      <w:r w:rsidR="00152C2A">
        <w:t>Some students struggled w</w:t>
      </w:r>
      <w:r w:rsidR="003E416C">
        <w:t>hen mor</w:t>
      </w:r>
      <w:r w:rsidR="00490F91">
        <w:t xml:space="preserve">e specific detail </w:t>
      </w:r>
      <w:r w:rsidR="003E416C">
        <w:t>or supporting evidence from the texts</w:t>
      </w:r>
      <w:r w:rsidR="009B769A">
        <w:t xml:space="preserve"> was required</w:t>
      </w:r>
      <w:r w:rsidR="003E416C">
        <w:t xml:space="preserve">. </w:t>
      </w:r>
      <w:r w:rsidR="00CB5C6B">
        <w:t>It is important for stud</w:t>
      </w:r>
      <w:r w:rsidR="00702EAA">
        <w:t xml:space="preserve">ents to justify their answers </w:t>
      </w:r>
      <w:r w:rsidR="009B769A">
        <w:t>where required</w:t>
      </w:r>
      <w:r w:rsidR="00702EAA">
        <w:t>.</w:t>
      </w:r>
      <w:r w:rsidR="00E31B94">
        <w:t xml:space="preserve"> </w:t>
      </w:r>
      <w:r w:rsidR="00CB5C6B">
        <w:t>To prepare for this part of the exam</w:t>
      </w:r>
      <w:r w:rsidR="00E376BF">
        <w:t>ination</w:t>
      </w:r>
      <w:r w:rsidR="00CB5C6B">
        <w:t xml:space="preserve">, students need exposure to a range of voices speaking in Bahasa Indonesia, and practise extracting information from </w:t>
      </w:r>
      <w:r w:rsidR="00702EAA">
        <w:t xml:space="preserve">a range of </w:t>
      </w:r>
      <w:r w:rsidR="00CB5C6B">
        <w:t>audio texts.</w:t>
      </w:r>
    </w:p>
    <w:p w:rsidR="003E416C" w:rsidRPr="003017DA" w:rsidRDefault="003E416C" w:rsidP="00517551">
      <w:pPr>
        <w:pStyle w:val="Italicsheading"/>
        <w:rPr>
          <w:rFonts w:eastAsia="MS Mincho"/>
        </w:rPr>
      </w:pPr>
      <w:r w:rsidRPr="003017DA">
        <w:rPr>
          <w:rFonts w:eastAsia="MS Mincho"/>
        </w:rPr>
        <w:t>Question 1</w:t>
      </w:r>
    </w:p>
    <w:p w:rsidR="00DD0F55" w:rsidRDefault="003E416C" w:rsidP="005134C4">
      <w:pPr>
        <w:pStyle w:val="BodyText1"/>
      </w:pPr>
      <w:r>
        <w:t xml:space="preserve">Students were </w:t>
      </w:r>
      <w:r w:rsidR="00DD0F55" w:rsidRPr="009531D8">
        <w:t>generally successful</w:t>
      </w:r>
      <w:r>
        <w:t xml:space="preserve"> in identifying a variety of strategies used to attract the listener. Most were able to identify what characteristics were needed from entrants to the competition.</w:t>
      </w:r>
    </w:p>
    <w:p w:rsidR="003E416C" w:rsidRPr="00CB5C6B" w:rsidRDefault="003E416C" w:rsidP="00517551">
      <w:pPr>
        <w:pStyle w:val="Italicsheading"/>
      </w:pPr>
      <w:r w:rsidRPr="00CB5C6B">
        <w:t>Question 2</w:t>
      </w:r>
    </w:p>
    <w:p w:rsidR="00E87C64" w:rsidRDefault="003E416C" w:rsidP="005134C4">
      <w:pPr>
        <w:pStyle w:val="BodyText1"/>
      </w:pPr>
      <w:r>
        <w:t xml:space="preserve">This was a question </w:t>
      </w:r>
      <w:r w:rsidR="00035CCB">
        <w:t>requiring answers about strategy and tone.</w:t>
      </w:r>
      <w:r w:rsidR="00E31B94">
        <w:t xml:space="preserve"> </w:t>
      </w:r>
      <w:r w:rsidR="00035CCB">
        <w:t xml:space="preserve">Most students handled both of these requirements well, explaining a variety of strategies used by the boy to get </w:t>
      </w:r>
      <w:proofErr w:type="spellStart"/>
      <w:r w:rsidR="00035CCB" w:rsidRPr="009B769A">
        <w:rPr>
          <w:i/>
          <w:iCs/>
        </w:rPr>
        <w:t>bakso</w:t>
      </w:r>
      <w:proofErr w:type="spellEnd"/>
      <w:r w:rsidR="00035CCB">
        <w:t>. M</w:t>
      </w:r>
      <w:r w:rsidR="00DD0F55" w:rsidRPr="009531D8">
        <w:t>any students noted repeated word use</w:t>
      </w:r>
      <w:r w:rsidR="00490F91">
        <w:t xml:space="preserve"> by the boy</w:t>
      </w:r>
      <w:r w:rsidR="00E376BF">
        <w:t xml:space="preserve"> </w:t>
      </w:r>
      <w:r w:rsidR="00152C2A">
        <w:t>(‘</w:t>
      </w:r>
      <w:r w:rsidR="00035CCB" w:rsidRPr="009B769A">
        <w:rPr>
          <w:i/>
          <w:iCs/>
        </w:rPr>
        <w:t xml:space="preserve">Bu, </w:t>
      </w:r>
      <w:proofErr w:type="spellStart"/>
      <w:r w:rsidR="00035CCB" w:rsidRPr="009B769A">
        <w:rPr>
          <w:i/>
          <w:iCs/>
        </w:rPr>
        <w:t>bu</w:t>
      </w:r>
      <w:proofErr w:type="spellEnd"/>
      <w:r w:rsidR="00035CCB" w:rsidRPr="009B769A">
        <w:rPr>
          <w:i/>
          <w:iCs/>
        </w:rPr>
        <w:t xml:space="preserve">, </w:t>
      </w:r>
      <w:proofErr w:type="spellStart"/>
      <w:r w:rsidR="00035CCB" w:rsidRPr="009B769A">
        <w:rPr>
          <w:i/>
          <w:iCs/>
        </w:rPr>
        <w:t>bu</w:t>
      </w:r>
      <w:proofErr w:type="spellEnd"/>
      <w:r w:rsidR="00035CCB">
        <w:t>…</w:t>
      </w:r>
      <w:r w:rsidR="00152C2A">
        <w:t xml:space="preserve">’) </w:t>
      </w:r>
      <w:r w:rsidR="00DD0F55" w:rsidRPr="009531D8">
        <w:t xml:space="preserve">as a reason/strategy to get </w:t>
      </w:r>
      <w:r w:rsidR="00490F91">
        <w:t>his</w:t>
      </w:r>
      <w:r w:rsidR="00DD0F55" w:rsidRPr="009531D8">
        <w:t xml:space="preserve"> mother onside</w:t>
      </w:r>
      <w:r w:rsidR="00035CCB">
        <w:t xml:space="preserve">, </w:t>
      </w:r>
      <w:r w:rsidR="00490F91">
        <w:t xml:space="preserve">the fact that he had run out of money, his extreme hunger, his information about </w:t>
      </w:r>
      <w:proofErr w:type="spellStart"/>
      <w:r w:rsidR="00490F91" w:rsidRPr="009B769A">
        <w:rPr>
          <w:i/>
          <w:iCs/>
        </w:rPr>
        <w:t>bakso</w:t>
      </w:r>
      <w:proofErr w:type="spellEnd"/>
      <w:r w:rsidR="00490F91">
        <w:t xml:space="preserve"> being nutritious, and his feelings about the </w:t>
      </w:r>
      <w:proofErr w:type="spellStart"/>
      <w:r w:rsidR="0093438B" w:rsidRPr="009B769A">
        <w:rPr>
          <w:i/>
          <w:iCs/>
        </w:rPr>
        <w:t>p</w:t>
      </w:r>
      <w:r w:rsidR="00490F91" w:rsidRPr="009B769A">
        <w:rPr>
          <w:i/>
          <w:iCs/>
        </w:rPr>
        <w:t>embantu</w:t>
      </w:r>
      <w:proofErr w:type="spellEnd"/>
      <w:r w:rsidR="00490F91">
        <w:t xml:space="preserve"> not being able to cook </w:t>
      </w:r>
      <w:proofErr w:type="spellStart"/>
      <w:r w:rsidR="00490F91" w:rsidRPr="009B769A">
        <w:rPr>
          <w:i/>
          <w:iCs/>
        </w:rPr>
        <w:t>bakso</w:t>
      </w:r>
      <w:proofErr w:type="spellEnd"/>
      <w:r w:rsidR="00490F91">
        <w:t xml:space="preserve"> as well.</w:t>
      </w:r>
    </w:p>
    <w:p w:rsidR="00956EFE" w:rsidRDefault="00490F91" w:rsidP="005134C4">
      <w:pPr>
        <w:pStyle w:val="BodyText1"/>
      </w:pPr>
      <w:r>
        <w:t>Students used</w:t>
      </w:r>
      <w:r w:rsidR="00DD0F55" w:rsidRPr="009531D8">
        <w:t xml:space="preserve"> </w:t>
      </w:r>
      <w:r w:rsidR="00035CCB">
        <w:t>an assortment</w:t>
      </w:r>
      <w:r w:rsidR="003E416C" w:rsidRPr="009531D8">
        <w:t xml:space="preserve"> of adjectives to describe the tone of the </w:t>
      </w:r>
      <w:r w:rsidR="00035CCB">
        <w:t>text</w:t>
      </w:r>
      <w:r w:rsidR="0044684D">
        <w:t>,</w:t>
      </w:r>
      <w:r w:rsidR="00035CCB">
        <w:t xml:space="preserve"> </w:t>
      </w:r>
      <w:r w:rsidR="00152C2A">
        <w:t>for example,</w:t>
      </w:r>
      <w:r w:rsidR="00035CCB">
        <w:t xml:space="preserve"> </w:t>
      </w:r>
      <w:r w:rsidR="003E416C" w:rsidRPr="009531D8">
        <w:t xml:space="preserve">whiney, desperate, </w:t>
      </w:r>
      <w:r w:rsidR="0093438B" w:rsidRPr="009531D8">
        <w:t>and persuasive</w:t>
      </w:r>
      <w:r w:rsidR="00035CCB">
        <w:t>.</w:t>
      </w:r>
      <w:r w:rsidR="003E416C" w:rsidRPr="009531D8">
        <w:t xml:space="preserve"> </w:t>
      </w:r>
      <w:r w:rsidR="00E87C64">
        <w:t>This showed there is a good understanding among students and teachers about ‘tone’</w:t>
      </w:r>
      <w:r w:rsidR="00956EFE">
        <w:t xml:space="preserve">, or </w:t>
      </w:r>
      <w:r w:rsidR="00956EFE" w:rsidRPr="00956EFE">
        <w:t xml:space="preserve">what </w:t>
      </w:r>
      <w:r w:rsidR="00956EFE">
        <w:t xml:space="preserve">could be seen </w:t>
      </w:r>
      <w:r w:rsidR="00956EFE" w:rsidRPr="00956EFE">
        <w:t>as the writer</w:t>
      </w:r>
      <w:r w:rsidR="00956EFE">
        <w:t xml:space="preserve"> or speaker’s</w:t>
      </w:r>
      <w:r w:rsidR="00956EFE" w:rsidRPr="00956EFE">
        <w:t xml:space="preserve"> attitude,</w:t>
      </w:r>
      <w:r w:rsidR="00956EFE">
        <w:t xml:space="preserve"> </w:t>
      </w:r>
      <w:r w:rsidR="00956EFE" w:rsidRPr="00956EFE">
        <w:t>bias, or personality</w:t>
      </w:r>
      <w:r w:rsidR="00956EFE">
        <w:t>.</w:t>
      </w:r>
    </w:p>
    <w:p w:rsidR="003E416C" w:rsidRPr="009531D8" w:rsidRDefault="00956EFE" w:rsidP="005134C4">
      <w:pPr>
        <w:pStyle w:val="BodyText1"/>
      </w:pPr>
      <w:r>
        <w:t>Students</w:t>
      </w:r>
      <w:r w:rsidR="00035CCB">
        <w:t xml:space="preserve"> </w:t>
      </w:r>
      <w:r w:rsidR="003E416C" w:rsidRPr="009531D8">
        <w:t xml:space="preserve">were </w:t>
      </w:r>
      <w:r>
        <w:t xml:space="preserve">generally </w:t>
      </w:r>
      <w:r w:rsidR="003E416C" w:rsidRPr="009531D8">
        <w:t>able to use key features of the text to justify their understanding</w:t>
      </w:r>
      <w:r>
        <w:t xml:space="preserve"> of the meaning in texts</w:t>
      </w:r>
      <w:r w:rsidR="00035CCB">
        <w:t>.</w:t>
      </w:r>
      <w:r w:rsidR="00E31B94">
        <w:t xml:space="preserve"> </w:t>
      </w:r>
      <w:r w:rsidR="003E416C" w:rsidRPr="009531D8">
        <w:t xml:space="preserve">Many students were able to identify </w:t>
      </w:r>
      <w:r>
        <w:t xml:space="preserve">the register of the text, </w:t>
      </w:r>
      <w:r w:rsidR="00152C2A">
        <w:t xml:space="preserve">note </w:t>
      </w:r>
      <w:r w:rsidR="00035CCB">
        <w:t xml:space="preserve">that it was an </w:t>
      </w:r>
      <w:r w:rsidR="003E416C" w:rsidRPr="009531D8">
        <w:t>informal conversation</w:t>
      </w:r>
      <w:r w:rsidR="00152C2A">
        <w:t>,</w:t>
      </w:r>
      <w:r w:rsidR="003E416C" w:rsidRPr="009531D8">
        <w:t xml:space="preserve"> and </w:t>
      </w:r>
      <w:r w:rsidR="00035CCB">
        <w:t>give some justification as to</w:t>
      </w:r>
      <w:r w:rsidR="003E416C" w:rsidRPr="009531D8">
        <w:t xml:space="preserve"> why </w:t>
      </w:r>
      <w:r w:rsidR="00035CCB">
        <w:t>they came to this conclusion</w:t>
      </w:r>
      <w:r w:rsidR="00152C2A">
        <w:t>, such as</w:t>
      </w:r>
      <w:r w:rsidR="003E416C" w:rsidRPr="009531D8">
        <w:t xml:space="preserve"> </w:t>
      </w:r>
      <w:proofErr w:type="spellStart"/>
      <w:r w:rsidR="003E416C" w:rsidRPr="009B769A">
        <w:rPr>
          <w:i/>
          <w:iCs/>
        </w:rPr>
        <w:t>aku</w:t>
      </w:r>
      <w:proofErr w:type="spellEnd"/>
      <w:r w:rsidR="003E416C" w:rsidRPr="009531D8">
        <w:t xml:space="preserve"> rather than </w:t>
      </w:r>
      <w:proofErr w:type="spellStart"/>
      <w:r w:rsidR="003E416C" w:rsidRPr="009B769A">
        <w:rPr>
          <w:i/>
          <w:iCs/>
        </w:rPr>
        <w:t>saya</w:t>
      </w:r>
      <w:proofErr w:type="spellEnd"/>
      <w:r w:rsidR="00035CCB">
        <w:t>. Beyond this, justifying their answer using evidence from the text was challenging for some.</w:t>
      </w:r>
      <w:r w:rsidR="00702EAA">
        <w:t xml:space="preserve"> Evidence could have included the context</w:t>
      </w:r>
      <w:r w:rsidR="00152C2A">
        <w:t>,</w:t>
      </w:r>
      <w:r w:rsidR="00702EAA">
        <w:t xml:space="preserve"> which was between a mother and son about food and the loving, friendly banter between them.</w:t>
      </w:r>
    </w:p>
    <w:p w:rsidR="00490F91" w:rsidRPr="00CB5C6B" w:rsidRDefault="00490F91" w:rsidP="00517551">
      <w:pPr>
        <w:pStyle w:val="Italicsheading"/>
      </w:pPr>
      <w:r w:rsidRPr="00CB5C6B">
        <w:t>Question 3</w:t>
      </w:r>
    </w:p>
    <w:p w:rsidR="00956EFE" w:rsidRDefault="00490F91" w:rsidP="005134C4">
      <w:pPr>
        <w:pStyle w:val="BodyText1"/>
      </w:pPr>
      <w:r>
        <w:t>O</w:t>
      </w:r>
      <w:r w:rsidR="00DD0F55" w:rsidRPr="009531D8">
        <w:t xml:space="preserve">verall </w:t>
      </w:r>
      <w:r>
        <w:t xml:space="preserve">this was </w:t>
      </w:r>
      <w:r w:rsidR="00DD0F55" w:rsidRPr="009531D8">
        <w:t>very successful</w:t>
      </w:r>
      <w:r>
        <w:t>ly handled</w:t>
      </w:r>
      <w:r w:rsidR="00152C2A">
        <w:t>,</w:t>
      </w:r>
      <w:r>
        <w:t xml:space="preserve"> with </w:t>
      </w:r>
      <w:r w:rsidR="009B769A">
        <w:t>most</w:t>
      </w:r>
      <w:r>
        <w:t xml:space="preserve"> students gaining </w:t>
      </w:r>
      <w:r w:rsidR="009B769A">
        <w:t>high</w:t>
      </w:r>
      <w:r>
        <w:t xml:space="preserve"> marks.</w:t>
      </w:r>
      <w:r w:rsidR="00E31B94">
        <w:t xml:space="preserve"> </w:t>
      </w:r>
      <w:r w:rsidR="009B769A">
        <w:t>The question required students to identify six</w:t>
      </w:r>
      <w:r w:rsidR="00E25943">
        <w:t xml:space="preserve"> pieces of information about </w:t>
      </w:r>
      <w:r w:rsidR="00E25943" w:rsidRPr="009B769A">
        <w:rPr>
          <w:i/>
          <w:iCs/>
        </w:rPr>
        <w:t>Bu Lina</w:t>
      </w:r>
      <w:r w:rsidR="00E25943">
        <w:t xml:space="preserve">, and </w:t>
      </w:r>
      <w:r w:rsidR="00152C2A">
        <w:t xml:space="preserve">to </w:t>
      </w:r>
      <w:r w:rsidR="00E25943">
        <w:t xml:space="preserve">describe the </w:t>
      </w:r>
      <w:r w:rsidR="00E25943">
        <w:lastRenderedPageBreak/>
        <w:t>relationship between the two speakers.</w:t>
      </w:r>
      <w:r w:rsidR="00E31B94">
        <w:t xml:space="preserve"> </w:t>
      </w:r>
      <w:r w:rsidR="00E25943">
        <w:t xml:space="preserve">Most students could identify at least </w:t>
      </w:r>
      <w:r w:rsidR="00152C2A">
        <w:t>four</w:t>
      </w:r>
      <w:r w:rsidR="00E25943">
        <w:t xml:space="preserve"> </w:t>
      </w:r>
      <w:r w:rsidR="00956EFE">
        <w:t xml:space="preserve">pieces of information in </w:t>
      </w:r>
      <w:r w:rsidR="00152C2A">
        <w:t xml:space="preserve">part </w:t>
      </w:r>
      <w:r w:rsidR="009B769A">
        <w:t>(</w:t>
      </w:r>
      <w:r w:rsidR="00956EFE">
        <w:t>a</w:t>
      </w:r>
      <w:r w:rsidR="009B769A">
        <w:t>)</w:t>
      </w:r>
      <w:r w:rsidR="00956EFE">
        <w:t>.</w:t>
      </w:r>
    </w:p>
    <w:p w:rsidR="003E416C" w:rsidRPr="009531D8" w:rsidRDefault="00956EFE" w:rsidP="005134C4">
      <w:pPr>
        <w:pStyle w:val="BodyText1"/>
      </w:pPr>
      <w:r>
        <w:t xml:space="preserve">In </w:t>
      </w:r>
      <w:r w:rsidR="00152C2A">
        <w:t>part</w:t>
      </w:r>
      <w:r w:rsidR="00490F91">
        <w:t xml:space="preserve"> </w:t>
      </w:r>
      <w:r w:rsidR="009B769A">
        <w:t>(</w:t>
      </w:r>
      <w:r w:rsidR="00490F91">
        <w:t>b</w:t>
      </w:r>
      <w:r w:rsidR="009B769A">
        <w:t>)</w:t>
      </w:r>
      <w:r w:rsidR="00DD0F55" w:rsidRPr="009531D8">
        <w:t xml:space="preserve"> most students could </w:t>
      </w:r>
      <w:r w:rsidR="00E25943">
        <w:t>identify the relationship</w:t>
      </w:r>
      <w:r w:rsidR="00AA0090">
        <w:t xml:space="preserve"> between the two speakers</w:t>
      </w:r>
      <w:r w:rsidR="00E25943">
        <w:t xml:space="preserve">, </w:t>
      </w:r>
      <w:r w:rsidR="00DD0F55" w:rsidRPr="009531D8">
        <w:t>not</w:t>
      </w:r>
      <w:r w:rsidR="00152C2A">
        <w:t>e</w:t>
      </w:r>
      <w:r w:rsidR="00E25943">
        <w:t xml:space="preserve"> the </w:t>
      </w:r>
      <w:r>
        <w:t xml:space="preserve">register of the text being formal, </w:t>
      </w:r>
      <w:r w:rsidR="00152C2A">
        <w:t xml:space="preserve">and </w:t>
      </w:r>
      <w:r>
        <w:t>cit</w:t>
      </w:r>
      <w:r w:rsidR="00152C2A">
        <w:t>e</w:t>
      </w:r>
      <w:r>
        <w:t xml:space="preserve"> </w:t>
      </w:r>
      <w:r w:rsidR="00E25943">
        <w:t>terms of address used and</w:t>
      </w:r>
      <w:r w:rsidR="00DD0F55" w:rsidRPr="009531D8">
        <w:t xml:space="preserve"> the tone </w:t>
      </w:r>
      <w:r w:rsidR="00AA0090">
        <w:t xml:space="preserve">and context (an interview between applicant and future boss) </w:t>
      </w:r>
      <w:r w:rsidR="00DD0F55" w:rsidRPr="009531D8">
        <w:t>of the text</w:t>
      </w:r>
      <w:r w:rsidR="00E25943">
        <w:t xml:space="preserve"> as evidence.</w:t>
      </w:r>
    </w:p>
    <w:p w:rsidR="00E25943" w:rsidRPr="003017DA" w:rsidRDefault="00E25943" w:rsidP="00517551">
      <w:pPr>
        <w:pStyle w:val="Italicsheading"/>
      </w:pPr>
      <w:r w:rsidRPr="003017DA">
        <w:t>Question 4</w:t>
      </w:r>
    </w:p>
    <w:p w:rsidR="00517551" w:rsidRDefault="00E25943" w:rsidP="005134C4">
      <w:pPr>
        <w:pStyle w:val="BodyText1"/>
      </w:pPr>
      <w:r>
        <w:t>This text proved most difficult for students even though it was a shorter text.</w:t>
      </w:r>
      <w:r w:rsidR="00E31B94">
        <w:t xml:space="preserve"> </w:t>
      </w:r>
      <w:r>
        <w:t>They</w:t>
      </w:r>
      <w:r w:rsidR="00DD0F55" w:rsidRPr="009531D8">
        <w:t xml:space="preserve"> had difficulty identifying information in detail, </w:t>
      </w:r>
      <w:r>
        <w:t xml:space="preserve">with </w:t>
      </w:r>
      <w:r w:rsidR="00DD0F55" w:rsidRPr="009531D8">
        <w:t xml:space="preserve">many general comments </w:t>
      </w:r>
      <w:r>
        <w:t xml:space="preserve">being provided in their answers </w:t>
      </w:r>
      <w:r w:rsidR="00DD0F55" w:rsidRPr="009531D8">
        <w:t>about weather</w:t>
      </w:r>
      <w:r>
        <w:t>.</w:t>
      </w:r>
      <w:r w:rsidR="00E31B94">
        <w:t xml:space="preserve"> </w:t>
      </w:r>
      <w:r>
        <w:t>Many students struggled to identify</w:t>
      </w:r>
      <w:r w:rsidR="00152C2A">
        <w:t xml:space="preserve"> the</w:t>
      </w:r>
      <w:r>
        <w:t xml:space="preserve"> time and numbers </w:t>
      </w:r>
      <w:r w:rsidR="00152C2A">
        <w:t xml:space="preserve">that </w:t>
      </w:r>
      <w:r>
        <w:t xml:space="preserve">were required to answer </w:t>
      </w:r>
      <w:r w:rsidR="00152C2A">
        <w:t>part</w:t>
      </w:r>
      <w:r>
        <w:t xml:space="preserve"> </w:t>
      </w:r>
      <w:r w:rsidR="009B769A">
        <w:t>(b)</w:t>
      </w:r>
      <w:r>
        <w:t>.</w:t>
      </w:r>
      <w:r w:rsidR="00E31B94">
        <w:t xml:space="preserve"> </w:t>
      </w:r>
      <w:r>
        <w:t xml:space="preserve">Very few were able to give a specific time </w:t>
      </w:r>
      <w:r w:rsidR="00152C2A">
        <w:t xml:space="preserve">or number of </w:t>
      </w:r>
      <w:r>
        <w:t>degree</w:t>
      </w:r>
      <w:r w:rsidR="00152C2A">
        <w:t>s</w:t>
      </w:r>
      <w:r>
        <w:t>.</w:t>
      </w:r>
      <w:r w:rsidR="00E31B94">
        <w:t xml:space="preserve"> </w:t>
      </w:r>
      <w:r>
        <w:t>M</w:t>
      </w:r>
      <w:r w:rsidR="003E416C" w:rsidRPr="009531D8">
        <w:t>any students were only able to give an overview</w:t>
      </w:r>
      <w:r>
        <w:t xml:space="preserve"> of the important information the speaker gave about Jakarta</w:t>
      </w:r>
      <w:r w:rsidR="003E416C" w:rsidRPr="009531D8">
        <w:t>.</w:t>
      </w:r>
      <w:r w:rsidR="00E31B94">
        <w:t xml:space="preserve"> </w:t>
      </w:r>
      <w:r w:rsidR="003E416C" w:rsidRPr="009531D8">
        <w:t xml:space="preserve">The specifics were </w:t>
      </w:r>
      <w:r w:rsidR="00AA0090">
        <w:t xml:space="preserve">quite often </w:t>
      </w:r>
      <w:r w:rsidR="003E416C" w:rsidRPr="009531D8">
        <w:t>missed or incorrect</w:t>
      </w:r>
      <w:r w:rsidR="00152C2A">
        <w:t>, for example, the</w:t>
      </w:r>
      <w:r w:rsidR="003E416C" w:rsidRPr="009531D8">
        <w:t xml:space="preserve"> description of weathe</w:t>
      </w:r>
      <w:r w:rsidR="00152C2A">
        <w:t>r or</w:t>
      </w:r>
      <w:r w:rsidR="003E416C" w:rsidRPr="009531D8">
        <w:t xml:space="preserve"> the time difference</w:t>
      </w:r>
      <w:r w:rsidR="00152C2A">
        <w:t>.</w:t>
      </w:r>
    </w:p>
    <w:p w:rsidR="009531D8" w:rsidRPr="00036E04" w:rsidRDefault="00E25943" w:rsidP="00036E04">
      <w:pPr>
        <w:pStyle w:val="Italicsheading"/>
        <w:rPr>
          <w:rFonts w:eastAsiaTheme="minorEastAsia"/>
        </w:rPr>
      </w:pPr>
      <w:r w:rsidRPr="00036E04">
        <w:rPr>
          <w:rFonts w:eastAsiaTheme="minorEastAsia"/>
        </w:rPr>
        <w:t>Question 5</w:t>
      </w:r>
    </w:p>
    <w:p w:rsidR="00956EFE" w:rsidRDefault="009B769A" w:rsidP="005134C4">
      <w:pPr>
        <w:pStyle w:val="BodyText1"/>
      </w:pPr>
      <w:r>
        <w:t xml:space="preserve">Fewer </w:t>
      </w:r>
      <w:r w:rsidR="00E25943">
        <w:t xml:space="preserve">students </w:t>
      </w:r>
      <w:r>
        <w:t xml:space="preserve">gained full marks for this </w:t>
      </w:r>
      <w:r w:rsidR="00E25943">
        <w:t>question.</w:t>
      </w:r>
      <w:r w:rsidR="00E31B94">
        <w:t xml:space="preserve"> </w:t>
      </w:r>
      <w:r w:rsidR="005D3159">
        <w:t>Most identified a possible audience for the text but few justified their answer.</w:t>
      </w:r>
      <w:r w:rsidR="00E31B94">
        <w:t xml:space="preserve"> </w:t>
      </w:r>
      <w:r w:rsidR="00152C2A">
        <w:t>When</w:t>
      </w:r>
      <w:r w:rsidR="00956EFE">
        <w:t xml:space="preserve"> the audience suggested was not quite appropriate, an explanation would have supported the answer.</w:t>
      </w:r>
    </w:p>
    <w:p w:rsidR="007F4D34" w:rsidRDefault="005D3159" w:rsidP="005134C4">
      <w:pPr>
        <w:pStyle w:val="BodyText1"/>
      </w:pPr>
      <w:r>
        <w:t xml:space="preserve">Most could record a few of the reactions </w:t>
      </w:r>
      <w:r w:rsidR="00152C2A">
        <w:t xml:space="preserve">of the two presenters </w:t>
      </w:r>
      <w:r w:rsidR="00956EFE">
        <w:t>to the movie</w:t>
      </w:r>
      <w:r>
        <w:t xml:space="preserve">. Most were able to </w:t>
      </w:r>
      <w:r w:rsidR="00E25943" w:rsidRPr="009531D8">
        <w:t xml:space="preserve">identify the message at the end of the text, </w:t>
      </w:r>
      <w:r>
        <w:t xml:space="preserve">which was </w:t>
      </w:r>
      <w:r w:rsidR="00E25943" w:rsidRPr="009531D8">
        <w:t>to support Indonesian films.</w:t>
      </w:r>
    </w:p>
    <w:p w:rsidR="0040617F" w:rsidRPr="00AA0090" w:rsidRDefault="0040617F" w:rsidP="008C64E8">
      <w:pPr>
        <w:pStyle w:val="Topicheading2"/>
      </w:pPr>
      <w:r w:rsidRPr="00AA0090">
        <w:t>Section 2: Reading and Responding</w:t>
      </w:r>
      <w:r w:rsidR="00CB5C6B" w:rsidRPr="00AA0090">
        <w:t xml:space="preserve"> Part A</w:t>
      </w:r>
    </w:p>
    <w:p w:rsidR="00E41123" w:rsidRPr="003017DA" w:rsidRDefault="00E41123" w:rsidP="00517551">
      <w:pPr>
        <w:pStyle w:val="Italicsheading"/>
        <w:rPr>
          <w:rFonts w:eastAsiaTheme="minorEastAsia"/>
        </w:rPr>
      </w:pPr>
      <w:r w:rsidRPr="003017DA">
        <w:rPr>
          <w:rFonts w:eastAsiaTheme="minorEastAsia"/>
        </w:rPr>
        <w:t>Question 6</w:t>
      </w:r>
    </w:p>
    <w:p w:rsidR="00BD3D66" w:rsidRPr="00DD0F55" w:rsidRDefault="00E41123" w:rsidP="005134C4">
      <w:pPr>
        <w:pStyle w:val="BodyText1"/>
        <w:rPr>
          <w:rFonts w:eastAsiaTheme="minorEastAsia"/>
          <w:lang w:eastAsia="zh-CN"/>
        </w:rPr>
      </w:pPr>
      <w:r>
        <w:rPr>
          <w:rFonts w:eastAsiaTheme="minorEastAsia"/>
          <w:lang w:eastAsia="zh-CN"/>
        </w:rPr>
        <w:t>Generally this question was handled well, with around 75% of students gaining 4/7 marks or above.</w:t>
      </w:r>
      <w:r w:rsidR="00E31B94">
        <w:rPr>
          <w:rFonts w:eastAsiaTheme="minorEastAsia"/>
          <w:lang w:eastAsia="zh-CN"/>
        </w:rPr>
        <w:t xml:space="preserve"> </w:t>
      </w:r>
      <w:r w:rsidR="00BD3D66">
        <w:rPr>
          <w:rFonts w:eastAsiaTheme="minorEastAsia"/>
          <w:lang w:eastAsia="zh-CN"/>
        </w:rPr>
        <w:t xml:space="preserve">The </w:t>
      </w:r>
      <w:r w:rsidR="00BD3D66" w:rsidRPr="00DD0F55">
        <w:rPr>
          <w:rFonts w:eastAsiaTheme="minorEastAsia"/>
          <w:lang w:eastAsia="zh-CN"/>
        </w:rPr>
        <w:t xml:space="preserve">majority of students identified the relationship between the </w:t>
      </w:r>
      <w:r w:rsidR="00152C2A">
        <w:rPr>
          <w:rFonts w:eastAsiaTheme="minorEastAsia"/>
          <w:lang w:eastAsia="zh-CN"/>
        </w:rPr>
        <w:t>two</w:t>
      </w:r>
      <w:r w:rsidR="00BD3D66" w:rsidRPr="00DD0F55">
        <w:rPr>
          <w:rFonts w:eastAsiaTheme="minorEastAsia"/>
          <w:lang w:eastAsia="zh-CN"/>
        </w:rPr>
        <w:t xml:space="preserve"> people in the letter </w:t>
      </w:r>
      <w:r w:rsidR="00BD3D66">
        <w:rPr>
          <w:rFonts w:eastAsiaTheme="minorEastAsia"/>
          <w:lang w:eastAsia="zh-CN"/>
        </w:rPr>
        <w:t xml:space="preserve">correctly </w:t>
      </w:r>
      <w:r w:rsidR="00BD3D66" w:rsidRPr="00DD0F55">
        <w:rPr>
          <w:rFonts w:eastAsiaTheme="minorEastAsia"/>
          <w:lang w:eastAsia="zh-CN"/>
        </w:rPr>
        <w:t xml:space="preserve">and were able to give supporting </w:t>
      </w:r>
      <w:r w:rsidR="00BD3D66">
        <w:rPr>
          <w:rFonts w:eastAsiaTheme="minorEastAsia"/>
          <w:lang w:eastAsia="zh-CN"/>
        </w:rPr>
        <w:t>evidence from the text</w:t>
      </w:r>
      <w:r w:rsidR="00BD3D66" w:rsidRPr="00DD0F55">
        <w:rPr>
          <w:rFonts w:eastAsiaTheme="minorEastAsia"/>
          <w:lang w:eastAsia="zh-CN"/>
        </w:rPr>
        <w:t>.</w:t>
      </w:r>
    </w:p>
    <w:p w:rsidR="00BD3D66" w:rsidRDefault="00E41123" w:rsidP="005134C4">
      <w:pPr>
        <w:pStyle w:val="BodyText1"/>
        <w:rPr>
          <w:rFonts w:eastAsiaTheme="minorEastAsia"/>
          <w:lang w:eastAsia="zh-CN"/>
        </w:rPr>
      </w:pPr>
      <w:r>
        <w:rPr>
          <w:rFonts w:eastAsiaTheme="minorEastAsia"/>
          <w:lang w:eastAsia="zh-CN"/>
        </w:rPr>
        <w:t xml:space="preserve">Part </w:t>
      </w:r>
      <w:r w:rsidR="00742A95">
        <w:rPr>
          <w:rFonts w:eastAsiaTheme="minorEastAsia"/>
          <w:lang w:eastAsia="zh-CN"/>
        </w:rPr>
        <w:t>(</w:t>
      </w:r>
      <w:r>
        <w:rPr>
          <w:rFonts w:eastAsiaTheme="minorEastAsia"/>
          <w:lang w:eastAsia="zh-CN"/>
        </w:rPr>
        <w:t>b</w:t>
      </w:r>
      <w:r w:rsidR="00742A95">
        <w:rPr>
          <w:rFonts w:eastAsiaTheme="minorEastAsia"/>
          <w:lang w:eastAsia="zh-CN"/>
        </w:rPr>
        <w:t>)</w:t>
      </w:r>
      <w:r w:rsidR="00152C2A">
        <w:rPr>
          <w:rFonts w:eastAsiaTheme="minorEastAsia"/>
          <w:lang w:eastAsia="zh-CN"/>
        </w:rPr>
        <w:t>,</w:t>
      </w:r>
      <w:r>
        <w:rPr>
          <w:rFonts w:eastAsiaTheme="minorEastAsia"/>
          <w:lang w:eastAsia="zh-CN"/>
        </w:rPr>
        <w:t xml:space="preserve"> which asked why </w:t>
      </w:r>
      <w:proofErr w:type="spellStart"/>
      <w:r>
        <w:rPr>
          <w:rFonts w:eastAsiaTheme="minorEastAsia"/>
          <w:lang w:eastAsia="zh-CN"/>
        </w:rPr>
        <w:t>Tari</w:t>
      </w:r>
      <w:proofErr w:type="spellEnd"/>
      <w:r>
        <w:rPr>
          <w:rFonts w:eastAsiaTheme="minorEastAsia"/>
          <w:lang w:eastAsia="zh-CN"/>
        </w:rPr>
        <w:t xml:space="preserve"> was proud of her success</w:t>
      </w:r>
      <w:r w:rsidR="00152C2A">
        <w:rPr>
          <w:rFonts w:eastAsiaTheme="minorEastAsia"/>
          <w:lang w:eastAsia="zh-CN"/>
        </w:rPr>
        <w:t>,</w:t>
      </w:r>
      <w:r>
        <w:rPr>
          <w:rFonts w:eastAsiaTheme="minorEastAsia"/>
          <w:lang w:eastAsia="zh-CN"/>
        </w:rPr>
        <w:t xml:space="preserve"> proved difficult for quite a number of students who</w:t>
      </w:r>
      <w:r w:rsidR="00BD3D66">
        <w:rPr>
          <w:rFonts w:eastAsiaTheme="minorEastAsia"/>
          <w:lang w:eastAsia="zh-CN"/>
        </w:rPr>
        <w:t xml:space="preserve"> </w:t>
      </w:r>
      <w:r w:rsidR="00BD3D66" w:rsidRPr="00DD0F55">
        <w:rPr>
          <w:rFonts w:eastAsiaTheme="minorEastAsia"/>
          <w:lang w:eastAsia="zh-CN"/>
        </w:rPr>
        <w:t>struggled to determine the reasons</w:t>
      </w:r>
      <w:r w:rsidR="00AA0090">
        <w:rPr>
          <w:rFonts w:eastAsiaTheme="minorEastAsia"/>
          <w:lang w:eastAsia="zh-CN"/>
        </w:rPr>
        <w:t>, which all related to her winning the poetry competition even though she struggled with writing poetry and felt that her language was poor.</w:t>
      </w:r>
      <w:r w:rsidR="00E31B94">
        <w:rPr>
          <w:rFonts w:eastAsiaTheme="minorEastAsia"/>
          <w:lang w:eastAsia="zh-CN"/>
        </w:rPr>
        <w:t xml:space="preserve"> </w:t>
      </w:r>
      <w:r w:rsidR="00BD3D66">
        <w:rPr>
          <w:rFonts w:eastAsiaTheme="minorEastAsia"/>
          <w:lang w:eastAsia="zh-CN"/>
        </w:rPr>
        <w:t>There were quite a few</w:t>
      </w:r>
      <w:r w:rsidR="00AA0090">
        <w:rPr>
          <w:rFonts w:eastAsiaTheme="minorEastAsia"/>
          <w:lang w:eastAsia="zh-CN"/>
        </w:rPr>
        <w:t xml:space="preserve"> students</w:t>
      </w:r>
      <w:r w:rsidR="00BD3D66">
        <w:rPr>
          <w:rFonts w:eastAsiaTheme="minorEastAsia"/>
          <w:lang w:eastAsia="zh-CN"/>
        </w:rPr>
        <w:t xml:space="preserve"> who</w:t>
      </w:r>
      <w:r>
        <w:rPr>
          <w:rFonts w:eastAsiaTheme="minorEastAsia"/>
          <w:lang w:eastAsia="zh-CN"/>
        </w:rPr>
        <w:t xml:space="preserve"> </w:t>
      </w:r>
      <w:r w:rsidR="00DD0F55" w:rsidRPr="00DD0F55">
        <w:rPr>
          <w:rFonts w:eastAsiaTheme="minorEastAsia"/>
          <w:lang w:eastAsia="zh-CN"/>
        </w:rPr>
        <w:t xml:space="preserve">thought </w:t>
      </w:r>
      <w:r w:rsidR="00152C2A">
        <w:rPr>
          <w:rFonts w:eastAsiaTheme="minorEastAsia"/>
          <w:lang w:eastAsia="zh-CN"/>
        </w:rPr>
        <w:t xml:space="preserve">that </w:t>
      </w:r>
      <w:r w:rsidR="00DD0F55" w:rsidRPr="00DD0F55">
        <w:rPr>
          <w:rFonts w:eastAsiaTheme="minorEastAsia"/>
          <w:lang w:eastAsia="zh-CN"/>
        </w:rPr>
        <w:t>the library was not yet built</w:t>
      </w:r>
      <w:r w:rsidR="00BD3D66">
        <w:rPr>
          <w:rFonts w:eastAsiaTheme="minorEastAsia"/>
          <w:lang w:eastAsia="zh-CN"/>
        </w:rPr>
        <w:t>.</w:t>
      </w:r>
      <w:r w:rsidR="00DD0F55" w:rsidRPr="00DD0F55">
        <w:rPr>
          <w:rFonts w:eastAsiaTheme="minorEastAsia"/>
          <w:lang w:eastAsia="zh-CN"/>
        </w:rPr>
        <w:t xml:space="preserve"> </w:t>
      </w:r>
      <w:r w:rsidR="00BD3D66">
        <w:rPr>
          <w:rFonts w:eastAsiaTheme="minorEastAsia"/>
          <w:lang w:eastAsia="zh-CN"/>
        </w:rPr>
        <w:t>Some students</w:t>
      </w:r>
      <w:r w:rsidR="00BD3D66" w:rsidRPr="00DD0F55">
        <w:rPr>
          <w:rFonts w:eastAsiaTheme="minorEastAsia"/>
          <w:lang w:eastAsia="zh-CN"/>
        </w:rPr>
        <w:t xml:space="preserve"> answered as if the library was going to be built </w:t>
      </w:r>
      <w:r w:rsidR="00BD3D66" w:rsidRPr="00742A95">
        <w:rPr>
          <w:rFonts w:eastAsiaTheme="minorEastAsia"/>
          <w:bCs/>
          <w:iCs/>
          <w:lang w:eastAsia="zh-CN"/>
        </w:rPr>
        <w:t xml:space="preserve">because </w:t>
      </w:r>
      <w:r w:rsidR="00BD3D66" w:rsidRPr="00DD0F55">
        <w:rPr>
          <w:rFonts w:eastAsiaTheme="minorEastAsia"/>
          <w:lang w:eastAsia="zh-CN"/>
        </w:rPr>
        <w:t>the s</w:t>
      </w:r>
      <w:r w:rsidR="00BD3D66">
        <w:rPr>
          <w:rFonts w:eastAsiaTheme="minorEastAsia"/>
          <w:lang w:eastAsia="zh-CN"/>
        </w:rPr>
        <w:t>tudent won the poetry contest.</w:t>
      </w:r>
      <w:r w:rsidR="00E31B94">
        <w:rPr>
          <w:rFonts w:eastAsiaTheme="minorEastAsia"/>
          <w:lang w:eastAsia="zh-CN"/>
        </w:rPr>
        <w:t xml:space="preserve"> </w:t>
      </w:r>
      <w:r w:rsidR="00BD3D66">
        <w:rPr>
          <w:rFonts w:eastAsiaTheme="minorEastAsia"/>
          <w:lang w:eastAsia="zh-CN"/>
        </w:rPr>
        <w:t>This showed that they were identifying key informat</w:t>
      </w:r>
      <w:r w:rsidR="00A8105D">
        <w:rPr>
          <w:rFonts w:eastAsiaTheme="minorEastAsia"/>
          <w:lang w:eastAsia="zh-CN"/>
        </w:rPr>
        <w:t>ion, but not identifying tense.</w:t>
      </w:r>
    </w:p>
    <w:p w:rsidR="00BD3D66" w:rsidRPr="003017DA" w:rsidRDefault="00BD3D66" w:rsidP="00517551">
      <w:pPr>
        <w:pStyle w:val="Italicsheading"/>
        <w:rPr>
          <w:rFonts w:eastAsiaTheme="minorEastAsia"/>
        </w:rPr>
      </w:pPr>
      <w:r w:rsidRPr="003017DA">
        <w:rPr>
          <w:rFonts w:eastAsiaTheme="minorEastAsia"/>
        </w:rPr>
        <w:t>Question 7</w:t>
      </w:r>
    </w:p>
    <w:p w:rsidR="00BD3D66" w:rsidRDefault="00742A95" w:rsidP="005134C4">
      <w:pPr>
        <w:pStyle w:val="BodyText1"/>
        <w:rPr>
          <w:rFonts w:eastAsiaTheme="minorEastAsia"/>
          <w:lang w:eastAsia="zh-CN"/>
        </w:rPr>
      </w:pPr>
      <w:r>
        <w:rPr>
          <w:rFonts w:eastAsiaTheme="minorEastAsia"/>
          <w:lang w:eastAsia="zh-CN"/>
        </w:rPr>
        <w:t xml:space="preserve">The majority of students provided successful responses to </w:t>
      </w:r>
      <w:r w:rsidR="00BD3D66">
        <w:rPr>
          <w:rFonts w:eastAsiaTheme="minorEastAsia"/>
          <w:lang w:eastAsia="zh-CN"/>
        </w:rPr>
        <w:t xml:space="preserve">this question which was about the </w:t>
      </w:r>
      <w:r w:rsidR="00764DB2">
        <w:rPr>
          <w:rFonts w:eastAsiaTheme="minorEastAsia"/>
          <w:lang w:eastAsia="zh-CN"/>
        </w:rPr>
        <w:t xml:space="preserve">possibility of the </w:t>
      </w:r>
      <w:r w:rsidR="00152C2A">
        <w:rPr>
          <w:rFonts w:eastAsiaTheme="minorEastAsia"/>
          <w:lang w:eastAsia="zh-CN"/>
        </w:rPr>
        <w:t>‘</w:t>
      </w:r>
      <w:proofErr w:type="spellStart"/>
      <w:r w:rsidR="00BD3D66" w:rsidRPr="00742A95">
        <w:rPr>
          <w:rFonts w:eastAsiaTheme="minorEastAsia"/>
          <w:i/>
          <w:iCs/>
          <w:lang w:eastAsia="zh-CN"/>
        </w:rPr>
        <w:t>Angkringan</w:t>
      </w:r>
      <w:proofErr w:type="spellEnd"/>
      <w:r w:rsidR="00152C2A">
        <w:rPr>
          <w:rFonts w:eastAsiaTheme="minorEastAsia"/>
          <w:lang w:eastAsia="zh-CN"/>
        </w:rPr>
        <w:t>’</w:t>
      </w:r>
      <w:r w:rsidR="00BD3D66">
        <w:rPr>
          <w:rFonts w:eastAsiaTheme="minorEastAsia"/>
          <w:lang w:eastAsia="zh-CN"/>
        </w:rPr>
        <w:t xml:space="preserve"> </w:t>
      </w:r>
      <w:r w:rsidR="00764DB2">
        <w:rPr>
          <w:rFonts w:eastAsiaTheme="minorEastAsia"/>
          <w:lang w:eastAsia="zh-CN"/>
        </w:rPr>
        <w:t>in Yogyakarta becoming a thing of the past.</w:t>
      </w:r>
      <w:r w:rsidR="00E31B94">
        <w:rPr>
          <w:rFonts w:eastAsiaTheme="minorEastAsia"/>
          <w:lang w:eastAsia="zh-CN"/>
        </w:rPr>
        <w:t xml:space="preserve"> </w:t>
      </w:r>
      <w:r w:rsidR="00764DB2">
        <w:rPr>
          <w:rFonts w:eastAsiaTheme="minorEastAsia"/>
          <w:lang w:eastAsia="zh-CN"/>
        </w:rPr>
        <w:t>Most</w:t>
      </w:r>
      <w:r w:rsidR="00764DB2" w:rsidRPr="00DD0F55">
        <w:rPr>
          <w:rFonts w:eastAsiaTheme="minorEastAsia"/>
          <w:lang w:eastAsia="zh-CN"/>
        </w:rPr>
        <w:t xml:space="preserve"> students were able to identify what an </w:t>
      </w:r>
      <w:r w:rsidR="00152C2A">
        <w:rPr>
          <w:rFonts w:eastAsiaTheme="minorEastAsia"/>
          <w:lang w:eastAsia="zh-CN"/>
        </w:rPr>
        <w:t>‘</w:t>
      </w:r>
      <w:proofErr w:type="spellStart"/>
      <w:r w:rsidR="00764DB2" w:rsidRPr="00742A95">
        <w:rPr>
          <w:rFonts w:eastAsiaTheme="minorEastAsia"/>
          <w:i/>
          <w:iCs/>
          <w:lang w:eastAsia="zh-CN"/>
        </w:rPr>
        <w:t>angkringan</w:t>
      </w:r>
      <w:proofErr w:type="spellEnd"/>
      <w:r w:rsidR="00152C2A">
        <w:rPr>
          <w:rFonts w:eastAsiaTheme="minorEastAsia"/>
          <w:lang w:eastAsia="zh-CN"/>
        </w:rPr>
        <w:t>’</w:t>
      </w:r>
      <w:r w:rsidR="00764DB2" w:rsidRPr="00DD0F55">
        <w:rPr>
          <w:rFonts w:eastAsiaTheme="minorEastAsia"/>
          <w:lang w:eastAsia="zh-CN"/>
        </w:rPr>
        <w:t xml:space="preserve"> was based on the </w:t>
      </w:r>
      <w:r w:rsidR="00764DB2">
        <w:rPr>
          <w:rFonts w:eastAsiaTheme="minorEastAsia"/>
          <w:lang w:eastAsia="zh-CN"/>
        </w:rPr>
        <w:t>context in which it was used</w:t>
      </w:r>
      <w:r w:rsidR="00AA0090">
        <w:rPr>
          <w:rFonts w:eastAsiaTheme="minorEastAsia"/>
          <w:lang w:eastAsia="zh-CN"/>
        </w:rPr>
        <w:t>, a place to gather socially, eat, and chat</w:t>
      </w:r>
      <w:r w:rsidR="00764DB2" w:rsidRPr="00DD0F55">
        <w:rPr>
          <w:rFonts w:eastAsiaTheme="minorEastAsia"/>
          <w:lang w:eastAsia="zh-CN"/>
        </w:rPr>
        <w:t>.</w:t>
      </w:r>
      <w:r w:rsidR="00E31B94">
        <w:rPr>
          <w:rFonts w:eastAsiaTheme="minorEastAsia"/>
          <w:lang w:eastAsia="zh-CN"/>
        </w:rPr>
        <w:t xml:space="preserve"> </w:t>
      </w:r>
      <w:r>
        <w:rPr>
          <w:rFonts w:eastAsiaTheme="minorEastAsia"/>
          <w:lang w:eastAsia="zh-CN"/>
        </w:rPr>
        <w:t>Few</w:t>
      </w:r>
      <w:r w:rsidR="00764DB2" w:rsidRPr="00DD0F55">
        <w:rPr>
          <w:rFonts w:eastAsiaTheme="minorEastAsia"/>
          <w:lang w:eastAsia="zh-CN"/>
        </w:rPr>
        <w:t xml:space="preserve"> </w:t>
      </w:r>
      <w:r w:rsidR="00764DB2">
        <w:rPr>
          <w:rFonts w:eastAsiaTheme="minorEastAsia"/>
          <w:lang w:eastAsia="zh-CN"/>
        </w:rPr>
        <w:t>students relied on the literal dictionary meaning only</w:t>
      </w:r>
      <w:r w:rsidR="00764DB2" w:rsidRPr="00DD0F55">
        <w:rPr>
          <w:rFonts w:eastAsiaTheme="minorEastAsia"/>
          <w:lang w:eastAsia="zh-CN"/>
        </w:rPr>
        <w:t>.</w:t>
      </w:r>
    </w:p>
    <w:p w:rsidR="00764DB2" w:rsidRDefault="00152C2A" w:rsidP="005134C4">
      <w:pPr>
        <w:pStyle w:val="BodyText1"/>
        <w:rPr>
          <w:rFonts w:eastAsiaTheme="minorEastAsia"/>
          <w:lang w:eastAsia="zh-CN"/>
        </w:rPr>
      </w:pPr>
      <w:r>
        <w:rPr>
          <w:rFonts w:eastAsiaTheme="minorEastAsia"/>
          <w:lang w:eastAsia="zh-CN"/>
        </w:rPr>
        <w:t>M</w:t>
      </w:r>
      <w:r w:rsidR="00764DB2">
        <w:rPr>
          <w:rFonts w:eastAsiaTheme="minorEastAsia"/>
          <w:lang w:eastAsia="zh-CN"/>
        </w:rPr>
        <w:t xml:space="preserve">ost students </w:t>
      </w:r>
      <w:r w:rsidR="00940DC3">
        <w:rPr>
          <w:rFonts w:eastAsiaTheme="minorEastAsia"/>
          <w:lang w:eastAsia="zh-CN"/>
        </w:rPr>
        <w:t>were successful</w:t>
      </w:r>
      <w:r w:rsidRPr="00152C2A">
        <w:rPr>
          <w:rFonts w:eastAsiaTheme="minorEastAsia"/>
          <w:lang w:eastAsia="zh-CN"/>
        </w:rPr>
        <w:t xml:space="preserve"> </w:t>
      </w:r>
      <w:r>
        <w:rPr>
          <w:rFonts w:eastAsiaTheme="minorEastAsia"/>
          <w:lang w:eastAsia="zh-CN"/>
        </w:rPr>
        <w:t>in answering part (a),</w:t>
      </w:r>
      <w:r w:rsidR="00940DC3">
        <w:rPr>
          <w:rFonts w:eastAsiaTheme="minorEastAsia"/>
          <w:lang w:eastAsia="zh-CN"/>
        </w:rPr>
        <w:t xml:space="preserve"> identifying</w:t>
      </w:r>
      <w:r w:rsidR="00764DB2">
        <w:rPr>
          <w:rFonts w:eastAsiaTheme="minorEastAsia"/>
          <w:lang w:eastAsia="zh-CN"/>
        </w:rPr>
        <w:t xml:space="preserve"> the use of rhetorical questions as a technique used by the author to engage the audience.</w:t>
      </w:r>
      <w:r w:rsidR="00E31B94">
        <w:rPr>
          <w:rFonts w:eastAsiaTheme="minorEastAsia"/>
          <w:lang w:eastAsia="zh-CN"/>
        </w:rPr>
        <w:t xml:space="preserve"> </w:t>
      </w:r>
      <w:r w:rsidR="00764DB2">
        <w:rPr>
          <w:rFonts w:eastAsiaTheme="minorEastAsia"/>
          <w:lang w:eastAsia="zh-CN"/>
        </w:rPr>
        <w:t>Others cited the sentimental nature of the text, evoking memories in the reader.</w:t>
      </w:r>
    </w:p>
    <w:p w:rsidR="00DD0F55" w:rsidRPr="00DD0F55" w:rsidRDefault="00152C2A" w:rsidP="005134C4">
      <w:pPr>
        <w:pStyle w:val="BodyText1"/>
        <w:rPr>
          <w:rFonts w:eastAsiaTheme="minorEastAsia"/>
          <w:lang w:eastAsia="zh-CN"/>
        </w:rPr>
      </w:pPr>
      <w:r>
        <w:rPr>
          <w:rFonts w:eastAsiaTheme="minorEastAsia"/>
          <w:lang w:eastAsia="zh-CN"/>
        </w:rPr>
        <w:t>Part</w:t>
      </w:r>
      <w:r w:rsidR="00742A95">
        <w:rPr>
          <w:rFonts w:eastAsiaTheme="minorEastAsia"/>
          <w:lang w:eastAsia="zh-CN"/>
        </w:rPr>
        <w:t xml:space="preserve"> (</w:t>
      </w:r>
      <w:r w:rsidR="00764DB2">
        <w:rPr>
          <w:rFonts w:eastAsiaTheme="minorEastAsia"/>
          <w:lang w:eastAsia="zh-CN"/>
        </w:rPr>
        <w:t>b</w:t>
      </w:r>
      <w:r w:rsidR="00742A95">
        <w:rPr>
          <w:rFonts w:eastAsiaTheme="minorEastAsia"/>
          <w:lang w:eastAsia="zh-CN"/>
        </w:rPr>
        <w:t>)</w:t>
      </w:r>
      <w:r w:rsidR="00764DB2">
        <w:rPr>
          <w:rFonts w:eastAsiaTheme="minorEastAsia"/>
          <w:lang w:eastAsia="zh-CN"/>
        </w:rPr>
        <w:t xml:space="preserve"> was more of a challenge</w:t>
      </w:r>
      <w:r>
        <w:rPr>
          <w:rFonts w:eastAsiaTheme="minorEastAsia"/>
          <w:lang w:eastAsia="zh-CN"/>
        </w:rPr>
        <w:t>, and</w:t>
      </w:r>
      <w:r w:rsidR="00764DB2">
        <w:rPr>
          <w:rFonts w:eastAsiaTheme="minorEastAsia"/>
          <w:lang w:eastAsia="zh-CN"/>
        </w:rPr>
        <w:t xml:space="preserve"> students needed to compare and contrast the </w:t>
      </w:r>
      <w:r w:rsidR="00DD0F55" w:rsidRPr="00DD0F55">
        <w:rPr>
          <w:rFonts w:eastAsiaTheme="minorEastAsia"/>
          <w:lang w:eastAsia="zh-CN"/>
        </w:rPr>
        <w:t>different opinion</w:t>
      </w:r>
      <w:r w:rsidR="00764DB2">
        <w:rPr>
          <w:rFonts w:eastAsiaTheme="minorEastAsia"/>
          <w:lang w:eastAsia="zh-CN"/>
        </w:rPr>
        <w:t>s</w:t>
      </w:r>
      <w:r w:rsidR="00DD0F55" w:rsidRPr="00DD0F55">
        <w:rPr>
          <w:rFonts w:eastAsiaTheme="minorEastAsia"/>
          <w:lang w:eastAsia="zh-CN"/>
        </w:rPr>
        <w:t xml:space="preserve"> of the teenagers </w:t>
      </w:r>
      <w:r w:rsidR="00764DB2">
        <w:rPr>
          <w:rFonts w:eastAsiaTheme="minorEastAsia"/>
          <w:lang w:eastAsia="zh-CN"/>
        </w:rPr>
        <w:t>with those of</w:t>
      </w:r>
      <w:r w:rsidR="00DD0F55" w:rsidRPr="00DD0F55">
        <w:rPr>
          <w:rFonts w:eastAsiaTheme="minorEastAsia"/>
          <w:lang w:eastAsia="zh-CN"/>
        </w:rPr>
        <w:t xml:space="preserve"> the older generation.</w:t>
      </w:r>
      <w:r w:rsidR="00E31B94">
        <w:rPr>
          <w:rFonts w:eastAsiaTheme="minorEastAsia"/>
          <w:lang w:eastAsia="zh-CN"/>
        </w:rPr>
        <w:t xml:space="preserve"> </w:t>
      </w:r>
      <w:r w:rsidR="00DD0F55" w:rsidRPr="00DD0F55">
        <w:rPr>
          <w:rFonts w:eastAsiaTheme="minorEastAsia"/>
          <w:lang w:eastAsia="zh-CN"/>
        </w:rPr>
        <w:t>At times responses were very brief</w:t>
      </w:r>
      <w:r>
        <w:rPr>
          <w:rFonts w:eastAsiaTheme="minorEastAsia"/>
          <w:lang w:eastAsia="zh-CN"/>
        </w:rPr>
        <w:t xml:space="preserve"> (</w:t>
      </w:r>
      <w:r w:rsidR="00DD0F55" w:rsidRPr="00DD0F55">
        <w:rPr>
          <w:rFonts w:eastAsiaTheme="minorEastAsia"/>
          <w:lang w:eastAsia="zh-CN"/>
        </w:rPr>
        <w:t>an overview</w:t>
      </w:r>
      <w:r w:rsidR="00764DB2">
        <w:rPr>
          <w:rFonts w:eastAsiaTheme="minorEastAsia"/>
          <w:lang w:eastAsia="zh-CN"/>
        </w:rPr>
        <w:t xml:space="preserve"> or summary</w:t>
      </w:r>
      <w:r>
        <w:rPr>
          <w:rFonts w:eastAsiaTheme="minorEastAsia"/>
          <w:lang w:eastAsia="zh-CN"/>
        </w:rPr>
        <w:t>)</w:t>
      </w:r>
      <w:r w:rsidR="00DD0F55" w:rsidRPr="00DD0F55">
        <w:rPr>
          <w:rFonts w:eastAsiaTheme="minorEastAsia"/>
          <w:lang w:eastAsia="zh-CN"/>
        </w:rPr>
        <w:t xml:space="preserve">, </w:t>
      </w:r>
      <w:r w:rsidR="00764DB2">
        <w:rPr>
          <w:rFonts w:eastAsiaTheme="minorEastAsia"/>
          <w:lang w:eastAsia="zh-CN"/>
        </w:rPr>
        <w:t xml:space="preserve">but </w:t>
      </w:r>
      <w:r w:rsidR="00DD0F55" w:rsidRPr="00DD0F55">
        <w:rPr>
          <w:rFonts w:eastAsiaTheme="minorEastAsia"/>
          <w:lang w:eastAsia="zh-CN"/>
        </w:rPr>
        <w:t>did not go into detail</w:t>
      </w:r>
      <w:r w:rsidR="00764DB2">
        <w:rPr>
          <w:rFonts w:eastAsiaTheme="minorEastAsia"/>
          <w:lang w:eastAsia="zh-CN"/>
        </w:rPr>
        <w:t xml:space="preserve"> where detail was required. It is a useful exercise to look at the marks indicated and then determine how many facts might be needed to gain those marks.</w:t>
      </w:r>
    </w:p>
    <w:p w:rsidR="007F4D34" w:rsidRPr="00DD0F55" w:rsidRDefault="00764DB2" w:rsidP="005134C4">
      <w:pPr>
        <w:pStyle w:val="BodyText1"/>
        <w:rPr>
          <w:rFonts w:eastAsiaTheme="minorEastAsia"/>
          <w:lang w:eastAsia="zh-CN"/>
        </w:rPr>
      </w:pPr>
      <w:r>
        <w:rPr>
          <w:rFonts w:eastAsiaTheme="minorEastAsia"/>
          <w:lang w:eastAsia="zh-CN"/>
        </w:rPr>
        <w:lastRenderedPageBreak/>
        <w:t xml:space="preserve">For </w:t>
      </w:r>
      <w:r w:rsidR="00152C2A">
        <w:rPr>
          <w:rFonts w:eastAsiaTheme="minorEastAsia"/>
          <w:lang w:eastAsia="zh-CN"/>
        </w:rPr>
        <w:t>part</w:t>
      </w:r>
      <w:r w:rsidR="00742A95">
        <w:rPr>
          <w:rFonts w:eastAsiaTheme="minorEastAsia"/>
          <w:lang w:eastAsia="zh-CN"/>
        </w:rPr>
        <w:t xml:space="preserve"> (</w:t>
      </w:r>
      <w:r>
        <w:rPr>
          <w:rFonts w:eastAsiaTheme="minorEastAsia"/>
          <w:lang w:eastAsia="zh-CN"/>
        </w:rPr>
        <w:t>c</w:t>
      </w:r>
      <w:r w:rsidR="00742A95">
        <w:rPr>
          <w:rFonts w:eastAsiaTheme="minorEastAsia"/>
          <w:lang w:eastAsia="zh-CN"/>
        </w:rPr>
        <w:t>)</w:t>
      </w:r>
      <w:r>
        <w:rPr>
          <w:rFonts w:eastAsiaTheme="minorEastAsia"/>
          <w:lang w:eastAsia="zh-CN"/>
        </w:rPr>
        <w:t>, over 95% of students successfully suggested an alternative title in Indonesian for the article and were able to explain in English the reason for their answer.</w:t>
      </w:r>
    </w:p>
    <w:p w:rsidR="00CB5C6B" w:rsidRPr="00A8105D" w:rsidRDefault="00CB5C6B" w:rsidP="008C64E8">
      <w:pPr>
        <w:pStyle w:val="Topicheading2"/>
      </w:pPr>
      <w:r w:rsidRPr="00A8105D">
        <w:t>Section 2: Reading and Responding Part B</w:t>
      </w:r>
    </w:p>
    <w:p w:rsidR="00517551" w:rsidRDefault="00C8390A" w:rsidP="00036E04">
      <w:pPr>
        <w:pStyle w:val="BodyText1"/>
      </w:pPr>
      <w:r>
        <w:t xml:space="preserve">This text was </w:t>
      </w:r>
      <w:r w:rsidR="00702EAA">
        <w:t>feedback</w:t>
      </w:r>
      <w:r>
        <w:t xml:space="preserve"> from a disgruntled customer on a Sa</w:t>
      </w:r>
      <w:r w:rsidR="00702EAA">
        <w:t>f</w:t>
      </w:r>
      <w:r>
        <w:t>ari Park Website.</w:t>
      </w:r>
      <w:r w:rsidR="00E31B94">
        <w:t xml:space="preserve"> </w:t>
      </w:r>
      <w:r>
        <w:t xml:space="preserve">It required students to imagine </w:t>
      </w:r>
      <w:r w:rsidR="00152C2A">
        <w:t xml:space="preserve">that </w:t>
      </w:r>
      <w:r>
        <w:t xml:space="preserve">they had a more positive experience and to write a positive review </w:t>
      </w:r>
      <w:r w:rsidR="00152C2A">
        <w:t xml:space="preserve">that </w:t>
      </w:r>
      <w:r>
        <w:t>addressed those of the disgruntled customer and included their own experience. Understanding of the text in this section was generally good but there was confusion with how to tackle the response.</w:t>
      </w:r>
      <w:r w:rsidR="00E31B94">
        <w:t xml:space="preserve"> </w:t>
      </w:r>
      <w:r w:rsidR="003E1D5F">
        <w:t xml:space="preserve">Despite this being the section students found most challenging, 30% achieved </w:t>
      </w:r>
      <w:r w:rsidR="0085093A">
        <w:t>in the A band</w:t>
      </w:r>
      <w:r w:rsidR="003E1D5F">
        <w:t xml:space="preserve">, 29% achieved </w:t>
      </w:r>
      <w:r w:rsidR="0085093A">
        <w:t>in the</w:t>
      </w:r>
      <w:r w:rsidR="003E1D5F">
        <w:t xml:space="preserve"> B </w:t>
      </w:r>
      <w:r w:rsidR="0085093A">
        <w:t>band</w:t>
      </w:r>
      <w:r w:rsidR="00152C2A">
        <w:t>,</w:t>
      </w:r>
      <w:r w:rsidR="003E1D5F">
        <w:t xml:space="preserve"> and 37% achieved </w:t>
      </w:r>
      <w:r w:rsidR="0085093A">
        <w:t>in the</w:t>
      </w:r>
      <w:r w:rsidR="003E1D5F">
        <w:t xml:space="preserve"> C </w:t>
      </w:r>
      <w:r w:rsidR="0085093A">
        <w:t>band</w:t>
      </w:r>
      <w:r w:rsidR="003E1D5F">
        <w:t>.</w:t>
      </w:r>
    </w:p>
    <w:p w:rsidR="00702EAA" w:rsidRDefault="00A8105D" w:rsidP="008C64E8">
      <w:pPr>
        <w:pStyle w:val="TopicHeading1"/>
      </w:pPr>
      <w:r>
        <w:t>Ideas</w:t>
      </w:r>
    </w:p>
    <w:p w:rsidR="00940DC3" w:rsidRPr="009531D8" w:rsidRDefault="00940DC3" w:rsidP="005134C4">
      <w:pPr>
        <w:pStyle w:val="BodyText1"/>
      </w:pPr>
      <w:r w:rsidRPr="009531D8">
        <w:t xml:space="preserve">Nearly all students responded in </w:t>
      </w:r>
      <w:r>
        <w:t>sufficient</w:t>
      </w:r>
      <w:r w:rsidRPr="009531D8">
        <w:t xml:space="preserve"> length with good ideas and expression.</w:t>
      </w:r>
    </w:p>
    <w:p w:rsidR="00940DC3" w:rsidRDefault="00940DC3" w:rsidP="005134C4">
      <w:pPr>
        <w:pStyle w:val="BodyText1"/>
      </w:pPr>
      <w:r w:rsidRPr="009531D8">
        <w:t>Many students did not seem confident in writing a review of this kind.</w:t>
      </w:r>
      <w:r w:rsidR="00E31B94">
        <w:t xml:space="preserve"> </w:t>
      </w:r>
      <w:r w:rsidRPr="009531D8">
        <w:t xml:space="preserve">Students tended to </w:t>
      </w:r>
      <w:r>
        <w:t xml:space="preserve">answer </w:t>
      </w:r>
      <w:proofErr w:type="spellStart"/>
      <w:r>
        <w:t>Soewarno</w:t>
      </w:r>
      <w:proofErr w:type="spellEnd"/>
      <w:r>
        <w:t xml:space="preserve"> (the disgruntled customer) or respond</w:t>
      </w:r>
      <w:r w:rsidRPr="009531D8">
        <w:t xml:space="preserve"> directly to </w:t>
      </w:r>
      <w:r>
        <w:t>him</w:t>
      </w:r>
      <w:r w:rsidRPr="009531D8">
        <w:t>.</w:t>
      </w:r>
      <w:r w:rsidR="00E31B94">
        <w:t xml:space="preserve"> </w:t>
      </w:r>
      <w:r>
        <w:t xml:space="preserve">Some </w:t>
      </w:r>
      <w:r w:rsidRPr="009531D8">
        <w:t xml:space="preserve">produced emails to </w:t>
      </w:r>
      <w:proofErr w:type="spellStart"/>
      <w:r w:rsidRPr="009531D8">
        <w:t>Soewarno</w:t>
      </w:r>
      <w:proofErr w:type="spellEnd"/>
      <w:r>
        <w:t xml:space="preserve"> or a</w:t>
      </w:r>
      <w:r w:rsidRPr="009531D8">
        <w:t xml:space="preserve"> dialogue from the perspective of a worker.</w:t>
      </w:r>
      <w:r w:rsidR="00E31B94">
        <w:t xml:space="preserve"> </w:t>
      </w:r>
      <w:r w:rsidRPr="009531D8">
        <w:t xml:space="preserve">Stronger responses drew upon imagined experiences and wove them together to negate </w:t>
      </w:r>
      <w:proofErr w:type="spellStart"/>
      <w:r w:rsidRPr="009531D8">
        <w:t>Soewarno’s</w:t>
      </w:r>
      <w:proofErr w:type="spellEnd"/>
      <w:r w:rsidRPr="009531D8">
        <w:t xml:space="preserve"> response without making it personal.</w:t>
      </w:r>
      <w:r>
        <w:t xml:space="preserve"> The confusion in responses </w:t>
      </w:r>
      <w:r w:rsidRPr="009531D8">
        <w:t>indicates that students did not read the question carefully.</w:t>
      </w:r>
      <w:r w:rsidR="00E31B94">
        <w:t xml:space="preserve"> </w:t>
      </w:r>
      <w:r w:rsidRPr="009531D8">
        <w:t>It is suggested that students make sure they are clear about what is being asked, who their audience</w:t>
      </w:r>
      <w:r>
        <w:t xml:space="preserve"> is</w:t>
      </w:r>
      <w:r w:rsidRPr="009531D8">
        <w:t>, what</w:t>
      </w:r>
      <w:r>
        <w:t xml:space="preserve"> </w:t>
      </w:r>
      <w:r w:rsidRPr="009531D8">
        <w:t>their purpose</w:t>
      </w:r>
      <w:r>
        <w:t xml:space="preserve"> is</w:t>
      </w:r>
      <w:r w:rsidRPr="009531D8">
        <w:t>, and what style they need to write</w:t>
      </w:r>
      <w:r>
        <w:t xml:space="preserve"> in</w:t>
      </w:r>
      <w:r w:rsidRPr="009531D8">
        <w:t>, before they begin.</w:t>
      </w:r>
      <w:r w:rsidR="00E31B94">
        <w:t xml:space="preserve"> </w:t>
      </w:r>
      <w:r w:rsidRPr="009531D8">
        <w:t>A</w:t>
      </w:r>
      <w:r>
        <w:t xml:space="preserve"> mind map or</w:t>
      </w:r>
      <w:r w:rsidRPr="009531D8">
        <w:t xml:space="preserve"> plan before writing </w:t>
      </w:r>
      <w:r>
        <w:t>is invaluable</w:t>
      </w:r>
      <w:r w:rsidRPr="009531D8">
        <w:t>.</w:t>
      </w:r>
    </w:p>
    <w:p w:rsidR="00940DC3" w:rsidRDefault="00940DC3" w:rsidP="005134C4">
      <w:pPr>
        <w:pStyle w:val="BodyText1"/>
      </w:pPr>
      <w:r>
        <w:t>It is important also to expose students to a variety of purposes, audiences, texts</w:t>
      </w:r>
      <w:r w:rsidR="00152C2A">
        <w:t>,</w:t>
      </w:r>
      <w:r>
        <w:t xml:space="preserve"> and styles for writing and </w:t>
      </w:r>
      <w:r w:rsidR="00152C2A">
        <w:t xml:space="preserve">to </w:t>
      </w:r>
      <w:r w:rsidR="006A2320">
        <w:t xml:space="preserve">provide opportunities to </w:t>
      </w:r>
      <w:r>
        <w:t>practise. In this case they were writing a review in a public forum in which they could disagree with the disgruntled customer and provide their own experience.</w:t>
      </w:r>
      <w:r w:rsidR="00E31B94">
        <w:t xml:space="preserve"> </w:t>
      </w:r>
      <w:r>
        <w:t>Dot points like the original text or continuous prose were both valid methods of responding.</w:t>
      </w:r>
      <w:r w:rsidR="00E31B94">
        <w:t xml:space="preserve"> </w:t>
      </w:r>
      <w:r>
        <w:t>Deciding how to respond proved confusing for many students.</w:t>
      </w:r>
      <w:r w:rsidR="00E31B94">
        <w:t xml:space="preserve"> </w:t>
      </w:r>
      <w:r>
        <w:t>It is recommended that students are exposed to online reviews while they are learning about text types, to support them to respond to questions like this.</w:t>
      </w:r>
    </w:p>
    <w:p w:rsidR="00A8105D" w:rsidRDefault="00940DC3" w:rsidP="005134C4">
      <w:pPr>
        <w:pStyle w:val="BodyText1"/>
      </w:pPr>
      <w:r>
        <w:t>The ideas in responses, the d</w:t>
      </w:r>
      <w:r w:rsidRPr="009531D8">
        <w:t>epth</w:t>
      </w:r>
      <w:r>
        <w:t xml:space="preserve"> and</w:t>
      </w:r>
      <w:r w:rsidRPr="009531D8">
        <w:t xml:space="preserve"> breadth of </w:t>
      </w:r>
      <w:r>
        <w:t>the content</w:t>
      </w:r>
      <w:r w:rsidR="00152C2A">
        <w:t>,</w:t>
      </w:r>
      <w:r>
        <w:t xml:space="preserve"> and </w:t>
      </w:r>
      <w:r w:rsidRPr="009531D8">
        <w:t>elaboration and support of opinions</w:t>
      </w:r>
      <w:r>
        <w:t xml:space="preserve"> were varied. </w:t>
      </w:r>
      <w:r w:rsidRPr="009531D8">
        <w:t xml:space="preserve">Weaker responses </w:t>
      </w:r>
      <w:r>
        <w:t>were limited to</w:t>
      </w:r>
      <w:r w:rsidRPr="009531D8">
        <w:t xml:space="preserve"> negat</w:t>
      </w:r>
      <w:r>
        <w:t xml:space="preserve">ing </w:t>
      </w:r>
      <w:r w:rsidRPr="009531D8">
        <w:t xml:space="preserve">the points made by </w:t>
      </w:r>
      <w:proofErr w:type="spellStart"/>
      <w:r w:rsidRPr="009531D8">
        <w:t>Soewarno</w:t>
      </w:r>
      <w:proofErr w:type="spellEnd"/>
      <w:r w:rsidRPr="009531D8">
        <w:t xml:space="preserve"> whereas stronger responses elaborated on ideas by including a more holistic</w:t>
      </w:r>
      <w:r>
        <w:t>, constructively</w:t>
      </w:r>
      <w:r w:rsidRPr="009531D8">
        <w:t xml:space="preserve"> critical/positive review of the Safari Park.</w:t>
      </w:r>
      <w:r w:rsidR="00E31B94">
        <w:t xml:space="preserve"> </w:t>
      </w:r>
      <w:r w:rsidRPr="009531D8">
        <w:t>The strongest responses justified statements and opinions.</w:t>
      </w:r>
    </w:p>
    <w:p w:rsidR="00702EAA" w:rsidRPr="00702EAA" w:rsidRDefault="00702EAA" w:rsidP="008C64E8">
      <w:pPr>
        <w:pStyle w:val="TopicHeading1"/>
      </w:pPr>
      <w:r w:rsidRPr="00702EAA">
        <w:t>Expression</w:t>
      </w:r>
    </w:p>
    <w:p w:rsidR="00DD0F55" w:rsidRDefault="00940DC3" w:rsidP="005134C4">
      <w:pPr>
        <w:pStyle w:val="BodyText1"/>
      </w:pPr>
      <w:r>
        <w:t>Expression was generally good, even when the audience and purpose were not correct.</w:t>
      </w:r>
    </w:p>
    <w:p w:rsidR="00C8390A" w:rsidRPr="009531D8" w:rsidRDefault="00594575" w:rsidP="005134C4">
      <w:pPr>
        <w:pStyle w:val="BodyText1"/>
      </w:pPr>
      <w:r>
        <w:t>Some common spelling errors were</w:t>
      </w:r>
      <w:r w:rsidR="00C8390A" w:rsidRPr="009531D8">
        <w:t xml:space="preserve"> </w:t>
      </w:r>
      <w:proofErr w:type="spellStart"/>
      <w:r w:rsidR="00C8390A" w:rsidRPr="00E376BF">
        <w:rPr>
          <w:i/>
          <w:iCs/>
        </w:rPr>
        <w:t>taman</w:t>
      </w:r>
      <w:proofErr w:type="spellEnd"/>
      <w:r>
        <w:t xml:space="preserve"> being confused with </w:t>
      </w:r>
      <w:proofErr w:type="spellStart"/>
      <w:r w:rsidR="00C8390A" w:rsidRPr="00E376BF">
        <w:rPr>
          <w:i/>
          <w:iCs/>
        </w:rPr>
        <w:t>teman</w:t>
      </w:r>
      <w:proofErr w:type="spellEnd"/>
      <w:r w:rsidR="00C8390A" w:rsidRPr="009531D8">
        <w:t xml:space="preserve">, </w:t>
      </w:r>
      <w:proofErr w:type="spellStart"/>
      <w:r w:rsidR="00C8390A" w:rsidRPr="00E376BF">
        <w:rPr>
          <w:i/>
          <w:iCs/>
        </w:rPr>
        <w:t>bingatang</w:t>
      </w:r>
      <w:proofErr w:type="spellEnd"/>
      <w:r w:rsidRPr="006A2320">
        <w:t xml:space="preserve"> (</w:t>
      </w:r>
      <w:proofErr w:type="spellStart"/>
      <w:r w:rsidRPr="00E376BF">
        <w:rPr>
          <w:i/>
          <w:iCs/>
        </w:rPr>
        <w:t>binatang</w:t>
      </w:r>
      <w:proofErr w:type="spellEnd"/>
      <w:r w:rsidRPr="006A2320">
        <w:t>)</w:t>
      </w:r>
      <w:r w:rsidR="00C8390A" w:rsidRPr="009531D8">
        <w:t xml:space="preserve">, </w:t>
      </w:r>
      <w:proofErr w:type="spellStart"/>
      <w:r w:rsidR="00C8390A" w:rsidRPr="00E376BF">
        <w:rPr>
          <w:i/>
          <w:iCs/>
        </w:rPr>
        <w:t>berkarta</w:t>
      </w:r>
      <w:proofErr w:type="spellEnd"/>
      <w:r w:rsidRPr="006A2320">
        <w:t xml:space="preserve"> (</w:t>
      </w:r>
      <w:proofErr w:type="spellStart"/>
      <w:r w:rsidRPr="00E376BF">
        <w:rPr>
          <w:i/>
          <w:iCs/>
        </w:rPr>
        <w:t>berkata</w:t>
      </w:r>
      <w:proofErr w:type="spellEnd"/>
      <w:r w:rsidRPr="006A2320">
        <w:t>)</w:t>
      </w:r>
      <w:r w:rsidR="00C8390A" w:rsidRPr="009531D8">
        <w:t xml:space="preserve">, </w:t>
      </w:r>
      <w:proofErr w:type="spellStart"/>
      <w:r w:rsidR="00C8390A" w:rsidRPr="00E376BF">
        <w:rPr>
          <w:i/>
          <w:iCs/>
        </w:rPr>
        <w:t>karna</w:t>
      </w:r>
      <w:proofErr w:type="spellEnd"/>
      <w:r w:rsidR="00C8390A" w:rsidRPr="00E376BF">
        <w:rPr>
          <w:i/>
          <w:iCs/>
        </w:rPr>
        <w:t>/</w:t>
      </w:r>
      <w:proofErr w:type="spellStart"/>
      <w:r w:rsidR="00C8390A" w:rsidRPr="00E376BF">
        <w:rPr>
          <w:i/>
          <w:iCs/>
        </w:rPr>
        <w:t>karana</w:t>
      </w:r>
      <w:proofErr w:type="spellEnd"/>
      <w:r w:rsidR="00C8390A" w:rsidRPr="00E376BF">
        <w:rPr>
          <w:i/>
          <w:iCs/>
        </w:rPr>
        <w:t>/</w:t>
      </w:r>
      <w:proofErr w:type="spellStart"/>
      <w:r w:rsidR="00C8390A" w:rsidRPr="00E376BF">
        <w:rPr>
          <w:i/>
          <w:iCs/>
        </w:rPr>
        <w:t>kerna</w:t>
      </w:r>
      <w:proofErr w:type="spellEnd"/>
      <w:r w:rsidRPr="006A2320">
        <w:t xml:space="preserve"> (</w:t>
      </w:r>
      <w:proofErr w:type="spellStart"/>
      <w:r w:rsidRPr="00E376BF">
        <w:rPr>
          <w:i/>
          <w:iCs/>
        </w:rPr>
        <w:t>karena</w:t>
      </w:r>
      <w:proofErr w:type="spellEnd"/>
      <w:r w:rsidRPr="006A2320">
        <w:t>)</w:t>
      </w:r>
      <w:r>
        <w:t xml:space="preserve">, </w:t>
      </w:r>
      <w:proofErr w:type="spellStart"/>
      <w:r w:rsidR="00C8390A" w:rsidRPr="00E376BF">
        <w:rPr>
          <w:i/>
          <w:iCs/>
        </w:rPr>
        <w:t>untunk</w:t>
      </w:r>
      <w:proofErr w:type="spellEnd"/>
      <w:r w:rsidRPr="006A2320">
        <w:t xml:space="preserve"> (</w:t>
      </w:r>
      <w:proofErr w:type="spellStart"/>
      <w:r w:rsidRPr="00E376BF">
        <w:rPr>
          <w:i/>
          <w:iCs/>
        </w:rPr>
        <w:t>untuk</w:t>
      </w:r>
      <w:proofErr w:type="spellEnd"/>
      <w:r w:rsidRPr="006A2320">
        <w:t>)</w:t>
      </w:r>
      <w:r>
        <w:t xml:space="preserve">, </w:t>
      </w:r>
      <w:r w:rsidR="00C8390A" w:rsidRPr="00E376BF">
        <w:rPr>
          <w:i/>
          <w:iCs/>
        </w:rPr>
        <w:t>de</w:t>
      </w:r>
      <w:r w:rsidRPr="006A2320">
        <w:t xml:space="preserve"> (</w:t>
      </w:r>
      <w:r w:rsidRPr="00E376BF">
        <w:rPr>
          <w:i/>
          <w:iCs/>
        </w:rPr>
        <w:t>di</w:t>
      </w:r>
      <w:r w:rsidRPr="006A2320">
        <w:t>)</w:t>
      </w:r>
      <w:r>
        <w:t xml:space="preserve">, </w:t>
      </w:r>
      <w:proofErr w:type="spellStart"/>
      <w:r w:rsidR="00C8390A" w:rsidRPr="00E376BF">
        <w:rPr>
          <w:i/>
          <w:iCs/>
        </w:rPr>
        <w:t>siyang</w:t>
      </w:r>
      <w:proofErr w:type="spellEnd"/>
      <w:r w:rsidRPr="006A2320">
        <w:t xml:space="preserve"> (</w:t>
      </w:r>
      <w:proofErr w:type="spellStart"/>
      <w:r w:rsidRPr="00E376BF">
        <w:rPr>
          <w:i/>
          <w:iCs/>
        </w:rPr>
        <w:t>siang</w:t>
      </w:r>
      <w:proofErr w:type="spellEnd"/>
      <w:r w:rsidRPr="006A2320">
        <w:t>)</w:t>
      </w:r>
      <w:r>
        <w:t>,</w:t>
      </w:r>
      <w:r w:rsidR="00152C2A">
        <w:t xml:space="preserve"> and</w:t>
      </w:r>
      <w:r>
        <w:t xml:space="preserve"> </w:t>
      </w:r>
      <w:proofErr w:type="spellStart"/>
      <w:r w:rsidRPr="00E376BF">
        <w:rPr>
          <w:i/>
          <w:iCs/>
        </w:rPr>
        <w:t>kedang-kedang</w:t>
      </w:r>
      <w:proofErr w:type="spellEnd"/>
      <w:r w:rsidRPr="006A2320">
        <w:t xml:space="preserve"> (</w:t>
      </w:r>
      <w:proofErr w:type="spellStart"/>
      <w:r w:rsidRPr="00E376BF">
        <w:rPr>
          <w:i/>
          <w:iCs/>
        </w:rPr>
        <w:t>kadang-kadang</w:t>
      </w:r>
      <w:proofErr w:type="spellEnd"/>
      <w:r w:rsidRPr="006A2320">
        <w:t>)</w:t>
      </w:r>
      <w:r>
        <w:t>. Word order was an issue also</w:t>
      </w:r>
      <w:r w:rsidR="00152C2A">
        <w:t xml:space="preserve"> (</w:t>
      </w:r>
      <w:r>
        <w:t>e</w:t>
      </w:r>
      <w:r w:rsidRPr="009531D8">
        <w:t>.g.</w:t>
      </w:r>
      <w:r w:rsidR="00DD0F55" w:rsidRPr="009531D8">
        <w:t xml:space="preserve"> </w:t>
      </w:r>
      <w:proofErr w:type="spellStart"/>
      <w:r w:rsidR="00DD0F55" w:rsidRPr="00E376BF">
        <w:rPr>
          <w:i/>
          <w:iCs/>
        </w:rPr>
        <w:t>ada</w:t>
      </w:r>
      <w:proofErr w:type="spellEnd"/>
      <w:r w:rsidR="00DD0F55" w:rsidRPr="00E376BF">
        <w:rPr>
          <w:i/>
          <w:iCs/>
        </w:rPr>
        <w:t xml:space="preserve"> </w:t>
      </w:r>
      <w:proofErr w:type="spellStart"/>
      <w:r w:rsidR="00DD0F55" w:rsidRPr="00E376BF">
        <w:rPr>
          <w:i/>
          <w:iCs/>
        </w:rPr>
        <w:t>tidak</w:t>
      </w:r>
      <w:proofErr w:type="spellEnd"/>
      <w:r w:rsidR="00DD0F55" w:rsidRPr="009531D8">
        <w:t xml:space="preserve">; </w:t>
      </w:r>
      <w:proofErr w:type="spellStart"/>
      <w:r w:rsidR="00DD0F55" w:rsidRPr="00E376BF">
        <w:rPr>
          <w:i/>
          <w:iCs/>
        </w:rPr>
        <w:t>makan</w:t>
      </w:r>
      <w:proofErr w:type="spellEnd"/>
      <w:r w:rsidR="00DD0F55" w:rsidRPr="00E376BF">
        <w:rPr>
          <w:i/>
          <w:iCs/>
        </w:rPr>
        <w:t xml:space="preserve"> </w:t>
      </w:r>
      <w:proofErr w:type="spellStart"/>
      <w:r w:rsidR="00DD0F55" w:rsidRPr="00E376BF">
        <w:rPr>
          <w:i/>
          <w:iCs/>
        </w:rPr>
        <w:t>rumah</w:t>
      </w:r>
      <w:proofErr w:type="spellEnd"/>
      <w:r w:rsidR="00152C2A">
        <w:t>)</w:t>
      </w:r>
      <w:r>
        <w:t>.</w:t>
      </w:r>
      <w:r w:rsidR="00E31B94">
        <w:t xml:space="preserve"> </w:t>
      </w:r>
      <w:r>
        <w:t xml:space="preserve">In weaker responses there was incorrect selection of words from the </w:t>
      </w:r>
      <w:proofErr w:type="spellStart"/>
      <w:r>
        <w:t>dictionary</w:t>
      </w:r>
      <w:proofErr w:type="gramStart"/>
      <w:r w:rsidR="0044684D">
        <w:t>,</w:t>
      </w:r>
      <w:r w:rsidR="00152C2A">
        <w:t>for</w:t>
      </w:r>
      <w:proofErr w:type="spellEnd"/>
      <w:proofErr w:type="gramEnd"/>
      <w:r w:rsidR="00152C2A">
        <w:t xml:space="preserve"> example,</w:t>
      </w:r>
      <w:r>
        <w:t xml:space="preserve"> </w:t>
      </w:r>
      <w:proofErr w:type="spellStart"/>
      <w:r w:rsidRPr="00E376BF">
        <w:rPr>
          <w:i/>
          <w:iCs/>
        </w:rPr>
        <w:t>patah</w:t>
      </w:r>
      <w:proofErr w:type="spellEnd"/>
      <w:r>
        <w:t xml:space="preserve"> vs </w:t>
      </w:r>
      <w:proofErr w:type="spellStart"/>
      <w:r w:rsidRPr="00E376BF">
        <w:rPr>
          <w:i/>
          <w:iCs/>
        </w:rPr>
        <w:t>rusak</w:t>
      </w:r>
      <w:proofErr w:type="spellEnd"/>
      <w:r>
        <w:t xml:space="preserve">, and </w:t>
      </w:r>
      <w:r w:rsidR="00DD0F55" w:rsidRPr="009531D8">
        <w:t>confusion between nouns and verbs.</w:t>
      </w:r>
      <w:r w:rsidR="00E31B94">
        <w:t xml:space="preserve"> </w:t>
      </w:r>
      <w:r w:rsidR="00DD0F55" w:rsidRPr="009531D8">
        <w:t>Stronger responses manipulated cohesive devices and varied structures to maintain engagement and interes</w:t>
      </w:r>
      <w:r>
        <w:t>t.</w:t>
      </w:r>
      <w:r w:rsidR="00E31B94">
        <w:t xml:space="preserve"> </w:t>
      </w:r>
      <w:r>
        <w:t>Some conjunctions were over</w:t>
      </w:r>
      <w:r w:rsidR="00DE793C">
        <w:t>-</w:t>
      </w:r>
      <w:r w:rsidR="00DD0F55" w:rsidRPr="009531D8">
        <w:t>used and</w:t>
      </w:r>
      <w:r>
        <w:t xml:space="preserve"> therefore</w:t>
      </w:r>
      <w:r w:rsidR="00DD0F55" w:rsidRPr="009531D8">
        <w:t xml:space="preserve"> lost emphasis and power</w:t>
      </w:r>
      <w:r w:rsidR="0044684D">
        <w:t>,</w:t>
      </w:r>
      <w:r w:rsidR="00DD0F55" w:rsidRPr="009531D8">
        <w:t xml:space="preserve"> </w:t>
      </w:r>
      <w:r w:rsidR="00DE793C">
        <w:t>for example, ‘</w:t>
      </w:r>
      <w:proofErr w:type="spellStart"/>
      <w:r w:rsidR="00DD0F55" w:rsidRPr="00E376BF">
        <w:rPr>
          <w:i/>
          <w:iCs/>
        </w:rPr>
        <w:t>bukan</w:t>
      </w:r>
      <w:proofErr w:type="spellEnd"/>
      <w:r w:rsidR="00DD0F55" w:rsidRPr="00E376BF">
        <w:rPr>
          <w:i/>
          <w:iCs/>
        </w:rPr>
        <w:t xml:space="preserve"> main…</w:t>
      </w:r>
      <w:proofErr w:type="gramStart"/>
      <w:r w:rsidR="00DE793C">
        <w:t>’.</w:t>
      </w:r>
      <w:proofErr w:type="gramEnd"/>
    </w:p>
    <w:p w:rsidR="0040617F" w:rsidRDefault="0040617F" w:rsidP="008C64E8">
      <w:pPr>
        <w:pStyle w:val="Topicheading2"/>
      </w:pPr>
      <w:r w:rsidRPr="009531D8">
        <w:t xml:space="preserve">Section 3: Writing in </w:t>
      </w:r>
      <w:r w:rsidR="003F1F25">
        <w:t>Indonesian</w:t>
      </w:r>
    </w:p>
    <w:p w:rsidR="009B25BF" w:rsidRDefault="0051039E" w:rsidP="005134C4">
      <w:pPr>
        <w:pStyle w:val="BodyText1"/>
      </w:pPr>
      <w:r>
        <w:t>Overall</w:t>
      </w:r>
      <w:r w:rsidR="00DE793C">
        <w:t>,</w:t>
      </w:r>
      <w:r>
        <w:t xml:space="preserve"> students coped well with this task</w:t>
      </w:r>
      <w:r w:rsidR="003E1D5F">
        <w:t>.</w:t>
      </w:r>
      <w:r w:rsidR="00E31B94">
        <w:t xml:space="preserve"> </w:t>
      </w:r>
      <w:r w:rsidR="003F1F25">
        <w:t>Students were generally</w:t>
      </w:r>
      <w:r>
        <w:t xml:space="preserve"> careful about making sure their writing was relevant to what the task was asking of them </w:t>
      </w:r>
      <w:r w:rsidR="00DE793C">
        <w:t>(</w:t>
      </w:r>
      <w:r>
        <w:t>e</w:t>
      </w:r>
      <w:r w:rsidR="00D33619">
        <w:t>.</w:t>
      </w:r>
      <w:r>
        <w:t>g. the style, purpose, audience</w:t>
      </w:r>
      <w:r w:rsidR="00DE793C">
        <w:t>,</w:t>
      </w:r>
      <w:r>
        <w:t xml:space="preserve"> and context</w:t>
      </w:r>
      <w:r w:rsidR="00DE793C">
        <w:t>)</w:t>
      </w:r>
      <w:r w:rsidR="00036E04">
        <w:t>, although there was</w:t>
      </w:r>
      <w:r w:rsidR="00D33619">
        <w:t xml:space="preserve"> a small number of students whose writing was not consistent with a clear text type</w:t>
      </w:r>
      <w:r>
        <w:t>.</w:t>
      </w:r>
    </w:p>
    <w:p w:rsidR="00940DC3" w:rsidRDefault="00940DC3" w:rsidP="005134C4">
      <w:pPr>
        <w:pStyle w:val="BodyText1"/>
      </w:pPr>
      <w:r w:rsidRPr="009531D8">
        <w:lastRenderedPageBreak/>
        <w:t>Question 9 was chosen most frequen</w:t>
      </w:r>
      <w:r w:rsidR="00DE793C">
        <w:t>tly, and required students to write an</w:t>
      </w:r>
      <w:r>
        <w:t xml:space="preserve"> email about a family holiday in Indonesia.</w:t>
      </w:r>
      <w:r w:rsidR="00E31B94">
        <w:t xml:space="preserve"> </w:t>
      </w:r>
      <w:r>
        <w:t>Students conveyed a sense of enjoyment writing this response.</w:t>
      </w:r>
    </w:p>
    <w:p w:rsidR="009B25BF" w:rsidRDefault="009B25BF" w:rsidP="005134C4">
      <w:pPr>
        <w:pStyle w:val="BodyText1"/>
      </w:pPr>
      <w:r>
        <w:t>Question 10 required students to write the text of a speech persuading the audience of the best place to live in Australia.</w:t>
      </w:r>
    </w:p>
    <w:p w:rsidR="009B25BF" w:rsidRDefault="009B25BF" w:rsidP="005134C4">
      <w:pPr>
        <w:pStyle w:val="BodyText1"/>
      </w:pPr>
      <w:r>
        <w:t>Question 11 required students to write an article for the Indonesian community newsletter about the positive impact studying Indonesian has had on the student, as well as why it is important to study Indonesian.</w:t>
      </w:r>
    </w:p>
    <w:p w:rsidR="009B25BF" w:rsidRDefault="009B25BF" w:rsidP="005134C4">
      <w:pPr>
        <w:pStyle w:val="BodyText1"/>
      </w:pPr>
      <w:r>
        <w:t>The aversion to questions 10 and 11 may point to a lack of confidence in students with writing these text types.</w:t>
      </w:r>
      <w:r w:rsidR="00E31B94">
        <w:t xml:space="preserve"> </w:t>
      </w:r>
      <w:r>
        <w:t>Therefore it is advised that students have opportunities throughout the year to gain confidence through practi</w:t>
      </w:r>
      <w:r w:rsidR="00540D9F">
        <w:t>c</w:t>
      </w:r>
      <w:r>
        <w:t>e in writing a variety of text types.</w:t>
      </w:r>
    </w:p>
    <w:p w:rsidR="000C5226" w:rsidRDefault="00D33619" w:rsidP="005134C4">
      <w:pPr>
        <w:pStyle w:val="BodyText1"/>
      </w:pPr>
      <w:r w:rsidRPr="009531D8">
        <w:t>Students are reminded not to use names, teacher names</w:t>
      </w:r>
      <w:r w:rsidR="00DE793C">
        <w:t>,</w:t>
      </w:r>
      <w:r w:rsidRPr="009531D8">
        <w:t xml:space="preserve"> or school names in their writing.</w:t>
      </w:r>
    </w:p>
    <w:p w:rsidR="00702EAA" w:rsidRDefault="00702EAA" w:rsidP="008C64E8">
      <w:pPr>
        <w:pStyle w:val="TopicHeading1"/>
      </w:pPr>
      <w:r w:rsidRPr="00702EAA">
        <w:t>Ideas</w:t>
      </w:r>
    </w:p>
    <w:p w:rsidR="00940DC3" w:rsidRDefault="00940DC3" w:rsidP="005134C4">
      <w:pPr>
        <w:pStyle w:val="BodyText1"/>
      </w:pPr>
      <w:r>
        <w:t xml:space="preserve">Strong responses showed depth, relevance, ideas </w:t>
      </w:r>
      <w:r w:rsidR="00DE793C">
        <w:t xml:space="preserve">that </w:t>
      </w:r>
      <w:r>
        <w:t>were well developed, detail</w:t>
      </w:r>
      <w:r w:rsidR="00DE793C">
        <w:t>,</w:t>
      </w:r>
      <w:r>
        <w:t xml:space="preserve"> and elaboration.</w:t>
      </w:r>
      <w:r w:rsidR="00E31B94">
        <w:t xml:space="preserve"> </w:t>
      </w:r>
      <w:r>
        <w:t xml:space="preserve">Weaker responses diverted from the topic and did not address the points </w:t>
      </w:r>
      <w:r w:rsidR="00DE793C">
        <w:t xml:space="preserve">that </w:t>
      </w:r>
      <w:r>
        <w:t xml:space="preserve">needed to be discussed. They also </w:t>
      </w:r>
      <w:r w:rsidR="009B25BF">
        <w:t>did not take up opportunities</w:t>
      </w:r>
      <w:r>
        <w:t xml:space="preserve"> to elaborate on points they had made, and </w:t>
      </w:r>
      <w:r w:rsidR="00DE793C">
        <w:t xml:space="preserve">instead </w:t>
      </w:r>
      <w:r>
        <w:t>made simple statements.</w:t>
      </w:r>
    </w:p>
    <w:p w:rsidR="00702EAA" w:rsidRPr="00702EAA" w:rsidRDefault="00702EAA" w:rsidP="008C64E8">
      <w:pPr>
        <w:pStyle w:val="TopicHeading1"/>
      </w:pPr>
      <w:r w:rsidRPr="00702EAA">
        <w:t>Expression</w:t>
      </w:r>
    </w:p>
    <w:p w:rsidR="00D33619" w:rsidRDefault="00D33619" w:rsidP="005134C4">
      <w:pPr>
        <w:pStyle w:val="BodyText1"/>
      </w:pPr>
      <w:r>
        <w:t xml:space="preserve">Expression was generally sound and students did well to write </w:t>
      </w:r>
      <w:r w:rsidR="00940DC3">
        <w:t xml:space="preserve">correctly in </w:t>
      </w:r>
      <w:r>
        <w:t xml:space="preserve">Indonesian </w:t>
      </w:r>
      <w:r w:rsidR="00940DC3">
        <w:t xml:space="preserve">most of the time </w:t>
      </w:r>
      <w:r>
        <w:t>with a good command of grammar.</w:t>
      </w:r>
      <w:r w:rsidR="00E31B94">
        <w:t xml:space="preserve"> </w:t>
      </w:r>
      <w:r>
        <w:t>There were some common errors, even in the stronger responses.</w:t>
      </w:r>
      <w:r w:rsidR="00E31B94">
        <w:t xml:space="preserve"> </w:t>
      </w:r>
      <w:r>
        <w:t>Some of those noted were</w:t>
      </w:r>
      <w:r w:rsidR="00A8105D">
        <w:t>:</w:t>
      </w:r>
    </w:p>
    <w:p w:rsidR="00D33619" w:rsidRDefault="00D33619" w:rsidP="00517551">
      <w:pPr>
        <w:pStyle w:val="dotpoints"/>
      </w:pPr>
      <w:r w:rsidRPr="00D33619">
        <w:t>n</w:t>
      </w:r>
      <w:r>
        <w:t>oun/verb confusion</w:t>
      </w:r>
    </w:p>
    <w:p w:rsidR="00DD0F55" w:rsidRPr="00D33619" w:rsidRDefault="00D33619" w:rsidP="00517551">
      <w:pPr>
        <w:pStyle w:val="dotpoints"/>
      </w:pPr>
      <w:r>
        <w:t>word order issues</w:t>
      </w:r>
    </w:p>
    <w:p w:rsidR="00D33619" w:rsidRDefault="00D33619" w:rsidP="00517551">
      <w:pPr>
        <w:pStyle w:val="dotpoints"/>
      </w:pPr>
      <w:r>
        <w:t>m</w:t>
      </w:r>
      <w:r w:rsidRPr="00D33619">
        <w:t xml:space="preserve">ixing </w:t>
      </w:r>
      <w:proofErr w:type="spellStart"/>
      <w:r w:rsidRPr="00540D9F">
        <w:rPr>
          <w:i/>
          <w:iCs/>
        </w:rPr>
        <w:t>aku</w:t>
      </w:r>
      <w:proofErr w:type="spellEnd"/>
      <w:r w:rsidRPr="00D33619">
        <w:t xml:space="preserve"> and </w:t>
      </w:r>
      <w:proofErr w:type="spellStart"/>
      <w:r w:rsidR="00DD0F55" w:rsidRPr="00540D9F">
        <w:rPr>
          <w:i/>
          <w:iCs/>
        </w:rPr>
        <w:t>saya</w:t>
      </w:r>
      <w:proofErr w:type="spellEnd"/>
      <w:r w:rsidR="00DD0F55" w:rsidRPr="00D33619">
        <w:t xml:space="preserve"> throughout their writing </w:t>
      </w:r>
    </w:p>
    <w:p w:rsidR="00D33619" w:rsidRDefault="00D33619" w:rsidP="00517551">
      <w:pPr>
        <w:pStyle w:val="dotpoints"/>
      </w:pPr>
      <w:r>
        <w:t>c</w:t>
      </w:r>
      <w:r w:rsidRPr="009531D8">
        <w:t xml:space="preserve">onfusion with </w:t>
      </w:r>
      <w:proofErr w:type="spellStart"/>
      <w:r w:rsidRPr="00540D9F">
        <w:rPr>
          <w:i/>
          <w:iCs/>
        </w:rPr>
        <w:t>bersenang-menyenangkan</w:t>
      </w:r>
      <w:proofErr w:type="spellEnd"/>
      <w:r>
        <w:t xml:space="preserve">, </w:t>
      </w:r>
      <w:proofErr w:type="spellStart"/>
      <w:r w:rsidRPr="00540D9F">
        <w:rPr>
          <w:i/>
          <w:iCs/>
        </w:rPr>
        <w:t>berjalan-perjalanan</w:t>
      </w:r>
      <w:proofErr w:type="spellEnd"/>
    </w:p>
    <w:p w:rsidR="00D33619" w:rsidRPr="00540D9F" w:rsidRDefault="00D33619" w:rsidP="00517551">
      <w:pPr>
        <w:pStyle w:val="dotpoints"/>
        <w:rPr>
          <w:i/>
          <w:iCs/>
        </w:rPr>
      </w:pPr>
      <w:proofErr w:type="spellStart"/>
      <w:r w:rsidRPr="00540D9F">
        <w:rPr>
          <w:i/>
          <w:iCs/>
        </w:rPr>
        <w:t>menarik-tertarik</w:t>
      </w:r>
      <w:proofErr w:type="spellEnd"/>
      <w:r w:rsidRPr="00540D9F">
        <w:rPr>
          <w:i/>
          <w:iCs/>
        </w:rPr>
        <w:t xml:space="preserve"> </w:t>
      </w:r>
      <w:proofErr w:type="spellStart"/>
      <w:r w:rsidRPr="00540D9F">
        <w:rPr>
          <w:i/>
          <w:iCs/>
        </w:rPr>
        <w:t>pada</w:t>
      </w:r>
      <w:proofErr w:type="spellEnd"/>
      <w:r w:rsidRPr="00540D9F">
        <w:rPr>
          <w:i/>
          <w:iCs/>
        </w:rPr>
        <w:t>/</w:t>
      </w:r>
      <w:proofErr w:type="spellStart"/>
      <w:r w:rsidRPr="00540D9F">
        <w:rPr>
          <w:i/>
          <w:iCs/>
        </w:rPr>
        <w:t>akan</w:t>
      </w:r>
      <w:proofErr w:type="spellEnd"/>
    </w:p>
    <w:p w:rsidR="00D33619" w:rsidRPr="00D33619" w:rsidRDefault="00D33619" w:rsidP="00517551">
      <w:pPr>
        <w:pStyle w:val="dotpoints"/>
      </w:pPr>
      <w:proofErr w:type="spellStart"/>
      <w:proofErr w:type="gramStart"/>
      <w:r w:rsidRPr="00540D9F">
        <w:rPr>
          <w:i/>
          <w:iCs/>
        </w:rPr>
        <w:t>saya</w:t>
      </w:r>
      <w:proofErr w:type="spellEnd"/>
      <w:proofErr w:type="gramEnd"/>
      <w:r w:rsidRPr="00540D9F">
        <w:rPr>
          <w:i/>
          <w:iCs/>
        </w:rPr>
        <w:t xml:space="preserve"> </w:t>
      </w:r>
      <w:proofErr w:type="spellStart"/>
      <w:r w:rsidRPr="00540D9F">
        <w:rPr>
          <w:i/>
          <w:iCs/>
        </w:rPr>
        <w:t>harapan-saya</w:t>
      </w:r>
      <w:proofErr w:type="spellEnd"/>
      <w:r w:rsidRPr="00540D9F">
        <w:rPr>
          <w:i/>
          <w:iCs/>
        </w:rPr>
        <w:t xml:space="preserve"> </w:t>
      </w:r>
      <w:proofErr w:type="spellStart"/>
      <w:r w:rsidRPr="00540D9F">
        <w:rPr>
          <w:i/>
          <w:iCs/>
        </w:rPr>
        <w:t>berharap</w:t>
      </w:r>
      <w:proofErr w:type="spellEnd"/>
      <w:r w:rsidR="00A8105D">
        <w:t>.</w:t>
      </w:r>
    </w:p>
    <w:p w:rsidR="00DD0F55" w:rsidRPr="00D33619" w:rsidRDefault="00DD0F55" w:rsidP="005134C4">
      <w:pPr>
        <w:pStyle w:val="BodyText1"/>
      </w:pPr>
      <w:r w:rsidRPr="00D33619">
        <w:t>Students are reminded to utilise a range of grammar functions to demonstrate their ability in the language</w:t>
      </w:r>
      <w:r w:rsidR="0044684D">
        <w:t>,</w:t>
      </w:r>
      <w:r w:rsidRPr="00D33619">
        <w:t xml:space="preserve"> </w:t>
      </w:r>
      <w:r w:rsidR="00DE793C">
        <w:t>for example,</w:t>
      </w:r>
      <w:r w:rsidRPr="00D33619">
        <w:t xml:space="preserve"> understanding the specific function of nouns and verbs and their function/meaning in a sentence.</w:t>
      </w:r>
      <w:r w:rsidR="00E31B94">
        <w:t xml:space="preserve"> </w:t>
      </w:r>
      <w:r w:rsidR="00D33619">
        <w:t>There were opportunities for the natural use of the passive voice, which were missed by students, indicating a possible lack of confidence in using this tool.</w:t>
      </w:r>
    </w:p>
    <w:p w:rsidR="00DC7C11" w:rsidRPr="00EF31AB" w:rsidRDefault="00223DAD" w:rsidP="00223DAD">
      <w:pPr>
        <w:pStyle w:val="BodyText1"/>
      </w:pPr>
      <w:r w:rsidRPr="00223DAD">
        <w:rPr>
          <w:color w:val="0000FF"/>
        </w:rPr>
        <w:br/>
      </w:r>
      <w:r w:rsidR="001A0F23" w:rsidRPr="00EF31AB">
        <w:t>Chief Assessor</w:t>
      </w:r>
      <w:r w:rsidR="00DE793C" w:rsidRPr="00DE793C">
        <w:rPr>
          <w:color w:val="0000FF"/>
        </w:rPr>
        <w:t xml:space="preserve"> </w:t>
      </w:r>
      <w:r w:rsidR="00DE793C">
        <w:rPr>
          <w:color w:val="0000FF"/>
        </w:rPr>
        <w:br/>
      </w:r>
      <w:r w:rsidR="00DE793C" w:rsidRPr="00036E04">
        <w:t>Indonesian Continuers</w:t>
      </w:r>
    </w:p>
    <w:sectPr w:rsidR="00DC7C11" w:rsidRPr="00EF31AB" w:rsidSect="00E31B94">
      <w:footerReference w:type="default" r:id="rId13"/>
      <w:headerReference w:type="first" r:id="rId14"/>
      <w:footerReference w:type="first" r:id="rId15"/>
      <w:pgSz w:w="11907" w:h="16840" w:code="237"/>
      <w:pgMar w:top="1134" w:right="1134" w:bottom="1134" w:left="1134" w:header="454" w:footer="454"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AE" w:rsidRDefault="007305AE">
      <w:r>
        <w:separator/>
      </w:r>
    </w:p>
  </w:endnote>
  <w:endnote w:type="continuationSeparator" w:id="0">
    <w:p w:rsidR="007305AE" w:rsidRDefault="007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A" w:rsidRDefault="00152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C2A" w:rsidRDefault="00152C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A" w:rsidRDefault="00152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C2A" w:rsidRDefault="00152C2A">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A" w:rsidRPr="00946A93" w:rsidRDefault="00152C2A" w:rsidP="000A7E3A">
    <w:pPr>
      <w:pStyle w:val="Footer"/>
      <w:tabs>
        <w:tab w:val="clear" w:pos="4153"/>
      </w:tabs>
      <w:ind w:right="91"/>
      <w:rPr>
        <w:rFonts w:ascii="Arial" w:hAnsi="Arial" w:cs="Arial"/>
        <w:sz w:val="18"/>
        <w:szCs w:val="18"/>
        <w:lang w:val="en-US"/>
      </w:rPr>
    </w:pPr>
    <w:r w:rsidRPr="00036E04">
      <w:rPr>
        <w:rFonts w:ascii="Arial" w:hAnsi="Arial" w:cs="Arial"/>
        <w:sz w:val="18"/>
        <w:szCs w:val="18"/>
        <w:lang w:val="en-US"/>
      </w:rPr>
      <w:t xml:space="preserve">Indonesian </w:t>
    </w:r>
    <w:r>
      <w:rPr>
        <w:rFonts w:ascii="Arial" w:hAnsi="Arial" w:cs="Arial"/>
        <w:sz w:val="18"/>
        <w:szCs w:val="18"/>
        <w:lang w:val="en-US"/>
      </w:rPr>
      <w:t>(c</w:t>
    </w:r>
    <w:r w:rsidRPr="00036E04">
      <w:rPr>
        <w:rFonts w:ascii="Arial" w:hAnsi="Arial" w:cs="Arial"/>
        <w:sz w:val="18"/>
        <w:szCs w:val="18"/>
        <w:lang w:val="en-US"/>
      </w:rPr>
      <w:t>ontinuers</w:t>
    </w:r>
    <w:r>
      <w:rPr>
        <w:rFonts w:ascii="Arial" w:hAnsi="Arial" w:cs="Arial"/>
        <w:sz w:val="18"/>
        <w:szCs w:val="18"/>
        <w:lang w:val="en-US"/>
      </w:rPr>
      <w:t>)</w:t>
    </w:r>
    <w:r w:rsidRPr="00946A93">
      <w:rPr>
        <w:rFonts w:ascii="Arial" w:hAnsi="Arial" w:cs="Arial"/>
        <w:sz w:val="18"/>
        <w:szCs w:val="18"/>
        <w:lang w:val="en-US"/>
      </w:rPr>
      <w:t xml:space="preserve"> 2014 Chief Assessor’s Report</w:t>
    </w:r>
    <w:r w:rsidRPr="00946A93">
      <w:rPr>
        <w:rFonts w:ascii="Arial" w:hAnsi="Arial" w:cs="Arial"/>
        <w:sz w:val="18"/>
        <w:szCs w:val="18"/>
        <w:lang w:val="en-US"/>
      </w:rPr>
      <w:tab/>
      <w:t xml:space="preserve">Page </w:t>
    </w:r>
    <w:r w:rsidRPr="00946A93">
      <w:rPr>
        <w:rFonts w:ascii="Arial" w:hAnsi="Arial" w:cs="Arial"/>
        <w:sz w:val="18"/>
        <w:szCs w:val="18"/>
        <w:lang w:val="en-US"/>
      </w:rPr>
      <w:fldChar w:fldCharType="begin"/>
    </w:r>
    <w:r w:rsidRPr="00946A93">
      <w:rPr>
        <w:rFonts w:ascii="Arial" w:hAnsi="Arial" w:cs="Arial"/>
        <w:sz w:val="18"/>
        <w:szCs w:val="18"/>
        <w:lang w:val="en-US"/>
      </w:rPr>
      <w:instrText xml:space="preserve"> PAGE </w:instrText>
    </w:r>
    <w:r w:rsidRPr="00946A93">
      <w:rPr>
        <w:rFonts w:ascii="Arial" w:hAnsi="Arial" w:cs="Arial"/>
        <w:sz w:val="18"/>
        <w:szCs w:val="18"/>
        <w:lang w:val="en-US"/>
      </w:rPr>
      <w:fldChar w:fldCharType="separate"/>
    </w:r>
    <w:r w:rsidR="003F171E">
      <w:rPr>
        <w:rFonts w:ascii="Arial" w:hAnsi="Arial" w:cs="Arial"/>
        <w:noProof/>
        <w:sz w:val="18"/>
        <w:szCs w:val="18"/>
        <w:lang w:val="en-US"/>
      </w:rPr>
      <w:t>4</w:t>
    </w:r>
    <w:r w:rsidRPr="00946A93">
      <w:rPr>
        <w:rFonts w:ascii="Arial" w:hAnsi="Arial" w:cs="Arial"/>
        <w:sz w:val="18"/>
        <w:szCs w:val="18"/>
        <w:lang w:val="en-US"/>
      </w:rPr>
      <w:fldChar w:fldCharType="end"/>
    </w:r>
    <w:r w:rsidRPr="00946A93">
      <w:rPr>
        <w:rFonts w:ascii="Arial" w:hAnsi="Arial" w:cs="Arial"/>
        <w:sz w:val="18"/>
        <w:szCs w:val="18"/>
        <w:lang w:val="en-US"/>
      </w:rPr>
      <w:t xml:space="preserve"> of </w:t>
    </w:r>
    <w:r w:rsidRPr="00946A93">
      <w:rPr>
        <w:rFonts w:ascii="Arial" w:hAnsi="Arial" w:cs="Arial"/>
        <w:sz w:val="18"/>
        <w:szCs w:val="18"/>
        <w:lang w:val="en-US"/>
      </w:rPr>
      <w:fldChar w:fldCharType="begin"/>
    </w:r>
    <w:r w:rsidRPr="00946A93">
      <w:rPr>
        <w:rFonts w:ascii="Arial" w:hAnsi="Arial" w:cs="Arial"/>
        <w:sz w:val="18"/>
        <w:szCs w:val="18"/>
        <w:lang w:val="en-US"/>
      </w:rPr>
      <w:instrText xml:space="preserve"> NUMPAGES </w:instrText>
    </w:r>
    <w:r w:rsidRPr="00946A93">
      <w:rPr>
        <w:rFonts w:ascii="Arial" w:hAnsi="Arial" w:cs="Arial"/>
        <w:sz w:val="18"/>
        <w:szCs w:val="18"/>
        <w:lang w:val="en-US"/>
      </w:rPr>
      <w:fldChar w:fldCharType="separate"/>
    </w:r>
    <w:r w:rsidR="003F171E">
      <w:rPr>
        <w:rFonts w:ascii="Arial" w:hAnsi="Arial" w:cs="Arial"/>
        <w:noProof/>
        <w:sz w:val="18"/>
        <w:szCs w:val="18"/>
        <w:lang w:val="en-US"/>
      </w:rPr>
      <w:t>10</w:t>
    </w:r>
    <w:r w:rsidRPr="00946A93">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A" w:rsidRDefault="00152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C2A" w:rsidRDefault="0015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AE" w:rsidRDefault="007305AE">
      <w:r>
        <w:separator/>
      </w:r>
    </w:p>
  </w:footnote>
  <w:footnote w:type="continuationSeparator" w:id="0">
    <w:p w:rsidR="007305AE" w:rsidRDefault="00730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A" w:rsidRDefault="00152C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A" w:rsidRDefault="00152C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B622A9"/>
    <w:multiLevelType w:val="hybridMultilevel"/>
    <w:tmpl w:val="3350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BF96517"/>
    <w:multiLevelType w:val="hybridMultilevel"/>
    <w:tmpl w:val="06007E68"/>
    <w:lvl w:ilvl="0" w:tplc="110C5A10">
      <w:start w:val="1"/>
      <w:numFmt w:val="bullet"/>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35CCB"/>
    <w:rsid w:val="00036E04"/>
    <w:rsid w:val="0004120E"/>
    <w:rsid w:val="0004325A"/>
    <w:rsid w:val="00054F9D"/>
    <w:rsid w:val="0007081C"/>
    <w:rsid w:val="000A7E3A"/>
    <w:rsid w:val="000B51DE"/>
    <w:rsid w:val="000C347A"/>
    <w:rsid w:val="000C3880"/>
    <w:rsid w:val="000C5226"/>
    <w:rsid w:val="000C7C0A"/>
    <w:rsid w:val="000E4E6A"/>
    <w:rsid w:val="0010157A"/>
    <w:rsid w:val="00105C19"/>
    <w:rsid w:val="00113786"/>
    <w:rsid w:val="001138EE"/>
    <w:rsid w:val="00122ECE"/>
    <w:rsid w:val="001474AD"/>
    <w:rsid w:val="00152C2A"/>
    <w:rsid w:val="00160240"/>
    <w:rsid w:val="00165AA5"/>
    <w:rsid w:val="001A0F23"/>
    <w:rsid w:val="001A2C61"/>
    <w:rsid w:val="001B0589"/>
    <w:rsid w:val="001B2AA7"/>
    <w:rsid w:val="001B602D"/>
    <w:rsid w:val="001C65C8"/>
    <w:rsid w:val="001C7099"/>
    <w:rsid w:val="001F085E"/>
    <w:rsid w:val="001F3325"/>
    <w:rsid w:val="001F4153"/>
    <w:rsid w:val="002042D6"/>
    <w:rsid w:val="00223DAD"/>
    <w:rsid w:val="00225FC5"/>
    <w:rsid w:val="00240447"/>
    <w:rsid w:val="00243311"/>
    <w:rsid w:val="00247A2D"/>
    <w:rsid w:val="002948CC"/>
    <w:rsid w:val="002A00B7"/>
    <w:rsid w:val="002A21C2"/>
    <w:rsid w:val="002B625C"/>
    <w:rsid w:val="002C5A36"/>
    <w:rsid w:val="002C62D8"/>
    <w:rsid w:val="002E14A8"/>
    <w:rsid w:val="003017DA"/>
    <w:rsid w:val="00312191"/>
    <w:rsid w:val="00327A2B"/>
    <w:rsid w:val="00337B75"/>
    <w:rsid w:val="003463FB"/>
    <w:rsid w:val="00355FAC"/>
    <w:rsid w:val="00361D31"/>
    <w:rsid w:val="003620E4"/>
    <w:rsid w:val="00365E1C"/>
    <w:rsid w:val="003671C1"/>
    <w:rsid w:val="003718EB"/>
    <w:rsid w:val="003C7581"/>
    <w:rsid w:val="003D0A32"/>
    <w:rsid w:val="003D12CC"/>
    <w:rsid w:val="003E1D5F"/>
    <w:rsid w:val="003E416C"/>
    <w:rsid w:val="003F171E"/>
    <w:rsid w:val="003F1F25"/>
    <w:rsid w:val="0040617F"/>
    <w:rsid w:val="00422947"/>
    <w:rsid w:val="00433B90"/>
    <w:rsid w:val="004348CF"/>
    <w:rsid w:val="0044684D"/>
    <w:rsid w:val="0045327A"/>
    <w:rsid w:val="004875CD"/>
    <w:rsid w:val="00490F91"/>
    <w:rsid w:val="004D0F80"/>
    <w:rsid w:val="004D2A53"/>
    <w:rsid w:val="004E77C7"/>
    <w:rsid w:val="005002B2"/>
    <w:rsid w:val="0051039E"/>
    <w:rsid w:val="005134C4"/>
    <w:rsid w:val="00517551"/>
    <w:rsid w:val="00520D6A"/>
    <w:rsid w:val="0053196F"/>
    <w:rsid w:val="00532959"/>
    <w:rsid w:val="00540D9F"/>
    <w:rsid w:val="00560F4B"/>
    <w:rsid w:val="00574A4E"/>
    <w:rsid w:val="00582FEE"/>
    <w:rsid w:val="00594575"/>
    <w:rsid w:val="00597399"/>
    <w:rsid w:val="005B1FDF"/>
    <w:rsid w:val="005D3159"/>
    <w:rsid w:val="005D713B"/>
    <w:rsid w:val="005E0033"/>
    <w:rsid w:val="00603E07"/>
    <w:rsid w:val="006047FB"/>
    <w:rsid w:val="00613FDD"/>
    <w:rsid w:val="006157F9"/>
    <w:rsid w:val="0061600B"/>
    <w:rsid w:val="006246EA"/>
    <w:rsid w:val="00647932"/>
    <w:rsid w:val="0066363A"/>
    <w:rsid w:val="00663BA6"/>
    <w:rsid w:val="00664156"/>
    <w:rsid w:val="00674416"/>
    <w:rsid w:val="006829AF"/>
    <w:rsid w:val="00684BC5"/>
    <w:rsid w:val="006951B8"/>
    <w:rsid w:val="00695C25"/>
    <w:rsid w:val="006A2320"/>
    <w:rsid w:val="006B01A8"/>
    <w:rsid w:val="006C3FEB"/>
    <w:rsid w:val="006D46C9"/>
    <w:rsid w:val="006D663D"/>
    <w:rsid w:val="006E51DA"/>
    <w:rsid w:val="006F0A47"/>
    <w:rsid w:val="006F6627"/>
    <w:rsid w:val="00702EAA"/>
    <w:rsid w:val="007305AE"/>
    <w:rsid w:val="00742A95"/>
    <w:rsid w:val="00744570"/>
    <w:rsid w:val="00745954"/>
    <w:rsid w:val="00757A06"/>
    <w:rsid w:val="00764DB2"/>
    <w:rsid w:val="00776708"/>
    <w:rsid w:val="0079634D"/>
    <w:rsid w:val="007C16AD"/>
    <w:rsid w:val="007F4D34"/>
    <w:rsid w:val="00812E58"/>
    <w:rsid w:val="0083404B"/>
    <w:rsid w:val="008435BD"/>
    <w:rsid w:val="00847D4F"/>
    <w:rsid w:val="0085093A"/>
    <w:rsid w:val="00853C3A"/>
    <w:rsid w:val="00867330"/>
    <w:rsid w:val="008C1A3E"/>
    <w:rsid w:val="008C64E8"/>
    <w:rsid w:val="008D1A5F"/>
    <w:rsid w:val="008D4935"/>
    <w:rsid w:val="008D6093"/>
    <w:rsid w:val="008F68EB"/>
    <w:rsid w:val="0093438B"/>
    <w:rsid w:val="00934556"/>
    <w:rsid w:val="00940DC3"/>
    <w:rsid w:val="00946A93"/>
    <w:rsid w:val="00951B11"/>
    <w:rsid w:val="009531D8"/>
    <w:rsid w:val="00956EFE"/>
    <w:rsid w:val="009867AC"/>
    <w:rsid w:val="009A443D"/>
    <w:rsid w:val="009A4917"/>
    <w:rsid w:val="009B036A"/>
    <w:rsid w:val="009B25BF"/>
    <w:rsid w:val="009B44BF"/>
    <w:rsid w:val="009B5EE0"/>
    <w:rsid w:val="009B769A"/>
    <w:rsid w:val="009C1816"/>
    <w:rsid w:val="009C484F"/>
    <w:rsid w:val="009D13AD"/>
    <w:rsid w:val="009F4384"/>
    <w:rsid w:val="009F78D3"/>
    <w:rsid w:val="00A53EB2"/>
    <w:rsid w:val="00A61067"/>
    <w:rsid w:val="00A62E95"/>
    <w:rsid w:val="00A65CCE"/>
    <w:rsid w:val="00A74970"/>
    <w:rsid w:val="00A8105D"/>
    <w:rsid w:val="00A956BA"/>
    <w:rsid w:val="00AA0090"/>
    <w:rsid w:val="00AA3BD8"/>
    <w:rsid w:val="00AB1BDE"/>
    <w:rsid w:val="00AB5993"/>
    <w:rsid w:val="00AB63FF"/>
    <w:rsid w:val="00AF1476"/>
    <w:rsid w:val="00B12915"/>
    <w:rsid w:val="00B1461F"/>
    <w:rsid w:val="00B236B9"/>
    <w:rsid w:val="00B37AB5"/>
    <w:rsid w:val="00B55E8B"/>
    <w:rsid w:val="00B7041D"/>
    <w:rsid w:val="00B73E6D"/>
    <w:rsid w:val="00BA47C5"/>
    <w:rsid w:val="00BA59E8"/>
    <w:rsid w:val="00BB2C13"/>
    <w:rsid w:val="00BD3D66"/>
    <w:rsid w:val="00C072D8"/>
    <w:rsid w:val="00C36140"/>
    <w:rsid w:val="00C3753A"/>
    <w:rsid w:val="00C61173"/>
    <w:rsid w:val="00C8390A"/>
    <w:rsid w:val="00C86F95"/>
    <w:rsid w:val="00C87071"/>
    <w:rsid w:val="00C878D2"/>
    <w:rsid w:val="00C94D01"/>
    <w:rsid w:val="00CA1D18"/>
    <w:rsid w:val="00CB49C8"/>
    <w:rsid w:val="00CB5C6B"/>
    <w:rsid w:val="00CC03DA"/>
    <w:rsid w:val="00CD32DE"/>
    <w:rsid w:val="00CD6252"/>
    <w:rsid w:val="00CE2FC2"/>
    <w:rsid w:val="00D04B93"/>
    <w:rsid w:val="00D108CB"/>
    <w:rsid w:val="00D276CD"/>
    <w:rsid w:val="00D27BE6"/>
    <w:rsid w:val="00D33619"/>
    <w:rsid w:val="00D42466"/>
    <w:rsid w:val="00D6702E"/>
    <w:rsid w:val="00DA62AE"/>
    <w:rsid w:val="00DB0401"/>
    <w:rsid w:val="00DB5AF3"/>
    <w:rsid w:val="00DB6E71"/>
    <w:rsid w:val="00DC7C11"/>
    <w:rsid w:val="00DD0F55"/>
    <w:rsid w:val="00DD19CB"/>
    <w:rsid w:val="00DD7C09"/>
    <w:rsid w:val="00DE2755"/>
    <w:rsid w:val="00DE3CBB"/>
    <w:rsid w:val="00DE793C"/>
    <w:rsid w:val="00DF2E21"/>
    <w:rsid w:val="00DF42D8"/>
    <w:rsid w:val="00E108BD"/>
    <w:rsid w:val="00E253E3"/>
    <w:rsid w:val="00E25943"/>
    <w:rsid w:val="00E31B94"/>
    <w:rsid w:val="00E376BF"/>
    <w:rsid w:val="00E37D08"/>
    <w:rsid w:val="00E41123"/>
    <w:rsid w:val="00E4274D"/>
    <w:rsid w:val="00E45D84"/>
    <w:rsid w:val="00E54C5F"/>
    <w:rsid w:val="00E55E7F"/>
    <w:rsid w:val="00E76CCB"/>
    <w:rsid w:val="00E87C64"/>
    <w:rsid w:val="00E87E9A"/>
    <w:rsid w:val="00EA125F"/>
    <w:rsid w:val="00EB12C8"/>
    <w:rsid w:val="00EC25EB"/>
    <w:rsid w:val="00EC2EBB"/>
    <w:rsid w:val="00EF1553"/>
    <w:rsid w:val="00EF31AB"/>
    <w:rsid w:val="00EF3901"/>
    <w:rsid w:val="00EF43BA"/>
    <w:rsid w:val="00F02D47"/>
    <w:rsid w:val="00F0624F"/>
    <w:rsid w:val="00F1151D"/>
    <w:rsid w:val="00F353DB"/>
    <w:rsid w:val="00F5454B"/>
    <w:rsid w:val="00F74E01"/>
    <w:rsid w:val="00F802C4"/>
    <w:rsid w:val="00F908D9"/>
    <w:rsid w:val="00F97D50"/>
    <w:rsid w:val="00FA5691"/>
    <w:rsid w:val="00FF31D1"/>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7DA"/>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E31B94"/>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SOFinalBullets">
    <w:name w:val="SO Final Bullets"/>
    <w:link w:val="SOFinalBulletsCharChar"/>
    <w:autoRedefine/>
    <w:rsid w:val="008C1A3E"/>
    <w:pPr>
      <w:spacing w:before="60"/>
      <w:ind w:left="170" w:hanging="170"/>
      <w:jc w:val="center"/>
    </w:pPr>
    <w:rPr>
      <w:rFonts w:ascii="Arial" w:eastAsia="MS Mincho" w:hAnsi="Arial" w:cs="Arial"/>
      <w:b/>
      <w:color w:val="000000"/>
      <w:sz w:val="22"/>
      <w:szCs w:val="22"/>
      <w:lang w:val="en-US"/>
    </w:rPr>
  </w:style>
  <w:style w:type="character" w:customStyle="1" w:styleId="SOFinalBulletsCharChar">
    <w:name w:val="SO Final Bullets Char Char"/>
    <w:link w:val="SOFinalBullets"/>
    <w:rsid w:val="008C1A3E"/>
    <w:rPr>
      <w:rFonts w:ascii="Arial" w:eastAsia="MS Mincho" w:hAnsi="Arial" w:cs="Arial"/>
      <w:b/>
      <w:color w:val="000000"/>
      <w:sz w:val="22"/>
      <w:szCs w:val="22"/>
      <w:lang w:val="en-US"/>
    </w:rPr>
  </w:style>
  <w:style w:type="paragraph" w:styleId="ListParagraph">
    <w:name w:val="List Paragraph"/>
    <w:basedOn w:val="Normal"/>
    <w:uiPriority w:val="34"/>
    <w:qFormat/>
    <w:rsid w:val="00D33619"/>
    <w:pPr>
      <w:ind w:left="720"/>
      <w:contextualSpacing/>
    </w:pPr>
  </w:style>
  <w:style w:type="paragraph" w:customStyle="1" w:styleId="CAHead1">
    <w:name w:val="CA Head 1"/>
    <w:qFormat/>
    <w:rsid w:val="00E31B94"/>
    <w:pPr>
      <w:jc w:val="center"/>
    </w:pPr>
    <w:rPr>
      <w:rFonts w:ascii="Arial Bold" w:hAnsi="Arial Bold"/>
      <w:b/>
      <w:kern w:val="28"/>
      <w:sz w:val="32"/>
      <w:lang w:eastAsia="en-US"/>
    </w:rPr>
  </w:style>
  <w:style w:type="paragraph" w:customStyle="1" w:styleId="SOBodyText">
    <w:name w:val="SO Body Text"/>
    <w:qFormat/>
    <w:rsid w:val="00E31B94"/>
    <w:pPr>
      <w:spacing w:before="120" w:after="120"/>
    </w:pPr>
    <w:rPr>
      <w:rFonts w:ascii="Arial" w:hAnsi="Arial"/>
      <w:sz w:val="22"/>
      <w:lang w:eastAsia="en-US"/>
    </w:rPr>
  </w:style>
  <w:style w:type="paragraph" w:customStyle="1" w:styleId="CAHead2">
    <w:name w:val="CA Head 2"/>
    <w:qFormat/>
    <w:rsid w:val="00E31B94"/>
    <w:pPr>
      <w:spacing w:before="480" w:after="120"/>
    </w:pPr>
    <w:rPr>
      <w:rFonts w:ascii="Arial Bold" w:hAnsi="Arial Bold"/>
      <w:b/>
      <w:sz w:val="28"/>
      <w:lang w:eastAsia="en-US"/>
    </w:rPr>
  </w:style>
  <w:style w:type="paragraph" w:customStyle="1" w:styleId="CAHead3">
    <w:name w:val="CA Head 3"/>
    <w:qFormat/>
    <w:rsid w:val="00E31B94"/>
    <w:pPr>
      <w:spacing w:before="360" w:after="120"/>
    </w:pPr>
    <w:rPr>
      <w:rFonts w:ascii="Arial Narrow" w:hAnsi="Arial Narrow" w:cs="Arial"/>
      <w:b/>
      <w:bCs/>
      <w:sz w:val="28"/>
      <w:szCs w:val="28"/>
      <w:lang w:eastAsia="en-US"/>
    </w:rPr>
  </w:style>
  <w:style w:type="paragraph" w:customStyle="1" w:styleId="CAHead5">
    <w:name w:val="CA Head 5"/>
    <w:basedOn w:val="Normal"/>
    <w:qFormat/>
    <w:rsid w:val="00E31B94"/>
    <w:pPr>
      <w:spacing w:before="240" w:after="120"/>
    </w:pPr>
    <w:rPr>
      <w:rFonts w:ascii="Arial" w:eastAsiaTheme="minorEastAsia" w:hAnsi="Arial" w:cs="Arial"/>
      <w:b/>
      <w:szCs w:val="22"/>
      <w:lang w:eastAsia="zh-CN"/>
    </w:rPr>
  </w:style>
  <w:style w:type="paragraph" w:customStyle="1" w:styleId="CAHead6">
    <w:name w:val="CA Head 6"/>
    <w:basedOn w:val="Normal"/>
    <w:qFormat/>
    <w:rsid w:val="00E31B94"/>
    <w:pPr>
      <w:spacing w:before="120" w:after="120"/>
      <w:jc w:val="center"/>
    </w:pPr>
    <w:rPr>
      <w:rFonts w:ascii="Arial" w:eastAsiaTheme="minorEastAsia" w:hAnsi="Arial" w:cs="Arial"/>
      <w:b/>
      <w:szCs w:val="22"/>
      <w:lang w:eastAsia="zh-CN"/>
    </w:rPr>
  </w:style>
  <w:style w:type="paragraph" w:customStyle="1" w:styleId="TopicHeading1">
    <w:name w:val="TopicHeading1"/>
    <w:basedOn w:val="BodyText1"/>
    <w:qFormat/>
    <w:rsid w:val="008C64E8"/>
    <w:rPr>
      <w:b/>
      <w:bCs/>
      <w:sz w:val="24"/>
    </w:rPr>
  </w:style>
  <w:style w:type="paragraph" w:customStyle="1" w:styleId="Topicheading2">
    <w:name w:val="Topicheading2"/>
    <w:basedOn w:val="TopicHeading1"/>
    <w:qFormat/>
    <w:rsid w:val="008C64E8"/>
    <w:pPr>
      <w:jc w:val="center"/>
    </w:pPr>
  </w:style>
  <w:style w:type="paragraph" w:customStyle="1" w:styleId="Italicsheading">
    <w:name w:val="Italicsheading"/>
    <w:qFormat/>
    <w:rsid w:val="00517551"/>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7DA"/>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E31B94"/>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SOFinalBullets">
    <w:name w:val="SO Final Bullets"/>
    <w:link w:val="SOFinalBulletsCharChar"/>
    <w:autoRedefine/>
    <w:rsid w:val="008C1A3E"/>
    <w:pPr>
      <w:spacing w:before="60"/>
      <w:ind w:left="170" w:hanging="170"/>
      <w:jc w:val="center"/>
    </w:pPr>
    <w:rPr>
      <w:rFonts w:ascii="Arial" w:eastAsia="MS Mincho" w:hAnsi="Arial" w:cs="Arial"/>
      <w:b/>
      <w:color w:val="000000"/>
      <w:sz w:val="22"/>
      <w:szCs w:val="22"/>
      <w:lang w:val="en-US"/>
    </w:rPr>
  </w:style>
  <w:style w:type="character" w:customStyle="1" w:styleId="SOFinalBulletsCharChar">
    <w:name w:val="SO Final Bullets Char Char"/>
    <w:link w:val="SOFinalBullets"/>
    <w:rsid w:val="008C1A3E"/>
    <w:rPr>
      <w:rFonts w:ascii="Arial" w:eastAsia="MS Mincho" w:hAnsi="Arial" w:cs="Arial"/>
      <w:b/>
      <w:color w:val="000000"/>
      <w:sz w:val="22"/>
      <w:szCs w:val="22"/>
      <w:lang w:val="en-US"/>
    </w:rPr>
  </w:style>
  <w:style w:type="paragraph" w:styleId="ListParagraph">
    <w:name w:val="List Paragraph"/>
    <w:basedOn w:val="Normal"/>
    <w:uiPriority w:val="34"/>
    <w:qFormat/>
    <w:rsid w:val="00D33619"/>
    <w:pPr>
      <w:ind w:left="720"/>
      <w:contextualSpacing/>
    </w:pPr>
  </w:style>
  <w:style w:type="paragraph" w:customStyle="1" w:styleId="CAHead1">
    <w:name w:val="CA Head 1"/>
    <w:qFormat/>
    <w:rsid w:val="00E31B94"/>
    <w:pPr>
      <w:jc w:val="center"/>
    </w:pPr>
    <w:rPr>
      <w:rFonts w:ascii="Arial Bold" w:hAnsi="Arial Bold"/>
      <w:b/>
      <w:kern w:val="28"/>
      <w:sz w:val="32"/>
      <w:lang w:eastAsia="en-US"/>
    </w:rPr>
  </w:style>
  <w:style w:type="paragraph" w:customStyle="1" w:styleId="SOBodyText">
    <w:name w:val="SO Body Text"/>
    <w:qFormat/>
    <w:rsid w:val="00E31B94"/>
    <w:pPr>
      <w:spacing w:before="120" w:after="120"/>
    </w:pPr>
    <w:rPr>
      <w:rFonts w:ascii="Arial" w:hAnsi="Arial"/>
      <w:sz w:val="22"/>
      <w:lang w:eastAsia="en-US"/>
    </w:rPr>
  </w:style>
  <w:style w:type="paragraph" w:customStyle="1" w:styleId="CAHead2">
    <w:name w:val="CA Head 2"/>
    <w:qFormat/>
    <w:rsid w:val="00E31B94"/>
    <w:pPr>
      <w:spacing w:before="480" w:after="120"/>
    </w:pPr>
    <w:rPr>
      <w:rFonts w:ascii="Arial Bold" w:hAnsi="Arial Bold"/>
      <w:b/>
      <w:sz w:val="28"/>
      <w:lang w:eastAsia="en-US"/>
    </w:rPr>
  </w:style>
  <w:style w:type="paragraph" w:customStyle="1" w:styleId="CAHead3">
    <w:name w:val="CA Head 3"/>
    <w:qFormat/>
    <w:rsid w:val="00E31B94"/>
    <w:pPr>
      <w:spacing w:before="360" w:after="120"/>
    </w:pPr>
    <w:rPr>
      <w:rFonts w:ascii="Arial Narrow" w:hAnsi="Arial Narrow" w:cs="Arial"/>
      <w:b/>
      <w:bCs/>
      <w:sz w:val="28"/>
      <w:szCs w:val="28"/>
      <w:lang w:eastAsia="en-US"/>
    </w:rPr>
  </w:style>
  <w:style w:type="paragraph" w:customStyle="1" w:styleId="CAHead5">
    <w:name w:val="CA Head 5"/>
    <w:basedOn w:val="Normal"/>
    <w:qFormat/>
    <w:rsid w:val="00E31B94"/>
    <w:pPr>
      <w:spacing w:before="240" w:after="120"/>
    </w:pPr>
    <w:rPr>
      <w:rFonts w:ascii="Arial" w:eastAsiaTheme="minorEastAsia" w:hAnsi="Arial" w:cs="Arial"/>
      <w:b/>
      <w:szCs w:val="22"/>
      <w:lang w:eastAsia="zh-CN"/>
    </w:rPr>
  </w:style>
  <w:style w:type="paragraph" w:customStyle="1" w:styleId="CAHead6">
    <w:name w:val="CA Head 6"/>
    <w:basedOn w:val="Normal"/>
    <w:qFormat/>
    <w:rsid w:val="00E31B94"/>
    <w:pPr>
      <w:spacing w:before="120" w:after="120"/>
      <w:jc w:val="center"/>
    </w:pPr>
    <w:rPr>
      <w:rFonts w:ascii="Arial" w:eastAsiaTheme="minorEastAsia" w:hAnsi="Arial" w:cs="Arial"/>
      <w:b/>
      <w:szCs w:val="22"/>
      <w:lang w:eastAsia="zh-CN"/>
    </w:rPr>
  </w:style>
  <w:style w:type="paragraph" w:customStyle="1" w:styleId="TopicHeading1">
    <w:name w:val="TopicHeading1"/>
    <w:basedOn w:val="BodyText1"/>
    <w:qFormat/>
    <w:rsid w:val="008C64E8"/>
    <w:rPr>
      <w:b/>
      <w:bCs/>
      <w:sz w:val="24"/>
    </w:rPr>
  </w:style>
  <w:style w:type="paragraph" w:customStyle="1" w:styleId="Topicheading2">
    <w:name w:val="Topicheading2"/>
    <w:basedOn w:val="TopicHeading1"/>
    <w:qFormat/>
    <w:rsid w:val="008C64E8"/>
    <w:pPr>
      <w:jc w:val="center"/>
    </w:pPr>
  </w:style>
  <w:style w:type="paragraph" w:customStyle="1" w:styleId="Italicsheading">
    <w:name w:val="Italicsheading"/>
    <w:qFormat/>
    <w:rsid w:val="00517551"/>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864E5E-2251-4F6B-B474-73B109E2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232</TotalTime>
  <Pages>10</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39</cp:revision>
  <cp:lastPrinted>2011-08-01T03:09:00Z</cp:lastPrinted>
  <dcterms:created xsi:type="dcterms:W3CDTF">2014-12-22T13:30:00Z</dcterms:created>
  <dcterms:modified xsi:type="dcterms:W3CDTF">2015-02-03T23:29:00Z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A410354</vt:lpwstr>
  </property>
  <property fmtid="{D5CDD505-2E9C-101B-9397-08002B2CF9AE}" pid="3" name="Objective-Comment">
    <vt:lpwstr/>
  </property>
  <property fmtid="{D5CDD505-2E9C-101B-9397-08002B2CF9AE}" pid="4" name="Objective-CreationStamp">
    <vt:filetime>2014-12-24T01:42:13Z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2015-02-03T23:28:11Z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Indonesian (continuers) Chief Assessor's Report</vt:lpwstr>
  </property>
  <property fmtid="{D5CDD505-2E9C-101B-9397-08002B2CF9AE}" pid="14" name="Objective-Version">
    <vt:lpwstr>3.7</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