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C1138E">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C1138E">
        <w:rPr>
          <w:rFonts w:cs="Arial"/>
          <w:b/>
          <w:bCs/>
          <w:sz w:val="28"/>
          <w:szCs w:val="28"/>
        </w:rPr>
        <w:t>German</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C1138E" w:rsidP="00BA2185">
            <w:pPr>
              <w:jc w:val="center"/>
              <w:rPr>
                <w:b/>
              </w:rPr>
            </w:pPr>
            <w:r>
              <w:rPr>
                <w:b/>
              </w:rPr>
              <w:t>G</w:t>
            </w:r>
          </w:p>
        </w:tc>
        <w:tc>
          <w:tcPr>
            <w:tcW w:w="500" w:type="dxa"/>
            <w:shd w:val="clear" w:color="auto" w:fill="auto"/>
            <w:vAlign w:val="center"/>
          </w:tcPr>
          <w:p w:rsidR="006A2B3D" w:rsidRPr="00F66744" w:rsidRDefault="00C1138E" w:rsidP="00BA2185">
            <w:pPr>
              <w:jc w:val="center"/>
              <w:rPr>
                <w:b/>
              </w:rPr>
            </w:pPr>
            <w:r>
              <w:rPr>
                <w:b/>
              </w:rPr>
              <w:t>E</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C1138E">
      <w:pPr>
        <w:pStyle w:val="LAPHeading"/>
      </w:pPr>
      <w:r w:rsidRPr="004963F3">
        <w:lastRenderedPageBreak/>
        <w:t xml:space="preserve">Stage </w:t>
      </w:r>
      <w:r>
        <w:t xml:space="preserve">1 </w:t>
      </w:r>
      <w:r w:rsidR="00C1138E">
        <w:t>German</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230"/>
        <w:gridCol w:w="567"/>
        <w:gridCol w:w="708"/>
        <w:gridCol w:w="709"/>
        <w:gridCol w:w="4111"/>
      </w:tblGrid>
      <w:tr w:rsidR="00835910" w:rsidRPr="00835910" w:rsidTr="003D6CF3">
        <w:trPr>
          <w:trHeight w:val="345"/>
          <w:tblHeader/>
        </w:trPr>
        <w:tc>
          <w:tcPr>
            <w:tcW w:w="2376"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230"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1984"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11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3D6CF3">
        <w:trPr>
          <w:trHeight w:val="345"/>
          <w:tblHeader/>
        </w:trPr>
        <w:tc>
          <w:tcPr>
            <w:tcW w:w="2376" w:type="dxa"/>
            <w:vMerge/>
            <w:shd w:val="clear" w:color="auto" w:fill="auto"/>
            <w:vAlign w:val="center"/>
          </w:tcPr>
          <w:p w:rsidR="00835910" w:rsidRPr="00835910" w:rsidRDefault="00835910" w:rsidP="005E06A1">
            <w:pPr>
              <w:jc w:val="center"/>
              <w:rPr>
                <w:rFonts w:cs="Arial"/>
                <w:b/>
                <w:bCs/>
                <w:sz w:val="22"/>
                <w:szCs w:val="22"/>
                <w:lang w:val="en-US"/>
              </w:rPr>
            </w:pPr>
          </w:p>
        </w:tc>
        <w:tc>
          <w:tcPr>
            <w:tcW w:w="7230" w:type="dxa"/>
            <w:vMerge/>
            <w:shd w:val="clear" w:color="auto" w:fill="auto"/>
            <w:vAlign w:val="center"/>
          </w:tcPr>
          <w:p w:rsidR="00835910" w:rsidRPr="00835910" w:rsidRDefault="00835910" w:rsidP="005E06A1">
            <w:pPr>
              <w:jc w:val="center"/>
              <w:rPr>
                <w:rFonts w:cs="Arial"/>
                <w:b/>
                <w:bCs/>
                <w:sz w:val="22"/>
                <w:szCs w:val="22"/>
                <w:lang w:val="en-US"/>
              </w:rPr>
            </w:pPr>
          </w:p>
        </w:tc>
        <w:tc>
          <w:tcPr>
            <w:tcW w:w="567"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708"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111"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2C01D5">
        <w:trPr>
          <w:trHeight w:val="943"/>
        </w:trPr>
        <w:tc>
          <w:tcPr>
            <w:tcW w:w="2376" w:type="dxa"/>
            <w:shd w:val="clear" w:color="auto" w:fill="auto"/>
            <w:vAlign w:val="center"/>
          </w:tcPr>
          <w:p w:rsidR="00835910" w:rsidRPr="002C01D5" w:rsidRDefault="00835910" w:rsidP="002C01D5">
            <w:pPr>
              <w:pStyle w:val="LAPTableText"/>
              <w:jc w:val="center"/>
              <w:rPr>
                <w:b/>
                <w:bCs/>
                <w:sz w:val="20"/>
                <w:szCs w:val="20"/>
                <w:lang w:val="en-US"/>
              </w:rPr>
            </w:pPr>
            <w:r w:rsidRPr="002C01D5">
              <w:rPr>
                <w:b/>
                <w:bCs/>
                <w:sz w:val="20"/>
                <w:szCs w:val="20"/>
                <w:lang w:val="en-US"/>
              </w:rPr>
              <w:t>Assessment Type 1:</w:t>
            </w:r>
          </w:p>
          <w:p w:rsidR="00835910" w:rsidRPr="002C01D5" w:rsidRDefault="00835910" w:rsidP="002C01D5">
            <w:pPr>
              <w:pStyle w:val="LAPTableText"/>
              <w:jc w:val="center"/>
              <w:rPr>
                <w:b/>
                <w:bCs/>
                <w:sz w:val="20"/>
                <w:szCs w:val="20"/>
                <w:lang w:val="en-US"/>
              </w:rPr>
            </w:pPr>
            <w:r w:rsidRPr="002C01D5">
              <w:rPr>
                <w:b/>
                <w:bCs/>
                <w:sz w:val="20"/>
                <w:szCs w:val="20"/>
                <w:lang w:val="en-US"/>
              </w:rPr>
              <w:t>Interaction</w:t>
            </w:r>
          </w:p>
          <w:p w:rsidR="00C1138E" w:rsidRPr="002C01D5" w:rsidRDefault="00C1138E" w:rsidP="002C01D5">
            <w:pPr>
              <w:pStyle w:val="LAPTableText"/>
              <w:jc w:val="center"/>
              <w:rPr>
                <w:b/>
                <w:bCs/>
                <w:sz w:val="20"/>
                <w:szCs w:val="20"/>
                <w:lang w:val="en-US"/>
              </w:rPr>
            </w:pPr>
          </w:p>
          <w:p w:rsidR="00835910" w:rsidRPr="002C01D5" w:rsidRDefault="00835910" w:rsidP="002C01D5">
            <w:pPr>
              <w:pStyle w:val="LAPTableText"/>
              <w:jc w:val="center"/>
              <w:rPr>
                <w:b/>
                <w:bCs/>
                <w:sz w:val="20"/>
                <w:szCs w:val="20"/>
                <w:lang w:val="en-US"/>
              </w:rPr>
            </w:pPr>
            <w:r w:rsidRPr="002C01D5">
              <w:rPr>
                <w:b/>
                <w:bCs/>
                <w:sz w:val="20"/>
                <w:szCs w:val="20"/>
                <w:lang w:val="en-US"/>
              </w:rPr>
              <w:t xml:space="preserve">Weighting </w:t>
            </w:r>
            <w:r w:rsidR="00D6719C" w:rsidRPr="002C01D5">
              <w:rPr>
                <w:b/>
                <w:bCs/>
                <w:sz w:val="20"/>
                <w:szCs w:val="20"/>
                <w:lang w:val="en-US"/>
              </w:rPr>
              <w:t>20</w:t>
            </w:r>
            <w:r w:rsidRPr="002C01D5">
              <w:rPr>
                <w:b/>
                <w:bCs/>
                <w:sz w:val="20"/>
                <w:szCs w:val="20"/>
                <w:lang w:val="en-US"/>
              </w:rPr>
              <w:t>%</w:t>
            </w:r>
          </w:p>
        </w:tc>
        <w:tc>
          <w:tcPr>
            <w:tcW w:w="7230" w:type="dxa"/>
            <w:shd w:val="clear" w:color="auto" w:fill="auto"/>
            <w:vAlign w:val="center"/>
          </w:tcPr>
          <w:p w:rsidR="00835910" w:rsidRPr="002C01D5" w:rsidRDefault="00C1138E" w:rsidP="003D6CF3">
            <w:pPr>
              <w:spacing w:before="40" w:after="40"/>
              <w:rPr>
                <w:sz w:val="19"/>
                <w:szCs w:val="19"/>
              </w:rPr>
            </w:pPr>
            <w:r w:rsidRPr="002C01D5">
              <w:rPr>
                <w:rFonts w:asciiTheme="minorBidi" w:eastAsia="Times New Roman" w:hAnsiTheme="minorBidi" w:cstheme="minorBidi" w:hint="eastAsia"/>
                <w:sz w:val="19"/>
                <w:szCs w:val="19"/>
              </w:rPr>
              <w:t xml:space="preserve">Students interact with the teacher </w:t>
            </w:r>
            <w:r w:rsidRPr="002C01D5">
              <w:rPr>
                <w:rFonts w:asciiTheme="minorBidi" w:eastAsia="Times New Roman" w:hAnsiTheme="minorBidi" w:cstheme="minorBidi"/>
                <w:sz w:val="19"/>
                <w:szCs w:val="19"/>
              </w:rPr>
              <w:t xml:space="preserve">in German </w:t>
            </w:r>
            <w:r w:rsidRPr="002C01D5">
              <w:rPr>
                <w:rFonts w:asciiTheme="minorBidi" w:eastAsia="Times New Roman" w:hAnsiTheme="minorBidi" w:cstheme="minorBidi" w:hint="eastAsia"/>
                <w:sz w:val="19"/>
                <w:szCs w:val="19"/>
              </w:rPr>
              <w:t xml:space="preserve">to exchange personal information related to the </w:t>
            </w:r>
            <w:r w:rsidRPr="002C01D5">
              <w:rPr>
                <w:rFonts w:asciiTheme="minorBidi" w:eastAsia="Times New Roman" w:hAnsiTheme="minorBidi" w:cstheme="minorBidi"/>
                <w:sz w:val="19"/>
                <w:szCs w:val="19"/>
              </w:rPr>
              <w:t>t</w:t>
            </w:r>
            <w:r w:rsidRPr="002C01D5">
              <w:rPr>
                <w:rFonts w:asciiTheme="minorBidi" w:eastAsia="Times New Roman" w:hAnsiTheme="minorBidi" w:cstheme="minorBidi" w:hint="eastAsia"/>
                <w:sz w:val="19"/>
                <w:szCs w:val="19"/>
              </w:rPr>
              <w:t xml:space="preserve">heme, </w:t>
            </w:r>
            <w:r w:rsidRPr="002C01D5">
              <w:rPr>
                <w:rFonts w:asciiTheme="minorBidi" w:eastAsia="Times New Roman" w:hAnsiTheme="minorBidi" w:cstheme="minorBidi"/>
                <w:sz w:val="19"/>
                <w:szCs w:val="19"/>
              </w:rPr>
              <w:t>T</w:t>
            </w:r>
            <w:r w:rsidRPr="002C01D5">
              <w:rPr>
                <w:rFonts w:asciiTheme="minorBidi" w:eastAsia="Times New Roman" w:hAnsiTheme="minorBidi" w:cstheme="minorBidi" w:hint="eastAsia"/>
                <w:sz w:val="19"/>
                <w:szCs w:val="19"/>
              </w:rPr>
              <w:t xml:space="preserve">he Individual. Students </w:t>
            </w:r>
            <w:r w:rsidRPr="002C01D5">
              <w:rPr>
                <w:rFonts w:asciiTheme="minorBidi" w:eastAsia="Times New Roman" w:hAnsiTheme="minorBidi" w:cstheme="minorBidi"/>
                <w:sz w:val="19"/>
                <w:szCs w:val="19"/>
              </w:rPr>
              <w:t>use</w:t>
            </w:r>
            <w:r w:rsidRPr="002C01D5">
              <w:rPr>
                <w:rFonts w:asciiTheme="minorBidi" w:eastAsia="Times New Roman" w:hAnsiTheme="minorBidi" w:cstheme="minorBidi" w:hint="eastAsia"/>
                <w:sz w:val="19"/>
                <w:szCs w:val="19"/>
              </w:rPr>
              <w:t xml:space="preserve"> a range of language to express</w:t>
            </w:r>
            <w:r w:rsidRPr="002C01D5">
              <w:rPr>
                <w:rFonts w:asciiTheme="minorBidi" w:eastAsia="Times New Roman" w:hAnsiTheme="minorBidi" w:cstheme="minorBidi"/>
                <w:sz w:val="19"/>
                <w:szCs w:val="19"/>
              </w:rPr>
              <w:t>, elaborate on, and justify their ideas and opinions</w:t>
            </w:r>
            <w:r w:rsidRPr="002C01D5">
              <w:rPr>
                <w:rFonts w:asciiTheme="minorBidi" w:eastAsia="Times New Roman" w:hAnsiTheme="minorBidi" w:cstheme="minorBidi" w:hint="eastAsia"/>
                <w:sz w:val="19"/>
                <w:szCs w:val="19"/>
              </w:rPr>
              <w:t xml:space="preserve">, and maintain the interaction through using a </w:t>
            </w:r>
            <w:r w:rsidRPr="002C01D5">
              <w:rPr>
                <w:rFonts w:asciiTheme="minorBidi" w:eastAsia="Times New Roman" w:hAnsiTheme="minorBidi" w:cstheme="minorBidi"/>
                <w:sz w:val="19"/>
                <w:szCs w:val="19"/>
              </w:rPr>
              <w:t>variety</w:t>
            </w:r>
            <w:r w:rsidRPr="002C01D5">
              <w:rPr>
                <w:rFonts w:asciiTheme="minorBidi" w:eastAsia="Times New Roman" w:hAnsiTheme="minorBidi" w:cstheme="minorBidi" w:hint="eastAsia"/>
                <w:sz w:val="19"/>
                <w:szCs w:val="19"/>
              </w:rPr>
              <w:t xml:space="preserve"> of communication strategies.</w:t>
            </w:r>
          </w:p>
        </w:tc>
        <w:tc>
          <w:tcPr>
            <w:tcW w:w="567" w:type="dxa"/>
            <w:shd w:val="clear" w:color="auto" w:fill="auto"/>
            <w:vAlign w:val="center"/>
          </w:tcPr>
          <w:p w:rsidR="00835910" w:rsidRPr="002C01D5" w:rsidRDefault="00D6719C" w:rsidP="00D6719C">
            <w:pPr>
              <w:pStyle w:val="ACLAPTableText"/>
              <w:jc w:val="center"/>
              <w:rPr>
                <w:sz w:val="19"/>
                <w:szCs w:val="19"/>
                <w:lang w:val="en-US"/>
              </w:rPr>
            </w:pPr>
            <w:r w:rsidRPr="002C01D5">
              <w:rPr>
                <w:sz w:val="19"/>
                <w:szCs w:val="19"/>
                <w:lang w:val="en-US"/>
              </w:rPr>
              <w:t>1,2</w:t>
            </w:r>
          </w:p>
        </w:tc>
        <w:tc>
          <w:tcPr>
            <w:tcW w:w="708" w:type="dxa"/>
            <w:shd w:val="clear" w:color="auto" w:fill="auto"/>
            <w:vAlign w:val="center"/>
          </w:tcPr>
          <w:p w:rsidR="00835910" w:rsidRPr="002C01D5" w:rsidRDefault="00D6719C" w:rsidP="00D6719C">
            <w:pPr>
              <w:pStyle w:val="ACLAPTableText"/>
              <w:jc w:val="center"/>
              <w:rPr>
                <w:sz w:val="19"/>
                <w:szCs w:val="19"/>
                <w:lang w:val="en-US"/>
              </w:rPr>
            </w:pPr>
            <w:r w:rsidRPr="002C01D5">
              <w:rPr>
                <w:sz w:val="19"/>
                <w:szCs w:val="19"/>
                <w:lang w:val="en-US"/>
              </w:rPr>
              <w:t>1,2</w:t>
            </w:r>
            <w:r w:rsidR="007867A2" w:rsidRPr="002C01D5">
              <w:rPr>
                <w:sz w:val="19"/>
                <w:szCs w:val="19"/>
                <w:lang w:val="en-US"/>
              </w:rPr>
              <w:t>,3</w:t>
            </w:r>
          </w:p>
        </w:tc>
        <w:tc>
          <w:tcPr>
            <w:tcW w:w="709" w:type="dxa"/>
            <w:shd w:val="clear" w:color="auto" w:fill="auto"/>
            <w:vAlign w:val="center"/>
          </w:tcPr>
          <w:p w:rsidR="00835910" w:rsidRPr="002C01D5" w:rsidRDefault="00835910" w:rsidP="005E06A1">
            <w:pPr>
              <w:pStyle w:val="ACLAPTableText"/>
              <w:rPr>
                <w:sz w:val="19"/>
                <w:szCs w:val="19"/>
                <w:lang w:val="en-US"/>
              </w:rPr>
            </w:pPr>
          </w:p>
        </w:tc>
        <w:tc>
          <w:tcPr>
            <w:tcW w:w="4111" w:type="dxa"/>
            <w:shd w:val="clear" w:color="auto" w:fill="auto"/>
          </w:tcPr>
          <w:p w:rsidR="00C1138E" w:rsidRPr="002C01D5" w:rsidRDefault="00C1138E" w:rsidP="00C1138E">
            <w:pPr>
              <w:spacing w:before="40" w:after="40"/>
              <w:rPr>
                <w:rFonts w:asciiTheme="minorBidi" w:eastAsiaTheme="minorHAnsi" w:hAnsiTheme="minorBidi" w:cstheme="minorBidi"/>
                <w:sz w:val="19"/>
                <w:szCs w:val="19"/>
              </w:rPr>
            </w:pPr>
            <w:r w:rsidRPr="002C01D5">
              <w:rPr>
                <w:rFonts w:asciiTheme="minorBidi" w:eastAsiaTheme="minorHAnsi" w:hAnsiTheme="minorBidi" w:cstheme="minorBidi"/>
                <w:b/>
                <w:sz w:val="19"/>
                <w:szCs w:val="19"/>
              </w:rPr>
              <w:t>Oral</w:t>
            </w:r>
            <w:r w:rsidRPr="002C01D5">
              <w:rPr>
                <w:rFonts w:asciiTheme="minorBidi" w:eastAsiaTheme="minorHAnsi" w:hAnsiTheme="minorBidi" w:cstheme="minorBidi"/>
                <w:sz w:val="19"/>
                <w:szCs w:val="19"/>
              </w:rPr>
              <w:t xml:space="preserve">: 3 - </w:t>
            </w:r>
            <w:r w:rsidRPr="002C01D5">
              <w:rPr>
                <w:rFonts w:asciiTheme="minorBidi" w:eastAsiaTheme="minorHAnsi" w:hAnsiTheme="minorBidi" w:cstheme="minorBidi" w:hint="eastAsia"/>
                <w:sz w:val="19"/>
                <w:szCs w:val="19"/>
              </w:rPr>
              <w:t>5 minutes</w:t>
            </w:r>
            <w:r w:rsidRPr="002C01D5">
              <w:rPr>
                <w:rFonts w:asciiTheme="minorBidi" w:eastAsiaTheme="minorHAnsi" w:hAnsiTheme="minorBidi" w:cstheme="minorBidi"/>
                <w:sz w:val="19"/>
                <w:szCs w:val="19"/>
              </w:rPr>
              <w:t>.</w:t>
            </w:r>
          </w:p>
          <w:p w:rsidR="00C1138E" w:rsidRPr="002C01D5" w:rsidRDefault="00C1138E" w:rsidP="00C1138E">
            <w:pPr>
              <w:spacing w:before="40" w:after="40"/>
              <w:rPr>
                <w:rFonts w:asciiTheme="minorBidi" w:eastAsiaTheme="minorHAnsi" w:hAnsiTheme="minorBidi" w:cstheme="minorBidi"/>
                <w:sz w:val="19"/>
                <w:szCs w:val="19"/>
              </w:rPr>
            </w:pPr>
          </w:p>
          <w:p w:rsidR="00D6719C" w:rsidRPr="002C01D5" w:rsidRDefault="00C1138E" w:rsidP="00C1138E">
            <w:pPr>
              <w:spacing w:before="40" w:after="40"/>
              <w:rPr>
                <w:rFonts w:asciiTheme="minorBidi" w:eastAsiaTheme="minorHAnsi" w:hAnsiTheme="minorBidi" w:cstheme="minorBidi"/>
                <w:sz w:val="19"/>
                <w:szCs w:val="19"/>
              </w:rPr>
            </w:pPr>
            <w:r w:rsidRPr="002C01D5">
              <w:rPr>
                <w:rFonts w:asciiTheme="minorBidi" w:eastAsiaTheme="minorHAnsi" w:hAnsiTheme="minorBidi" w:cstheme="minorBidi" w:hint="eastAsia"/>
                <w:sz w:val="19"/>
                <w:szCs w:val="19"/>
              </w:rPr>
              <w:t>Guiding questions are provided.</w:t>
            </w:r>
          </w:p>
          <w:p w:rsidR="00835910" w:rsidRPr="002C01D5" w:rsidRDefault="00835910" w:rsidP="00C1138E">
            <w:pPr>
              <w:pStyle w:val="ACLAPTableText"/>
              <w:rPr>
                <w:rFonts w:asciiTheme="minorBidi" w:eastAsiaTheme="minorHAnsi" w:hAnsiTheme="minorBidi" w:cstheme="minorBidi"/>
                <w:sz w:val="19"/>
                <w:szCs w:val="19"/>
              </w:rPr>
            </w:pPr>
          </w:p>
        </w:tc>
      </w:tr>
      <w:tr w:rsidR="00835910" w:rsidRPr="00835910" w:rsidTr="002C01D5">
        <w:trPr>
          <w:trHeight w:val="716"/>
        </w:trPr>
        <w:tc>
          <w:tcPr>
            <w:tcW w:w="2376" w:type="dxa"/>
            <w:shd w:val="clear" w:color="auto" w:fill="auto"/>
            <w:vAlign w:val="center"/>
          </w:tcPr>
          <w:p w:rsidR="00835910" w:rsidRPr="002C01D5" w:rsidRDefault="00835910" w:rsidP="002C01D5">
            <w:pPr>
              <w:pStyle w:val="LAPTableText"/>
              <w:jc w:val="center"/>
              <w:rPr>
                <w:b/>
                <w:bCs/>
                <w:sz w:val="20"/>
                <w:szCs w:val="20"/>
                <w:lang w:val="en-US"/>
              </w:rPr>
            </w:pPr>
            <w:r w:rsidRPr="002C01D5">
              <w:rPr>
                <w:b/>
                <w:bCs/>
                <w:sz w:val="20"/>
                <w:szCs w:val="20"/>
                <w:lang w:val="en-US"/>
              </w:rPr>
              <w:t>Assessment Type 2:</w:t>
            </w:r>
          </w:p>
          <w:p w:rsidR="00835910" w:rsidRPr="002C01D5" w:rsidRDefault="00835910" w:rsidP="002C01D5">
            <w:pPr>
              <w:pStyle w:val="LAPTableText"/>
              <w:jc w:val="center"/>
              <w:rPr>
                <w:b/>
                <w:bCs/>
                <w:sz w:val="20"/>
                <w:szCs w:val="20"/>
                <w:lang w:val="en-US"/>
              </w:rPr>
            </w:pPr>
            <w:r w:rsidRPr="002C01D5">
              <w:rPr>
                <w:b/>
                <w:bCs/>
                <w:sz w:val="20"/>
                <w:szCs w:val="20"/>
                <w:lang w:val="en-US"/>
              </w:rPr>
              <w:t>Text Production</w:t>
            </w:r>
          </w:p>
          <w:p w:rsidR="00C1138E" w:rsidRPr="002C01D5" w:rsidRDefault="00C1138E" w:rsidP="002C01D5">
            <w:pPr>
              <w:pStyle w:val="LAPTableText"/>
              <w:jc w:val="center"/>
              <w:rPr>
                <w:b/>
                <w:bCs/>
                <w:sz w:val="20"/>
                <w:szCs w:val="20"/>
                <w:lang w:val="en-US"/>
              </w:rPr>
            </w:pPr>
          </w:p>
          <w:p w:rsidR="00835910" w:rsidRPr="002C01D5" w:rsidRDefault="00835910" w:rsidP="002C01D5">
            <w:pPr>
              <w:pStyle w:val="LAPTableText"/>
              <w:jc w:val="center"/>
              <w:rPr>
                <w:b/>
                <w:bCs/>
                <w:sz w:val="20"/>
                <w:szCs w:val="20"/>
                <w:lang w:val="en-US"/>
              </w:rPr>
            </w:pPr>
            <w:r w:rsidRPr="002C01D5">
              <w:rPr>
                <w:b/>
                <w:bCs/>
                <w:sz w:val="20"/>
                <w:szCs w:val="20"/>
                <w:lang w:val="en-US"/>
              </w:rPr>
              <w:t xml:space="preserve">Weighting </w:t>
            </w:r>
            <w:r w:rsidR="00D6719C" w:rsidRPr="002C01D5">
              <w:rPr>
                <w:b/>
                <w:bCs/>
                <w:sz w:val="20"/>
                <w:szCs w:val="20"/>
                <w:lang w:val="en-US"/>
              </w:rPr>
              <w:t>20</w:t>
            </w:r>
            <w:r w:rsidRPr="002C01D5">
              <w:rPr>
                <w:b/>
                <w:bCs/>
                <w:sz w:val="20"/>
                <w:szCs w:val="20"/>
                <w:lang w:val="en-US"/>
              </w:rPr>
              <w:t>%</w:t>
            </w:r>
          </w:p>
        </w:tc>
        <w:tc>
          <w:tcPr>
            <w:tcW w:w="7230" w:type="dxa"/>
            <w:shd w:val="clear" w:color="auto" w:fill="auto"/>
            <w:vAlign w:val="center"/>
          </w:tcPr>
          <w:p w:rsidR="00835910" w:rsidRPr="002C01D5" w:rsidRDefault="00C1138E" w:rsidP="003D6CF3">
            <w:pPr>
              <w:spacing w:before="40" w:after="40"/>
              <w:rPr>
                <w:sz w:val="19"/>
                <w:szCs w:val="19"/>
              </w:rPr>
            </w:pPr>
            <w:r w:rsidRPr="002C01D5">
              <w:rPr>
                <w:rFonts w:asciiTheme="minorBidi" w:eastAsia="Times New Roman" w:hAnsiTheme="minorBidi" w:cstheme="minorBidi" w:hint="eastAsia"/>
                <w:sz w:val="19"/>
                <w:szCs w:val="19"/>
              </w:rPr>
              <w:t xml:space="preserve">Students read the German </w:t>
            </w:r>
            <w:r w:rsidRPr="002C01D5">
              <w:rPr>
                <w:rFonts w:asciiTheme="minorBidi" w:eastAsia="Times New Roman" w:hAnsiTheme="minorBidi" w:cstheme="minorBidi"/>
                <w:sz w:val="19"/>
                <w:szCs w:val="19"/>
              </w:rPr>
              <w:t>fairy-tale</w:t>
            </w:r>
            <w:r w:rsidRPr="002C01D5">
              <w:rPr>
                <w:rFonts w:asciiTheme="minorBidi" w:eastAsia="Times New Roman" w:hAnsiTheme="minorBidi" w:cstheme="minorBidi" w:hint="eastAsia"/>
                <w:sz w:val="19"/>
                <w:szCs w:val="19"/>
              </w:rPr>
              <w:t xml:space="preserve">, </w:t>
            </w:r>
            <w:proofErr w:type="spellStart"/>
            <w:r w:rsidRPr="002C01D5">
              <w:rPr>
                <w:rFonts w:asciiTheme="minorBidi" w:eastAsia="Times New Roman" w:hAnsiTheme="minorBidi" w:cstheme="minorBidi" w:hint="eastAsia"/>
                <w:sz w:val="19"/>
                <w:szCs w:val="19"/>
              </w:rPr>
              <w:t>Schneewitchen</w:t>
            </w:r>
            <w:proofErr w:type="spellEnd"/>
            <w:r w:rsidRPr="002C01D5">
              <w:rPr>
                <w:rFonts w:asciiTheme="minorBidi" w:eastAsia="Times New Roman" w:hAnsiTheme="minorBidi" w:cstheme="minorBidi" w:hint="eastAsia"/>
                <w:sz w:val="19"/>
                <w:szCs w:val="19"/>
              </w:rPr>
              <w:t xml:space="preserve">, and write a series of journal entries assuming the role of the main character, where they demonstrate their ability to convey their thoughts </w:t>
            </w:r>
            <w:r w:rsidRPr="002C01D5">
              <w:rPr>
                <w:rFonts w:asciiTheme="minorBidi" w:eastAsia="Times New Roman" w:hAnsiTheme="minorBidi" w:cstheme="minorBidi"/>
                <w:sz w:val="19"/>
                <w:szCs w:val="19"/>
              </w:rPr>
              <w:t>and</w:t>
            </w:r>
            <w:r w:rsidRPr="002C01D5">
              <w:rPr>
                <w:rFonts w:asciiTheme="minorBidi" w:eastAsia="Times New Roman" w:hAnsiTheme="minorBidi" w:cstheme="minorBidi" w:hint="eastAsia"/>
                <w:sz w:val="19"/>
                <w:szCs w:val="19"/>
              </w:rPr>
              <w:t xml:space="preserve"> feelings accurately </w:t>
            </w:r>
            <w:r w:rsidRPr="002C01D5">
              <w:rPr>
                <w:rFonts w:asciiTheme="minorBidi" w:eastAsia="Times New Roman" w:hAnsiTheme="minorBidi" w:cstheme="minorBidi"/>
                <w:sz w:val="19"/>
                <w:szCs w:val="19"/>
              </w:rPr>
              <w:t>and</w:t>
            </w:r>
            <w:r w:rsidRPr="002C01D5">
              <w:rPr>
                <w:rFonts w:asciiTheme="minorBidi" w:eastAsia="Times New Roman" w:hAnsiTheme="minorBidi" w:cstheme="minorBidi" w:hint="eastAsia"/>
                <w:sz w:val="19"/>
                <w:szCs w:val="19"/>
              </w:rPr>
              <w:t xml:space="preserve"> </w:t>
            </w:r>
            <w:r w:rsidRPr="002C01D5">
              <w:rPr>
                <w:rFonts w:asciiTheme="minorBidi" w:eastAsia="Times New Roman" w:hAnsiTheme="minorBidi" w:cstheme="minorBidi"/>
                <w:sz w:val="19"/>
                <w:szCs w:val="19"/>
              </w:rPr>
              <w:t>appropriately in German</w:t>
            </w:r>
            <w:r w:rsidRPr="002C01D5">
              <w:rPr>
                <w:rFonts w:asciiTheme="minorBidi" w:eastAsia="Times New Roman" w:hAnsiTheme="minorBidi" w:cstheme="minorBidi" w:hint="eastAsia"/>
                <w:sz w:val="19"/>
                <w:szCs w:val="19"/>
              </w:rPr>
              <w:t xml:space="preserve"> and adhere to </w:t>
            </w:r>
            <w:r w:rsidRPr="002C01D5">
              <w:rPr>
                <w:rFonts w:asciiTheme="minorBidi" w:eastAsia="Times New Roman" w:hAnsiTheme="minorBidi" w:cstheme="minorBidi"/>
                <w:sz w:val="19"/>
                <w:szCs w:val="19"/>
              </w:rPr>
              <w:t>the</w:t>
            </w:r>
            <w:r w:rsidRPr="002C01D5">
              <w:rPr>
                <w:rFonts w:asciiTheme="minorBidi" w:eastAsia="Times New Roman" w:hAnsiTheme="minorBidi" w:cstheme="minorBidi" w:hint="eastAsia"/>
                <w:sz w:val="19"/>
                <w:szCs w:val="19"/>
              </w:rPr>
              <w:t xml:space="preserve"> text type conventions</w:t>
            </w:r>
            <w:r w:rsidRPr="002C01D5">
              <w:rPr>
                <w:rFonts w:cs="Arial" w:hint="eastAsia"/>
                <w:sz w:val="19"/>
                <w:szCs w:val="19"/>
                <w:lang w:eastAsia="ja-JP"/>
              </w:rPr>
              <w:t>.</w:t>
            </w:r>
          </w:p>
        </w:tc>
        <w:tc>
          <w:tcPr>
            <w:tcW w:w="567" w:type="dxa"/>
            <w:shd w:val="clear" w:color="auto" w:fill="auto"/>
            <w:vAlign w:val="center"/>
          </w:tcPr>
          <w:p w:rsidR="00835910" w:rsidRPr="002C01D5" w:rsidRDefault="00D6719C" w:rsidP="00D6719C">
            <w:pPr>
              <w:pStyle w:val="ACLAPTableText"/>
              <w:jc w:val="center"/>
              <w:rPr>
                <w:sz w:val="19"/>
                <w:szCs w:val="19"/>
                <w:lang w:val="en-US"/>
              </w:rPr>
            </w:pPr>
            <w:r w:rsidRPr="002C01D5">
              <w:rPr>
                <w:sz w:val="19"/>
                <w:szCs w:val="19"/>
                <w:lang w:val="en-US"/>
              </w:rPr>
              <w:t>1,2</w:t>
            </w:r>
          </w:p>
        </w:tc>
        <w:tc>
          <w:tcPr>
            <w:tcW w:w="708" w:type="dxa"/>
            <w:shd w:val="clear" w:color="auto" w:fill="auto"/>
            <w:vAlign w:val="center"/>
          </w:tcPr>
          <w:p w:rsidR="00835910" w:rsidRPr="002C01D5" w:rsidRDefault="00D6719C" w:rsidP="00D6719C">
            <w:pPr>
              <w:pStyle w:val="ACLAPTableText"/>
              <w:jc w:val="center"/>
              <w:rPr>
                <w:sz w:val="19"/>
                <w:szCs w:val="19"/>
                <w:lang w:val="en-US"/>
              </w:rPr>
            </w:pPr>
            <w:r w:rsidRPr="002C01D5">
              <w:rPr>
                <w:sz w:val="19"/>
                <w:szCs w:val="19"/>
                <w:lang w:val="en-US"/>
              </w:rPr>
              <w:t>1,2</w:t>
            </w:r>
          </w:p>
        </w:tc>
        <w:tc>
          <w:tcPr>
            <w:tcW w:w="709" w:type="dxa"/>
            <w:shd w:val="clear" w:color="auto" w:fill="auto"/>
            <w:vAlign w:val="center"/>
          </w:tcPr>
          <w:p w:rsidR="00835910" w:rsidRPr="002C01D5" w:rsidRDefault="00835910" w:rsidP="005E06A1">
            <w:pPr>
              <w:pStyle w:val="ACLAPTableText"/>
              <w:rPr>
                <w:sz w:val="19"/>
                <w:szCs w:val="19"/>
                <w:lang w:val="en-US"/>
              </w:rPr>
            </w:pPr>
          </w:p>
        </w:tc>
        <w:tc>
          <w:tcPr>
            <w:tcW w:w="4111" w:type="dxa"/>
            <w:shd w:val="clear" w:color="auto" w:fill="auto"/>
          </w:tcPr>
          <w:p w:rsidR="00C1138E" w:rsidRPr="002C01D5" w:rsidRDefault="00C1138E" w:rsidP="00C1138E">
            <w:pPr>
              <w:spacing w:before="40"/>
              <w:rPr>
                <w:rFonts w:eastAsiaTheme="minorHAnsi" w:cs="Arial"/>
                <w:sz w:val="19"/>
                <w:szCs w:val="19"/>
                <w:lang w:eastAsia="ja-JP"/>
              </w:rPr>
            </w:pPr>
            <w:r w:rsidRPr="002C01D5">
              <w:rPr>
                <w:rFonts w:eastAsiaTheme="minorHAnsi" w:cs="Arial"/>
                <w:b/>
                <w:sz w:val="19"/>
                <w:szCs w:val="19"/>
                <w:lang w:eastAsia="ja-JP"/>
              </w:rPr>
              <w:t>Written</w:t>
            </w:r>
            <w:r w:rsidRPr="002C01D5">
              <w:rPr>
                <w:rFonts w:eastAsiaTheme="minorHAnsi" w:cs="Arial"/>
                <w:sz w:val="19"/>
                <w:szCs w:val="19"/>
                <w:lang w:eastAsia="ja-JP"/>
              </w:rPr>
              <w:t>: approximately 250</w:t>
            </w:r>
            <w:r w:rsidRPr="002C01D5">
              <w:rPr>
                <w:rFonts w:eastAsiaTheme="minorHAnsi" w:cs="Arial" w:hint="eastAsia"/>
                <w:sz w:val="19"/>
                <w:szCs w:val="19"/>
                <w:lang w:eastAsia="ja-JP"/>
              </w:rPr>
              <w:t xml:space="preserve"> words</w:t>
            </w:r>
            <w:r w:rsidRPr="002C01D5">
              <w:rPr>
                <w:rFonts w:eastAsiaTheme="minorHAnsi" w:cs="Arial"/>
                <w:sz w:val="19"/>
                <w:szCs w:val="19"/>
                <w:lang w:eastAsia="ja-JP"/>
              </w:rPr>
              <w:t xml:space="preserve">, </w:t>
            </w:r>
            <w:r w:rsidRPr="002C01D5">
              <w:rPr>
                <w:rFonts w:eastAsiaTheme="minorHAnsi" w:cs="Arial" w:hint="eastAsia"/>
                <w:sz w:val="19"/>
                <w:szCs w:val="19"/>
                <w:lang w:eastAsia="ja-JP"/>
              </w:rPr>
              <w:t>h</w:t>
            </w:r>
            <w:r w:rsidRPr="002C01D5">
              <w:rPr>
                <w:rFonts w:eastAsiaTheme="minorHAnsi" w:cs="Arial"/>
                <w:sz w:val="19"/>
                <w:szCs w:val="19"/>
                <w:lang w:eastAsia="ja-JP"/>
              </w:rPr>
              <w:t>andwritten or typed.</w:t>
            </w:r>
          </w:p>
          <w:p w:rsidR="00835910" w:rsidRPr="002C01D5" w:rsidRDefault="00C1138E" w:rsidP="00C1138E">
            <w:pPr>
              <w:pStyle w:val="ACLAPTableText"/>
              <w:rPr>
                <w:sz w:val="19"/>
                <w:szCs w:val="19"/>
              </w:rPr>
            </w:pPr>
            <w:r w:rsidRPr="002C01D5">
              <w:rPr>
                <w:rFonts w:eastAsiaTheme="minorHAnsi"/>
                <w:sz w:val="19"/>
                <w:szCs w:val="19"/>
              </w:rPr>
              <w:t>Students provide evidence of preparation and planning e.g. notes, drafts, etc.</w:t>
            </w:r>
          </w:p>
        </w:tc>
      </w:tr>
      <w:tr w:rsidR="00835910" w:rsidRPr="00835910" w:rsidTr="002C01D5">
        <w:trPr>
          <w:trHeight w:val="1086"/>
        </w:trPr>
        <w:tc>
          <w:tcPr>
            <w:tcW w:w="2376" w:type="dxa"/>
            <w:shd w:val="clear" w:color="auto" w:fill="auto"/>
            <w:vAlign w:val="center"/>
          </w:tcPr>
          <w:p w:rsidR="00835910" w:rsidRPr="002C01D5" w:rsidRDefault="00835910" w:rsidP="002C01D5">
            <w:pPr>
              <w:pStyle w:val="LAPTableText"/>
              <w:jc w:val="center"/>
              <w:rPr>
                <w:b/>
                <w:bCs/>
                <w:sz w:val="20"/>
                <w:szCs w:val="20"/>
                <w:lang w:val="en-US"/>
              </w:rPr>
            </w:pPr>
            <w:r w:rsidRPr="002C01D5">
              <w:rPr>
                <w:b/>
                <w:bCs/>
                <w:sz w:val="20"/>
                <w:szCs w:val="20"/>
                <w:lang w:val="en-US"/>
              </w:rPr>
              <w:t>Assessment Type 3:</w:t>
            </w:r>
          </w:p>
          <w:p w:rsidR="00835910" w:rsidRPr="002C01D5" w:rsidRDefault="00835910" w:rsidP="002C01D5">
            <w:pPr>
              <w:pStyle w:val="LAPTableText"/>
              <w:jc w:val="center"/>
              <w:rPr>
                <w:b/>
                <w:bCs/>
                <w:sz w:val="20"/>
                <w:szCs w:val="20"/>
                <w:lang w:val="en-US"/>
              </w:rPr>
            </w:pPr>
            <w:r w:rsidRPr="002C01D5">
              <w:rPr>
                <w:b/>
                <w:bCs/>
                <w:sz w:val="20"/>
                <w:szCs w:val="20"/>
                <w:lang w:val="en-US"/>
              </w:rPr>
              <w:t>Text Analysis</w:t>
            </w:r>
          </w:p>
          <w:p w:rsidR="00835910" w:rsidRPr="002C01D5" w:rsidRDefault="00835910" w:rsidP="002C01D5">
            <w:pPr>
              <w:pStyle w:val="LAPTableText"/>
              <w:jc w:val="center"/>
              <w:rPr>
                <w:b/>
                <w:bCs/>
                <w:sz w:val="20"/>
                <w:szCs w:val="20"/>
                <w:lang w:val="en-US"/>
              </w:rPr>
            </w:pPr>
            <w:r w:rsidRPr="002C01D5">
              <w:rPr>
                <w:b/>
                <w:bCs/>
                <w:sz w:val="20"/>
                <w:szCs w:val="20"/>
                <w:lang w:val="en-US"/>
              </w:rPr>
              <w:t xml:space="preserve">Weighting </w:t>
            </w:r>
            <w:r w:rsidR="00D6719C" w:rsidRPr="002C01D5">
              <w:rPr>
                <w:b/>
                <w:bCs/>
                <w:sz w:val="20"/>
                <w:szCs w:val="20"/>
                <w:lang w:val="en-US"/>
              </w:rPr>
              <w:t>20</w:t>
            </w:r>
            <w:r w:rsidRPr="002C01D5">
              <w:rPr>
                <w:b/>
                <w:bCs/>
                <w:sz w:val="20"/>
                <w:szCs w:val="20"/>
                <w:lang w:val="en-US"/>
              </w:rPr>
              <w:t>%</w:t>
            </w:r>
          </w:p>
        </w:tc>
        <w:tc>
          <w:tcPr>
            <w:tcW w:w="7230" w:type="dxa"/>
            <w:shd w:val="clear" w:color="auto" w:fill="auto"/>
            <w:vAlign w:val="center"/>
          </w:tcPr>
          <w:p w:rsidR="00835910" w:rsidRPr="002C01D5" w:rsidRDefault="00C1138E" w:rsidP="003D6CF3">
            <w:pPr>
              <w:pStyle w:val="ACLAPTableText"/>
              <w:rPr>
                <w:sz w:val="19"/>
                <w:szCs w:val="19"/>
              </w:rPr>
            </w:pPr>
            <w:r w:rsidRPr="002C01D5">
              <w:rPr>
                <w:rFonts w:hint="eastAsia"/>
                <w:sz w:val="19"/>
                <w:szCs w:val="19"/>
                <w:lang w:eastAsia="ja-JP"/>
              </w:rPr>
              <w:t xml:space="preserve">Students read an article about changing schools and </w:t>
            </w:r>
            <w:r w:rsidRPr="002C01D5">
              <w:rPr>
                <w:sz w:val="19"/>
                <w:szCs w:val="19"/>
                <w:lang w:eastAsia="ja-JP"/>
              </w:rPr>
              <w:t>respond to questions about the text</w:t>
            </w:r>
            <w:r w:rsidRPr="002C01D5">
              <w:rPr>
                <w:rFonts w:hint="eastAsia"/>
                <w:sz w:val="19"/>
                <w:szCs w:val="19"/>
                <w:lang w:eastAsia="ja-JP"/>
              </w:rPr>
              <w:t xml:space="preserve"> in English demonstrating </w:t>
            </w:r>
            <w:r w:rsidRPr="002C01D5">
              <w:rPr>
                <w:sz w:val="19"/>
                <w:szCs w:val="19"/>
                <w:lang w:eastAsia="ja-JP"/>
              </w:rPr>
              <w:t>the</w:t>
            </w:r>
            <w:r w:rsidRPr="002C01D5">
              <w:rPr>
                <w:rFonts w:hint="eastAsia"/>
                <w:sz w:val="19"/>
                <w:szCs w:val="19"/>
                <w:lang w:eastAsia="ja-JP"/>
              </w:rPr>
              <w:t xml:space="preserve"> ability to interpret meaning, analyse language, and reflect on their own values. Students support and justify their answers using evidence from the text.</w:t>
            </w:r>
          </w:p>
        </w:tc>
        <w:tc>
          <w:tcPr>
            <w:tcW w:w="567" w:type="dxa"/>
            <w:shd w:val="clear" w:color="auto" w:fill="auto"/>
            <w:vAlign w:val="center"/>
          </w:tcPr>
          <w:p w:rsidR="00835910" w:rsidRPr="002C01D5" w:rsidRDefault="00835910" w:rsidP="005E06A1">
            <w:pPr>
              <w:pStyle w:val="ACLAPTableText"/>
              <w:rPr>
                <w:sz w:val="19"/>
                <w:szCs w:val="19"/>
                <w:lang w:val="en-US"/>
              </w:rPr>
            </w:pPr>
          </w:p>
        </w:tc>
        <w:tc>
          <w:tcPr>
            <w:tcW w:w="708" w:type="dxa"/>
            <w:shd w:val="clear" w:color="auto" w:fill="auto"/>
            <w:vAlign w:val="center"/>
          </w:tcPr>
          <w:p w:rsidR="00835910" w:rsidRPr="002C01D5" w:rsidRDefault="00D6719C" w:rsidP="00D6719C">
            <w:pPr>
              <w:pStyle w:val="ACLAPTableText"/>
              <w:jc w:val="center"/>
              <w:rPr>
                <w:sz w:val="19"/>
                <w:szCs w:val="19"/>
                <w:lang w:val="en-US"/>
              </w:rPr>
            </w:pPr>
            <w:r w:rsidRPr="002C01D5">
              <w:rPr>
                <w:sz w:val="19"/>
                <w:szCs w:val="19"/>
                <w:lang w:val="en-US"/>
              </w:rPr>
              <w:t>1,2</w:t>
            </w:r>
          </w:p>
        </w:tc>
        <w:tc>
          <w:tcPr>
            <w:tcW w:w="709" w:type="dxa"/>
            <w:shd w:val="clear" w:color="auto" w:fill="auto"/>
            <w:vAlign w:val="center"/>
          </w:tcPr>
          <w:p w:rsidR="00835910" w:rsidRPr="002C01D5" w:rsidRDefault="00D6719C" w:rsidP="005E06A1">
            <w:pPr>
              <w:pStyle w:val="ACLAPTableText"/>
              <w:rPr>
                <w:sz w:val="19"/>
                <w:szCs w:val="19"/>
                <w:lang w:val="en-US"/>
              </w:rPr>
            </w:pPr>
            <w:r w:rsidRPr="002C01D5">
              <w:rPr>
                <w:sz w:val="19"/>
                <w:szCs w:val="19"/>
                <w:lang w:val="en-US"/>
              </w:rPr>
              <w:t>1,2,3</w:t>
            </w:r>
          </w:p>
        </w:tc>
        <w:tc>
          <w:tcPr>
            <w:tcW w:w="4111" w:type="dxa"/>
            <w:shd w:val="clear" w:color="auto" w:fill="auto"/>
          </w:tcPr>
          <w:p w:rsidR="00835910" w:rsidRPr="002C01D5" w:rsidRDefault="00C1138E" w:rsidP="00C1138E">
            <w:pPr>
              <w:spacing w:before="40" w:after="40"/>
              <w:rPr>
                <w:sz w:val="19"/>
                <w:szCs w:val="19"/>
              </w:rPr>
            </w:pPr>
            <w:r w:rsidRPr="002C01D5">
              <w:rPr>
                <w:rFonts w:asciiTheme="minorBidi" w:hAnsiTheme="minorBidi"/>
                <w:sz w:val="19"/>
                <w:szCs w:val="19"/>
              </w:rPr>
              <w:t>60 minutes supervised in class under test conditions with bilingual dictionary support.</w:t>
            </w:r>
          </w:p>
        </w:tc>
      </w:tr>
      <w:tr w:rsidR="00835910" w:rsidRPr="00835910" w:rsidTr="002C01D5">
        <w:trPr>
          <w:trHeight w:val="3951"/>
        </w:trPr>
        <w:tc>
          <w:tcPr>
            <w:tcW w:w="2376" w:type="dxa"/>
            <w:shd w:val="clear" w:color="auto" w:fill="auto"/>
            <w:vAlign w:val="center"/>
          </w:tcPr>
          <w:p w:rsidR="00835910" w:rsidRPr="002C01D5" w:rsidRDefault="00835910" w:rsidP="002C01D5">
            <w:pPr>
              <w:pStyle w:val="LAPTableText"/>
              <w:jc w:val="center"/>
              <w:rPr>
                <w:b/>
                <w:bCs/>
                <w:sz w:val="20"/>
                <w:szCs w:val="20"/>
                <w:lang w:val="en-US"/>
              </w:rPr>
            </w:pPr>
            <w:r w:rsidRPr="002C01D5">
              <w:rPr>
                <w:b/>
                <w:bCs/>
                <w:sz w:val="20"/>
                <w:szCs w:val="20"/>
                <w:lang w:val="en-US"/>
              </w:rPr>
              <w:t>Assessment Type 4:</w:t>
            </w:r>
          </w:p>
          <w:p w:rsidR="00835910" w:rsidRPr="002C01D5" w:rsidRDefault="00835910" w:rsidP="002C01D5">
            <w:pPr>
              <w:pStyle w:val="LAPTableText"/>
              <w:jc w:val="center"/>
              <w:rPr>
                <w:b/>
                <w:bCs/>
                <w:sz w:val="20"/>
                <w:szCs w:val="20"/>
                <w:lang w:val="en-US"/>
              </w:rPr>
            </w:pPr>
            <w:r w:rsidRPr="002C01D5">
              <w:rPr>
                <w:b/>
                <w:bCs/>
                <w:sz w:val="20"/>
                <w:szCs w:val="20"/>
                <w:lang w:val="en-US"/>
              </w:rPr>
              <w:t>Investigation</w:t>
            </w:r>
          </w:p>
          <w:p w:rsidR="00835910" w:rsidRPr="002C01D5" w:rsidRDefault="00835910" w:rsidP="002C01D5">
            <w:pPr>
              <w:pStyle w:val="LAPTableText"/>
              <w:jc w:val="center"/>
              <w:rPr>
                <w:b/>
                <w:bCs/>
                <w:sz w:val="20"/>
                <w:szCs w:val="20"/>
                <w:lang w:val="en-US"/>
              </w:rPr>
            </w:pPr>
          </w:p>
          <w:p w:rsidR="00835910" w:rsidRPr="002C01D5" w:rsidRDefault="00835910" w:rsidP="002C01D5">
            <w:pPr>
              <w:pStyle w:val="LAPTableText"/>
              <w:jc w:val="center"/>
              <w:rPr>
                <w:b/>
                <w:bCs/>
                <w:sz w:val="20"/>
                <w:szCs w:val="20"/>
                <w:lang w:val="en-US"/>
              </w:rPr>
            </w:pPr>
            <w:r w:rsidRPr="002C01D5">
              <w:rPr>
                <w:b/>
                <w:bCs/>
                <w:sz w:val="20"/>
                <w:szCs w:val="20"/>
                <w:lang w:val="en-US"/>
              </w:rPr>
              <w:t xml:space="preserve">Weighting </w:t>
            </w:r>
            <w:r w:rsidR="00D6719C" w:rsidRPr="002C01D5">
              <w:rPr>
                <w:b/>
                <w:bCs/>
                <w:sz w:val="20"/>
                <w:szCs w:val="20"/>
                <w:lang w:val="en-US"/>
              </w:rPr>
              <w:t>40</w:t>
            </w:r>
            <w:r w:rsidRPr="002C01D5">
              <w:rPr>
                <w:b/>
                <w:bCs/>
                <w:sz w:val="20"/>
                <w:szCs w:val="20"/>
                <w:lang w:val="en-US"/>
              </w:rPr>
              <w:t>%</w:t>
            </w:r>
          </w:p>
        </w:tc>
        <w:tc>
          <w:tcPr>
            <w:tcW w:w="7230" w:type="dxa"/>
            <w:shd w:val="clear" w:color="auto" w:fill="auto"/>
            <w:vAlign w:val="center"/>
          </w:tcPr>
          <w:p w:rsidR="00C1138E" w:rsidRPr="002C01D5" w:rsidRDefault="00C1138E" w:rsidP="003D6CF3">
            <w:pPr>
              <w:spacing w:before="40" w:after="40"/>
              <w:rPr>
                <w:rFonts w:asciiTheme="minorBidi" w:eastAsiaTheme="minorHAnsi" w:hAnsiTheme="minorBidi" w:cstheme="minorBidi"/>
                <w:b/>
                <w:bCs/>
                <w:sz w:val="19"/>
                <w:szCs w:val="19"/>
                <w:u w:val="single"/>
                <w:lang w:val="en-US"/>
              </w:rPr>
            </w:pPr>
            <w:r w:rsidRPr="002C01D5">
              <w:rPr>
                <w:rFonts w:asciiTheme="minorBidi" w:eastAsiaTheme="minorHAnsi" w:hAnsiTheme="minorBidi" w:cstheme="minorBidi"/>
                <w:b/>
                <w:bCs/>
                <w:sz w:val="19"/>
                <w:szCs w:val="19"/>
                <w:u w:val="single"/>
                <w:lang w:val="en-US"/>
              </w:rPr>
              <w:t>Response in German</w:t>
            </w:r>
          </w:p>
          <w:p w:rsidR="00C1138E" w:rsidRDefault="00C1138E" w:rsidP="003D6CF3">
            <w:pPr>
              <w:spacing w:before="40" w:after="40"/>
              <w:rPr>
                <w:rFonts w:eastAsiaTheme="minorHAnsi" w:cs="Arial"/>
                <w:sz w:val="19"/>
                <w:szCs w:val="19"/>
                <w:lang w:eastAsia="ja-JP"/>
              </w:rPr>
            </w:pPr>
            <w:r w:rsidRPr="002C01D5">
              <w:rPr>
                <w:rFonts w:eastAsiaTheme="minorHAnsi" w:cs="Arial"/>
                <w:sz w:val="19"/>
                <w:szCs w:val="19"/>
              </w:rPr>
              <w:t>Under the theme</w:t>
            </w:r>
            <w:r w:rsidRPr="002C01D5">
              <w:rPr>
                <w:rFonts w:eastAsiaTheme="minorHAnsi" w:cs="Arial" w:hint="eastAsia"/>
                <w:sz w:val="19"/>
                <w:szCs w:val="19"/>
                <w:lang w:eastAsia="ja-JP"/>
              </w:rPr>
              <w:t xml:space="preserve"> of</w:t>
            </w:r>
            <w:r w:rsidRPr="002C01D5">
              <w:rPr>
                <w:rFonts w:eastAsiaTheme="minorHAnsi" w:cs="Arial"/>
                <w:sz w:val="19"/>
                <w:szCs w:val="19"/>
              </w:rPr>
              <w:t xml:space="preserve"> the German-speaking communities, students research a town or </w:t>
            </w:r>
            <w:proofErr w:type="spellStart"/>
            <w:r w:rsidRPr="002C01D5">
              <w:rPr>
                <w:rFonts w:eastAsiaTheme="minorHAnsi" w:cs="Arial"/>
                <w:sz w:val="19"/>
                <w:szCs w:val="19"/>
              </w:rPr>
              <w:t>Bundesland</w:t>
            </w:r>
            <w:proofErr w:type="spellEnd"/>
            <w:r w:rsidRPr="002C01D5">
              <w:rPr>
                <w:rFonts w:eastAsiaTheme="minorHAnsi" w:cs="Arial"/>
                <w:sz w:val="19"/>
                <w:szCs w:val="19"/>
              </w:rPr>
              <w:t xml:space="preserve">/Kanton </w:t>
            </w:r>
            <w:r w:rsidRPr="002C01D5">
              <w:rPr>
                <w:rFonts w:eastAsiaTheme="minorHAnsi" w:cs="Arial" w:hint="eastAsia"/>
                <w:sz w:val="19"/>
                <w:szCs w:val="19"/>
                <w:lang w:eastAsia="ja-JP"/>
              </w:rPr>
              <w:t>using a range of English and German resources. T</w:t>
            </w:r>
            <w:r w:rsidRPr="002C01D5">
              <w:rPr>
                <w:rFonts w:eastAsiaTheme="minorHAnsi" w:cs="Arial"/>
                <w:sz w:val="19"/>
                <w:szCs w:val="19"/>
              </w:rPr>
              <w:t>ak</w:t>
            </w:r>
            <w:r w:rsidRPr="002C01D5">
              <w:rPr>
                <w:rFonts w:eastAsiaTheme="minorHAnsi" w:cs="Arial" w:hint="eastAsia"/>
                <w:sz w:val="19"/>
                <w:szCs w:val="19"/>
                <w:lang w:eastAsia="ja-JP"/>
              </w:rPr>
              <w:t>ing</w:t>
            </w:r>
            <w:r w:rsidRPr="002C01D5">
              <w:rPr>
                <w:rFonts w:eastAsiaTheme="minorHAnsi" w:cs="Arial"/>
                <w:sz w:val="19"/>
                <w:szCs w:val="19"/>
              </w:rPr>
              <w:t xml:space="preserve"> the role of a tour guide </w:t>
            </w:r>
            <w:r w:rsidRPr="002C01D5">
              <w:rPr>
                <w:rFonts w:eastAsiaTheme="minorHAnsi" w:cs="Arial" w:hint="eastAsia"/>
                <w:sz w:val="19"/>
                <w:szCs w:val="19"/>
                <w:lang w:eastAsia="ja-JP"/>
              </w:rPr>
              <w:t>talking to a</w:t>
            </w:r>
            <w:r w:rsidRPr="002C01D5">
              <w:rPr>
                <w:rFonts w:eastAsiaTheme="minorHAnsi" w:cs="Arial"/>
                <w:sz w:val="19"/>
                <w:szCs w:val="19"/>
              </w:rPr>
              <w:t xml:space="preserve"> group of Australian youths (the class)</w:t>
            </w:r>
            <w:r w:rsidRPr="002C01D5">
              <w:rPr>
                <w:rFonts w:eastAsiaTheme="minorHAnsi" w:cs="Arial" w:hint="eastAsia"/>
                <w:sz w:val="19"/>
                <w:szCs w:val="19"/>
                <w:lang w:eastAsia="ja-JP"/>
              </w:rPr>
              <w:t>, students individually present</w:t>
            </w:r>
            <w:r w:rsidRPr="002C01D5">
              <w:rPr>
                <w:rFonts w:eastAsiaTheme="minorHAnsi" w:cs="Arial"/>
                <w:sz w:val="19"/>
                <w:szCs w:val="19"/>
              </w:rPr>
              <w:t xml:space="preserve"> a virtual tour in spoken German.</w:t>
            </w:r>
            <w:r w:rsidRPr="002C01D5">
              <w:rPr>
                <w:rFonts w:eastAsiaTheme="minorHAnsi" w:cs="Arial" w:hint="eastAsia"/>
                <w:sz w:val="19"/>
                <w:szCs w:val="19"/>
                <w:lang w:eastAsia="ja-JP"/>
              </w:rPr>
              <w:t xml:space="preserve"> </w:t>
            </w:r>
            <w:r w:rsidRPr="002C01D5">
              <w:rPr>
                <w:rFonts w:eastAsiaTheme="minorHAnsi" w:cs="Arial"/>
                <w:sz w:val="19"/>
                <w:szCs w:val="19"/>
                <w:lang w:eastAsia="ja-JP"/>
              </w:rPr>
              <w:t>T</w:t>
            </w:r>
            <w:r w:rsidRPr="002C01D5">
              <w:rPr>
                <w:rFonts w:eastAsiaTheme="minorHAnsi" w:cs="Arial" w:hint="eastAsia"/>
                <w:sz w:val="19"/>
                <w:szCs w:val="19"/>
                <w:lang w:eastAsia="ja-JP"/>
              </w:rPr>
              <w:t>hey convey appropriate details of the town (</w:t>
            </w:r>
            <w:r w:rsidRPr="002C01D5">
              <w:rPr>
                <w:rFonts w:eastAsiaTheme="minorHAnsi" w:cs="Arial"/>
                <w:sz w:val="19"/>
                <w:szCs w:val="19"/>
                <w:lang w:eastAsia="ja-JP"/>
              </w:rPr>
              <w:t>history</w:t>
            </w:r>
            <w:r w:rsidRPr="002C01D5">
              <w:rPr>
                <w:rFonts w:eastAsiaTheme="minorHAnsi" w:cs="Arial" w:hint="eastAsia"/>
                <w:sz w:val="19"/>
                <w:szCs w:val="19"/>
                <w:lang w:eastAsia="ja-JP"/>
              </w:rPr>
              <w:t xml:space="preserve">, culture, social life, industry </w:t>
            </w:r>
            <w:r w:rsidRPr="002C01D5">
              <w:rPr>
                <w:rFonts w:eastAsiaTheme="minorHAnsi" w:cs="Arial"/>
                <w:sz w:val="19"/>
                <w:szCs w:val="19"/>
                <w:lang w:eastAsia="ja-JP"/>
              </w:rPr>
              <w:t>etc.</w:t>
            </w:r>
            <w:r w:rsidRPr="002C01D5">
              <w:rPr>
                <w:rFonts w:eastAsiaTheme="minorHAnsi" w:cs="Arial" w:hint="eastAsia"/>
                <w:sz w:val="19"/>
                <w:szCs w:val="19"/>
                <w:lang w:eastAsia="ja-JP"/>
              </w:rPr>
              <w:t>)</w:t>
            </w:r>
            <w:r w:rsidRPr="002C01D5">
              <w:rPr>
                <w:rFonts w:eastAsiaTheme="minorHAnsi" w:cs="Arial"/>
                <w:sz w:val="19"/>
                <w:szCs w:val="19"/>
                <w:lang w:eastAsia="ja-JP"/>
              </w:rPr>
              <w:t xml:space="preserve"> and respond to questions from the audience.</w:t>
            </w:r>
            <w:r w:rsidRPr="002C01D5">
              <w:rPr>
                <w:rFonts w:eastAsiaTheme="minorHAnsi" w:cs="Arial"/>
                <w:sz w:val="19"/>
                <w:szCs w:val="19"/>
              </w:rPr>
              <w:t xml:space="preserve"> </w:t>
            </w:r>
            <w:r w:rsidRPr="002C01D5">
              <w:rPr>
                <w:rFonts w:eastAsiaTheme="minorHAnsi" w:cs="Arial" w:hint="eastAsia"/>
                <w:sz w:val="19"/>
                <w:szCs w:val="19"/>
                <w:lang w:eastAsia="ja-JP"/>
              </w:rPr>
              <w:t>Students demonstrate the</w:t>
            </w:r>
            <w:r w:rsidRPr="002C01D5">
              <w:rPr>
                <w:rFonts w:eastAsiaTheme="minorHAnsi" w:cs="Arial"/>
                <w:sz w:val="19"/>
                <w:szCs w:val="19"/>
                <w:lang w:eastAsia="ja-JP"/>
              </w:rPr>
              <w:t>ir</w:t>
            </w:r>
            <w:r w:rsidRPr="002C01D5">
              <w:rPr>
                <w:rFonts w:eastAsiaTheme="minorHAnsi" w:cs="Arial" w:hint="eastAsia"/>
                <w:sz w:val="19"/>
                <w:szCs w:val="19"/>
                <w:lang w:eastAsia="ja-JP"/>
              </w:rPr>
              <w:t xml:space="preserve"> ability to structure and sequence ideas logically</w:t>
            </w:r>
            <w:r w:rsidRPr="002C01D5">
              <w:rPr>
                <w:rFonts w:eastAsiaTheme="minorHAnsi" w:cs="Arial"/>
                <w:sz w:val="19"/>
                <w:szCs w:val="19"/>
                <w:lang w:eastAsia="ja-JP"/>
              </w:rPr>
              <w:t>,</w:t>
            </w:r>
            <w:r w:rsidRPr="002C01D5">
              <w:rPr>
                <w:rFonts w:eastAsiaTheme="minorHAnsi" w:cs="Arial" w:hint="eastAsia"/>
                <w:sz w:val="19"/>
                <w:szCs w:val="19"/>
                <w:lang w:eastAsia="ja-JP"/>
              </w:rPr>
              <w:t xml:space="preserve"> as well </w:t>
            </w:r>
            <w:r w:rsidRPr="002C01D5">
              <w:rPr>
                <w:rFonts w:eastAsiaTheme="minorHAnsi" w:cs="Arial"/>
                <w:sz w:val="19"/>
                <w:szCs w:val="19"/>
                <w:lang w:eastAsia="ja-JP"/>
              </w:rPr>
              <w:t xml:space="preserve">as effectively </w:t>
            </w:r>
            <w:r w:rsidRPr="002C01D5">
              <w:rPr>
                <w:rFonts w:eastAsiaTheme="minorHAnsi" w:cs="Arial" w:hint="eastAsia"/>
                <w:sz w:val="19"/>
                <w:szCs w:val="19"/>
                <w:lang w:eastAsia="ja-JP"/>
              </w:rPr>
              <w:t>engag</w:t>
            </w:r>
            <w:r w:rsidRPr="002C01D5">
              <w:rPr>
                <w:rFonts w:eastAsiaTheme="minorHAnsi" w:cs="Arial"/>
                <w:sz w:val="19"/>
                <w:szCs w:val="19"/>
                <w:lang w:eastAsia="ja-JP"/>
              </w:rPr>
              <w:t>ing</w:t>
            </w:r>
            <w:r w:rsidRPr="002C01D5">
              <w:rPr>
                <w:rFonts w:eastAsiaTheme="minorHAnsi" w:cs="Arial" w:hint="eastAsia"/>
                <w:sz w:val="19"/>
                <w:szCs w:val="19"/>
                <w:lang w:eastAsia="ja-JP"/>
              </w:rPr>
              <w:t xml:space="preserve"> the audience through their ideas and expression. </w:t>
            </w:r>
          </w:p>
          <w:p w:rsidR="002C01D5" w:rsidRPr="002C01D5" w:rsidRDefault="002C01D5" w:rsidP="003D6CF3">
            <w:pPr>
              <w:spacing w:before="40" w:after="40"/>
              <w:rPr>
                <w:rFonts w:eastAsiaTheme="minorHAnsi" w:cs="Arial"/>
                <w:sz w:val="8"/>
                <w:szCs w:val="19"/>
                <w:lang w:eastAsia="ja-JP"/>
              </w:rPr>
            </w:pPr>
          </w:p>
          <w:p w:rsidR="00C1138E" w:rsidRPr="002C01D5" w:rsidRDefault="00C1138E" w:rsidP="003D6CF3">
            <w:pPr>
              <w:spacing w:before="40" w:after="40"/>
              <w:rPr>
                <w:rFonts w:asciiTheme="minorBidi" w:eastAsiaTheme="minorHAnsi" w:hAnsiTheme="minorBidi" w:cstheme="minorBidi"/>
                <w:b/>
                <w:bCs/>
                <w:sz w:val="19"/>
                <w:szCs w:val="19"/>
                <w:u w:val="single"/>
                <w:lang w:val="en-US"/>
              </w:rPr>
            </w:pPr>
            <w:r w:rsidRPr="002C01D5">
              <w:rPr>
                <w:rFonts w:asciiTheme="minorBidi" w:eastAsiaTheme="minorHAnsi" w:hAnsiTheme="minorBidi" w:cstheme="minorBidi"/>
                <w:b/>
                <w:bCs/>
                <w:sz w:val="19"/>
                <w:szCs w:val="19"/>
                <w:u w:val="single"/>
                <w:lang w:val="en-US"/>
              </w:rPr>
              <w:t>Reflection in English</w:t>
            </w:r>
          </w:p>
          <w:p w:rsidR="00835910" w:rsidRPr="002C01D5" w:rsidRDefault="00C1138E" w:rsidP="003D6CF3">
            <w:pPr>
              <w:pStyle w:val="ACLAPTableText"/>
              <w:rPr>
                <w:rFonts w:asciiTheme="minorBidi" w:eastAsia="Times New Roman" w:hAnsiTheme="minorBidi" w:cstheme="minorBidi"/>
                <w:sz w:val="19"/>
                <w:szCs w:val="19"/>
                <w:lang w:eastAsia="ja-JP"/>
              </w:rPr>
            </w:pPr>
            <w:r w:rsidRPr="002C01D5">
              <w:rPr>
                <w:rFonts w:eastAsiaTheme="minorHAnsi"/>
                <w:sz w:val="19"/>
                <w:szCs w:val="19"/>
              </w:rPr>
              <w:t xml:space="preserve">Based on the same theme as the Investigation: Response in German (township, </w:t>
            </w:r>
            <w:proofErr w:type="spellStart"/>
            <w:r w:rsidRPr="002C01D5">
              <w:rPr>
                <w:rFonts w:eastAsiaTheme="minorHAnsi"/>
                <w:sz w:val="19"/>
                <w:szCs w:val="19"/>
              </w:rPr>
              <w:t>Bundesland</w:t>
            </w:r>
            <w:proofErr w:type="spellEnd"/>
            <w:r w:rsidRPr="002C01D5">
              <w:rPr>
                <w:rFonts w:eastAsiaTheme="minorHAnsi"/>
                <w:sz w:val="19"/>
                <w:szCs w:val="19"/>
              </w:rPr>
              <w:t>/Kanton) students participate in a discussion in English with the teacher, individually or in groups, to reflect on the investigation. Students reflect on their own learning, on how the German culture, values, and ideas encountered in their investigation compare and/or contrast with their own</w:t>
            </w:r>
            <w:r w:rsidRPr="002C01D5">
              <w:rPr>
                <w:rFonts w:eastAsiaTheme="minorHAnsi" w:hint="eastAsia"/>
                <w:sz w:val="19"/>
                <w:szCs w:val="19"/>
                <w:lang w:eastAsia="ja-JP"/>
              </w:rPr>
              <w:t xml:space="preserve">, and </w:t>
            </w:r>
            <w:r w:rsidRPr="002C01D5">
              <w:rPr>
                <w:rFonts w:eastAsiaTheme="minorHAnsi"/>
                <w:sz w:val="19"/>
                <w:szCs w:val="19"/>
              </w:rPr>
              <w:t xml:space="preserve">on their personal learning experiences.  </w:t>
            </w:r>
          </w:p>
        </w:tc>
        <w:tc>
          <w:tcPr>
            <w:tcW w:w="567" w:type="dxa"/>
            <w:shd w:val="clear" w:color="auto" w:fill="auto"/>
          </w:tcPr>
          <w:p w:rsidR="00835910" w:rsidRPr="002C01D5" w:rsidRDefault="00D6719C" w:rsidP="00D6719C">
            <w:pPr>
              <w:pStyle w:val="ACLAPTableText"/>
              <w:jc w:val="center"/>
              <w:rPr>
                <w:sz w:val="19"/>
                <w:szCs w:val="19"/>
                <w:lang w:val="en-US"/>
              </w:rPr>
            </w:pPr>
            <w:r w:rsidRPr="002C01D5">
              <w:rPr>
                <w:sz w:val="19"/>
                <w:szCs w:val="19"/>
                <w:lang w:val="en-US"/>
              </w:rPr>
              <w:t>1,2</w:t>
            </w:r>
          </w:p>
        </w:tc>
        <w:tc>
          <w:tcPr>
            <w:tcW w:w="708" w:type="dxa"/>
            <w:shd w:val="clear" w:color="auto" w:fill="auto"/>
          </w:tcPr>
          <w:p w:rsidR="00835910" w:rsidRPr="002C01D5" w:rsidRDefault="00D6719C" w:rsidP="00D6719C">
            <w:pPr>
              <w:pStyle w:val="ACLAPTableText"/>
              <w:jc w:val="center"/>
              <w:rPr>
                <w:sz w:val="19"/>
                <w:szCs w:val="19"/>
                <w:lang w:val="en-US"/>
              </w:rPr>
            </w:pPr>
            <w:r w:rsidRPr="002C01D5">
              <w:rPr>
                <w:sz w:val="19"/>
                <w:szCs w:val="19"/>
                <w:lang w:val="en-US"/>
              </w:rPr>
              <w:t>1,2</w:t>
            </w:r>
            <w:r w:rsidR="00C1138E" w:rsidRPr="002C01D5">
              <w:rPr>
                <w:sz w:val="19"/>
                <w:szCs w:val="19"/>
                <w:lang w:val="en-US"/>
              </w:rPr>
              <w:t>,3</w:t>
            </w:r>
          </w:p>
          <w:p w:rsidR="00D6719C" w:rsidRPr="002C01D5" w:rsidRDefault="00D6719C" w:rsidP="00D6719C">
            <w:pPr>
              <w:pStyle w:val="ACLAPTableText"/>
              <w:jc w:val="center"/>
              <w:rPr>
                <w:sz w:val="19"/>
                <w:szCs w:val="19"/>
                <w:lang w:val="en-US"/>
              </w:rPr>
            </w:pPr>
          </w:p>
          <w:p w:rsidR="00C1138E" w:rsidRPr="002C01D5" w:rsidRDefault="00C1138E" w:rsidP="00C1138E">
            <w:pPr>
              <w:pStyle w:val="ACLAPTableText"/>
              <w:rPr>
                <w:sz w:val="19"/>
                <w:szCs w:val="19"/>
                <w:lang w:val="en-US"/>
              </w:rPr>
            </w:pPr>
          </w:p>
          <w:p w:rsidR="00C1138E" w:rsidRPr="002C01D5" w:rsidRDefault="00C1138E" w:rsidP="00C1138E">
            <w:pPr>
              <w:pStyle w:val="ACLAPTableText"/>
              <w:rPr>
                <w:sz w:val="19"/>
                <w:szCs w:val="19"/>
                <w:lang w:val="en-US"/>
              </w:rPr>
            </w:pPr>
          </w:p>
          <w:p w:rsidR="00C1138E" w:rsidRPr="002C01D5" w:rsidRDefault="00C1138E" w:rsidP="00C1138E">
            <w:pPr>
              <w:pStyle w:val="ACLAPTableText"/>
              <w:rPr>
                <w:sz w:val="19"/>
                <w:szCs w:val="19"/>
                <w:lang w:val="en-US"/>
              </w:rPr>
            </w:pPr>
          </w:p>
          <w:p w:rsidR="00C1138E" w:rsidRPr="002C01D5" w:rsidRDefault="00C1138E" w:rsidP="00C1138E">
            <w:pPr>
              <w:pStyle w:val="ACLAPTableText"/>
              <w:rPr>
                <w:sz w:val="19"/>
                <w:szCs w:val="19"/>
                <w:lang w:val="en-US"/>
              </w:rPr>
            </w:pPr>
          </w:p>
          <w:p w:rsidR="00C1138E" w:rsidRDefault="00C1138E" w:rsidP="00C1138E">
            <w:pPr>
              <w:pStyle w:val="ACLAPTableText"/>
              <w:rPr>
                <w:sz w:val="19"/>
                <w:szCs w:val="19"/>
                <w:lang w:val="en-US"/>
              </w:rPr>
            </w:pPr>
          </w:p>
          <w:p w:rsidR="002C01D5" w:rsidRPr="002C01D5" w:rsidRDefault="002C01D5" w:rsidP="00C1138E">
            <w:pPr>
              <w:pStyle w:val="ACLAPTableText"/>
              <w:rPr>
                <w:sz w:val="19"/>
                <w:szCs w:val="19"/>
                <w:lang w:val="en-US"/>
              </w:rPr>
            </w:pPr>
          </w:p>
          <w:p w:rsidR="00C1138E" w:rsidRPr="002C01D5" w:rsidRDefault="00C1138E" w:rsidP="00C1138E">
            <w:pPr>
              <w:pStyle w:val="ACLAPTableText"/>
              <w:jc w:val="center"/>
              <w:rPr>
                <w:sz w:val="19"/>
                <w:szCs w:val="19"/>
                <w:lang w:val="en-US"/>
              </w:rPr>
            </w:pPr>
          </w:p>
          <w:p w:rsidR="00D6719C" w:rsidRPr="002C01D5" w:rsidRDefault="00D6719C" w:rsidP="00C1138E">
            <w:pPr>
              <w:pStyle w:val="ACLAPTableText"/>
              <w:jc w:val="center"/>
              <w:rPr>
                <w:sz w:val="19"/>
                <w:szCs w:val="19"/>
                <w:lang w:val="en-US"/>
              </w:rPr>
            </w:pPr>
            <w:r w:rsidRPr="002C01D5">
              <w:rPr>
                <w:sz w:val="19"/>
                <w:szCs w:val="19"/>
                <w:lang w:val="en-US"/>
              </w:rPr>
              <w:t>2</w:t>
            </w:r>
          </w:p>
        </w:tc>
        <w:tc>
          <w:tcPr>
            <w:tcW w:w="709" w:type="dxa"/>
            <w:shd w:val="clear" w:color="auto" w:fill="auto"/>
          </w:tcPr>
          <w:p w:rsidR="007867A2" w:rsidRPr="002C01D5" w:rsidRDefault="00C1138E" w:rsidP="00C1138E">
            <w:pPr>
              <w:pStyle w:val="ACLAPTableText"/>
              <w:jc w:val="center"/>
              <w:rPr>
                <w:sz w:val="19"/>
                <w:szCs w:val="19"/>
                <w:lang w:val="en-US"/>
              </w:rPr>
            </w:pPr>
            <w:r w:rsidRPr="002C01D5">
              <w:rPr>
                <w:sz w:val="19"/>
                <w:szCs w:val="19"/>
                <w:lang w:val="en-US"/>
              </w:rPr>
              <w:t>1</w:t>
            </w:r>
          </w:p>
          <w:p w:rsidR="00C1138E" w:rsidRPr="002C01D5" w:rsidRDefault="00C1138E" w:rsidP="00C1138E">
            <w:pPr>
              <w:pStyle w:val="ACLAPTableText"/>
              <w:jc w:val="center"/>
              <w:rPr>
                <w:sz w:val="19"/>
                <w:szCs w:val="19"/>
                <w:lang w:val="en-US"/>
              </w:rPr>
            </w:pPr>
          </w:p>
          <w:p w:rsidR="00C1138E" w:rsidRPr="002C01D5" w:rsidRDefault="00C1138E" w:rsidP="00C1138E">
            <w:pPr>
              <w:pStyle w:val="ACLAPTableText"/>
              <w:jc w:val="center"/>
              <w:rPr>
                <w:sz w:val="19"/>
                <w:szCs w:val="19"/>
                <w:lang w:val="en-US"/>
              </w:rPr>
            </w:pPr>
          </w:p>
          <w:p w:rsidR="00C1138E" w:rsidRPr="002C01D5" w:rsidRDefault="00C1138E" w:rsidP="00C1138E">
            <w:pPr>
              <w:pStyle w:val="ACLAPTableText"/>
              <w:jc w:val="center"/>
              <w:rPr>
                <w:sz w:val="19"/>
                <w:szCs w:val="19"/>
                <w:lang w:val="en-US"/>
              </w:rPr>
            </w:pPr>
          </w:p>
          <w:p w:rsidR="00C1138E" w:rsidRPr="002C01D5" w:rsidRDefault="00C1138E" w:rsidP="00C1138E">
            <w:pPr>
              <w:pStyle w:val="ACLAPTableText"/>
              <w:jc w:val="center"/>
              <w:rPr>
                <w:sz w:val="19"/>
                <w:szCs w:val="19"/>
                <w:lang w:val="en-US"/>
              </w:rPr>
            </w:pPr>
          </w:p>
          <w:p w:rsidR="00C1138E" w:rsidRPr="002C01D5" w:rsidRDefault="00C1138E" w:rsidP="00C1138E">
            <w:pPr>
              <w:pStyle w:val="ACLAPTableText"/>
              <w:jc w:val="center"/>
              <w:rPr>
                <w:sz w:val="19"/>
                <w:szCs w:val="19"/>
                <w:lang w:val="en-US"/>
              </w:rPr>
            </w:pPr>
          </w:p>
          <w:p w:rsidR="00C1138E" w:rsidRDefault="00C1138E" w:rsidP="00C1138E">
            <w:pPr>
              <w:pStyle w:val="ACLAPTableText"/>
              <w:jc w:val="center"/>
              <w:rPr>
                <w:sz w:val="19"/>
                <w:szCs w:val="19"/>
                <w:lang w:val="en-US"/>
              </w:rPr>
            </w:pPr>
          </w:p>
          <w:p w:rsidR="002C01D5" w:rsidRPr="002C01D5" w:rsidRDefault="002C01D5" w:rsidP="00C1138E">
            <w:pPr>
              <w:pStyle w:val="ACLAPTableText"/>
              <w:jc w:val="center"/>
              <w:rPr>
                <w:sz w:val="19"/>
                <w:szCs w:val="19"/>
                <w:lang w:val="en-US"/>
              </w:rPr>
            </w:pPr>
            <w:bookmarkStart w:id="0" w:name="_GoBack"/>
            <w:bookmarkEnd w:id="0"/>
          </w:p>
          <w:p w:rsidR="00C1138E" w:rsidRPr="002C01D5" w:rsidRDefault="00C1138E" w:rsidP="00C1138E">
            <w:pPr>
              <w:pStyle w:val="ACLAPTableText"/>
              <w:jc w:val="center"/>
              <w:rPr>
                <w:sz w:val="19"/>
                <w:szCs w:val="19"/>
                <w:lang w:val="en-US"/>
              </w:rPr>
            </w:pPr>
          </w:p>
          <w:p w:rsidR="00835910" w:rsidRPr="002C01D5" w:rsidRDefault="00D6719C" w:rsidP="00C1138E">
            <w:pPr>
              <w:pStyle w:val="ACLAPTableText"/>
              <w:jc w:val="center"/>
              <w:rPr>
                <w:sz w:val="19"/>
                <w:szCs w:val="19"/>
                <w:lang w:val="en-US"/>
              </w:rPr>
            </w:pPr>
            <w:r w:rsidRPr="002C01D5">
              <w:rPr>
                <w:sz w:val="19"/>
                <w:szCs w:val="19"/>
                <w:lang w:val="en-US"/>
              </w:rPr>
              <w:t>1,3</w:t>
            </w:r>
          </w:p>
        </w:tc>
        <w:tc>
          <w:tcPr>
            <w:tcW w:w="4111" w:type="dxa"/>
            <w:shd w:val="clear" w:color="auto" w:fill="auto"/>
          </w:tcPr>
          <w:p w:rsidR="00C1138E" w:rsidRPr="002C01D5" w:rsidRDefault="00C1138E" w:rsidP="00374851">
            <w:pPr>
              <w:spacing w:before="40" w:after="40"/>
              <w:rPr>
                <w:rFonts w:asciiTheme="minorBidi" w:eastAsiaTheme="minorHAnsi" w:hAnsiTheme="minorBidi" w:cstheme="minorBidi"/>
                <w:sz w:val="19"/>
                <w:szCs w:val="19"/>
              </w:rPr>
            </w:pPr>
            <w:r w:rsidRPr="002C01D5">
              <w:rPr>
                <w:rFonts w:asciiTheme="minorBidi" w:eastAsiaTheme="minorHAnsi" w:hAnsiTheme="minorBidi" w:cstheme="minorBidi"/>
                <w:b/>
                <w:sz w:val="19"/>
                <w:szCs w:val="19"/>
                <w:u w:val="single"/>
              </w:rPr>
              <w:t>Response</w:t>
            </w:r>
            <w:r w:rsidRPr="002C01D5">
              <w:rPr>
                <w:rFonts w:asciiTheme="minorBidi" w:eastAsiaTheme="minorHAnsi" w:hAnsiTheme="minorBidi" w:cstheme="minorBidi"/>
                <w:sz w:val="19"/>
                <w:szCs w:val="19"/>
                <w:u w:val="single"/>
              </w:rPr>
              <w:t xml:space="preserve"> </w:t>
            </w:r>
            <w:r w:rsidRPr="002C01D5">
              <w:rPr>
                <w:rFonts w:asciiTheme="minorBidi" w:eastAsiaTheme="minorHAnsi" w:hAnsiTheme="minorBidi" w:cstheme="minorBidi"/>
                <w:b/>
                <w:sz w:val="19"/>
                <w:szCs w:val="19"/>
                <w:u w:val="single"/>
              </w:rPr>
              <w:t xml:space="preserve">in </w:t>
            </w:r>
            <w:r w:rsidR="00374851" w:rsidRPr="002C01D5">
              <w:rPr>
                <w:rFonts w:asciiTheme="minorBidi" w:eastAsiaTheme="minorHAnsi" w:hAnsiTheme="minorBidi" w:cstheme="minorBidi"/>
                <w:b/>
                <w:sz w:val="19"/>
                <w:szCs w:val="19"/>
                <w:u w:val="single"/>
              </w:rPr>
              <w:t>German</w:t>
            </w:r>
          </w:p>
          <w:p w:rsidR="00C1138E" w:rsidRPr="002C01D5" w:rsidRDefault="00C1138E" w:rsidP="00C1138E">
            <w:pPr>
              <w:spacing w:before="40" w:after="40"/>
              <w:rPr>
                <w:rFonts w:asciiTheme="minorBidi" w:eastAsiaTheme="minorHAnsi" w:hAnsiTheme="minorBidi" w:cstheme="minorBidi"/>
                <w:sz w:val="19"/>
                <w:szCs w:val="19"/>
              </w:rPr>
            </w:pPr>
            <w:r w:rsidRPr="002C01D5">
              <w:rPr>
                <w:rFonts w:asciiTheme="minorBidi" w:eastAsiaTheme="minorHAnsi" w:hAnsiTheme="minorBidi" w:cstheme="minorBidi"/>
                <w:sz w:val="19"/>
                <w:szCs w:val="19"/>
              </w:rPr>
              <w:t>Oral: presentation and Q&amp;A.</w:t>
            </w:r>
          </w:p>
          <w:p w:rsidR="00C1138E" w:rsidRPr="002C01D5" w:rsidRDefault="00C1138E" w:rsidP="00C1138E">
            <w:pPr>
              <w:spacing w:before="40"/>
              <w:rPr>
                <w:rFonts w:eastAsiaTheme="minorHAnsi" w:cs="Arial"/>
                <w:sz w:val="19"/>
                <w:szCs w:val="19"/>
              </w:rPr>
            </w:pPr>
            <w:r w:rsidRPr="002C01D5">
              <w:rPr>
                <w:rFonts w:eastAsiaTheme="minorHAnsi" w:cs="Arial"/>
                <w:sz w:val="19"/>
                <w:szCs w:val="19"/>
              </w:rPr>
              <w:t>May use cue cards or multimodal aid (e.g. photo story, PowerPoint, etc.) to support presentation</w:t>
            </w:r>
          </w:p>
          <w:p w:rsidR="00C1138E" w:rsidRPr="002C01D5" w:rsidRDefault="00C1138E" w:rsidP="00C1138E">
            <w:pPr>
              <w:spacing w:before="40" w:after="40"/>
              <w:rPr>
                <w:rFonts w:asciiTheme="minorBidi" w:eastAsiaTheme="minorHAnsi" w:hAnsiTheme="minorBidi" w:cstheme="minorBidi"/>
                <w:sz w:val="19"/>
                <w:szCs w:val="19"/>
                <w:u w:val="single"/>
              </w:rPr>
            </w:pPr>
            <w:r w:rsidRPr="002C01D5">
              <w:rPr>
                <w:rFonts w:eastAsiaTheme="minorHAnsi" w:cs="Arial"/>
                <w:sz w:val="19"/>
                <w:szCs w:val="19"/>
              </w:rPr>
              <w:t>Students provide evidence of preparation and planning e.g. notes, drafts, etc.</w:t>
            </w:r>
          </w:p>
          <w:p w:rsidR="00C1138E" w:rsidRDefault="00C1138E" w:rsidP="00C1138E">
            <w:pPr>
              <w:spacing w:before="40" w:after="40"/>
              <w:rPr>
                <w:rFonts w:asciiTheme="minorBidi" w:eastAsiaTheme="minorHAnsi" w:hAnsiTheme="minorBidi" w:cstheme="minorBidi"/>
                <w:b/>
                <w:sz w:val="19"/>
                <w:szCs w:val="19"/>
                <w:u w:val="single"/>
              </w:rPr>
            </w:pPr>
          </w:p>
          <w:p w:rsidR="002C01D5" w:rsidRPr="002C01D5" w:rsidRDefault="002C01D5" w:rsidP="00C1138E">
            <w:pPr>
              <w:spacing w:before="40" w:after="40"/>
              <w:rPr>
                <w:rFonts w:asciiTheme="minorBidi" w:eastAsiaTheme="minorHAnsi" w:hAnsiTheme="minorBidi" w:cstheme="minorBidi"/>
                <w:b/>
                <w:sz w:val="16"/>
                <w:szCs w:val="19"/>
                <w:u w:val="single"/>
              </w:rPr>
            </w:pPr>
          </w:p>
          <w:p w:rsidR="00C1138E" w:rsidRPr="002C01D5" w:rsidRDefault="00C1138E" w:rsidP="00C1138E">
            <w:pPr>
              <w:spacing w:before="40" w:after="40"/>
              <w:rPr>
                <w:rFonts w:asciiTheme="minorBidi" w:eastAsiaTheme="minorHAnsi" w:hAnsiTheme="minorBidi" w:cstheme="minorBidi"/>
                <w:b/>
                <w:sz w:val="19"/>
                <w:szCs w:val="19"/>
                <w:u w:val="single"/>
              </w:rPr>
            </w:pPr>
            <w:r w:rsidRPr="002C01D5">
              <w:rPr>
                <w:rFonts w:asciiTheme="minorBidi" w:eastAsiaTheme="minorHAnsi" w:hAnsiTheme="minorBidi" w:cstheme="minorBidi"/>
                <w:b/>
                <w:sz w:val="19"/>
                <w:szCs w:val="19"/>
                <w:u w:val="single"/>
              </w:rPr>
              <w:t>Reflection in English</w:t>
            </w:r>
          </w:p>
          <w:p w:rsidR="00835910" w:rsidRPr="002C01D5" w:rsidRDefault="00C1138E" w:rsidP="00C1138E">
            <w:pPr>
              <w:pStyle w:val="ACLAPTableText"/>
              <w:rPr>
                <w:sz w:val="19"/>
                <w:szCs w:val="19"/>
              </w:rPr>
            </w:pPr>
            <w:r w:rsidRPr="002C01D5">
              <w:rPr>
                <w:rFonts w:eastAsiaTheme="minorHAnsi" w:hint="eastAsia"/>
                <w:sz w:val="19"/>
                <w:szCs w:val="19"/>
                <w:lang w:eastAsia="ja-JP"/>
              </w:rPr>
              <w:t>Discussion</w:t>
            </w:r>
            <w:r w:rsidRPr="002C01D5">
              <w:rPr>
                <w:rFonts w:eastAsiaTheme="minorHAnsi"/>
                <w:sz w:val="19"/>
                <w:szCs w:val="19"/>
                <w:lang w:eastAsia="ja-JP"/>
              </w:rPr>
              <w:t>: maximum of</w:t>
            </w:r>
            <w:r w:rsidRPr="002C01D5">
              <w:rPr>
                <w:rFonts w:eastAsiaTheme="minorHAnsi" w:hint="eastAsia"/>
                <w:sz w:val="19"/>
                <w:szCs w:val="19"/>
                <w:lang w:eastAsia="ja-JP"/>
              </w:rPr>
              <w:t xml:space="preserve"> 5 minutes with teacher and/ or peers.</w:t>
            </w:r>
          </w:p>
        </w:tc>
      </w:tr>
    </w:tbl>
    <w:p w:rsidR="003D6CF3" w:rsidRPr="003D6CF3" w:rsidRDefault="003D6CF3" w:rsidP="00A4773C">
      <w:pPr>
        <w:rPr>
          <w:rFonts w:cs="Arial"/>
          <w:b/>
          <w:bCs/>
          <w:i/>
          <w:iCs/>
          <w:sz w:val="16"/>
          <w:szCs w:val="20"/>
          <w:lang w:val="en-US"/>
        </w:rPr>
      </w:pPr>
    </w:p>
    <w:p w:rsidR="002A53B7" w:rsidRPr="00C1138E" w:rsidRDefault="00835910" w:rsidP="00A4773C">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A4773C">
        <w:rPr>
          <w:rFonts w:cs="Arial"/>
          <w:i/>
          <w:iCs/>
          <w:sz w:val="20"/>
          <w:szCs w:val="20"/>
          <w:lang w:val="en-US"/>
        </w:rPr>
        <w:t>Locally Assessed Languages</w:t>
      </w:r>
      <w:r w:rsidR="00C65ECE">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sectPr w:rsidR="002A53B7" w:rsidRPr="00C1138E" w:rsidSect="003D6CF3">
      <w:headerReference w:type="first" r:id="rId11"/>
      <w:footerReference w:type="first" r:id="rId12"/>
      <w:pgSz w:w="16838" w:h="11906" w:orient="landscape" w:code="237"/>
      <w:pgMar w:top="287" w:right="567" w:bottom="567" w:left="567" w:header="284"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A8" w:rsidRDefault="007639A8">
      <w:r>
        <w:separator/>
      </w:r>
    </w:p>
  </w:endnote>
  <w:endnote w:type="continuationSeparator" w:id="0">
    <w:p w:rsidR="007639A8" w:rsidRDefault="0076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2C01D5">
      <w:rPr>
        <w:noProof/>
      </w:rPr>
      <w:t>1</w:t>
    </w:r>
    <w:r w:rsidRPr="00D732EE">
      <w:fldChar w:fldCharType="end"/>
    </w:r>
    <w:r w:rsidRPr="00D732EE">
      <w:t xml:space="preserve"> of </w:t>
    </w:r>
    <w:fldSimple w:instr=" NUMPAGES  \* MERGEFORMAT ">
      <w:r w:rsidR="002C01D5">
        <w:rPr>
          <w:noProof/>
        </w:rPr>
        <w:t>2</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2C01D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C01D5">
      <w:rPr>
        <w:noProof/>
      </w:rPr>
      <w:t>2</w:t>
    </w:r>
    <w:r w:rsidRPr="00D128A8">
      <w:fldChar w:fldCharType="end"/>
    </w:r>
    <w:r>
      <w:rPr>
        <w:sz w:val="18"/>
      </w:rPr>
      <w:tab/>
    </w:r>
    <w:r>
      <w:t xml:space="preserve">Stage 1 </w:t>
    </w:r>
    <w:r w:rsidR="002C01D5">
      <w:t>German</w:t>
    </w:r>
    <w:r w:rsidR="00FB059D">
      <w:t xml:space="preserve"> (</w:t>
    </w:r>
    <w:r w:rsidR="00835910">
      <w:t>continuers</w:t>
    </w:r>
    <w:r w:rsidR="00FB059D">
      <w:t>)</w:t>
    </w:r>
    <w:r>
      <w:t xml:space="preserve"> pre-approved </w:t>
    </w:r>
    <w:r w:rsidR="003D6CF3">
      <w:t xml:space="preserve">LAP –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DF37AD">
        <w:t>A597246</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2C01D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C01D5">
      <w:rPr>
        <w:noProof/>
      </w:rPr>
      <w:t>2</w:t>
    </w:r>
    <w:r w:rsidRPr="00D128A8">
      <w:fldChar w:fldCharType="end"/>
    </w:r>
    <w:r>
      <w:rPr>
        <w:sz w:val="18"/>
      </w:rPr>
      <w:tab/>
    </w:r>
    <w:r w:rsidR="003D6CF3">
      <w:t xml:space="preserve">Stage 1 </w:t>
    </w:r>
    <w:r w:rsidR="002C01D5">
      <w:t>German</w:t>
    </w:r>
    <w:r w:rsidR="003D6CF3">
      <w:t xml:space="preserve">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DF37AD">
        <w:t>A597246</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A8" w:rsidRDefault="007639A8">
      <w:r>
        <w:separator/>
      </w:r>
    </w:p>
  </w:footnote>
  <w:footnote w:type="continuationSeparator" w:id="0">
    <w:p w:rsidR="007639A8" w:rsidRDefault="0076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5"/>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C7EFA"/>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B207B"/>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1D5"/>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4851"/>
    <w:rsid w:val="00376BA9"/>
    <w:rsid w:val="0038004F"/>
    <w:rsid w:val="003961F5"/>
    <w:rsid w:val="003962A6"/>
    <w:rsid w:val="003A3B7E"/>
    <w:rsid w:val="003A487C"/>
    <w:rsid w:val="003A6317"/>
    <w:rsid w:val="003A7728"/>
    <w:rsid w:val="003B3C11"/>
    <w:rsid w:val="003C11D1"/>
    <w:rsid w:val="003D1161"/>
    <w:rsid w:val="003D6CF3"/>
    <w:rsid w:val="003E0138"/>
    <w:rsid w:val="003E2D9F"/>
    <w:rsid w:val="00410AB0"/>
    <w:rsid w:val="00412EBB"/>
    <w:rsid w:val="004132D9"/>
    <w:rsid w:val="004220DF"/>
    <w:rsid w:val="00425CAF"/>
    <w:rsid w:val="00436D6F"/>
    <w:rsid w:val="00437611"/>
    <w:rsid w:val="00447927"/>
    <w:rsid w:val="004729D1"/>
    <w:rsid w:val="004742DB"/>
    <w:rsid w:val="00475533"/>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285B"/>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21073"/>
    <w:rsid w:val="00730C1A"/>
    <w:rsid w:val="007471E7"/>
    <w:rsid w:val="0074792E"/>
    <w:rsid w:val="0075733C"/>
    <w:rsid w:val="00760088"/>
    <w:rsid w:val="007639A8"/>
    <w:rsid w:val="00763AFB"/>
    <w:rsid w:val="007810D8"/>
    <w:rsid w:val="007867A2"/>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4773C"/>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138E"/>
    <w:rsid w:val="00C125BD"/>
    <w:rsid w:val="00C17939"/>
    <w:rsid w:val="00C26D84"/>
    <w:rsid w:val="00C27F4A"/>
    <w:rsid w:val="00C34B96"/>
    <w:rsid w:val="00C3579E"/>
    <w:rsid w:val="00C41436"/>
    <w:rsid w:val="00C463C6"/>
    <w:rsid w:val="00C65ECE"/>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37AD"/>
    <w:rsid w:val="00DF5652"/>
    <w:rsid w:val="00DF6979"/>
    <w:rsid w:val="00E021FF"/>
    <w:rsid w:val="00E07410"/>
    <w:rsid w:val="00E10778"/>
    <w:rsid w:val="00E11E17"/>
    <w:rsid w:val="00E12224"/>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DC16-143A-44A1-A54E-069295A2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688</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11</cp:revision>
  <cp:lastPrinted>2015-09-01T21:53:00Z</cp:lastPrinted>
  <dcterms:created xsi:type="dcterms:W3CDTF">2016-12-15T05:05:00Z</dcterms:created>
  <dcterms:modified xsi:type="dcterms:W3CDTF">2017-01-10T23:41:00Z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A597246</vt:lpwstr>
  </property>
  <property fmtid="{D5CDD505-2E9C-101B-9397-08002B2CF9AE}" pid="3" name="Objective-Title">
    <vt:lpwstr>German (continuers) LAP 1 2017</vt:lpwstr>
  </property>
  <property fmtid="{D5CDD505-2E9C-101B-9397-08002B2CF9AE}" pid="4" name="Objective-Comment">
    <vt:lpwstr/>
  </property>
  <property fmtid="{D5CDD505-2E9C-101B-9397-08002B2CF9AE}" pid="5" name="Objective-CreationStamp">
    <vt:filetime>2016-12-19T03:47:45Z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2017-01-06T03:08:46Z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