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F1EFF" w14:textId="77777777" w:rsidR="001A0F23" w:rsidRPr="007E6E10" w:rsidRDefault="009306CE" w:rsidP="001A0F23">
      <w:pPr>
        <w:pStyle w:val="BodyText1"/>
        <w:rPr>
          <w:sz w:val="24"/>
          <w:szCs w:val="24"/>
        </w:rPr>
      </w:pPr>
      <w:r w:rsidRPr="007E6E10">
        <w:rPr>
          <w:noProof/>
          <w:sz w:val="32"/>
          <w:szCs w:val="32"/>
          <w:lang w:eastAsia="en-AU"/>
        </w:rPr>
        <w:drawing>
          <wp:inline distT="0" distB="0" distL="0" distR="0" wp14:anchorId="4B8A63A5" wp14:editId="08C68809">
            <wp:extent cx="2491791" cy="878840"/>
            <wp:effectExtent l="0" t="0" r="0" b="10160"/>
            <wp:docPr id="2" name="Picture 2" descr="SACE Logo CoBrand Black grayscale"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99408" cy="881527"/>
                    </a:xfrm>
                    <a:prstGeom prst="rect">
                      <a:avLst/>
                    </a:prstGeom>
                  </pic:spPr>
                </pic:pic>
              </a:graphicData>
            </a:graphic>
          </wp:inline>
        </w:drawing>
      </w:r>
    </w:p>
    <w:p w14:paraId="5FC4DECC" w14:textId="77777777" w:rsidR="00204291" w:rsidRPr="007E6E10" w:rsidRDefault="00204291" w:rsidP="0054520B">
      <w:pPr>
        <w:rPr>
          <w:sz w:val="24"/>
          <w:szCs w:val="24"/>
        </w:rPr>
      </w:pPr>
    </w:p>
    <w:p w14:paraId="1EA420DD" w14:textId="5D4D3CF8" w:rsidR="001A0F23" w:rsidRPr="007E6E10" w:rsidRDefault="005B46F5">
      <w:pPr>
        <w:pStyle w:val="FrontPageHeading"/>
        <w:rPr>
          <w:sz w:val="32"/>
          <w:szCs w:val="32"/>
        </w:rPr>
      </w:pPr>
      <w:r w:rsidRPr="007E6E10">
        <w:rPr>
          <w:sz w:val="32"/>
          <w:szCs w:val="32"/>
        </w:rPr>
        <w:t xml:space="preserve">French </w:t>
      </w:r>
      <w:r w:rsidR="00FC447D">
        <w:rPr>
          <w:sz w:val="32"/>
          <w:szCs w:val="32"/>
        </w:rPr>
        <w:t>(c</w:t>
      </w:r>
      <w:r w:rsidRPr="007E6E10">
        <w:rPr>
          <w:sz w:val="32"/>
          <w:szCs w:val="32"/>
        </w:rPr>
        <w:t>ontinuers</w:t>
      </w:r>
      <w:r w:rsidR="00FC447D">
        <w:rPr>
          <w:sz w:val="32"/>
          <w:szCs w:val="32"/>
        </w:rPr>
        <w:t>)</w:t>
      </w:r>
    </w:p>
    <w:p w14:paraId="198D6F37" w14:textId="77777777" w:rsidR="001A0F23" w:rsidRPr="007E6E10" w:rsidRDefault="001A0F23" w:rsidP="001A0F23">
      <w:pPr>
        <w:pStyle w:val="FrontPageSub-heading"/>
        <w:rPr>
          <w:sz w:val="24"/>
          <w:szCs w:val="24"/>
        </w:rPr>
      </w:pPr>
      <w:r w:rsidRPr="007E6E10">
        <w:rPr>
          <w:sz w:val="24"/>
          <w:szCs w:val="24"/>
        </w:rPr>
        <w:t>201</w:t>
      </w:r>
      <w:r w:rsidR="00E261D1" w:rsidRPr="007E6E10">
        <w:rPr>
          <w:sz w:val="24"/>
          <w:szCs w:val="24"/>
        </w:rPr>
        <w:t>5</w:t>
      </w:r>
      <w:r w:rsidRPr="007E6E10">
        <w:rPr>
          <w:sz w:val="24"/>
          <w:szCs w:val="24"/>
        </w:rPr>
        <w:t xml:space="preserve"> Chief Assessor’s Report</w:t>
      </w:r>
    </w:p>
    <w:p w14:paraId="61F05BE8" w14:textId="77777777" w:rsidR="001A0F23" w:rsidRPr="007E6E10" w:rsidRDefault="001A0F23" w:rsidP="001A0F23">
      <w:pPr>
        <w:pStyle w:val="BodyText1"/>
        <w:rPr>
          <w:sz w:val="24"/>
          <w:szCs w:val="24"/>
        </w:rPr>
      </w:pPr>
    </w:p>
    <w:p w14:paraId="5D02C5B2" w14:textId="77777777" w:rsidR="001A0F23" w:rsidRPr="007E6E10" w:rsidRDefault="001A0F23" w:rsidP="001A0F23">
      <w:pPr>
        <w:pStyle w:val="BodyText1"/>
        <w:rPr>
          <w:sz w:val="24"/>
          <w:szCs w:val="24"/>
        </w:rPr>
        <w:sectPr w:rsidR="001A0F23" w:rsidRPr="007E6E10">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14:paraId="4371CB41" w14:textId="7796D21A" w:rsidR="007E6E10" w:rsidRPr="00A81CA3" w:rsidRDefault="007E6E10" w:rsidP="007E6E10">
      <w:pPr>
        <w:pStyle w:val="Heading1"/>
      </w:pPr>
      <w:r>
        <w:lastRenderedPageBreak/>
        <w:t>French (continuers)</w:t>
      </w:r>
    </w:p>
    <w:p w14:paraId="7F8F533A" w14:textId="77777777" w:rsidR="007E6E10" w:rsidRPr="00A81CA3" w:rsidRDefault="007E6E10" w:rsidP="007E6E10">
      <w:pPr>
        <w:pStyle w:val="Heading1"/>
      </w:pPr>
    </w:p>
    <w:p w14:paraId="498341B2" w14:textId="77777777" w:rsidR="007E6E10" w:rsidRPr="007E6E10" w:rsidRDefault="007E6E10" w:rsidP="007E6E10">
      <w:pPr>
        <w:pStyle w:val="Heading1"/>
      </w:pPr>
      <w:r w:rsidRPr="00A81CA3">
        <w:t>201</w:t>
      </w:r>
      <w:r>
        <w:t>5</w:t>
      </w:r>
      <w:r w:rsidRPr="00A81CA3">
        <w:t xml:space="preserve"> Chief Assessor’s Report</w:t>
      </w:r>
      <w:r w:rsidRPr="007E6E10">
        <w:t xml:space="preserve"> </w:t>
      </w:r>
    </w:p>
    <w:p w14:paraId="3C9F0F0A" w14:textId="4B7C2A2C" w:rsidR="001A0F23" w:rsidRPr="007E6E10" w:rsidRDefault="00532959" w:rsidP="007E6E10">
      <w:pPr>
        <w:pStyle w:val="Heading2"/>
      </w:pPr>
      <w:r w:rsidRPr="007E6E10">
        <w:t>Overview</w:t>
      </w:r>
    </w:p>
    <w:p w14:paraId="3D10B804" w14:textId="77777777" w:rsidR="001A0F23" w:rsidRPr="007E6E10" w:rsidRDefault="001A0F23" w:rsidP="001A0F23">
      <w:pPr>
        <w:pStyle w:val="BodyText1"/>
      </w:pPr>
      <w:r w:rsidRPr="007E6E10">
        <w:t>Chief Assessors’ 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14:paraId="457052EF" w14:textId="77777777" w:rsidR="001A0F23" w:rsidRPr="007E6E10" w:rsidRDefault="00532959" w:rsidP="00A81CA3">
      <w:pPr>
        <w:pStyle w:val="Heading2"/>
      </w:pPr>
      <w:r w:rsidRPr="007E6E10">
        <w:t>School Assessment</w:t>
      </w:r>
    </w:p>
    <w:p w14:paraId="56993A9B" w14:textId="1327F934" w:rsidR="00E20F96" w:rsidRPr="007E6E10" w:rsidRDefault="00E20F96" w:rsidP="00AA273B">
      <w:pPr>
        <w:pStyle w:val="BodyText1"/>
      </w:pPr>
      <w:r w:rsidRPr="007E6E10">
        <w:t>The moderation process is designed to support the grades allocated</w:t>
      </w:r>
      <w:r w:rsidR="00B000C5" w:rsidRPr="007E6E10">
        <w:t xml:space="preserve"> by teachers</w:t>
      </w:r>
      <w:r w:rsidRPr="007E6E10">
        <w:t xml:space="preserve"> to students</w:t>
      </w:r>
      <w:r w:rsidRPr="007E6E10">
        <w:rPr>
          <w:rFonts w:hint="eastAsia"/>
        </w:rPr>
        <w:t>’</w:t>
      </w:r>
      <w:r w:rsidRPr="007E6E10">
        <w:t xml:space="preserve"> work over the course of the year. A moderator</w:t>
      </w:r>
      <w:r w:rsidRPr="007E6E10">
        <w:rPr>
          <w:rFonts w:hint="eastAsia"/>
        </w:rPr>
        <w:t>’</w:t>
      </w:r>
      <w:r w:rsidRPr="007E6E10">
        <w:t>s role</w:t>
      </w:r>
      <w:r w:rsidR="002C1E6B" w:rsidRPr="007E6E10">
        <w:t xml:space="preserve"> is</w:t>
      </w:r>
      <w:r w:rsidRPr="007E6E10">
        <w:t xml:space="preserve"> to confirm the teachers</w:t>
      </w:r>
      <w:r w:rsidR="002C1E6B" w:rsidRPr="007E6E10">
        <w:rPr>
          <w:rFonts w:hint="eastAsia"/>
        </w:rPr>
        <w:t>’</w:t>
      </w:r>
      <w:r w:rsidRPr="007E6E10">
        <w:t xml:space="preserve"> marking</w:t>
      </w:r>
      <w:r w:rsidR="002C1E6B" w:rsidRPr="007E6E10">
        <w:t xml:space="preserve"> and allocation of grades</w:t>
      </w:r>
      <w:r w:rsidR="00B000C5" w:rsidRPr="007E6E10">
        <w:t xml:space="preserve"> by finding evidence in the sample to support the teachers</w:t>
      </w:r>
      <w:r w:rsidR="00B000C5" w:rsidRPr="007E6E10">
        <w:rPr>
          <w:rFonts w:hint="eastAsia"/>
        </w:rPr>
        <w:t>’</w:t>
      </w:r>
      <w:r w:rsidR="00B000C5" w:rsidRPr="007E6E10">
        <w:t xml:space="preserve"> judgment.</w:t>
      </w:r>
      <w:r w:rsidRPr="007E6E10">
        <w:t xml:space="preserve"> </w:t>
      </w:r>
      <w:r w:rsidR="00B000C5" w:rsidRPr="007E6E10">
        <w:t>The moderator</w:t>
      </w:r>
      <w:r w:rsidR="00B000C5" w:rsidRPr="007E6E10">
        <w:rPr>
          <w:rFonts w:hint="eastAsia"/>
        </w:rPr>
        <w:t>’</w:t>
      </w:r>
      <w:r w:rsidR="00B000C5" w:rsidRPr="007E6E10">
        <w:t>s role is</w:t>
      </w:r>
      <w:r w:rsidRPr="007E6E10">
        <w:t xml:space="preserve"> not</w:t>
      </w:r>
      <w:r w:rsidR="002C1E6B" w:rsidRPr="007E6E10">
        <w:t xml:space="preserve"> to re</w:t>
      </w:r>
      <w:r w:rsidR="00224032" w:rsidRPr="007E6E10">
        <w:t>-</w:t>
      </w:r>
      <w:r w:rsidR="002C1E6B" w:rsidRPr="007E6E10">
        <w:t>mark</w:t>
      </w:r>
      <w:r w:rsidR="00B000C5" w:rsidRPr="007E6E10">
        <w:t xml:space="preserve"> the work in the sample</w:t>
      </w:r>
      <w:r w:rsidR="00BB7CF0">
        <w:t>,</w:t>
      </w:r>
      <w:r w:rsidR="00BB7CF0" w:rsidRPr="007E6E10">
        <w:t xml:space="preserve"> </w:t>
      </w:r>
      <w:r w:rsidR="00BB7CF0">
        <w:t>and so</w:t>
      </w:r>
      <w:r w:rsidR="00B000C5" w:rsidRPr="007E6E10">
        <w:t xml:space="preserve"> the evidence presented in the sample bag </w:t>
      </w:r>
      <w:r w:rsidR="00AA273B">
        <w:t>should</w:t>
      </w:r>
      <w:r w:rsidR="00B000C5" w:rsidRPr="007E6E10">
        <w:t xml:space="preserve"> provide details about each of the tasks and how the </w:t>
      </w:r>
      <w:r w:rsidR="00BB7CF0">
        <w:t xml:space="preserve">teacher decided on the </w:t>
      </w:r>
      <w:r w:rsidR="00B000C5" w:rsidRPr="007E6E10">
        <w:t>grades.</w:t>
      </w:r>
    </w:p>
    <w:p w14:paraId="4F6A40BF" w14:textId="11BACF67" w:rsidR="001A0F23" w:rsidRPr="007E6E10" w:rsidRDefault="001A0F23" w:rsidP="007E6E10">
      <w:pPr>
        <w:pStyle w:val="AssessmentTypeHeading"/>
      </w:pPr>
      <w:r w:rsidRPr="007E6E10">
        <w:t xml:space="preserve">Assessment Type 1: </w:t>
      </w:r>
      <w:r w:rsidR="005B46F5" w:rsidRPr="007E6E10">
        <w:t>Folio</w:t>
      </w:r>
    </w:p>
    <w:p w14:paraId="1422A14A" w14:textId="66084B1B" w:rsidR="004A750B" w:rsidRPr="007E6E10" w:rsidRDefault="005B46F5" w:rsidP="00922C03">
      <w:pPr>
        <w:pStyle w:val="BodyText1"/>
      </w:pPr>
      <w:r w:rsidRPr="007E6E10">
        <w:t xml:space="preserve">This year the </w:t>
      </w:r>
      <w:r w:rsidR="00BF0353">
        <w:t>f</w:t>
      </w:r>
      <w:r w:rsidR="00BF0353" w:rsidRPr="007E6E10">
        <w:t xml:space="preserve">olios </w:t>
      </w:r>
      <w:r w:rsidRPr="007E6E10">
        <w:t xml:space="preserve">covered a </w:t>
      </w:r>
      <w:r w:rsidR="00791C79">
        <w:t>variety</w:t>
      </w:r>
      <w:r w:rsidR="00791C79" w:rsidRPr="007E6E10">
        <w:t xml:space="preserve"> </w:t>
      </w:r>
      <w:r w:rsidRPr="007E6E10">
        <w:t>of topics and were generally well organised. Teachers submitted a range of tasks</w:t>
      </w:r>
      <w:r w:rsidR="00BF0353">
        <w:t>,</w:t>
      </w:r>
      <w:r w:rsidRPr="007E6E10">
        <w:t xml:space="preserve"> with many schools opting for </w:t>
      </w:r>
      <w:r w:rsidR="00010D61">
        <w:t>three</w:t>
      </w:r>
      <w:r w:rsidR="00922C03" w:rsidRPr="007E6E10">
        <w:t xml:space="preserve"> </w:t>
      </w:r>
      <w:r w:rsidRPr="007E6E10">
        <w:t>summative tasks</w:t>
      </w:r>
      <w:r w:rsidR="00BF0353">
        <w:t>;</w:t>
      </w:r>
      <w:r w:rsidR="00BF0353" w:rsidRPr="007E6E10">
        <w:t xml:space="preserve"> </w:t>
      </w:r>
      <w:r w:rsidR="00BF0353">
        <w:t>this</w:t>
      </w:r>
      <w:r w:rsidR="00BF0353" w:rsidRPr="007E6E10">
        <w:t xml:space="preserve"> </w:t>
      </w:r>
      <w:r w:rsidRPr="007E6E10">
        <w:t>is entirely appropriate</w:t>
      </w:r>
      <w:r w:rsidR="00BF0353">
        <w:t xml:space="preserve"> in that</w:t>
      </w:r>
      <w:r w:rsidRPr="007E6E10">
        <w:t xml:space="preserve"> the</w:t>
      </w:r>
      <w:r w:rsidR="004A750B" w:rsidRPr="007E6E10">
        <w:t xml:space="preserve"> subject outline</w:t>
      </w:r>
      <w:r w:rsidRPr="007E6E10">
        <w:t xml:space="preserve"> asks for between </w:t>
      </w:r>
      <w:r w:rsidR="00010D61">
        <w:t>three</w:t>
      </w:r>
      <w:r w:rsidR="00BF0353">
        <w:t xml:space="preserve"> and </w:t>
      </w:r>
      <w:r w:rsidR="00010D61">
        <w:t>five</w:t>
      </w:r>
      <w:r w:rsidR="00010D61" w:rsidRPr="007E6E10">
        <w:t xml:space="preserve"> </w:t>
      </w:r>
      <w:r w:rsidRPr="007E6E10">
        <w:t xml:space="preserve">tasks for </w:t>
      </w:r>
      <w:r w:rsidR="00FC447D" w:rsidRPr="007E6E10">
        <w:t xml:space="preserve">this </w:t>
      </w:r>
      <w:r w:rsidR="00BF0353">
        <w:t>a</w:t>
      </w:r>
      <w:r w:rsidR="00BF0353" w:rsidRPr="007E6E10">
        <w:t xml:space="preserve">ssessment </w:t>
      </w:r>
      <w:r w:rsidR="00BF0353">
        <w:t>t</w:t>
      </w:r>
      <w:r w:rsidR="00BF0353" w:rsidRPr="007E6E10">
        <w:t>ype</w:t>
      </w:r>
      <w:r w:rsidRPr="007E6E10">
        <w:t>. All schools met the requirement of at least one interaction, one text analysis</w:t>
      </w:r>
      <w:r w:rsidR="00BF0353">
        <w:t>,</w:t>
      </w:r>
      <w:r w:rsidRPr="007E6E10">
        <w:t xml:space="preserve"> and one written production.</w:t>
      </w:r>
      <w:r w:rsidR="004B6D00" w:rsidRPr="007E6E10">
        <w:t xml:space="preserve"> Teachers are reminded that </w:t>
      </w:r>
      <w:r w:rsidR="00BF0353">
        <w:t>f</w:t>
      </w:r>
      <w:r w:rsidR="00BF0353" w:rsidRPr="007E6E10">
        <w:t xml:space="preserve">olio </w:t>
      </w:r>
      <w:r w:rsidR="004B6D00" w:rsidRPr="007E6E10">
        <w:t xml:space="preserve">tasks do not have to be completed under </w:t>
      </w:r>
      <w:r w:rsidR="00224032" w:rsidRPr="007E6E10">
        <w:t xml:space="preserve">direct </w:t>
      </w:r>
      <w:r w:rsidR="004B6D00" w:rsidRPr="007E6E10">
        <w:t xml:space="preserve">supervision. </w:t>
      </w:r>
      <w:r w:rsidR="004A750B" w:rsidRPr="007E6E10">
        <w:t xml:space="preserve">The </w:t>
      </w:r>
      <w:r w:rsidR="00BF0353">
        <w:t>a</w:t>
      </w:r>
      <w:r w:rsidR="00BF0353" w:rsidRPr="007E6E10">
        <w:t xml:space="preserve">ssessment </w:t>
      </w:r>
      <w:r w:rsidR="00BF0353">
        <w:t>d</w:t>
      </w:r>
      <w:r w:rsidR="00BF0353" w:rsidRPr="007E6E10">
        <w:t xml:space="preserve">esign </w:t>
      </w:r>
      <w:r w:rsidR="00BF0353">
        <w:t>c</w:t>
      </w:r>
      <w:r w:rsidR="00BF0353" w:rsidRPr="007E6E10">
        <w:t xml:space="preserve">riteria </w:t>
      </w:r>
      <w:r w:rsidR="004A750B" w:rsidRPr="007E6E10">
        <w:t>must be used to design assessment tasks</w:t>
      </w:r>
      <w:r w:rsidR="003031E8" w:rsidRPr="007E6E10">
        <w:t xml:space="preserve"> so that students have the opportunity to demonstrate their learning against the </w:t>
      </w:r>
      <w:r w:rsidR="00224032" w:rsidRPr="007E6E10">
        <w:t>p</w:t>
      </w:r>
      <w:r w:rsidR="003031E8" w:rsidRPr="007E6E10">
        <w:t>erformance standards, including those at the highest grade level.</w:t>
      </w:r>
    </w:p>
    <w:p w14:paraId="3FB09704" w14:textId="27770A1B" w:rsidR="003031E8" w:rsidRPr="007E6E10" w:rsidRDefault="004B6D00" w:rsidP="00914BB1">
      <w:pPr>
        <w:pStyle w:val="BodyText1"/>
      </w:pPr>
      <w:r w:rsidRPr="007E6E10">
        <w:t xml:space="preserve">Any </w:t>
      </w:r>
      <w:r w:rsidR="003031E8" w:rsidRPr="007E6E10">
        <w:t>task design forms that</w:t>
      </w:r>
      <w:r w:rsidRPr="007E6E10">
        <w:t xml:space="preserve"> have SSABSA written on them are out of date and </w:t>
      </w:r>
      <w:r w:rsidR="00224032" w:rsidRPr="007E6E10">
        <w:t>may</w:t>
      </w:r>
      <w:r w:rsidRPr="007E6E10">
        <w:t xml:space="preserve"> not </w:t>
      </w:r>
      <w:r w:rsidR="003031E8" w:rsidRPr="007E6E10">
        <w:t xml:space="preserve">allow for </w:t>
      </w:r>
      <w:r w:rsidRPr="007E6E10">
        <w:t>assess</w:t>
      </w:r>
      <w:r w:rsidR="003031E8" w:rsidRPr="007E6E10">
        <w:t>ment</w:t>
      </w:r>
      <w:r w:rsidRPr="007E6E10">
        <w:t xml:space="preserve"> against the current </w:t>
      </w:r>
      <w:r w:rsidR="00224032" w:rsidRPr="007E6E10">
        <w:t>p</w:t>
      </w:r>
      <w:r w:rsidRPr="007E6E10">
        <w:t xml:space="preserve">erformance </w:t>
      </w:r>
      <w:r w:rsidR="00224032" w:rsidRPr="007E6E10">
        <w:t>s</w:t>
      </w:r>
      <w:r w:rsidRPr="007E6E10">
        <w:t>tandards. Teachers are reminded t</w:t>
      </w:r>
      <w:r w:rsidR="003031E8" w:rsidRPr="007E6E10">
        <w:t>hat</w:t>
      </w:r>
      <w:r w:rsidRPr="007E6E10">
        <w:t xml:space="preserve"> the SACE website </w:t>
      </w:r>
      <w:r w:rsidR="003031E8" w:rsidRPr="007E6E10">
        <w:t>has a range of support</w:t>
      </w:r>
      <w:r w:rsidRPr="007E6E10">
        <w:t xml:space="preserve"> material</w:t>
      </w:r>
      <w:r w:rsidR="003031E8" w:rsidRPr="007E6E10">
        <w:t>s and student work samples that exemplify the standard</w:t>
      </w:r>
      <w:r w:rsidR="00687E3E">
        <w:t>s</w:t>
      </w:r>
      <w:r w:rsidR="00224032" w:rsidRPr="007E6E10">
        <w:t>.</w:t>
      </w:r>
    </w:p>
    <w:p w14:paraId="0F8CFB3A" w14:textId="26C85181" w:rsidR="00A31564" w:rsidRDefault="00A31564" w:rsidP="00541384">
      <w:pPr>
        <w:pStyle w:val="BodyText1"/>
      </w:pPr>
      <w:r>
        <w:t>Student work must be assessed using the performance standards. Other methods of grade determination, such as aggregating numerical scores without direct reference to the performance standards</w:t>
      </w:r>
      <w:r w:rsidR="000E7B0F">
        <w:t>,</w:t>
      </w:r>
      <w:r>
        <w:t xml:space="preserve"> can impact negatively on the students overall achievement grade.</w:t>
      </w:r>
      <w:r w:rsidR="00AE4814">
        <w:t xml:space="preserve"> Teachers are reminded to judge student evidence of learning using the performance standards for all assessment tasks.</w:t>
      </w:r>
    </w:p>
    <w:p w14:paraId="05EAC841" w14:textId="6D62B73F" w:rsidR="005B46F5" w:rsidRPr="007E6E10" w:rsidRDefault="00224032" w:rsidP="00541384">
      <w:pPr>
        <w:pStyle w:val="BodyText1"/>
      </w:pPr>
      <w:r w:rsidRPr="007E6E10">
        <w:t>Teacher</w:t>
      </w:r>
      <w:r w:rsidR="00541384">
        <w:t>s can leave their</w:t>
      </w:r>
      <w:r w:rsidR="0064682D" w:rsidRPr="007E6E10">
        <w:t xml:space="preserve"> comments </w:t>
      </w:r>
      <w:r w:rsidRPr="007E6E10">
        <w:t xml:space="preserve">on student work, </w:t>
      </w:r>
      <w:r w:rsidR="00F70C19">
        <w:t>in addition to attaching the performance standards</w:t>
      </w:r>
      <w:r w:rsidR="00F70C19" w:rsidRPr="007E6E10">
        <w:t xml:space="preserve"> </w:t>
      </w:r>
      <w:r w:rsidR="00541384">
        <w:t>to show how they came to their decision</w:t>
      </w:r>
      <w:r w:rsidR="00687E3E">
        <w:t>s</w:t>
      </w:r>
      <w:r w:rsidR="0064682D" w:rsidRPr="007E6E10">
        <w:t>.</w:t>
      </w:r>
    </w:p>
    <w:p w14:paraId="38F1FB59" w14:textId="417E05B3" w:rsidR="003B271C" w:rsidRPr="00C33770" w:rsidRDefault="00123B59" w:rsidP="003B271C">
      <w:pPr>
        <w:pStyle w:val="BodyText1"/>
      </w:pPr>
      <w:r>
        <w:t>If p</w:t>
      </w:r>
      <w:r w:rsidR="005B46F5" w:rsidRPr="00B70608">
        <w:t xml:space="preserve">ast </w:t>
      </w:r>
      <w:r w:rsidR="00E60BAB">
        <w:t>e</w:t>
      </w:r>
      <w:r w:rsidR="005B46F5" w:rsidRPr="00B70608">
        <w:t>xam</w:t>
      </w:r>
      <w:r w:rsidR="00EA573A" w:rsidRPr="00B70608">
        <w:t>ination</w:t>
      </w:r>
      <w:r w:rsidR="005B46F5" w:rsidRPr="00B70608">
        <w:t xml:space="preserve"> papers </w:t>
      </w:r>
      <w:r w:rsidR="005B46F5" w:rsidRPr="003031E8">
        <w:t xml:space="preserve">are </w:t>
      </w:r>
      <w:r>
        <w:t>used for text analysis tasks</w:t>
      </w:r>
      <w:r w:rsidR="003B271C">
        <w:t xml:space="preserve"> in listening and responding and/or reading and respond</w:t>
      </w:r>
      <w:r w:rsidR="00EE24D6">
        <w:t>i</w:t>
      </w:r>
      <w:r w:rsidR="003B271C">
        <w:t>ng</w:t>
      </w:r>
      <w:r>
        <w:t xml:space="preserve">, they </w:t>
      </w:r>
      <w:r w:rsidR="00224032">
        <w:t>should</w:t>
      </w:r>
      <w:r>
        <w:t xml:space="preserve"> be supplemented with questions that are designed to assess </w:t>
      </w:r>
      <w:r w:rsidR="00BB4B54">
        <w:t>specific feature</w:t>
      </w:r>
      <w:r>
        <w:t xml:space="preserve"> I</w:t>
      </w:r>
      <w:r w:rsidR="00F70C19">
        <w:t>R</w:t>
      </w:r>
      <w:r>
        <w:t>2 (analysis)</w:t>
      </w:r>
      <w:r w:rsidR="00363719">
        <w:t>.</w:t>
      </w:r>
      <w:r w:rsidR="003B271C">
        <w:t>T</w:t>
      </w:r>
      <w:r w:rsidR="003B271C" w:rsidRPr="00C33770">
        <w:t xml:space="preserve">ext </w:t>
      </w:r>
      <w:r w:rsidR="003B271C" w:rsidRPr="00C33770">
        <w:lastRenderedPageBreak/>
        <w:t xml:space="preserve">comprehension </w:t>
      </w:r>
      <w:r w:rsidR="003B271C">
        <w:t xml:space="preserve">questions </w:t>
      </w:r>
      <w:r w:rsidR="003B271C" w:rsidRPr="00C33770">
        <w:t>only meet IR1 requirements (</w:t>
      </w:r>
      <w:r w:rsidR="003B271C">
        <w:t>i</w:t>
      </w:r>
      <w:r w:rsidR="003B271C" w:rsidRPr="00C33770">
        <w:t>nterpretation of meaning in texts)</w:t>
      </w:r>
      <w:r w:rsidR="003B271C">
        <w:t xml:space="preserve"> and do not</w:t>
      </w:r>
      <w:r w:rsidR="003B271C" w:rsidRPr="00C33770">
        <w:t xml:space="preserve"> </w:t>
      </w:r>
      <w:r w:rsidR="003B271C">
        <w:t xml:space="preserve">constitute </w:t>
      </w:r>
      <w:r w:rsidR="003B271C" w:rsidRPr="00C33770">
        <w:t xml:space="preserve">text analysis. </w:t>
      </w:r>
    </w:p>
    <w:p w14:paraId="41A82E2A" w14:textId="15C6653F" w:rsidR="005B46F5" w:rsidRDefault="0064682D" w:rsidP="00363719">
      <w:pPr>
        <w:pStyle w:val="BodyText1"/>
      </w:pPr>
      <w:r w:rsidRPr="003031E8">
        <w:t xml:space="preserve">Please note that </w:t>
      </w:r>
      <w:r w:rsidR="00363719">
        <w:t>a listening t</w:t>
      </w:r>
      <w:r w:rsidR="00363719" w:rsidRPr="003031E8">
        <w:t xml:space="preserve">ext </w:t>
      </w:r>
      <w:r w:rsidR="00363719">
        <w:t>a</w:t>
      </w:r>
      <w:r w:rsidR="00363719" w:rsidRPr="003031E8">
        <w:t>nalysis</w:t>
      </w:r>
      <w:r w:rsidRPr="003031E8">
        <w:t xml:space="preserve"> is </w:t>
      </w:r>
      <w:r w:rsidR="00363719" w:rsidRPr="00EA09D5">
        <w:rPr>
          <w:i/>
          <w:iCs/>
        </w:rPr>
        <w:t>not</w:t>
      </w:r>
      <w:r w:rsidR="00363719" w:rsidRPr="003031E8">
        <w:t xml:space="preserve"> </w:t>
      </w:r>
      <w:r w:rsidRPr="003031E8">
        <w:t xml:space="preserve">compulsory in the </w:t>
      </w:r>
      <w:r w:rsidR="00363719">
        <w:t>f</w:t>
      </w:r>
      <w:r w:rsidR="00363719" w:rsidRPr="003031E8">
        <w:t>olio</w:t>
      </w:r>
      <w:r w:rsidR="00224032">
        <w:t>.</w:t>
      </w:r>
    </w:p>
    <w:p w14:paraId="66F98CB4" w14:textId="2A1CD49C" w:rsidR="00B000C5" w:rsidRPr="007E6E10" w:rsidRDefault="005B46F5" w:rsidP="00ED0CEB">
      <w:pPr>
        <w:pStyle w:val="BodyText1"/>
      </w:pPr>
      <w:r w:rsidRPr="007E6E10">
        <w:t xml:space="preserve">If the </w:t>
      </w:r>
      <w:r w:rsidR="00224032" w:rsidRPr="007E6E10">
        <w:t>learning and assessment plan (</w:t>
      </w:r>
      <w:r w:rsidRPr="007E6E10">
        <w:t>LAP</w:t>
      </w:r>
      <w:r w:rsidR="00224032" w:rsidRPr="007E6E10">
        <w:t>)</w:t>
      </w:r>
      <w:r w:rsidRPr="007E6E10">
        <w:t xml:space="preserve"> </w:t>
      </w:r>
      <w:r w:rsidR="00907980" w:rsidRPr="007E6E10">
        <w:t>indicates that</w:t>
      </w:r>
      <w:r w:rsidRPr="007E6E10">
        <w:t xml:space="preserve"> there is analysis of language and reflection in the text analysis</w:t>
      </w:r>
      <w:r w:rsidR="00907980" w:rsidRPr="007E6E10">
        <w:t xml:space="preserve"> (IR2, IR3)</w:t>
      </w:r>
      <w:r w:rsidRPr="007E6E10">
        <w:t xml:space="preserve">, </w:t>
      </w:r>
      <w:r w:rsidR="00907980" w:rsidRPr="007E6E10">
        <w:t>teachers are reminded to en</w:t>
      </w:r>
      <w:r w:rsidRPr="007E6E10">
        <w:t xml:space="preserve">sure </w:t>
      </w:r>
      <w:r w:rsidR="00907980" w:rsidRPr="007E6E10">
        <w:t xml:space="preserve">that these </w:t>
      </w:r>
      <w:r w:rsidR="00687E3E">
        <w:t xml:space="preserve">criteria </w:t>
      </w:r>
      <w:r w:rsidR="00687E3E" w:rsidRPr="007E6E10">
        <w:t>are</w:t>
      </w:r>
      <w:r w:rsidR="00907980" w:rsidRPr="007E6E10">
        <w:t xml:space="preserve"> included in the task</w:t>
      </w:r>
      <w:r w:rsidR="003B271C">
        <w:t xml:space="preserve"> design</w:t>
      </w:r>
      <w:r w:rsidR="00907980" w:rsidRPr="007E6E10">
        <w:t>.</w:t>
      </w:r>
      <w:r w:rsidRPr="007E6E10">
        <w:t xml:space="preserve"> Grammar questions</w:t>
      </w:r>
      <w:r w:rsidR="00907980" w:rsidRPr="007E6E10">
        <w:t xml:space="preserve"> </w:t>
      </w:r>
      <w:r w:rsidR="00ED0CEB">
        <w:t>such as</w:t>
      </w:r>
      <w:r w:rsidRPr="007E6E10">
        <w:t xml:space="preserve"> </w:t>
      </w:r>
      <w:r w:rsidR="00ED0CEB">
        <w:t>‘f</w:t>
      </w:r>
      <w:r w:rsidR="00ED0CEB" w:rsidRPr="00EA09D5">
        <w:t xml:space="preserve">ind </w:t>
      </w:r>
      <w:r w:rsidRPr="00EA09D5">
        <w:t xml:space="preserve">a word </w:t>
      </w:r>
      <w:r w:rsidR="00ED0CEB">
        <w:t>that</w:t>
      </w:r>
      <w:r w:rsidR="00ED0CEB" w:rsidRPr="00EA09D5">
        <w:t xml:space="preserve"> </w:t>
      </w:r>
      <w:r w:rsidRPr="00EA09D5">
        <w:t>means</w:t>
      </w:r>
      <w:r w:rsidR="00ED0CEB">
        <w:t>’</w:t>
      </w:r>
      <w:r w:rsidRPr="00EA09D5">
        <w:t xml:space="preserve"> or </w:t>
      </w:r>
      <w:r w:rsidR="00ED0CEB">
        <w:t>‘</w:t>
      </w:r>
      <w:r w:rsidRPr="00EA09D5">
        <w:t>find a direct pronoun or adverb</w:t>
      </w:r>
      <w:r w:rsidR="00ED0CEB">
        <w:t>’</w:t>
      </w:r>
      <w:r w:rsidRPr="00EA09D5">
        <w:t xml:space="preserve"> are </w:t>
      </w:r>
      <w:r w:rsidR="00ED0CEB">
        <w:t xml:space="preserve">identification only and </w:t>
      </w:r>
      <w:r w:rsidRPr="00EA09D5">
        <w:t xml:space="preserve">not </w:t>
      </w:r>
      <w:r w:rsidR="00ED0CEB">
        <w:t xml:space="preserve">an </w:t>
      </w:r>
      <w:r w:rsidRPr="00EA09D5">
        <w:t>analysis of language</w:t>
      </w:r>
      <w:r w:rsidR="003B271C">
        <w:t>.</w:t>
      </w:r>
      <w:r w:rsidR="00ED0CEB" w:rsidRPr="007E6E10">
        <w:t xml:space="preserve"> </w:t>
      </w:r>
      <w:r w:rsidR="00F70C19">
        <w:t>Task design should not limit students from demonstrating evidence of learning at the higher levels of achievement.</w:t>
      </w:r>
    </w:p>
    <w:p w14:paraId="650B188B" w14:textId="6CD35F43" w:rsidR="00571053" w:rsidRPr="007E6E10" w:rsidRDefault="00571053" w:rsidP="00ED0CEB">
      <w:pPr>
        <w:pStyle w:val="BodyText1"/>
      </w:pPr>
      <w:r w:rsidRPr="007E6E10">
        <w:t xml:space="preserve">It is always a good idea to indicate which </w:t>
      </w:r>
      <w:r w:rsidR="00EE35B6" w:rsidRPr="007E6E10">
        <w:t>specific features of the assessment design criteria</w:t>
      </w:r>
      <w:r w:rsidRPr="007E6E10">
        <w:t xml:space="preserve"> are being addressed in </w:t>
      </w:r>
      <w:r w:rsidR="00ED0CEB">
        <w:t>t</w:t>
      </w:r>
      <w:r w:rsidR="00ED0CEB" w:rsidRPr="007E6E10">
        <w:t xml:space="preserve">ext </w:t>
      </w:r>
      <w:r w:rsidR="00ED0CEB">
        <w:t>a</w:t>
      </w:r>
      <w:r w:rsidR="00ED0CEB" w:rsidRPr="007E6E10">
        <w:t xml:space="preserve">nalysis </w:t>
      </w:r>
      <w:r w:rsidRPr="007E6E10">
        <w:t>questions</w:t>
      </w:r>
      <w:r w:rsidR="00ED0CEB">
        <w:t>;</w:t>
      </w:r>
      <w:r w:rsidRPr="007E6E10">
        <w:t xml:space="preserve"> </w:t>
      </w:r>
      <w:r w:rsidR="00ED0CEB">
        <w:t>this</w:t>
      </w:r>
      <w:r w:rsidRPr="007E6E10">
        <w:t xml:space="preserve"> acts as an indicator for </w:t>
      </w:r>
      <w:r w:rsidR="00ED0CEB">
        <w:t xml:space="preserve">both </w:t>
      </w:r>
      <w:r w:rsidRPr="007E6E10">
        <w:t xml:space="preserve">students and teachers. For example: </w:t>
      </w:r>
      <w:r w:rsidR="00ED0CEB">
        <w:t>‘</w:t>
      </w:r>
      <w:r w:rsidRPr="00EA09D5">
        <w:rPr>
          <w:iCs/>
        </w:rPr>
        <w:t>What strategies does Madame Picard use to encourage Alex to pursue his dream career?</w:t>
      </w:r>
      <w:r w:rsidR="00ED0CEB">
        <w:rPr>
          <w:iCs/>
        </w:rPr>
        <w:t>’</w:t>
      </w:r>
      <w:r w:rsidRPr="00EA09D5">
        <w:rPr>
          <w:iCs/>
        </w:rPr>
        <w:t xml:space="preserve"> (</w:t>
      </w:r>
      <w:r w:rsidR="00FC447D" w:rsidRPr="00EA09D5">
        <w:rPr>
          <w:iCs/>
        </w:rPr>
        <w:t>IR</w:t>
      </w:r>
      <w:r w:rsidRPr="00EA09D5">
        <w:rPr>
          <w:iCs/>
        </w:rPr>
        <w:t xml:space="preserve">2), </w:t>
      </w:r>
      <w:r w:rsidR="00ED0CEB">
        <w:rPr>
          <w:iCs/>
        </w:rPr>
        <w:t>or ‘</w:t>
      </w:r>
      <w:r w:rsidRPr="00EA09D5">
        <w:rPr>
          <w:iCs/>
        </w:rPr>
        <w:t>How would you react if a teacher had this conversation with you?</w:t>
      </w:r>
      <w:r w:rsidR="00ED0CEB">
        <w:rPr>
          <w:iCs/>
        </w:rPr>
        <w:t>’</w:t>
      </w:r>
      <w:r w:rsidRPr="007E6E10">
        <w:t xml:space="preserve"> (</w:t>
      </w:r>
      <w:r w:rsidR="00FC447D" w:rsidRPr="007E6E10">
        <w:t>IR</w:t>
      </w:r>
      <w:r w:rsidRPr="007E6E10">
        <w:t>3)</w:t>
      </w:r>
      <w:r w:rsidR="009542C3">
        <w:t>.</w:t>
      </w:r>
    </w:p>
    <w:p w14:paraId="0BB77536" w14:textId="2D1D735A" w:rsidR="00B000C5" w:rsidRPr="007E6E10" w:rsidRDefault="00256D60" w:rsidP="00E34256">
      <w:pPr>
        <w:pStyle w:val="BodyText1"/>
      </w:pPr>
      <w:r w:rsidRPr="007E6E10">
        <w:t>When designing t</w:t>
      </w:r>
      <w:r w:rsidR="00571053" w:rsidRPr="007E6E10">
        <w:t xml:space="preserve">he </w:t>
      </w:r>
      <w:r w:rsidR="005B46F5" w:rsidRPr="007E6E10">
        <w:t>LAP</w:t>
      </w:r>
      <w:r w:rsidR="00ED0CEB">
        <w:t>,</w:t>
      </w:r>
      <w:r w:rsidR="005B46F5" w:rsidRPr="007E6E10">
        <w:t xml:space="preserve"> </w:t>
      </w:r>
      <w:r w:rsidRPr="007E6E10">
        <w:t>teachers must ensure that</w:t>
      </w:r>
      <w:r w:rsidR="005B46F5" w:rsidRPr="007E6E10">
        <w:t xml:space="preserve"> </w:t>
      </w:r>
      <w:r w:rsidR="00E6776A" w:rsidRPr="007E6E10">
        <w:t>all</w:t>
      </w:r>
      <w:r w:rsidR="005B46F5" w:rsidRPr="007E6E10">
        <w:t xml:space="preserve"> </w:t>
      </w:r>
      <w:r w:rsidR="00E6776A" w:rsidRPr="007E6E10">
        <w:t xml:space="preserve">specific features of the </w:t>
      </w:r>
      <w:r w:rsidR="00E34256">
        <w:t xml:space="preserve">various </w:t>
      </w:r>
      <w:r w:rsidR="00E6776A" w:rsidRPr="007E6E10">
        <w:t>a</w:t>
      </w:r>
      <w:r w:rsidR="005B46F5" w:rsidRPr="007E6E10">
        <w:t xml:space="preserve">ssessment </w:t>
      </w:r>
      <w:r w:rsidR="00E6776A" w:rsidRPr="007E6E10">
        <w:t>d</w:t>
      </w:r>
      <w:r w:rsidR="005B46F5" w:rsidRPr="007E6E10">
        <w:t>esign criteria</w:t>
      </w:r>
      <w:r w:rsidR="00E34256" w:rsidRPr="007E6E10">
        <w:t xml:space="preserve"> </w:t>
      </w:r>
      <w:r w:rsidRPr="007E6E10">
        <w:t xml:space="preserve">are covered </w:t>
      </w:r>
      <w:r w:rsidR="005B46F5" w:rsidRPr="007E6E10">
        <w:t xml:space="preserve">at least once </w:t>
      </w:r>
      <w:r w:rsidR="00E34256">
        <w:t>in</w:t>
      </w:r>
      <w:r w:rsidR="00E34256" w:rsidRPr="007E6E10">
        <w:t xml:space="preserve"> </w:t>
      </w:r>
      <w:r w:rsidRPr="007E6E10">
        <w:t xml:space="preserve">the </w:t>
      </w:r>
      <w:r w:rsidR="00E34256">
        <w:t>f</w:t>
      </w:r>
      <w:r w:rsidR="00E34256" w:rsidRPr="007E6E10">
        <w:t xml:space="preserve">olio </w:t>
      </w:r>
      <w:r w:rsidR="005B46F5" w:rsidRPr="007E6E10">
        <w:t xml:space="preserve">and </w:t>
      </w:r>
      <w:r w:rsidR="00E34256">
        <w:t>i</w:t>
      </w:r>
      <w:r w:rsidR="00E34256" w:rsidRPr="007E6E10">
        <w:t>n</w:t>
      </w:r>
      <w:r w:rsidR="00E6776A" w:rsidRPr="007E6E10">
        <w:t xml:space="preserve">-depth </w:t>
      </w:r>
      <w:r w:rsidR="00E34256">
        <w:t>s</w:t>
      </w:r>
      <w:r w:rsidR="00E34256" w:rsidRPr="007E6E10">
        <w:t>tudy</w:t>
      </w:r>
      <w:r w:rsidR="005B46F5" w:rsidRPr="007E6E10">
        <w:t>.</w:t>
      </w:r>
      <w:r w:rsidR="00B000C5" w:rsidRPr="007E6E10">
        <w:t xml:space="preserve"> </w:t>
      </w:r>
      <w:r w:rsidR="00FC447D" w:rsidRPr="007E6E10">
        <w:t xml:space="preserve">In order to confirm assessment decisions made by the teacher, evidence against all the </w:t>
      </w:r>
      <w:r w:rsidR="002B05CD">
        <w:t>criteria</w:t>
      </w:r>
      <w:r w:rsidR="00FC447D" w:rsidRPr="007E6E10">
        <w:t xml:space="preserve"> must be demonstrated</w:t>
      </w:r>
      <w:r w:rsidR="002B05CD">
        <w:t xml:space="preserve"> across</w:t>
      </w:r>
      <w:r w:rsidR="00FC447D" w:rsidRPr="007E6E10">
        <w:t xml:space="preserve"> </w:t>
      </w:r>
      <w:r w:rsidR="002B05CD">
        <w:t>both</w:t>
      </w:r>
      <w:r w:rsidR="00FC447D" w:rsidRPr="007E6E10">
        <w:t xml:space="preserve"> assessment types.</w:t>
      </w:r>
    </w:p>
    <w:p w14:paraId="4708E4E4" w14:textId="182D8DA7" w:rsidR="005B46F5" w:rsidRPr="007E6E10" w:rsidRDefault="00256D60" w:rsidP="00D02CB8">
      <w:pPr>
        <w:pStyle w:val="BodyText1"/>
      </w:pPr>
      <w:r w:rsidRPr="007E6E10">
        <w:t xml:space="preserve">It is recommended that teachers refer to the </w:t>
      </w:r>
      <w:r w:rsidR="00E6776A" w:rsidRPr="007E6E10">
        <w:t>p</w:t>
      </w:r>
      <w:r w:rsidRPr="007E6E10">
        <w:t xml:space="preserve">erformance standards when designing tasks to ensure that students have the ability to </w:t>
      </w:r>
      <w:r w:rsidR="00E34256">
        <w:t>achieve</w:t>
      </w:r>
      <w:r w:rsidR="00E34256" w:rsidRPr="007E6E10">
        <w:t xml:space="preserve"> </w:t>
      </w:r>
      <w:r w:rsidRPr="007E6E10">
        <w:t xml:space="preserve">at the highest level. </w:t>
      </w:r>
      <w:r w:rsidR="00CF62D7" w:rsidRPr="007E6E10">
        <w:t xml:space="preserve">Some tasks do not allow students to perform at the highest level. </w:t>
      </w:r>
      <w:r w:rsidR="00D02CB8">
        <w:t>Asking the student to write</w:t>
      </w:r>
      <w:r w:rsidR="00D02CB8" w:rsidRPr="00C33770">
        <w:t xml:space="preserve"> </w:t>
      </w:r>
      <w:r w:rsidR="005B46F5" w:rsidRPr="00C33770">
        <w:t xml:space="preserve">a poem </w:t>
      </w:r>
      <w:r w:rsidR="00D02CB8">
        <w:t>as a</w:t>
      </w:r>
      <w:r w:rsidR="00D02CB8" w:rsidRPr="00C33770">
        <w:t xml:space="preserve"> </w:t>
      </w:r>
      <w:r w:rsidR="005B46F5" w:rsidRPr="00C33770">
        <w:t>response to a</w:t>
      </w:r>
      <w:r w:rsidR="00D02CB8">
        <w:t>nother</w:t>
      </w:r>
      <w:r w:rsidR="005B46F5" w:rsidRPr="00C33770">
        <w:t xml:space="preserve"> poem is not text analysis</w:t>
      </w:r>
      <w:r w:rsidR="00D02CB8">
        <w:t>,</w:t>
      </w:r>
      <w:r w:rsidR="00CF62D7" w:rsidRPr="007E6E10">
        <w:t xml:space="preserve"> and </w:t>
      </w:r>
      <w:r w:rsidR="00E6776A">
        <w:t xml:space="preserve">is unlikely to address </w:t>
      </w:r>
      <w:r w:rsidR="00CF62D7" w:rsidRPr="007E6E10">
        <w:t xml:space="preserve">any of the </w:t>
      </w:r>
      <w:r w:rsidR="00D02CB8">
        <w:t>i</w:t>
      </w:r>
      <w:r w:rsidR="00D02CB8" w:rsidRPr="007E6E10">
        <w:t xml:space="preserve">nterpretation </w:t>
      </w:r>
      <w:r w:rsidR="00CF62D7" w:rsidRPr="007E6E10">
        <w:t xml:space="preserve">and </w:t>
      </w:r>
      <w:r w:rsidR="00D02CB8">
        <w:t>r</w:t>
      </w:r>
      <w:r w:rsidR="00D02CB8" w:rsidRPr="007E6E10">
        <w:t xml:space="preserve">eflection </w:t>
      </w:r>
      <w:r w:rsidR="00CF62D7" w:rsidRPr="007E6E10">
        <w:t xml:space="preserve">performance </w:t>
      </w:r>
      <w:r w:rsidR="00E6776A">
        <w:t>s</w:t>
      </w:r>
      <w:r w:rsidR="00CF62D7" w:rsidRPr="007E6E10">
        <w:t>tandards.</w:t>
      </w:r>
      <w:r w:rsidR="00FC447D">
        <w:t xml:space="preserve"> Rather, this kind of task is a </w:t>
      </w:r>
      <w:r w:rsidR="00D02CB8">
        <w:t>text production</w:t>
      </w:r>
      <w:r w:rsidR="00FC447D">
        <w:t>, assessing different</w:t>
      </w:r>
      <w:r w:rsidR="002B05CD">
        <w:t xml:space="preserve"> criteria</w:t>
      </w:r>
      <w:r w:rsidR="00FC447D">
        <w:t>.</w:t>
      </w:r>
    </w:p>
    <w:p w14:paraId="3B41D2F9" w14:textId="42F2CCCA" w:rsidR="005B46F5" w:rsidRPr="007E6E10" w:rsidRDefault="00CF62D7" w:rsidP="008D770E">
      <w:pPr>
        <w:pStyle w:val="BodyText1"/>
      </w:pPr>
      <w:r w:rsidRPr="007E6E10">
        <w:t>Teachers are reminded that t</w:t>
      </w:r>
      <w:r w:rsidR="005B46F5" w:rsidRPr="00C33770">
        <w:t xml:space="preserve">ext production tasks should have </w:t>
      </w:r>
      <w:r w:rsidRPr="007E6E10">
        <w:t xml:space="preserve">a </w:t>
      </w:r>
      <w:r w:rsidR="00980A80" w:rsidRPr="007E6E10">
        <w:t xml:space="preserve">different </w:t>
      </w:r>
      <w:r w:rsidR="005B46F5" w:rsidRPr="00C33770">
        <w:t>context and text type</w:t>
      </w:r>
      <w:r w:rsidRPr="007E6E10">
        <w:t xml:space="preserve"> within the same folio</w:t>
      </w:r>
      <w:r w:rsidR="008D770E">
        <w:t>;</w:t>
      </w:r>
      <w:r w:rsidR="005B46F5" w:rsidRPr="00C33770">
        <w:t xml:space="preserve"> </w:t>
      </w:r>
      <w:r w:rsidR="008D770E">
        <w:t>this</w:t>
      </w:r>
      <w:r w:rsidR="008D770E" w:rsidRPr="00C33770">
        <w:t xml:space="preserve"> </w:t>
      </w:r>
      <w:r w:rsidR="005B46F5" w:rsidRPr="00C33770">
        <w:t>show</w:t>
      </w:r>
      <w:r w:rsidR="008D770E">
        <w:t>s</w:t>
      </w:r>
      <w:r w:rsidR="005B46F5" w:rsidRPr="00C33770">
        <w:t xml:space="preserve"> </w:t>
      </w:r>
      <w:r w:rsidR="008D770E">
        <w:t>a range</w:t>
      </w:r>
      <w:r w:rsidR="005B46F5" w:rsidRPr="00C33770">
        <w:t xml:space="preserve"> of language</w:t>
      </w:r>
      <w:r w:rsidRPr="007E6E10">
        <w:t xml:space="preserve"> and knowledge of text type requirements</w:t>
      </w:r>
      <w:r w:rsidR="005B46F5" w:rsidRPr="007E6E10">
        <w:t>.</w:t>
      </w:r>
    </w:p>
    <w:p w14:paraId="3B2B7A72" w14:textId="621FDA06" w:rsidR="0064682D" w:rsidRPr="00C33770" w:rsidRDefault="00980A80" w:rsidP="008D770E">
      <w:pPr>
        <w:pStyle w:val="BodyText1"/>
      </w:pPr>
      <w:r w:rsidRPr="007E6E10">
        <w:t xml:space="preserve">An </w:t>
      </w:r>
      <w:r w:rsidR="008D770E">
        <w:t>i</w:t>
      </w:r>
      <w:r w:rsidR="008D770E" w:rsidRPr="00C33770">
        <w:t>nteraction</w:t>
      </w:r>
      <w:r w:rsidR="008D770E" w:rsidRPr="007E6E10">
        <w:t xml:space="preserve"> </w:t>
      </w:r>
      <w:r w:rsidRPr="007E6E10">
        <w:t xml:space="preserve">is a conversation between two </w:t>
      </w:r>
      <w:r w:rsidR="00FC447D">
        <w:t xml:space="preserve">or more </w:t>
      </w:r>
      <w:r w:rsidRPr="007E6E10">
        <w:t xml:space="preserve">people and requires </w:t>
      </w:r>
      <w:r w:rsidR="00FC447D">
        <w:t xml:space="preserve">spontaneous </w:t>
      </w:r>
      <w:r w:rsidRPr="007E6E10">
        <w:t>discussion on a range of topics</w:t>
      </w:r>
      <w:r w:rsidR="00CA2D05">
        <w:t>.</w:t>
      </w:r>
      <w:r w:rsidRPr="007E6E10">
        <w:t xml:space="preserve"> Teachers are reminded that an oral presentation </w:t>
      </w:r>
      <w:r w:rsidR="00E6776A">
        <w:t xml:space="preserve">without the opportunity for an adequate number </w:t>
      </w:r>
      <w:r w:rsidR="00FC447D">
        <w:t xml:space="preserve">of spontaneous </w:t>
      </w:r>
      <w:r w:rsidR="00E6776A">
        <w:t xml:space="preserve">questions </w:t>
      </w:r>
      <w:r w:rsidRPr="007E6E10">
        <w:t xml:space="preserve">is </w:t>
      </w:r>
      <w:r w:rsidR="00E6776A">
        <w:t>not</w:t>
      </w:r>
      <w:r w:rsidRPr="007E6E10">
        <w:t xml:space="preserve"> an interaction</w:t>
      </w:r>
      <w:r w:rsidR="008D770E">
        <w:t>,</w:t>
      </w:r>
      <w:r w:rsidRPr="007E6E10">
        <w:t xml:space="preserve"> </w:t>
      </w:r>
      <w:r w:rsidR="008D770E">
        <w:t>because</w:t>
      </w:r>
      <w:r w:rsidRPr="007E6E10">
        <w:t xml:space="preserve"> it </w:t>
      </w:r>
      <w:r w:rsidR="00FC447D">
        <w:t>lacks reciprocity</w:t>
      </w:r>
      <w:r w:rsidRPr="007E6E10">
        <w:t>.</w:t>
      </w:r>
    </w:p>
    <w:p w14:paraId="7A630F42" w14:textId="63370DEC" w:rsidR="001A0F23" w:rsidRPr="007E6E10" w:rsidRDefault="001A0F23" w:rsidP="00E6776A">
      <w:pPr>
        <w:pStyle w:val="AssessmentTypeHeading"/>
      </w:pPr>
      <w:r w:rsidRPr="007E6E10">
        <w:t xml:space="preserve">Assessment Type 2: </w:t>
      </w:r>
      <w:r w:rsidR="005B46F5" w:rsidRPr="007E6E10">
        <w:t>In</w:t>
      </w:r>
      <w:r w:rsidR="00E6776A" w:rsidRPr="007E6E10">
        <w:t>-d</w:t>
      </w:r>
      <w:r w:rsidR="005B46F5" w:rsidRPr="007E6E10">
        <w:t>epth Study</w:t>
      </w:r>
    </w:p>
    <w:p w14:paraId="205A5992" w14:textId="4F514598" w:rsidR="00980A80" w:rsidRPr="007E6E10" w:rsidRDefault="008D770E" w:rsidP="00722164">
      <w:pPr>
        <w:pStyle w:val="BodyText1"/>
      </w:pPr>
      <w:r>
        <w:t>It was pleasing to see</w:t>
      </w:r>
      <w:r w:rsidR="00980A80" w:rsidRPr="007E6E10">
        <w:t xml:space="preserve"> the range of </w:t>
      </w:r>
      <w:r w:rsidR="00D72F13" w:rsidRPr="007E6E10">
        <w:t>interesting</w:t>
      </w:r>
      <w:r w:rsidR="00980A80" w:rsidRPr="007E6E10">
        <w:t xml:space="preserve"> topics chosen in 2015 for the </w:t>
      </w:r>
      <w:r>
        <w:t>i</w:t>
      </w:r>
      <w:r w:rsidRPr="007E6E10">
        <w:t>n</w:t>
      </w:r>
      <w:r w:rsidR="00980A80" w:rsidRPr="007E6E10">
        <w:t>-</w:t>
      </w:r>
      <w:r w:rsidR="00E6776A" w:rsidRPr="007E6E10">
        <w:t>d</w:t>
      </w:r>
      <w:r w:rsidR="00980A80" w:rsidRPr="007E6E10">
        <w:t xml:space="preserve">epth </w:t>
      </w:r>
      <w:r>
        <w:t>s</w:t>
      </w:r>
      <w:r w:rsidRPr="007E6E10">
        <w:t>tudy</w:t>
      </w:r>
      <w:r w:rsidR="00D72F13" w:rsidRPr="007E6E10">
        <w:t xml:space="preserve">. Many </w:t>
      </w:r>
      <w:r>
        <w:t xml:space="preserve">students </w:t>
      </w:r>
      <w:r w:rsidR="00D72F13" w:rsidRPr="007E6E10">
        <w:t>achieved A+ and reflected the student</w:t>
      </w:r>
      <w:r w:rsidR="00E6776A" w:rsidRPr="007E6E10">
        <w:t>’</w:t>
      </w:r>
      <w:r w:rsidR="00D72F13" w:rsidRPr="007E6E10">
        <w:t xml:space="preserve">s passion </w:t>
      </w:r>
      <w:r w:rsidR="00946F8D">
        <w:t>for</w:t>
      </w:r>
      <w:r w:rsidR="008C6DF9">
        <w:t>,</w:t>
      </w:r>
      <w:r w:rsidR="00946F8D">
        <w:t xml:space="preserve"> </w:t>
      </w:r>
      <w:r w:rsidR="00D72F13" w:rsidRPr="007E6E10">
        <w:t xml:space="preserve">and engagement </w:t>
      </w:r>
      <w:r w:rsidR="00946F8D">
        <w:t>with</w:t>
      </w:r>
      <w:r w:rsidR="008C6DF9">
        <w:t>,</w:t>
      </w:r>
      <w:r w:rsidR="00946F8D" w:rsidRPr="007E6E10">
        <w:t xml:space="preserve"> </w:t>
      </w:r>
      <w:r w:rsidR="00D72F13" w:rsidRPr="007E6E10">
        <w:t xml:space="preserve">the chosen topic. It was </w:t>
      </w:r>
      <w:r>
        <w:t>also good</w:t>
      </w:r>
      <w:r w:rsidRPr="007E6E10">
        <w:t xml:space="preserve"> </w:t>
      </w:r>
      <w:r w:rsidR="00D72F13" w:rsidRPr="007E6E10">
        <w:t xml:space="preserve">to see many new topics that allowed students to share their opinions and reactions around the chosen topic. A topic that is not too broad and has a definite </w:t>
      </w:r>
      <w:r w:rsidR="00722164">
        <w:t>French-speaking</w:t>
      </w:r>
      <w:r w:rsidR="00722164" w:rsidRPr="007E6E10">
        <w:t xml:space="preserve"> </w:t>
      </w:r>
      <w:r w:rsidR="00D72F13" w:rsidRPr="007E6E10">
        <w:t>focus will allow the students to communicate opinions and impressions gained during the course of their study.</w:t>
      </w:r>
    </w:p>
    <w:p w14:paraId="6AB16ED7" w14:textId="4D4D9CF6" w:rsidR="0064682D" w:rsidRPr="007E6E10" w:rsidRDefault="00D72F13" w:rsidP="00722164">
      <w:pPr>
        <w:pStyle w:val="BodyText1"/>
      </w:pPr>
      <w:r w:rsidRPr="007E6E10">
        <w:t>Word count is important and should be indicated on the students’ responses. Teachers are reminded that the French response is 500 words</w:t>
      </w:r>
      <w:r w:rsidR="00E6776A">
        <w:t xml:space="preserve">, </w:t>
      </w:r>
      <w:r w:rsidRPr="007E6E10">
        <w:t xml:space="preserve">the </w:t>
      </w:r>
      <w:r w:rsidR="00722164">
        <w:t xml:space="preserve">reflective response </w:t>
      </w:r>
      <w:r w:rsidR="00153637">
        <w:t>in English</w:t>
      </w:r>
      <w:r w:rsidRPr="007E6E10">
        <w:t xml:space="preserve"> is 600 words (or </w:t>
      </w:r>
      <w:r w:rsidR="00153637">
        <w:t>5</w:t>
      </w:r>
      <w:r w:rsidR="00722164">
        <w:rPr>
          <w:rFonts w:cs="Arial"/>
        </w:rPr>
        <w:t>─</w:t>
      </w:r>
      <w:r w:rsidR="00153637">
        <w:t>7</w:t>
      </w:r>
      <w:r w:rsidRPr="007E6E10">
        <w:t xml:space="preserve"> minutes if presented orally)</w:t>
      </w:r>
      <w:r w:rsidR="00E6776A">
        <w:t>,</w:t>
      </w:r>
      <w:r w:rsidRPr="007E6E10">
        <w:t xml:space="preserve"> and the oral presentation is 3</w:t>
      </w:r>
      <w:r w:rsidR="00722164">
        <w:rPr>
          <w:rFonts w:cs="Arial"/>
        </w:rPr>
        <w:t>─</w:t>
      </w:r>
      <w:r w:rsidRPr="007E6E10">
        <w:t>5 minutes.</w:t>
      </w:r>
      <w:r w:rsidR="00153637">
        <w:t xml:space="preserve"> </w:t>
      </w:r>
      <w:r w:rsidR="00E43950">
        <w:t xml:space="preserve">Any part of a student </w:t>
      </w:r>
      <w:r w:rsidR="00153637">
        <w:t>response that exceed</w:t>
      </w:r>
      <w:r w:rsidR="00E43950">
        <w:t>s</w:t>
      </w:r>
      <w:r w:rsidR="00153637">
        <w:t xml:space="preserve"> the limits specified in the </w:t>
      </w:r>
      <w:r w:rsidR="00722164">
        <w:t xml:space="preserve">subject outline </w:t>
      </w:r>
      <w:r w:rsidR="00153637">
        <w:t xml:space="preserve">will not be reviewed at </w:t>
      </w:r>
      <w:r w:rsidR="00722164">
        <w:t>final moderation</w:t>
      </w:r>
      <w:r w:rsidR="00CA2D05">
        <w:t>.</w:t>
      </w:r>
      <w:r w:rsidR="00722164">
        <w:t xml:space="preserve"> </w:t>
      </w:r>
    </w:p>
    <w:p w14:paraId="0202F06D" w14:textId="1B8461F4" w:rsidR="005B46F5" w:rsidRPr="007E6E10" w:rsidRDefault="00D72F13" w:rsidP="00D42DC2">
      <w:pPr>
        <w:pStyle w:val="BodyText1"/>
      </w:pPr>
      <w:r w:rsidRPr="007E6E10">
        <w:lastRenderedPageBreak/>
        <w:t>There is n</w:t>
      </w:r>
      <w:r w:rsidR="005B46F5" w:rsidRPr="00C33770">
        <w:t>o need to submit research associated with</w:t>
      </w:r>
      <w:r w:rsidR="00C2112B" w:rsidRPr="007E6E10">
        <w:t xml:space="preserve"> the</w:t>
      </w:r>
      <w:r w:rsidR="005B46F5" w:rsidRPr="00C33770">
        <w:t xml:space="preserve"> </w:t>
      </w:r>
      <w:r w:rsidR="00722164">
        <w:t>in-depth study</w:t>
      </w:r>
      <w:r w:rsidR="00CA2D05">
        <w:t>.</w:t>
      </w:r>
    </w:p>
    <w:p w14:paraId="43911577" w14:textId="40AE99C5" w:rsidR="00D72F13" w:rsidRPr="00C33770" w:rsidRDefault="00D72F13" w:rsidP="00D42DC2">
      <w:pPr>
        <w:pStyle w:val="BodyText1"/>
      </w:pPr>
      <w:r w:rsidRPr="007E6E10">
        <w:t>Teacher</w:t>
      </w:r>
      <w:r w:rsidR="00C2112B" w:rsidRPr="007E6E10">
        <w:t>s</w:t>
      </w:r>
      <w:r w:rsidRPr="007E6E10">
        <w:t xml:space="preserve"> are reminded that the </w:t>
      </w:r>
      <w:r w:rsidR="00722164">
        <w:t xml:space="preserve">reflective response </w:t>
      </w:r>
      <w:r w:rsidR="00E6776A">
        <w:t>in English</w:t>
      </w:r>
      <w:r w:rsidRPr="007E6E10">
        <w:t xml:space="preserve"> requires students to demonstrate their learning and understanding of their topic</w:t>
      </w:r>
      <w:r w:rsidR="00FF2272">
        <w:t>, rather than provide</w:t>
      </w:r>
      <w:r w:rsidR="00FF2272" w:rsidRPr="007E6E10">
        <w:t xml:space="preserve"> </w:t>
      </w:r>
      <w:r w:rsidRPr="007E6E10">
        <w:t>a recount</w:t>
      </w:r>
      <w:r w:rsidR="00FF2272">
        <w:t xml:space="preserve"> of information</w:t>
      </w:r>
      <w:r w:rsidRPr="007E6E10">
        <w:t>.</w:t>
      </w:r>
      <w:r w:rsidR="00C2112B" w:rsidRPr="007E6E10">
        <w:t xml:space="preserve"> Students can sometimes underestimate the complexity of the reflection </w:t>
      </w:r>
      <w:r w:rsidR="006F2F87">
        <w:t xml:space="preserve">required in this task </w:t>
      </w:r>
      <w:r w:rsidR="00C2112B" w:rsidRPr="007E6E10">
        <w:t xml:space="preserve">and teachers are encouraged to refer </w:t>
      </w:r>
      <w:r w:rsidR="00D42DC2">
        <w:t>them</w:t>
      </w:r>
      <w:r w:rsidR="00C2112B" w:rsidRPr="007E6E10">
        <w:t xml:space="preserve"> to exemplars on the SACE website to gain a clearer understanding of </w:t>
      </w:r>
      <w:r w:rsidR="00FF2272">
        <w:t>what is required</w:t>
      </w:r>
      <w:r w:rsidR="006F2F87">
        <w:t>.</w:t>
      </w:r>
    </w:p>
    <w:p w14:paraId="2053C495" w14:textId="2482163A" w:rsidR="00170299" w:rsidRDefault="00C2112B" w:rsidP="00D42DC2">
      <w:pPr>
        <w:pStyle w:val="BodyText1"/>
      </w:pPr>
      <w:r w:rsidRPr="007E6E10">
        <w:t>Teachers are strongly encouraged to verify the authenticity of the students’ work by</w:t>
      </w:r>
      <w:r w:rsidR="00E6776A">
        <w:t xml:space="preserve"> </w:t>
      </w:r>
      <w:r w:rsidR="00FD7C1B">
        <w:t xml:space="preserve">ongoing close </w:t>
      </w:r>
      <w:r w:rsidR="00E6776A">
        <w:t xml:space="preserve">monitoring </w:t>
      </w:r>
      <w:r w:rsidR="00FD7C1B">
        <w:t xml:space="preserve">and </w:t>
      </w:r>
      <w:r w:rsidRPr="007E6E10">
        <w:t>checking drafts. All work submitted is expected to be original and the student</w:t>
      </w:r>
      <w:r w:rsidR="00E6776A">
        <w:t>’</w:t>
      </w:r>
      <w:r w:rsidRPr="007E6E10">
        <w:t>s own work.</w:t>
      </w:r>
    </w:p>
    <w:p w14:paraId="78C5D738" w14:textId="60A902D8" w:rsidR="001A0F23" w:rsidRPr="007E6E10" w:rsidRDefault="00532959" w:rsidP="00A81CA3">
      <w:pPr>
        <w:pStyle w:val="Heading2"/>
        <w:rPr>
          <w:sz w:val="24"/>
          <w:szCs w:val="24"/>
        </w:rPr>
      </w:pPr>
      <w:r w:rsidRPr="007E6E10">
        <w:rPr>
          <w:sz w:val="24"/>
          <w:szCs w:val="24"/>
        </w:rPr>
        <w:t>External Assessment</w:t>
      </w:r>
    </w:p>
    <w:p w14:paraId="7A779B0F" w14:textId="77777777" w:rsidR="00C33770" w:rsidRPr="007E6E10" w:rsidRDefault="00C33770" w:rsidP="00C33770">
      <w:pPr>
        <w:pStyle w:val="AssessmentTypeHeading"/>
      </w:pPr>
      <w:r w:rsidRPr="007E6E10">
        <w:t>Assessment Type 3:  Examination</w:t>
      </w:r>
    </w:p>
    <w:p w14:paraId="5984928C" w14:textId="77777777" w:rsidR="00C33770" w:rsidRPr="007E6E10" w:rsidRDefault="00C33770" w:rsidP="007E6E10">
      <w:pPr>
        <w:pStyle w:val="Topicheading2"/>
      </w:pPr>
      <w:r w:rsidRPr="007E6E10">
        <w:t>Oral Examination</w:t>
      </w:r>
    </w:p>
    <w:p w14:paraId="4DF6E7B0" w14:textId="77777777" w:rsidR="00C33770" w:rsidRPr="007E6E10" w:rsidRDefault="00C33770" w:rsidP="00C33770">
      <w:pPr>
        <w:pStyle w:val="BodyText1"/>
        <w:rPr>
          <w:i/>
          <w:szCs w:val="22"/>
        </w:rPr>
      </w:pPr>
      <w:r w:rsidRPr="007E6E10">
        <w:rPr>
          <w:i/>
          <w:szCs w:val="22"/>
        </w:rPr>
        <w:t>Conversation</w:t>
      </w:r>
    </w:p>
    <w:p w14:paraId="14233B2F" w14:textId="4FAE945B" w:rsidR="00C33770" w:rsidRPr="007E6E10" w:rsidRDefault="00C33770" w:rsidP="005A796F">
      <w:pPr>
        <w:pStyle w:val="BodyText1"/>
      </w:pPr>
      <w:r w:rsidRPr="007E6E10">
        <w:t>All students were well-prepared for the conversation</w:t>
      </w:r>
      <w:r w:rsidR="00D42DC2">
        <w:t>,</w:t>
      </w:r>
      <w:r w:rsidRPr="007E6E10">
        <w:t xml:space="preserve"> with 65% scoring in the A </w:t>
      </w:r>
      <w:r w:rsidR="00D42DC2">
        <w:t xml:space="preserve">grade </w:t>
      </w:r>
      <w:r w:rsidRPr="007E6E10">
        <w:t xml:space="preserve">band. Many provided </w:t>
      </w:r>
      <w:r w:rsidR="00D42DC2" w:rsidRPr="007E6E10">
        <w:t xml:space="preserve">interesting and engaging </w:t>
      </w:r>
      <w:r w:rsidRPr="007E6E10">
        <w:t xml:space="preserve">responses </w:t>
      </w:r>
      <w:r w:rsidR="00794ACF" w:rsidRPr="007E6E10">
        <w:t>that provided both depth and breadth</w:t>
      </w:r>
      <w:r w:rsidR="00D42DC2">
        <w:t>,</w:t>
      </w:r>
      <w:r w:rsidR="00794ACF" w:rsidRPr="007E6E10">
        <w:t xml:space="preserve"> </w:t>
      </w:r>
      <w:r w:rsidRPr="007E6E10">
        <w:t xml:space="preserve">thus allowing the conversation to flow smoothly. </w:t>
      </w:r>
      <w:r w:rsidR="005A796F">
        <w:t>Students</w:t>
      </w:r>
      <w:r w:rsidR="005A796F" w:rsidRPr="007E6E10">
        <w:t xml:space="preserve"> </w:t>
      </w:r>
      <w:r w:rsidRPr="007E6E10">
        <w:t xml:space="preserve">were able to </w:t>
      </w:r>
      <w:r w:rsidR="00D42DC2">
        <w:t>give</w:t>
      </w:r>
      <w:r w:rsidR="00D42DC2" w:rsidRPr="007E6E10">
        <w:t xml:space="preserve"> </w:t>
      </w:r>
      <w:r w:rsidRPr="007E6E10">
        <w:t xml:space="preserve">their opinions and </w:t>
      </w:r>
      <w:r w:rsidR="005A796F">
        <w:t xml:space="preserve">then </w:t>
      </w:r>
      <w:r w:rsidRPr="007E6E10">
        <w:t>justify them.</w:t>
      </w:r>
    </w:p>
    <w:p w14:paraId="26A2314C" w14:textId="713DE4B4" w:rsidR="00C33770" w:rsidRPr="007E6E10" w:rsidRDefault="00C33770" w:rsidP="0001178B">
      <w:pPr>
        <w:pStyle w:val="BodyText1"/>
      </w:pPr>
      <w:r w:rsidRPr="007E6E10">
        <w:t>A minority of students answered questions with short responses (</w:t>
      </w:r>
      <w:proofErr w:type="spellStart"/>
      <w:r w:rsidRPr="007E6E10">
        <w:rPr>
          <w:i/>
        </w:rPr>
        <w:t>Oui</w:t>
      </w:r>
      <w:proofErr w:type="spellEnd"/>
      <w:r w:rsidRPr="007E6E10">
        <w:rPr>
          <w:i/>
        </w:rPr>
        <w:t xml:space="preserve">, </w:t>
      </w:r>
      <w:proofErr w:type="spellStart"/>
      <w:r w:rsidRPr="007E6E10">
        <w:rPr>
          <w:i/>
        </w:rPr>
        <w:t>peut-être</w:t>
      </w:r>
      <w:proofErr w:type="spellEnd"/>
      <w:r w:rsidRPr="007E6E10">
        <w:rPr>
          <w:i/>
        </w:rPr>
        <w:t xml:space="preserve">! </w:t>
      </w:r>
      <w:proofErr w:type="gramStart"/>
      <w:r w:rsidRPr="007E6E10">
        <w:rPr>
          <w:i/>
        </w:rPr>
        <w:t>Non</w:t>
      </w:r>
      <w:proofErr w:type="gramEnd"/>
      <w:r w:rsidR="00D30636">
        <w:rPr>
          <w:i/>
        </w:rPr>
        <w:t>,</w:t>
      </w:r>
      <w:r w:rsidR="00D30636" w:rsidRPr="007E6E10">
        <w:rPr>
          <w:i/>
        </w:rPr>
        <w:t xml:space="preserve"> </w:t>
      </w:r>
      <w:r w:rsidRPr="007E6E10">
        <w:rPr>
          <w:i/>
        </w:rPr>
        <w:t>Je ne sais pas</w:t>
      </w:r>
      <w:r w:rsidRPr="007E6E10">
        <w:t>)</w:t>
      </w:r>
      <w:r w:rsidR="00D42DC2">
        <w:t>,</w:t>
      </w:r>
      <w:r w:rsidRPr="007E6E10">
        <w:t xml:space="preserve"> </w:t>
      </w:r>
      <w:r w:rsidR="00D42DC2">
        <w:t>that</w:t>
      </w:r>
      <w:r w:rsidR="00D42DC2" w:rsidRPr="007E6E10">
        <w:t xml:space="preserve"> </w:t>
      </w:r>
      <w:r w:rsidRPr="007E6E10">
        <w:t xml:space="preserve">did not help </w:t>
      </w:r>
      <w:r w:rsidR="00D42DC2">
        <w:t xml:space="preserve">to </w:t>
      </w:r>
      <w:r w:rsidRPr="007E6E10">
        <w:t xml:space="preserve">sustain the conversation. A small percentage of students had memorised passages to </w:t>
      </w:r>
      <w:r w:rsidR="00D42DC2">
        <w:t>repeat</w:t>
      </w:r>
      <w:r w:rsidRPr="007E6E10">
        <w:t xml:space="preserve">, and had difficulty in understanding some familiar language in questions if </w:t>
      </w:r>
      <w:r w:rsidR="0001178B">
        <w:t>they</w:t>
      </w:r>
      <w:r w:rsidR="0001178B" w:rsidRPr="007E6E10">
        <w:t xml:space="preserve"> </w:t>
      </w:r>
      <w:r w:rsidRPr="007E6E10">
        <w:t xml:space="preserve">deviated from what had been memorised. Teachers and students are reminded that this procedure is designed to be an interaction between students and examiners, not an interrogation where students expect set questions and provide rehearsed responses. </w:t>
      </w:r>
      <w:r w:rsidR="00794ACF" w:rsidRPr="007E6E10">
        <w:t xml:space="preserve">Teachers are encouraged to </w:t>
      </w:r>
      <w:r w:rsidR="003C5957">
        <w:t>give</w:t>
      </w:r>
      <w:r w:rsidR="003C5957" w:rsidRPr="007E6E10">
        <w:t xml:space="preserve"> </w:t>
      </w:r>
      <w:r w:rsidR="00794ACF" w:rsidRPr="007E6E10">
        <w:t xml:space="preserve">students </w:t>
      </w:r>
      <w:r w:rsidR="003C5957">
        <w:t xml:space="preserve">opportunities </w:t>
      </w:r>
      <w:r w:rsidR="00794ACF" w:rsidRPr="007E6E10">
        <w:t>to engage naturally in conversation in French throughout the year</w:t>
      </w:r>
      <w:r w:rsidR="00D31399">
        <w:t>,</w:t>
      </w:r>
      <w:r w:rsidR="00794ACF" w:rsidRPr="007E6E10">
        <w:t xml:space="preserve"> to best prepare them for this aspect of the </w:t>
      </w:r>
      <w:r w:rsidR="003C5957">
        <w:t>e</w:t>
      </w:r>
      <w:r w:rsidR="003C5957" w:rsidRPr="007E6E10">
        <w:t xml:space="preserve">xternal </w:t>
      </w:r>
      <w:r w:rsidR="003C5957">
        <w:t>a</w:t>
      </w:r>
      <w:r w:rsidR="003C5957" w:rsidRPr="007E6E10">
        <w:t>ssessment</w:t>
      </w:r>
      <w:r w:rsidR="00794ACF" w:rsidRPr="007E6E10">
        <w:t>.</w:t>
      </w:r>
    </w:p>
    <w:p w14:paraId="374A056E" w14:textId="3B98D92D" w:rsidR="00C33770" w:rsidRPr="007E6E10" w:rsidRDefault="008C7724" w:rsidP="008C7724">
      <w:pPr>
        <w:pStyle w:val="BodyText1"/>
      </w:pPr>
      <w:r>
        <w:t>There was a wide range in the level of language complexity.</w:t>
      </w:r>
      <w:r w:rsidR="00C33770" w:rsidRPr="007E6E10">
        <w:t xml:space="preserve"> </w:t>
      </w:r>
      <w:r>
        <w:t>A</w:t>
      </w:r>
      <w:r w:rsidR="00C33770" w:rsidRPr="007E6E10">
        <w:t xml:space="preserve"> small number of students </w:t>
      </w:r>
      <w:r>
        <w:t>used</w:t>
      </w:r>
      <w:r w:rsidRPr="007E6E10">
        <w:t xml:space="preserve"> </w:t>
      </w:r>
      <w:r w:rsidR="00C33770" w:rsidRPr="007E6E10">
        <w:t>only simple structures</w:t>
      </w:r>
      <w:r>
        <w:t>,</w:t>
      </w:r>
      <w:r w:rsidR="00C33770" w:rsidRPr="007E6E10">
        <w:t xml:space="preserve"> while more confident students used a wide range of tenses, vocabulary</w:t>
      </w:r>
      <w:r>
        <w:t>,</w:t>
      </w:r>
      <w:r w:rsidR="00C33770" w:rsidRPr="007E6E10">
        <w:t xml:space="preserve"> and sophisticated structures in their interactions. </w:t>
      </w:r>
    </w:p>
    <w:p w14:paraId="2DBF181E" w14:textId="5BB84717" w:rsidR="00C33770" w:rsidRPr="007E6E10" w:rsidRDefault="00C33770" w:rsidP="00B861D2">
      <w:pPr>
        <w:pStyle w:val="BodyText1"/>
      </w:pPr>
      <w:r w:rsidRPr="007E6E10">
        <w:t xml:space="preserve">It should be noted that many students used examples of French language </w:t>
      </w:r>
      <w:r w:rsidR="008C7724">
        <w:t>that</w:t>
      </w:r>
      <w:r w:rsidR="008C7724" w:rsidRPr="007E6E10">
        <w:t xml:space="preserve"> </w:t>
      </w:r>
      <w:r w:rsidR="002D6E31" w:rsidRPr="007E6E10">
        <w:t>are</w:t>
      </w:r>
      <w:r w:rsidRPr="007E6E10">
        <w:t xml:space="preserve"> not always taught in the classroom</w:t>
      </w:r>
      <w:r w:rsidR="00B861D2">
        <w:t>, providing</w:t>
      </w:r>
      <w:r w:rsidR="00B861D2" w:rsidRPr="007E6E10">
        <w:t xml:space="preserve"> </w:t>
      </w:r>
      <w:r w:rsidRPr="007E6E10">
        <w:t>evidence that a growing number of students have wide experience of the French language outside their normal studies</w:t>
      </w:r>
      <w:r w:rsidR="002D6E31" w:rsidRPr="007E6E10">
        <w:t>. It is pleasing that this may occur</w:t>
      </w:r>
      <w:r w:rsidRPr="007E6E10">
        <w:t xml:space="preserve"> through visits to </w:t>
      </w:r>
      <w:r w:rsidR="008C7724">
        <w:t>French-speaking</w:t>
      </w:r>
      <w:r w:rsidR="008C7724" w:rsidRPr="007E6E10">
        <w:t xml:space="preserve"> </w:t>
      </w:r>
      <w:r w:rsidRPr="007E6E10">
        <w:t xml:space="preserve">countries or the use of technology to </w:t>
      </w:r>
      <w:r w:rsidR="00FD7C1B">
        <w:t>supplement their learning</w:t>
      </w:r>
      <w:r w:rsidRPr="007E6E10">
        <w:t>.</w:t>
      </w:r>
    </w:p>
    <w:p w14:paraId="66994A42" w14:textId="77777777" w:rsidR="00C33770" w:rsidRPr="007E6E10" w:rsidRDefault="00C33770" w:rsidP="00C33770">
      <w:pPr>
        <w:pStyle w:val="BodyText1"/>
        <w:rPr>
          <w:i/>
          <w:szCs w:val="22"/>
        </w:rPr>
      </w:pPr>
      <w:r w:rsidRPr="007E6E10">
        <w:rPr>
          <w:i/>
          <w:szCs w:val="22"/>
        </w:rPr>
        <w:t>Discussion</w:t>
      </w:r>
    </w:p>
    <w:p w14:paraId="21C2BDDD" w14:textId="3E8D07D6" w:rsidR="00C33770" w:rsidRPr="007E6E10" w:rsidRDefault="00C33770" w:rsidP="00666AB2">
      <w:pPr>
        <w:pStyle w:val="BodyText1"/>
      </w:pPr>
      <w:r w:rsidRPr="007E6E10">
        <w:t>Generally</w:t>
      </w:r>
      <w:r w:rsidR="00A33D3C" w:rsidRPr="007E6E10">
        <w:t>,</w:t>
      </w:r>
      <w:r w:rsidRPr="007E6E10">
        <w:t xml:space="preserve"> student</w:t>
      </w:r>
      <w:r w:rsidR="00A33D3C" w:rsidRPr="007E6E10">
        <w:t>s</w:t>
      </w:r>
      <w:r w:rsidRPr="007E6E10">
        <w:t xml:space="preserve"> chose topics of genuine personal interest to them and </w:t>
      </w:r>
      <w:r w:rsidR="008C7724">
        <w:t>their</w:t>
      </w:r>
      <w:r w:rsidR="008C7724" w:rsidRPr="007E6E10">
        <w:t xml:space="preserve"> </w:t>
      </w:r>
      <w:r w:rsidRPr="007E6E10">
        <w:t xml:space="preserve">connection and passion was often evident in the depth and quality of their responses. Students should be encouraged to choose topics </w:t>
      </w:r>
      <w:r w:rsidR="00D526CB">
        <w:t>that</w:t>
      </w:r>
      <w:r w:rsidR="00D526CB" w:rsidRPr="007E6E10">
        <w:t xml:space="preserve"> </w:t>
      </w:r>
      <w:r w:rsidRPr="007E6E10">
        <w:t xml:space="preserve">they can relate to and </w:t>
      </w:r>
      <w:r w:rsidR="008C7724">
        <w:t>in which they have an</w:t>
      </w:r>
      <w:r w:rsidR="008C7724" w:rsidRPr="007E6E10">
        <w:t xml:space="preserve"> </w:t>
      </w:r>
      <w:r w:rsidRPr="007E6E10">
        <w:t xml:space="preserve">interest. This should allow them to be personally invested in their research and to engage in discussion more effectively. Teachers and students are reminded to choose topics </w:t>
      </w:r>
      <w:r w:rsidR="008C7724">
        <w:t>that</w:t>
      </w:r>
      <w:r w:rsidR="008C7724" w:rsidRPr="007E6E10">
        <w:t xml:space="preserve"> </w:t>
      </w:r>
      <w:r w:rsidRPr="007E6E10">
        <w:t>reflect the two themes of the subject outline</w:t>
      </w:r>
      <w:r w:rsidR="008C7724">
        <w:rPr>
          <w:rFonts w:cs="Arial"/>
        </w:rPr>
        <w:t xml:space="preserve"> </w:t>
      </w:r>
      <w:r w:rsidR="008C7724">
        <w:t>—</w:t>
      </w:r>
      <w:r w:rsidRPr="007E6E10">
        <w:t xml:space="preserve"> ‘The </w:t>
      </w:r>
      <w:r w:rsidRPr="007E6E10">
        <w:lastRenderedPageBreak/>
        <w:t xml:space="preserve">French-speaking </w:t>
      </w:r>
      <w:r w:rsidR="008C7724">
        <w:t>C</w:t>
      </w:r>
      <w:r w:rsidR="008C7724" w:rsidRPr="007E6E10">
        <w:t xml:space="preserve">ommunities’ </w:t>
      </w:r>
      <w:r w:rsidRPr="007E6E10">
        <w:t xml:space="preserve">and ‘The Changing World’. Topics </w:t>
      </w:r>
      <w:r w:rsidR="008C7724">
        <w:t>that</w:t>
      </w:r>
      <w:r w:rsidR="008C7724" w:rsidRPr="007E6E10">
        <w:t xml:space="preserve"> </w:t>
      </w:r>
      <w:r w:rsidRPr="007E6E10">
        <w:t xml:space="preserve">focus on social issues often have limited connection with the </w:t>
      </w:r>
      <w:r w:rsidR="008C7724">
        <w:t>French</w:t>
      </w:r>
      <w:r w:rsidR="008C7724" w:rsidRPr="007E6E10">
        <w:t xml:space="preserve"> </w:t>
      </w:r>
      <w:r w:rsidRPr="007E6E10">
        <w:t>world and should be avoided or re-</w:t>
      </w:r>
      <w:r w:rsidR="008C7724" w:rsidRPr="007E6E10">
        <w:t>focu</w:t>
      </w:r>
      <w:r w:rsidR="008C7724">
        <w:t>s</w:t>
      </w:r>
      <w:r w:rsidR="008C7724" w:rsidRPr="007E6E10">
        <w:t xml:space="preserve">ed </w:t>
      </w:r>
      <w:r w:rsidRPr="007E6E10">
        <w:t xml:space="preserve">to have a distinct </w:t>
      </w:r>
      <w:r w:rsidR="008C7724">
        <w:t>French</w:t>
      </w:r>
      <w:r w:rsidR="008C7724" w:rsidRPr="007E6E10">
        <w:t xml:space="preserve"> </w:t>
      </w:r>
      <w:r w:rsidRPr="007E6E10">
        <w:t>flavour.</w:t>
      </w:r>
    </w:p>
    <w:p w14:paraId="46FA92BD" w14:textId="176778E2" w:rsidR="00C33770" w:rsidRPr="007E6E10" w:rsidRDefault="00C33770" w:rsidP="00631250">
      <w:pPr>
        <w:pStyle w:val="BodyText1"/>
      </w:pPr>
      <w:r w:rsidRPr="007E6E10">
        <w:t xml:space="preserve">The majority of students were able to answer questions about their topic in an engaging manner, although some answers were clearly rehearsed or memorised. </w:t>
      </w:r>
      <w:r w:rsidR="002D6E31" w:rsidRPr="007E6E10">
        <w:t>T</w:t>
      </w:r>
      <w:r w:rsidRPr="007E6E10">
        <w:t>here were a few students who had a limited grasp of the specialised vocabulary of their chosen topic or did not demonstrate depth of knowledge.</w:t>
      </w:r>
    </w:p>
    <w:p w14:paraId="15DC3321" w14:textId="1B33F046" w:rsidR="00C33770" w:rsidRPr="007E6E10" w:rsidRDefault="00C33770" w:rsidP="00C22124">
      <w:pPr>
        <w:pStyle w:val="BodyText1"/>
      </w:pPr>
      <w:r w:rsidRPr="007E6E10">
        <w:t>Many students were able to reflect on why they had chosen their topic and what they had learned from their research. Often, however</w:t>
      </w:r>
      <w:r w:rsidR="00C22124">
        <w:t>,</w:t>
      </w:r>
      <w:r w:rsidRPr="007E6E10">
        <w:t xml:space="preserve"> the depth of </w:t>
      </w:r>
      <w:r w:rsidR="00C22124">
        <w:t>the</w:t>
      </w:r>
      <w:r w:rsidR="00C22124" w:rsidRPr="007E6E10">
        <w:t xml:space="preserve"> </w:t>
      </w:r>
      <w:r w:rsidR="00C54271" w:rsidRPr="007E6E10">
        <w:t xml:space="preserve">reflective </w:t>
      </w:r>
      <w:r w:rsidRPr="007E6E10">
        <w:t>response was limited.</w:t>
      </w:r>
      <w:r w:rsidR="00C54271" w:rsidRPr="007E6E10">
        <w:t xml:space="preserve"> Teachers are encouraged to support students in thinking reflective</w:t>
      </w:r>
      <w:r w:rsidR="00C22124">
        <w:t>ly</w:t>
      </w:r>
      <w:r w:rsidR="00C54271" w:rsidRPr="007E6E10">
        <w:t xml:space="preserve"> in French as this is the only section in the </w:t>
      </w:r>
      <w:r w:rsidR="00C22124">
        <w:t>e</w:t>
      </w:r>
      <w:r w:rsidR="00C22124" w:rsidRPr="007E6E10">
        <w:t xml:space="preserve">xternal </w:t>
      </w:r>
      <w:r w:rsidR="00C22124">
        <w:t>a</w:t>
      </w:r>
      <w:r w:rsidR="00C22124" w:rsidRPr="007E6E10">
        <w:t xml:space="preserve">ssessment </w:t>
      </w:r>
      <w:r w:rsidR="00C54271" w:rsidRPr="007E6E10">
        <w:t xml:space="preserve">where </w:t>
      </w:r>
      <w:r w:rsidR="00C22124">
        <w:t xml:space="preserve">specific feature </w:t>
      </w:r>
      <w:r w:rsidR="00C54271" w:rsidRPr="007E6E10">
        <w:t>IR3 can be assessed.</w:t>
      </w:r>
    </w:p>
    <w:p w14:paraId="3BA243FE" w14:textId="1E00711B" w:rsidR="00C33770" w:rsidRPr="007E6E10" w:rsidRDefault="00C33770" w:rsidP="00666AB2">
      <w:pPr>
        <w:pStyle w:val="BodyText1"/>
      </w:pPr>
      <w:r w:rsidRPr="007E6E10">
        <w:t>Only a small number of students brought objects to support the discussion</w:t>
      </w:r>
      <w:r w:rsidR="00666AB2">
        <w:t>, but those who did used them well.</w:t>
      </w:r>
    </w:p>
    <w:p w14:paraId="1CE3A766" w14:textId="077C992B" w:rsidR="0041548E" w:rsidRDefault="00C33770" w:rsidP="00666AB2">
      <w:pPr>
        <w:pStyle w:val="BodyText1"/>
        <w:rPr>
          <w:szCs w:val="22"/>
        </w:rPr>
      </w:pPr>
      <w:r w:rsidRPr="007E6E10">
        <w:t xml:space="preserve">Teachers and students are reminded that </w:t>
      </w:r>
      <w:r w:rsidR="00CA2D05">
        <w:rPr>
          <w:szCs w:val="22"/>
        </w:rPr>
        <w:t>i</w:t>
      </w:r>
      <w:r w:rsidR="00C22124">
        <w:rPr>
          <w:szCs w:val="22"/>
        </w:rPr>
        <w:t>n cases w</w:t>
      </w:r>
      <w:r w:rsidR="00C22124" w:rsidRPr="007E6E10">
        <w:rPr>
          <w:szCs w:val="22"/>
        </w:rPr>
        <w:t xml:space="preserve">here </w:t>
      </w:r>
      <w:r w:rsidRPr="007E6E10">
        <w:rPr>
          <w:szCs w:val="22"/>
        </w:rPr>
        <w:t xml:space="preserve">there is a French word or expression </w:t>
      </w:r>
      <w:r w:rsidR="00666AB2">
        <w:rPr>
          <w:szCs w:val="22"/>
        </w:rPr>
        <w:t xml:space="preserve">for a term </w:t>
      </w:r>
      <w:r w:rsidR="00C22124">
        <w:rPr>
          <w:szCs w:val="22"/>
        </w:rPr>
        <w:t xml:space="preserve">it </w:t>
      </w:r>
      <w:r w:rsidRPr="007E6E10">
        <w:rPr>
          <w:szCs w:val="22"/>
        </w:rPr>
        <w:t>should be used</w:t>
      </w:r>
      <w:r w:rsidR="00C22124">
        <w:rPr>
          <w:szCs w:val="22"/>
        </w:rPr>
        <w:t>; for example,</w:t>
      </w:r>
      <w:r w:rsidRPr="007E6E10">
        <w:rPr>
          <w:szCs w:val="22"/>
        </w:rPr>
        <w:t xml:space="preserve"> Year 1</w:t>
      </w:r>
      <w:r w:rsidR="00666AB2">
        <w:rPr>
          <w:szCs w:val="22"/>
        </w:rPr>
        <w:t>1</w:t>
      </w:r>
      <w:r w:rsidRPr="007E6E10">
        <w:rPr>
          <w:szCs w:val="22"/>
        </w:rPr>
        <w:t xml:space="preserve"> is </w:t>
      </w:r>
      <w:proofErr w:type="spellStart"/>
      <w:r w:rsidRPr="007E6E10">
        <w:rPr>
          <w:i/>
          <w:iCs/>
          <w:szCs w:val="22"/>
        </w:rPr>
        <w:t>Année</w:t>
      </w:r>
      <w:proofErr w:type="spellEnd"/>
      <w:r w:rsidRPr="007E6E10">
        <w:rPr>
          <w:i/>
          <w:iCs/>
          <w:szCs w:val="22"/>
        </w:rPr>
        <w:t xml:space="preserve"> 11</w:t>
      </w:r>
      <w:r w:rsidRPr="007E6E10">
        <w:rPr>
          <w:szCs w:val="22"/>
        </w:rPr>
        <w:t xml:space="preserve"> or </w:t>
      </w:r>
      <w:r w:rsidRPr="007E6E10">
        <w:rPr>
          <w:i/>
          <w:iCs/>
          <w:szCs w:val="22"/>
        </w:rPr>
        <w:t xml:space="preserve">la </w:t>
      </w:r>
      <w:r w:rsidR="00DF3D08">
        <w:rPr>
          <w:i/>
          <w:iCs/>
          <w:szCs w:val="22"/>
        </w:rPr>
        <w:t>P</w:t>
      </w:r>
      <w:r w:rsidR="00DF3D08" w:rsidRPr="007E6E10">
        <w:rPr>
          <w:i/>
          <w:iCs/>
          <w:szCs w:val="22"/>
        </w:rPr>
        <w:t>remière</w:t>
      </w:r>
      <w:r w:rsidRPr="007E6E10">
        <w:rPr>
          <w:szCs w:val="22"/>
        </w:rPr>
        <w:t xml:space="preserve">; Year 12 is </w:t>
      </w:r>
      <w:proofErr w:type="spellStart"/>
      <w:r w:rsidRPr="007E6E10">
        <w:rPr>
          <w:i/>
          <w:iCs/>
          <w:szCs w:val="22"/>
        </w:rPr>
        <w:t>Année</w:t>
      </w:r>
      <w:proofErr w:type="spellEnd"/>
      <w:r w:rsidRPr="007E6E10">
        <w:rPr>
          <w:i/>
          <w:iCs/>
          <w:szCs w:val="22"/>
        </w:rPr>
        <w:t xml:space="preserve"> 12</w:t>
      </w:r>
      <w:r w:rsidRPr="007E6E10">
        <w:rPr>
          <w:szCs w:val="22"/>
        </w:rPr>
        <w:t xml:space="preserve"> or </w:t>
      </w:r>
      <w:r w:rsidRPr="007E6E10">
        <w:rPr>
          <w:i/>
          <w:iCs/>
          <w:szCs w:val="22"/>
        </w:rPr>
        <w:t xml:space="preserve">la </w:t>
      </w:r>
      <w:proofErr w:type="spellStart"/>
      <w:r w:rsidRPr="007E6E10">
        <w:rPr>
          <w:i/>
          <w:iCs/>
          <w:szCs w:val="22"/>
        </w:rPr>
        <w:t>Terminale</w:t>
      </w:r>
      <w:proofErr w:type="spellEnd"/>
      <w:r w:rsidRPr="007E6E10">
        <w:rPr>
          <w:szCs w:val="22"/>
        </w:rPr>
        <w:t xml:space="preserve">; </w:t>
      </w:r>
      <w:r w:rsidR="00C22124">
        <w:rPr>
          <w:szCs w:val="22"/>
        </w:rPr>
        <w:t>i</w:t>
      </w:r>
      <w:r w:rsidRPr="007E6E10">
        <w:rPr>
          <w:szCs w:val="22"/>
        </w:rPr>
        <w:t xml:space="preserve">n-depth </w:t>
      </w:r>
      <w:r w:rsidR="00C22124">
        <w:rPr>
          <w:szCs w:val="22"/>
        </w:rPr>
        <w:t>s</w:t>
      </w:r>
      <w:r w:rsidR="00C22124" w:rsidRPr="007E6E10">
        <w:rPr>
          <w:szCs w:val="22"/>
        </w:rPr>
        <w:t xml:space="preserve">tudy </w:t>
      </w:r>
      <w:r w:rsidRPr="007E6E10">
        <w:rPr>
          <w:szCs w:val="22"/>
        </w:rPr>
        <w:t xml:space="preserve">is </w:t>
      </w:r>
      <w:proofErr w:type="spellStart"/>
      <w:r w:rsidRPr="007E6E10">
        <w:rPr>
          <w:i/>
          <w:iCs/>
          <w:szCs w:val="22"/>
        </w:rPr>
        <w:t>l’enquête</w:t>
      </w:r>
      <w:proofErr w:type="spellEnd"/>
      <w:r w:rsidRPr="007E6E10">
        <w:rPr>
          <w:i/>
          <w:iCs/>
          <w:szCs w:val="22"/>
        </w:rPr>
        <w:t xml:space="preserve"> </w:t>
      </w:r>
      <w:proofErr w:type="spellStart"/>
      <w:r w:rsidR="00C22124" w:rsidRPr="007E6E10">
        <w:rPr>
          <w:i/>
          <w:iCs/>
          <w:szCs w:val="22"/>
        </w:rPr>
        <w:t>approfondie</w:t>
      </w:r>
      <w:proofErr w:type="spellEnd"/>
      <w:r w:rsidR="00C22124">
        <w:rPr>
          <w:i/>
          <w:iCs/>
          <w:szCs w:val="22"/>
        </w:rPr>
        <w:t xml:space="preserve"> </w:t>
      </w:r>
      <w:r w:rsidRPr="007E6E10">
        <w:rPr>
          <w:szCs w:val="22"/>
        </w:rPr>
        <w:t xml:space="preserve">or </w:t>
      </w:r>
      <w:r w:rsidRPr="007E6E10">
        <w:rPr>
          <w:i/>
          <w:iCs/>
          <w:szCs w:val="22"/>
        </w:rPr>
        <w:t xml:space="preserve">les </w:t>
      </w:r>
      <w:proofErr w:type="spellStart"/>
      <w:r w:rsidRPr="007E6E10">
        <w:rPr>
          <w:i/>
          <w:iCs/>
          <w:szCs w:val="22"/>
        </w:rPr>
        <w:t>recherches</w:t>
      </w:r>
      <w:proofErr w:type="spellEnd"/>
      <w:r w:rsidR="00C22124">
        <w:rPr>
          <w:i/>
          <w:iCs/>
          <w:szCs w:val="22"/>
        </w:rPr>
        <w:t>.</w:t>
      </w:r>
      <w:r w:rsidRPr="007E6E10">
        <w:rPr>
          <w:szCs w:val="22"/>
        </w:rPr>
        <w:t xml:space="preserve"> </w:t>
      </w:r>
    </w:p>
    <w:p w14:paraId="252432FA" w14:textId="5DBCBFCE" w:rsidR="00C33770" w:rsidRPr="001C431F" w:rsidRDefault="00C33770" w:rsidP="001C431F">
      <w:pPr>
        <w:pStyle w:val="Topicheading2"/>
      </w:pPr>
      <w:r w:rsidRPr="001C431F">
        <w:t>Written Examination</w:t>
      </w:r>
    </w:p>
    <w:p w14:paraId="78C47197" w14:textId="77777777" w:rsidR="00C33770" w:rsidRPr="007E6E10" w:rsidRDefault="00C33770" w:rsidP="00C33770">
      <w:pPr>
        <w:pStyle w:val="BodyText1"/>
        <w:rPr>
          <w:i/>
          <w:szCs w:val="22"/>
        </w:rPr>
      </w:pPr>
      <w:r w:rsidRPr="007E6E10">
        <w:rPr>
          <w:i/>
          <w:szCs w:val="22"/>
        </w:rPr>
        <w:t>Listening and Responding</w:t>
      </w:r>
    </w:p>
    <w:p w14:paraId="2346A6B8" w14:textId="7FB84889" w:rsidR="00C33770" w:rsidRPr="001C431F" w:rsidRDefault="00C33770" w:rsidP="00C33770">
      <w:pPr>
        <w:pStyle w:val="BodyText1"/>
      </w:pPr>
      <w:r w:rsidRPr="001C431F">
        <w:t>In this section, students need to be sure that their English clearly expresses the meaning they are trying to convey. Merely translating the relevant aspects of the text will not necessarily answer the question when there is some analysis or the drawing of a conclusion required. Providing a segment of text in French without correlating English support does not provide a full response to a question</w:t>
      </w:r>
      <w:r w:rsidR="001C431F">
        <w:t>.</w:t>
      </w:r>
    </w:p>
    <w:p w14:paraId="687693DE" w14:textId="6926B2CB" w:rsidR="00C33770" w:rsidRPr="00225DDD" w:rsidRDefault="00C33770" w:rsidP="00C33770">
      <w:pPr>
        <w:pStyle w:val="BodyText1"/>
        <w:rPr>
          <w:szCs w:val="22"/>
        </w:rPr>
      </w:pPr>
      <w:r w:rsidRPr="00EE21A9">
        <w:rPr>
          <w:szCs w:val="22"/>
        </w:rPr>
        <w:t>Question 1</w:t>
      </w:r>
      <w:r w:rsidR="00454795">
        <w:rPr>
          <w:szCs w:val="22"/>
        </w:rPr>
        <w:t xml:space="preserve"> </w:t>
      </w:r>
      <w:r w:rsidR="00C22124">
        <w:rPr>
          <w:szCs w:val="22"/>
        </w:rPr>
        <w:t>(</w:t>
      </w:r>
      <w:r w:rsidRPr="00EE21A9">
        <w:rPr>
          <w:szCs w:val="22"/>
        </w:rPr>
        <w:t>a</w:t>
      </w:r>
      <w:r w:rsidR="00C22124">
        <w:rPr>
          <w:szCs w:val="22"/>
        </w:rPr>
        <w:t>)</w:t>
      </w:r>
    </w:p>
    <w:p w14:paraId="2813A03D" w14:textId="6790B8C6" w:rsidR="00C33770" w:rsidRPr="00957078" w:rsidRDefault="000E7B18" w:rsidP="00C22124">
      <w:pPr>
        <w:pStyle w:val="BodyText1"/>
        <w:rPr>
          <w:szCs w:val="22"/>
        </w:rPr>
      </w:pPr>
      <w:r>
        <w:rPr>
          <w:rFonts w:cs="Arial"/>
          <w:bCs/>
          <w:szCs w:val="22"/>
        </w:rPr>
        <w:t>Students were asked to identify the purpose of this text</w:t>
      </w:r>
      <w:r w:rsidR="00C22124">
        <w:rPr>
          <w:rFonts w:cs="Arial"/>
          <w:bCs/>
          <w:szCs w:val="22"/>
        </w:rPr>
        <w:t>,</w:t>
      </w:r>
      <w:r>
        <w:rPr>
          <w:rFonts w:cs="Arial"/>
          <w:bCs/>
          <w:szCs w:val="22"/>
        </w:rPr>
        <w:t xml:space="preserve"> but m</w:t>
      </w:r>
      <w:r w:rsidR="00C33770">
        <w:rPr>
          <w:rFonts w:cs="Arial"/>
          <w:bCs/>
          <w:szCs w:val="22"/>
        </w:rPr>
        <w:t xml:space="preserve">any were not able to fully identify </w:t>
      </w:r>
      <w:r>
        <w:rPr>
          <w:rFonts w:cs="Arial"/>
          <w:bCs/>
          <w:szCs w:val="22"/>
        </w:rPr>
        <w:t>this aspect</w:t>
      </w:r>
      <w:r w:rsidR="00C33770">
        <w:rPr>
          <w:rFonts w:cs="Arial"/>
          <w:bCs/>
          <w:szCs w:val="22"/>
        </w:rPr>
        <w:t>.</w:t>
      </w:r>
      <w:r>
        <w:rPr>
          <w:rFonts w:cs="Arial"/>
          <w:bCs/>
          <w:szCs w:val="22"/>
        </w:rPr>
        <w:t xml:space="preserve"> Responses receiving a mark successfully indicated that the purpose of the text was to advertise the Paris Book Festival. Students and teachers are reminded that partial answers will not be awarded half</w:t>
      </w:r>
      <w:r w:rsidR="00C22124">
        <w:rPr>
          <w:rFonts w:cs="Arial"/>
          <w:bCs/>
          <w:szCs w:val="22"/>
        </w:rPr>
        <w:t xml:space="preserve"> </w:t>
      </w:r>
      <w:r>
        <w:rPr>
          <w:rFonts w:cs="Arial"/>
          <w:bCs/>
          <w:szCs w:val="22"/>
        </w:rPr>
        <w:t>marks.</w:t>
      </w:r>
    </w:p>
    <w:p w14:paraId="13F70FEA" w14:textId="3CE1F2F6" w:rsidR="00C33770" w:rsidRPr="00225DDD" w:rsidRDefault="00C33770" w:rsidP="00C33770">
      <w:pPr>
        <w:pStyle w:val="BodyText1"/>
        <w:rPr>
          <w:szCs w:val="22"/>
        </w:rPr>
      </w:pPr>
      <w:r w:rsidRPr="00957078">
        <w:rPr>
          <w:szCs w:val="22"/>
        </w:rPr>
        <w:t>Question 1</w:t>
      </w:r>
      <w:r w:rsidR="00454795">
        <w:rPr>
          <w:szCs w:val="22"/>
        </w:rPr>
        <w:t xml:space="preserve"> </w:t>
      </w:r>
      <w:r w:rsidR="00C22124">
        <w:rPr>
          <w:szCs w:val="22"/>
        </w:rPr>
        <w:t>(</w:t>
      </w:r>
      <w:r w:rsidRPr="00957078">
        <w:rPr>
          <w:szCs w:val="22"/>
        </w:rPr>
        <w:t>b</w:t>
      </w:r>
      <w:r w:rsidR="00C22124">
        <w:rPr>
          <w:szCs w:val="22"/>
        </w:rPr>
        <w:t>)</w:t>
      </w:r>
    </w:p>
    <w:p w14:paraId="082A4FFD" w14:textId="3A883817" w:rsidR="00C33770" w:rsidRPr="00957078" w:rsidRDefault="000E7B18" w:rsidP="00C22124">
      <w:pPr>
        <w:pStyle w:val="BodyText1"/>
        <w:rPr>
          <w:szCs w:val="22"/>
        </w:rPr>
      </w:pPr>
      <w:r>
        <w:rPr>
          <w:szCs w:val="22"/>
        </w:rPr>
        <w:t xml:space="preserve">In order to receive full marks for this question, students </w:t>
      </w:r>
      <w:r w:rsidR="00C22124">
        <w:rPr>
          <w:szCs w:val="22"/>
        </w:rPr>
        <w:t xml:space="preserve">had to </w:t>
      </w:r>
      <w:r>
        <w:rPr>
          <w:szCs w:val="22"/>
        </w:rPr>
        <w:t xml:space="preserve">provide an answer that fully </w:t>
      </w:r>
      <w:r w:rsidR="00C22124">
        <w:rPr>
          <w:szCs w:val="22"/>
        </w:rPr>
        <w:t xml:space="preserve">identified </w:t>
      </w:r>
      <w:r>
        <w:rPr>
          <w:szCs w:val="22"/>
        </w:rPr>
        <w:t xml:space="preserve">the stylistic devices used, as well as the appropriate evidence from the text as support. </w:t>
      </w:r>
      <w:r w:rsidR="00C33770">
        <w:rPr>
          <w:szCs w:val="22"/>
        </w:rPr>
        <w:t xml:space="preserve">Very few </w:t>
      </w:r>
      <w:r>
        <w:rPr>
          <w:szCs w:val="22"/>
        </w:rPr>
        <w:t>responses</w:t>
      </w:r>
      <w:r w:rsidR="00C33770">
        <w:rPr>
          <w:szCs w:val="22"/>
        </w:rPr>
        <w:t xml:space="preserve"> </w:t>
      </w:r>
      <w:r>
        <w:rPr>
          <w:szCs w:val="22"/>
        </w:rPr>
        <w:t xml:space="preserve">were </w:t>
      </w:r>
      <w:bookmarkStart w:id="0" w:name="_GoBack"/>
      <w:bookmarkEnd w:id="0"/>
      <w:r>
        <w:rPr>
          <w:szCs w:val="22"/>
        </w:rPr>
        <w:t>awarded</w:t>
      </w:r>
      <w:r w:rsidR="00C33770">
        <w:rPr>
          <w:szCs w:val="22"/>
        </w:rPr>
        <w:t xml:space="preserve"> full marks for this question as </w:t>
      </w:r>
      <w:r>
        <w:rPr>
          <w:szCs w:val="22"/>
        </w:rPr>
        <w:t>many</w:t>
      </w:r>
      <w:r w:rsidR="00C33770">
        <w:rPr>
          <w:szCs w:val="22"/>
        </w:rPr>
        <w:t xml:space="preserve"> were unable to identify the stylistic devices</w:t>
      </w:r>
      <w:r>
        <w:rPr>
          <w:szCs w:val="22"/>
        </w:rPr>
        <w:t xml:space="preserve"> used.</w:t>
      </w:r>
    </w:p>
    <w:p w14:paraId="5A4B576E" w14:textId="16DCACAA" w:rsidR="00C33770" w:rsidRPr="00957078" w:rsidRDefault="00C33770" w:rsidP="00EA09D5">
      <w:pPr>
        <w:pStyle w:val="BodyText1"/>
        <w:spacing w:before="0"/>
        <w:rPr>
          <w:szCs w:val="22"/>
        </w:rPr>
      </w:pPr>
      <w:r w:rsidRPr="00957078">
        <w:rPr>
          <w:szCs w:val="22"/>
        </w:rPr>
        <w:t>Question 1</w:t>
      </w:r>
      <w:r w:rsidR="00454795">
        <w:rPr>
          <w:szCs w:val="22"/>
        </w:rPr>
        <w:t xml:space="preserve"> </w:t>
      </w:r>
      <w:r w:rsidR="00C22124">
        <w:rPr>
          <w:szCs w:val="22"/>
        </w:rPr>
        <w:t>(c)</w:t>
      </w:r>
    </w:p>
    <w:p w14:paraId="1765EB7C" w14:textId="60F95B61" w:rsidR="00C33770" w:rsidRDefault="000E7B18" w:rsidP="00C33770">
      <w:pPr>
        <w:pStyle w:val="BodyText1"/>
        <w:rPr>
          <w:rFonts w:cs="Arial"/>
          <w:bCs/>
          <w:szCs w:val="22"/>
        </w:rPr>
      </w:pPr>
      <w:r>
        <w:rPr>
          <w:rFonts w:cs="Arial"/>
          <w:bCs/>
          <w:szCs w:val="22"/>
        </w:rPr>
        <w:t>Most s</w:t>
      </w:r>
      <w:r w:rsidR="00C33770">
        <w:rPr>
          <w:rFonts w:cs="Arial"/>
          <w:bCs/>
          <w:szCs w:val="22"/>
        </w:rPr>
        <w:t>tudents were able to state the two ways in which tickets could be obtained</w:t>
      </w:r>
      <w:r>
        <w:rPr>
          <w:rFonts w:cs="Arial"/>
          <w:bCs/>
          <w:szCs w:val="22"/>
        </w:rPr>
        <w:t>,</w:t>
      </w:r>
      <w:r w:rsidR="00C33770">
        <w:rPr>
          <w:rFonts w:cs="Arial"/>
          <w:bCs/>
          <w:szCs w:val="22"/>
        </w:rPr>
        <w:t xml:space="preserve"> but very few included precise details</w:t>
      </w:r>
      <w:r>
        <w:rPr>
          <w:rFonts w:cs="Arial"/>
          <w:bCs/>
          <w:szCs w:val="22"/>
        </w:rPr>
        <w:t xml:space="preserve"> such as the website, phone number</w:t>
      </w:r>
      <w:r w:rsidR="00C22124">
        <w:rPr>
          <w:rFonts w:cs="Arial"/>
          <w:bCs/>
          <w:szCs w:val="22"/>
        </w:rPr>
        <w:t>,</w:t>
      </w:r>
      <w:r>
        <w:rPr>
          <w:rFonts w:cs="Arial"/>
          <w:bCs/>
          <w:szCs w:val="22"/>
        </w:rPr>
        <w:t xml:space="preserve"> and/or use of the app</w:t>
      </w:r>
      <w:r w:rsidR="001C431F">
        <w:rPr>
          <w:rFonts w:cs="Arial"/>
          <w:bCs/>
          <w:szCs w:val="22"/>
        </w:rPr>
        <w:t>.</w:t>
      </w:r>
    </w:p>
    <w:p w14:paraId="59806D55" w14:textId="77777777" w:rsidR="003630B7" w:rsidRDefault="003630B7" w:rsidP="00C33770">
      <w:pPr>
        <w:pStyle w:val="BodyText1"/>
        <w:rPr>
          <w:rFonts w:cs="Arial"/>
          <w:bCs/>
          <w:szCs w:val="22"/>
        </w:rPr>
        <w:sectPr w:rsidR="003630B7"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pPr>
    </w:p>
    <w:p w14:paraId="3C07A354" w14:textId="6794FB7A" w:rsidR="00C33770" w:rsidRDefault="00C33770" w:rsidP="00C33770">
      <w:pPr>
        <w:pStyle w:val="BodyText1"/>
        <w:rPr>
          <w:rFonts w:cs="Arial"/>
          <w:bCs/>
          <w:szCs w:val="22"/>
        </w:rPr>
      </w:pPr>
      <w:r>
        <w:rPr>
          <w:rFonts w:cs="Arial"/>
          <w:bCs/>
          <w:szCs w:val="22"/>
        </w:rPr>
        <w:lastRenderedPageBreak/>
        <w:t>Question 2</w:t>
      </w:r>
    </w:p>
    <w:p w14:paraId="0C119899" w14:textId="56AD1FC7" w:rsidR="00C33770" w:rsidRDefault="00381844" w:rsidP="00C22124">
      <w:pPr>
        <w:pStyle w:val="BodyText1"/>
        <w:rPr>
          <w:rFonts w:cs="Arial"/>
          <w:bCs/>
          <w:szCs w:val="22"/>
        </w:rPr>
      </w:pPr>
      <w:r>
        <w:rPr>
          <w:rFonts w:cs="Arial"/>
          <w:bCs/>
          <w:szCs w:val="22"/>
        </w:rPr>
        <w:t>It was pleasing to note that m</w:t>
      </w:r>
      <w:r w:rsidR="00C33770">
        <w:rPr>
          <w:rFonts w:cs="Arial"/>
          <w:bCs/>
          <w:szCs w:val="22"/>
        </w:rPr>
        <w:t xml:space="preserve">ost students scored full marks for this question. A common error was </w:t>
      </w:r>
      <w:r>
        <w:rPr>
          <w:rFonts w:cs="Arial"/>
          <w:bCs/>
          <w:szCs w:val="22"/>
        </w:rPr>
        <w:t>stating</w:t>
      </w:r>
      <w:r w:rsidR="00C33770">
        <w:rPr>
          <w:rFonts w:cs="Arial"/>
          <w:bCs/>
          <w:szCs w:val="22"/>
        </w:rPr>
        <w:t xml:space="preserve"> that the French </w:t>
      </w:r>
      <w:r w:rsidR="00C22124">
        <w:rPr>
          <w:rFonts w:cs="Arial"/>
          <w:bCs/>
          <w:szCs w:val="22"/>
        </w:rPr>
        <w:t>‘</w:t>
      </w:r>
      <w:r w:rsidR="00C33770">
        <w:rPr>
          <w:rFonts w:cs="Arial"/>
          <w:bCs/>
          <w:szCs w:val="22"/>
        </w:rPr>
        <w:t>no longer</w:t>
      </w:r>
      <w:r w:rsidR="00C22124">
        <w:rPr>
          <w:rFonts w:cs="Arial"/>
          <w:bCs/>
          <w:szCs w:val="22"/>
        </w:rPr>
        <w:t xml:space="preserve">’ </w:t>
      </w:r>
      <w:r>
        <w:rPr>
          <w:rFonts w:cs="Arial"/>
          <w:bCs/>
          <w:szCs w:val="22"/>
        </w:rPr>
        <w:t>undertook certain activities identified</w:t>
      </w:r>
      <w:r w:rsidR="00C22124">
        <w:rPr>
          <w:rFonts w:cs="Arial"/>
          <w:bCs/>
          <w:szCs w:val="22"/>
        </w:rPr>
        <w:t>,</w:t>
      </w:r>
      <w:r>
        <w:rPr>
          <w:rFonts w:cs="Arial"/>
          <w:bCs/>
          <w:szCs w:val="22"/>
        </w:rPr>
        <w:t xml:space="preserve"> rather than indicating that some activities or practices had simply reduced in their frequency since the invention of the television.</w:t>
      </w:r>
    </w:p>
    <w:p w14:paraId="1A17D936" w14:textId="1AFD0A5E" w:rsidR="00C33770" w:rsidRPr="0021020B" w:rsidRDefault="00C33770" w:rsidP="00EA09D5">
      <w:pPr>
        <w:rPr>
          <w:rFonts w:asciiTheme="minorBidi" w:hAnsiTheme="minorBidi" w:cstheme="minorBidi"/>
          <w:bCs/>
          <w:szCs w:val="22"/>
        </w:rPr>
      </w:pPr>
      <w:r w:rsidRPr="0021020B">
        <w:rPr>
          <w:rFonts w:asciiTheme="minorBidi" w:hAnsiTheme="minorBidi" w:cstheme="minorBidi"/>
          <w:bCs/>
          <w:szCs w:val="22"/>
        </w:rPr>
        <w:t>Question 3</w:t>
      </w:r>
      <w:r w:rsidR="00454795" w:rsidRPr="0021020B">
        <w:rPr>
          <w:rFonts w:asciiTheme="minorBidi" w:hAnsiTheme="minorBidi" w:cstheme="minorBidi"/>
          <w:bCs/>
          <w:szCs w:val="22"/>
        </w:rPr>
        <w:t xml:space="preserve"> </w:t>
      </w:r>
      <w:r w:rsidR="00C22124" w:rsidRPr="0021020B">
        <w:rPr>
          <w:rFonts w:asciiTheme="minorBidi" w:hAnsiTheme="minorBidi" w:cstheme="minorBidi"/>
          <w:bCs/>
          <w:szCs w:val="22"/>
        </w:rPr>
        <w:t>(</w:t>
      </w:r>
      <w:r w:rsidRPr="0021020B">
        <w:rPr>
          <w:rFonts w:asciiTheme="minorBidi" w:hAnsiTheme="minorBidi" w:cstheme="minorBidi"/>
          <w:bCs/>
          <w:szCs w:val="22"/>
        </w:rPr>
        <w:t>a</w:t>
      </w:r>
      <w:r w:rsidR="00C22124" w:rsidRPr="0021020B">
        <w:rPr>
          <w:rFonts w:asciiTheme="minorBidi" w:hAnsiTheme="minorBidi" w:cstheme="minorBidi"/>
          <w:bCs/>
          <w:szCs w:val="22"/>
        </w:rPr>
        <w:t>)</w:t>
      </w:r>
    </w:p>
    <w:p w14:paraId="1FF4A5DD" w14:textId="7524479C" w:rsidR="00C33770" w:rsidRPr="007E6E10" w:rsidRDefault="00C33770" w:rsidP="00C33770">
      <w:pPr>
        <w:pStyle w:val="BodyText1"/>
        <w:rPr>
          <w:rFonts w:cs="Arial"/>
          <w:bCs/>
          <w:szCs w:val="22"/>
        </w:rPr>
      </w:pPr>
      <w:r w:rsidRPr="007E6E10">
        <w:rPr>
          <w:rFonts w:cs="Arial"/>
          <w:bCs/>
          <w:szCs w:val="22"/>
        </w:rPr>
        <w:t xml:space="preserve">Many students were able to identify who Catherine </w:t>
      </w:r>
      <w:proofErr w:type="spellStart"/>
      <w:r w:rsidRPr="007E6E10">
        <w:rPr>
          <w:rFonts w:cs="Arial"/>
          <w:bCs/>
          <w:szCs w:val="22"/>
        </w:rPr>
        <w:t>Bouchon</w:t>
      </w:r>
      <w:proofErr w:type="spellEnd"/>
      <w:r w:rsidRPr="007E6E10">
        <w:rPr>
          <w:rFonts w:cs="Arial"/>
          <w:bCs/>
          <w:szCs w:val="22"/>
        </w:rPr>
        <w:t xml:space="preserve"> was, but </w:t>
      </w:r>
      <w:r w:rsidR="00C677D3" w:rsidRPr="007E6E10">
        <w:rPr>
          <w:rFonts w:cs="Arial"/>
          <w:bCs/>
          <w:szCs w:val="22"/>
        </w:rPr>
        <w:t xml:space="preserve">some </w:t>
      </w:r>
      <w:r w:rsidRPr="007E6E10">
        <w:rPr>
          <w:rFonts w:cs="Arial"/>
          <w:bCs/>
          <w:szCs w:val="22"/>
        </w:rPr>
        <w:t xml:space="preserve">did not explain </w:t>
      </w:r>
      <w:r w:rsidR="00C677D3" w:rsidRPr="007E6E10">
        <w:rPr>
          <w:rFonts w:cs="Arial"/>
          <w:bCs/>
          <w:szCs w:val="22"/>
        </w:rPr>
        <w:t>that she was there to discuss the problems of young people who contribute to her blog.</w:t>
      </w:r>
    </w:p>
    <w:p w14:paraId="078BE070" w14:textId="2ED653C0" w:rsidR="00C33770" w:rsidRPr="007E6E10" w:rsidRDefault="00C33770" w:rsidP="00C33770">
      <w:pPr>
        <w:pStyle w:val="BodyText1"/>
        <w:rPr>
          <w:rFonts w:cs="Arial"/>
          <w:bCs/>
          <w:szCs w:val="22"/>
        </w:rPr>
      </w:pPr>
      <w:r w:rsidRPr="007E6E10">
        <w:rPr>
          <w:rFonts w:cs="Arial"/>
          <w:bCs/>
          <w:szCs w:val="22"/>
        </w:rPr>
        <w:t>Question 3</w:t>
      </w:r>
      <w:r w:rsidR="00454795">
        <w:rPr>
          <w:rFonts w:cs="Arial"/>
          <w:bCs/>
          <w:szCs w:val="22"/>
        </w:rPr>
        <w:t xml:space="preserve"> </w:t>
      </w:r>
      <w:r w:rsidR="00C22124">
        <w:rPr>
          <w:rFonts w:cs="Arial"/>
          <w:bCs/>
          <w:szCs w:val="22"/>
        </w:rPr>
        <w:t>(</w:t>
      </w:r>
      <w:r w:rsidRPr="007E6E10">
        <w:rPr>
          <w:rFonts w:cs="Arial"/>
          <w:bCs/>
          <w:szCs w:val="22"/>
        </w:rPr>
        <w:t>b</w:t>
      </w:r>
      <w:r w:rsidR="00C22124">
        <w:rPr>
          <w:rFonts w:cs="Arial"/>
          <w:bCs/>
          <w:szCs w:val="22"/>
        </w:rPr>
        <w:t>)</w:t>
      </w:r>
    </w:p>
    <w:p w14:paraId="5A6502F5" w14:textId="4CC58A37" w:rsidR="007C5E31" w:rsidRPr="007E6E10" w:rsidRDefault="00C677D3" w:rsidP="00C33770">
      <w:pPr>
        <w:pStyle w:val="BodyText1"/>
        <w:rPr>
          <w:rFonts w:cs="Arial"/>
          <w:bCs/>
          <w:szCs w:val="22"/>
        </w:rPr>
      </w:pPr>
      <w:r w:rsidRPr="007E6E10">
        <w:rPr>
          <w:rFonts w:cs="Arial"/>
          <w:bCs/>
          <w:szCs w:val="22"/>
        </w:rPr>
        <w:t>More than half of all responses indicated at least</w:t>
      </w:r>
      <w:r w:rsidR="00C33770" w:rsidRPr="007E6E10">
        <w:rPr>
          <w:rFonts w:cs="Arial"/>
          <w:bCs/>
          <w:szCs w:val="22"/>
        </w:rPr>
        <w:t xml:space="preserve"> one reason why communication was an issue for Antoine.</w:t>
      </w:r>
      <w:r w:rsidRPr="007E6E10">
        <w:rPr>
          <w:rFonts w:cs="Arial"/>
          <w:bCs/>
          <w:szCs w:val="22"/>
        </w:rPr>
        <w:t xml:space="preserve"> Responses that were awarded full marks successfully identified two reasons as to why communication is an issue and supported this with evidence from the text. </w:t>
      </w:r>
    </w:p>
    <w:p w14:paraId="24C33BAF" w14:textId="515437B9" w:rsidR="00C33770" w:rsidRPr="007E6E10" w:rsidRDefault="00C33770" w:rsidP="00C22124">
      <w:pPr>
        <w:pStyle w:val="BodyText1"/>
        <w:rPr>
          <w:rFonts w:cs="Arial"/>
          <w:bCs/>
          <w:szCs w:val="22"/>
        </w:rPr>
      </w:pPr>
      <w:r w:rsidRPr="007E6E10">
        <w:rPr>
          <w:rFonts w:cs="Arial"/>
          <w:bCs/>
          <w:szCs w:val="22"/>
        </w:rPr>
        <w:t>Question 3</w:t>
      </w:r>
      <w:r w:rsidR="00454795">
        <w:rPr>
          <w:rFonts w:cs="Arial"/>
          <w:bCs/>
          <w:szCs w:val="22"/>
        </w:rPr>
        <w:t xml:space="preserve"> </w:t>
      </w:r>
      <w:r w:rsidR="00C22124">
        <w:rPr>
          <w:szCs w:val="22"/>
        </w:rPr>
        <w:t>(c)</w:t>
      </w:r>
    </w:p>
    <w:p w14:paraId="70D571B4" w14:textId="0DA067D2" w:rsidR="00C33770" w:rsidRPr="007E6E10" w:rsidRDefault="00C677D3" w:rsidP="00C22124">
      <w:pPr>
        <w:pStyle w:val="BodyText1"/>
        <w:rPr>
          <w:rFonts w:cs="Arial"/>
          <w:bCs/>
          <w:szCs w:val="22"/>
        </w:rPr>
      </w:pPr>
      <w:r w:rsidRPr="007E6E10">
        <w:rPr>
          <w:rFonts w:cs="Arial"/>
          <w:bCs/>
          <w:szCs w:val="22"/>
        </w:rPr>
        <w:t xml:space="preserve">This question proved tricky for some, in that </w:t>
      </w:r>
      <w:r w:rsidR="00C33770" w:rsidRPr="007E6E10">
        <w:rPr>
          <w:rFonts w:cs="Arial"/>
          <w:bCs/>
          <w:szCs w:val="22"/>
        </w:rPr>
        <w:t>students misunderstood Sarah’s main concern. While unemployment</w:t>
      </w:r>
      <w:r w:rsidRPr="007E6E10">
        <w:rPr>
          <w:rFonts w:cs="Arial"/>
          <w:bCs/>
          <w:szCs w:val="22"/>
        </w:rPr>
        <w:t xml:space="preserve"> in general</w:t>
      </w:r>
      <w:r w:rsidR="00C33770" w:rsidRPr="007E6E10">
        <w:rPr>
          <w:rFonts w:cs="Arial"/>
          <w:bCs/>
          <w:szCs w:val="22"/>
        </w:rPr>
        <w:t xml:space="preserve"> </w:t>
      </w:r>
      <w:r w:rsidR="00C22124">
        <w:rPr>
          <w:rFonts w:cs="Arial"/>
          <w:bCs/>
          <w:szCs w:val="22"/>
        </w:rPr>
        <w:t>was</w:t>
      </w:r>
      <w:r w:rsidR="00C22124" w:rsidRPr="007E6E10">
        <w:rPr>
          <w:rFonts w:cs="Arial"/>
          <w:bCs/>
          <w:szCs w:val="22"/>
        </w:rPr>
        <w:t xml:space="preserve"> </w:t>
      </w:r>
      <w:r w:rsidR="00C33770" w:rsidRPr="007E6E10">
        <w:rPr>
          <w:rFonts w:cs="Arial"/>
          <w:bCs/>
          <w:szCs w:val="22"/>
        </w:rPr>
        <w:t>an issue</w:t>
      </w:r>
      <w:r w:rsidRPr="007E6E10">
        <w:rPr>
          <w:rFonts w:cs="Arial"/>
          <w:bCs/>
          <w:szCs w:val="22"/>
        </w:rPr>
        <w:t>,</w:t>
      </w:r>
      <w:r w:rsidR="00C33770" w:rsidRPr="007E6E10">
        <w:rPr>
          <w:rFonts w:cs="Arial"/>
          <w:bCs/>
          <w:szCs w:val="22"/>
        </w:rPr>
        <w:t xml:space="preserve"> her major worry </w:t>
      </w:r>
      <w:r w:rsidR="00C22124">
        <w:rPr>
          <w:rFonts w:cs="Arial"/>
          <w:bCs/>
          <w:szCs w:val="22"/>
        </w:rPr>
        <w:t>was</w:t>
      </w:r>
      <w:r w:rsidR="00C22124" w:rsidRPr="007E6E10">
        <w:rPr>
          <w:rFonts w:cs="Arial"/>
          <w:bCs/>
          <w:szCs w:val="22"/>
        </w:rPr>
        <w:t xml:space="preserve"> </w:t>
      </w:r>
      <w:r w:rsidR="00C33770" w:rsidRPr="007E6E10">
        <w:rPr>
          <w:rFonts w:cs="Arial"/>
          <w:bCs/>
          <w:szCs w:val="22"/>
        </w:rPr>
        <w:t xml:space="preserve">about </w:t>
      </w:r>
      <w:r w:rsidRPr="007E6E10">
        <w:rPr>
          <w:rFonts w:cs="Arial"/>
          <w:bCs/>
          <w:szCs w:val="22"/>
        </w:rPr>
        <w:t xml:space="preserve">not </w:t>
      </w:r>
      <w:r w:rsidR="00C33770" w:rsidRPr="007E6E10">
        <w:rPr>
          <w:rFonts w:cs="Arial"/>
          <w:bCs/>
          <w:szCs w:val="22"/>
        </w:rPr>
        <w:t xml:space="preserve">getting a </w:t>
      </w:r>
      <w:r w:rsidRPr="007E6E10">
        <w:rPr>
          <w:rFonts w:cs="Arial"/>
          <w:bCs/>
          <w:szCs w:val="22"/>
        </w:rPr>
        <w:t xml:space="preserve">good </w:t>
      </w:r>
      <w:r w:rsidR="00C33770" w:rsidRPr="007E6E10">
        <w:rPr>
          <w:rFonts w:cs="Arial"/>
          <w:bCs/>
          <w:szCs w:val="22"/>
        </w:rPr>
        <w:t>job for herself later in life.</w:t>
      </w:r>
    </w:p>
    <w:p w14:paraId="4777EB05" w14:textId="009492D0" w:rsidR="00C33770" w:rsidRPr="007E6E10" w:rsidRDefault="00C33770" w:rsidP="00C33770">
      <w:pPr>
        <w:pStyle w:val="BodyText1"/>
        <w:rPr>
          <w:rFonts w:cs="Arial"/>
          <w:bCs/>
          <w:szCs w:val="22"/>
        </w:rPr>
      </w:pPr>
      <w:r w:rsidRPr="007E6E10">
        <w:rPr>
          <w:rFonts w:cs="Arial"/>
          <w:bCs/>
          <w:szCs w:val="22"/>
        </w:rPr>
        <w:t>Question 3</w:t>
      </w:r>
      <w:r w:rsidR="00454795">
        <w:rPr>
          <w:rFonts w:cs="Arial"/>
          <w:bCs/>
          <w:szCs w:val="22"/>
        </w:rPr>
        <w:t xml:space="preserve"> </w:t>
      </w:r>
      <w:r w:rsidR="00C22124">
        <w:rPr>
          <w:rFonts w:cs="Arial"/>
          <w:bCs/>
          <w:szCs w:val="22"/>
        </w:rPr>
        <w:t>(</w:t>
      </w:r>
      <w:r w:rsidRPr="007E6E10">
        <w:rPr>
          <w:rFonts w:cs="Arial"/>
          <w:bCs/>
          <w:szCs w:val="22"/>
        </w:rPr>
        <w:t>d</w:t>
      </w:r>
      <w:r w:rsidR="00C22124">
        <w:rPr>
          <w:rFonts w:cs="Arial"/>
          <w:bCs/>
          <w:szCs w:val="22"/>
        </w:rPr>
        <w:t>)</w:t>
      </w:r>
    </w:p>
    <w:p w14:paraId="5E7FF68E" w14:textId="5DBBA706" w:rsidR="00C33770" w:rsidRPr="007E6E10" w:rsidRDefault="00C33770" w:rsidP="00C22124">
      <w:pPr>
        <w:pStyle w:val="BodyText1"/>
        <w:rPr>
          <w:rFonts w:cs="Arial"/>
          <w:bCs/>
          <w:szCs w:val="22"/>
        </w:rPr>
      </w:pPr>
      <w:r w:rsidRPr="007E6E10">
        <w:rPr>
          <w:rFonts w:cs="Arial"/>
          <w:bCs/>
          <w:szCs w:val="22"/>
        </w:rPr>
        <w:t>This question was generally well</w:t>
      </w:r>
      <w:r w:rsidR="00C22124">
        <w:rPr>
          <w:rFonts w:cs="Arial"/>
          <w:bCs/>
          <w:szCs w:val="22"/>
        </w:rPr>
        <w:t xml:space="preserve"> </w:t>
      </w:r>
      <w:r w:rsidR="00C677D3" w:rsidRPr="007E6E10">
        <w:rPr>
          <w:rFonts w:cs="Arial"/>
          <w:bCs/>
          <w:szCs w:val="22"/>
        </w:rPr>
        <w:t>answered. Successful responses to this question provide</w:t>
      </w:r>
      <w:r w:rsidR="00C22124">
        <w:rPr>
          <w:rFonts w:cs="Arial"/>
          <w:bCs/>
          <w:szCs w:val="22"/>
        </w:rPr>
        <w:t>d</w:t>
      </w:r>
      <w:r w:rsidR="00C677D3" w:rsidRPr="007E6E10">
        <w:rPr>
          <w:rFonts w:cs="Arial"/>
          <w:bCs/>
          <w:szCs w:val="22"/>
        </w:rPr>
        <w:t xml:space="preserve"> complete explanations about how the young people cope</w:t>
      </w:r>
      <w:r w:rsidR="00C22124">
        <w:rPr>
          <w:rFonts w:cs="Arial"/>
          <w:bCs/>
          <w:szCs w:val="22"/>
        </w:rPr>
        <w:t>d</w:t>
      </w:r>
      <w:r w:rsidR="00C677D3" w:rsidRPr="007E6E10">
        <w:rPr>
          <w:rFonts w:cs="Arial"/>
          <w:bCs/>
          <w:szCs w:val="22"/>
        </w:rPr>
        <w:t xml:space="preserve"> with their issues, providing details for both Antoine and Sarah.</w:t>
      </w:r>
    </w:p>
    <w:p w14:paraId="6E229A52" w14:textId="030372D1" w:rsidR="00C33770" w:rsidRPr="007E6E10" w:rsidRDefault="00C33770" w:rsidP="00C33770">
      <w:pPr>
        <w:pStyle w:val="BodyText1"/>
        <w:rPr>
          <w:rFonts w:cs="Arial"/>
          <w:bCs/>
          <w:szCs w:val="22"/>
        </w:rPr>
      </w:pPr>
      <w:r w:rsidRPr="007E6E10">
        <w:rPr>
          <w:rFonts w:cs="Arial"/>
          <w:bCs/>
          <w:szCs w:val="22"/>
        </w:rPr>
        <w:t>Question 3</w:t>
      </w:r>
      <w:r w:rsidR="00454795">
        <w:rPr>
          <w:rFonts w:cs="Arial"/>
          <w:bCs/>
          <w:szCs w:val="22"/>
        </w:rPr>
        <w:t xml:space="preserve"> </w:t>
      </w:r>
      <w:r w:rsidR="00E17E88">
        <w:rPr>
          <w:rFonts w:cs="Arial"/>
          <w:bCs/>
          <w:szCs w:val="22"/>
        </w:rPr>
        <w:t>(e)</w:t>
      </w:r>
    </w:p>
    <w:p w14:paraId="40873BD8" w14:textId="58F9E6CA" w:rsidR="00C33770" w:rsidRPr="007E6E10" w:rsidRDefault="00DE707C" w:rsidP="0000192C">
      <w:pPr>
        <w:pStyle w:val="BodyText1"/>
        <w:rPr>
          <w:rFonts w:cs="Arial"/>
          <w:bCs/>
          <w:szCs w:val="22"/>
        </w:rPr>
      </w:pPr>
      <w:r w:rsidRPr="007E6E10">
        <w:rPr>
          <w:rFonts w:cs="Arial"/>
          <w:bCs/>
          <w:szCs w:val="22"/>
        </w:rPr>
        <w:t>In order to receive a mark for this question, responses needed to indicate the common ground shared by both teen</w:t>
      </w:r>
      <w:r w:rsidR="0000192C">
        <w:rPr>
          <w:rFonts w:cs="Arial"/>
          <w:bCs/>
          <w:szCs w:val="22"/>
        </w:rPr>
        <w:t>ager</w:t>
      </w:r>
      <w:r w:rsidRPr="007E6E10">
        <w:rPr>
          <w:rFonts w:cs="Arial"/>
          <w:bCs/>
          <w:szCs w:val="22"/>
        </w:rPr>
        <w:t xml:space="preserve">s to cope with </w:t>
      </w:r>
      <w:r w:rsidR="0000192C">
        <w:rPr>
          <w:rFonts w:cs="Arial"/>
          <w:bCs/>
          <w:szCs w:val="22"/>
        </w:rPr>
        <w:t>their issues</w:t>
      </w:r>
      <w:r w:rsidRPr="007E6E10">
        <w:rPr>
          <w:rFonts w:cs="Arial"/>
          <w:bCs/>
          <w:szCs w:val="22"/>
        </w:rPr>
        <w:t xml:space="preserve">. Almost all </w:t>
      </w:r>
      <w:r w:rsidR="00C33770" w:rsidRPr="007E6E10">
        <w:rPr>
          <w:rFonts w:cs="Arial"/>
          <w:bCs/>
          <w:szCs w:val="22"/>
        </w:rPr>
        <w:t>students answered that music was the common ground</w:t>
      </w:r>
      <w:r w:rsidR="007C5E31">
        <w:rPr>
          <w:rFonts w:cs="Arial"/>
          <w:bCs/>
          <w:szCs w:val="22"/>
        </w:rPr>
        <w:t>; however,</w:t>
      </w:r>
      <w:r w:rsidRPr="007E6E10">
        <w:rPr>
          <w:rFonts w:cs="Arial"/>
          <w:bCs/>
          <w:szCs w:val="22"/>
        </w:rPr>
        <w:t xml:space="preserve"> only a few identifying that both </w:t>
      </w:r>
      <w:r w:rsidR="0000192C">
        <w:rPr>
          <w:rFonts w:cs="Arial"/>
          <w:bCs/>
          <w:szCs w:val="22"/>
        </w:rPr>
        <w:t>were</w:t>
      </w:r>
      <w:r w:rsidR="0000192C" w:rsidRPr="007E6E10">
        <w:rPr>
          <w:rFonts w:cs="Arial"/>
          <w:bCs/>
          <w:szCs w:val="22"/>
        </w:rPr>
        <w:t xml:space="preserve"> </w:t>
      </w:r>
      <w:r w:rsidRPr="007E6E10">
        <w:rPr>
          <w:rFonts w:cs="Arial"/>
          <w:bCs/>
          <w:szCs w:val="22"/>
        </w:rPr>
        <w:t xml:space="preserve">doing very little to solve the problem, </w:t>
      </w:r>
      <w:r w:rsidR="0000192C">
        <w:rPr>
          <w:rFonts w:cs="Arial"/>
          <w:bCs/>
          <w:szCs w:val="22"/>
        </w:rPr>
        <w:t xml:space="preserve">but were </w:t>
      </w:r>
      <w:r w:rsidRPr="007E6E10">
        <w:rPr>
          <w:rFonts w:cs="Arial"/>
          <w:bCs/>
          <w:szCs w:val="22"/>
        </w:rPr>
        <w:t>rather running away or ignoring it.</w:t>
      </w:r>
    </w:p>
    <w:p w14:paraId="33453965" w14:textId="01DF4743" w:rsidR="00C33770" w:rsidRPr="007E6E10" w:rsidRDefault="00C33770" w:rsidP="00C33770">
      <w:pPr>
        <w:pStyle w:val="BodyText1"/>
        <w:rPr>
          <w:rFonts w:cs="Arial"/>
          <w:bCs/>
          <w:szCs w:val="22"/>
        </w:rPr>
      </w:pPr>
      <w:r w:rsidRPr="007E6E10">
        <w:rPr>
          <w:rFonts w:cs="Arial"/>
          <w:bCs/>
          <w:szCs w:val="22"/>
        </w:rPr>
        <w:t>Question 4</w:t>
      </w:r>
      <w:r w:rsidR="00454795">
        <w:rPr>
          <w:rFonts w:cs="Arial"/>
          <w:bCs/>
          <w:szCs w:val="22"/>
        </w:rPr>
        <w:t xml:space="preserve"> </w:t>
      </w:r>
      <w:r w:rsidR="0000192C">
        <w:rPr>
          <w:rFonts w:cs="Arial"/>
          <w:bCs/>
          <w:szCs w:val="22"/>
        </w:rPr>
        <w:t>(</w:t>
      </w:r>
      <w:r w:rsidRPr="007E6E10">
        <w:rPr>
          <w:rFonts w:cs="Arial"/>
          <w:bCs/>
          <w:szCs w:val="22"/>
        </w:rPr>
        <w:t>a</w:t>
      </w:r>
      <w:r w:rsidR="0000192C">
        <w:rPr>
          <w:rFonts w:cs="Arial"/>
          <w:bCs/>
          <w:szCs w:val="22"/>
        </w:rPr>
        <w:t>)</w:t>
      </w:r>
    </w:p>
    <w:p w14:paraId="01B7A10D" w14:textId="36EE33F0" w:rsidR="00C33770" w:rsidRPr="007E6E10" w:rsidRDefault="00C33770" w:rsidP="0000192C">
      <w:pPr>
        <w:pStyle w:val="BodyText1"/>
        <w:rPr>
          <w:rFonts w:cs="Arial"/>
          <w:bCs/>
          <w:szCs w:val="22"/>
        </w:rPr>
      </w:pPr>
      <w:r w:rsidRPr="007E6E10">
        <w:rPr>
          <w:rFonts w:cs="Arial"/>
          <w:bCs/>
          <w:szCs w:val="22"/>
        </w:rPr>
        <w:t>There were many different responses given for this question. All students explained that Christophe was either annoyed, angry, frustrated</w:t>
      </w:r>
      <w:r w:rsidR="0000192C">
        <w:rPr>
          <w:rFonts w:cs="Arial"/>
          <w:bCs/>
          <w:szCs w:val="22"/>
        </w:rPr>
        <w:t>,</w:t>
      </w:r>
      <w:r w:rsidRPr="007E6E10">
        <w:rPr>
          <w:rFonts w:cs="Arial"/>
          <w:bCs/>
          <w:szCs w:val="22"/>
        </w:rPr>
        <w:t xml:space="preserve"> or depressed. To justify their decision about his mood, students either listed the things that went wrong (</w:t>
      </w:r>
      <w:r w:rsidR="0000192C">
        <w:rPr>
          <w:rFonts w:cs="Arial"/>
          <w:bCs/>
          <w:szCs w:val="22"/>
        </w:rPr>
        <w:t>e.g.</w:t>
      </w:r>
      <w:r w:rsidRPr="007E6E10">
        <w:rPr>
          <w:rFonts w:cs="Arial"/>
          <w:bCs/>
          <w:szCs w:val="22"/>
        </w:rPr>
        <w:t xml:space="preserve"> </w:t>
      </w:r>
      <w:r w:rsidR="0000192C">
        <w:rPr>
          <w:rFonts w:cs="Arial"/>
          <w:bCs/>
          <w:szCs w:val="22"/>
        </w:rPr>
        <w:t xml:space="preserve">he was </w:t>
      </w:r>
      <w:r w:rsidRPr="007E6E10">
        <w:rPr>
          <w:rFonts w:cs="Arial"/>
          <w:bCs/>
          <w:szCs w:val="22"/>
        </w:rPr>
        <w:t>late because of the motorbike and taxi, wearing the wrong clothes, being unprepared for the questions) or listed more descriptive quotes (e</w:t>
      </w:r>
      <w:r w:rsidR="0000192C">
        <w:rPr>
          <w:rFonts w:cs="Arial"/>
          <w:bCs/>
          <w:szCs w:val="22"/>
        </w:rPr>
        <w:t>.</w:t>
      </w:r>
      <w:r w:rsidRPr="007E6E10">
        <w:rPr>
          <w:rFonts w:cs="Arial"/>
          <w:bCs/>
          <w:szCs w:val="22"/>
        </w:rPr>
        <w:t>g</w:t>
      </w:r>
      <w:r w:rsidR="0000192C">
        <w:rPr>
          <w:rFonts w:cs="Arial"/>
          <w:bCs/>
          <w:szCs w:val="22"/>
        </w:rPr>
        <w:t>.</w:t>
      </w:r>
      <w:r w:rsidR="0000192C" w:rsidRPr="007E6E10">
        <w:rPr>
          <w:rFonts w:cs="Arial"/>
          <w:bCs/>
          <w:szCs w:val="22"/>
        </w:rPr>
        <w:t xml:space="preserve"> </w:t>
      </w:r>
      <w:r w:rsidR="0000192C">
        <w:rPr>
          <w:rFonts w:cs="Arial"/>
          <w:bCs/>
          <w:szCs w:val="22"/>
        </w:rPr>
        <w:t>‘</w:t>
      </w:r>
      <w:r w:rsidRPr="007E6E10">
        <w:rPr>
          <w:rFonts w:cs="Arial"/>
          <w:bCs/>
          <w:szCs w:val="22"/>
        </w:rPr>
        <w:t>total disaster</w:t>
      </w:r>
      <w:r w:rsidR="0000192C">
        <w:rPr>
          <w:rFonts w:cs="Arial"/>
          <w:bCs/>
          <w:szCs w:val="22"/>
        </w:rPr>
        <w:t>’</w:t>
      </w:r>
      <w:r w:rsidRPr="007E6E10">
        <w:rPr>
          <w:rFonts w:cs="Arial"/>
          <w:bCs/>
          <w:szCs w:val="22"/>
        </w:rPr>
        <w:t xml:space="preserve">, </w:t>
      </w:r>
      <w:r w:rsidR="0000192C">
        <w:rPr>
          <w:rFonts w:cs="Arial"/>
          <w:bCs/>
          <w:szCs w:val="22"/>
        </w:rPr>
        <w:t>‘</w:t>
      </w:r>
      <w:r w:rsidRPr="007E6E10">
        <w:rPr>
          <w:rFonts w:cs="Arial"/>
          <w:bCs/>
          <w:szCs w:val="22"/>
        </w:rPr>
        <w:t>horrible</w:t>
      </w:r>
      <w:r w:rsidR="0000192C">
        <w:rPr>
          <w:rFonts w:cs="Arial"/>
          <w:bCs/>
          <w:szCs w:val="22"/>
        </w:rPr>
        <w:t>’</w:t>
      </w:r>
      <w:r w:rsidRPr="007E6E10">
        <w:rPr>
          <w:rFonts w:cs="Arial"/>
          <w:bCs/>
          <w:szCs w:val="22"/>
        </w:rPr>
        <w:t xml:space="preserve">, </w:t>
      </w:r>
      <w:r w:rsidR="0000192C">
        <w:rPr>
          <w:rFonts w:cs="Arial"/>
          <w:bCs/>
          <w:szCs w:val="22"/>
        </w:rPr>
        <w:t>‘</w:t>
      </w:r>
      <w:r w:rsidRPr="007E6E10">
        <w:rPr>
          <w:rFonts w:cs="Arial"/>
          <w:bCs/>
          <w:szCs w:val="22"/>
        </w:rPr>
        <w:t>don’t talk to me about it</w:t>
      </w:r>
      <w:r w:rsidR="0000192C">
        <w:rPr>
          <w:rFonts w:cs="Arial"/>
          <w:bCs/>
          <w:szCs w:val="22"/>
        </w:rPr>
        <w:t>’</w:t>
      </w:r>
      <w:r w:rsidRPr="007E6E10">
        <w:rPr>
          <w:rFonts w:cs="Arial"/>
          <w:bCs/>
          <w:szCs w:val="22"/>
        </w:rPr>
        <w:t xml:space="preserve">, </w:t>
      </w:r>
      <w:r w:rsidR="0000192C">
        <w:rPr>
          <w:rFonts w:cs="Arial"/>
          <w:bCs/>
          <w:szCs w:val="22"/>
        </w:rPr>
        <w:t>‘</w:t>
      </w:r>
      <w:r w:rsidRPr="007E6E10">
        <w:rPr>
          <w:rFonts w:cs="Arial"/>
          <w:bCs/>
          <w:szCs w:val="22"/>
        </w:rPr>
        <w:t>missed my chance</w:t>
      </w:r>
      <w:r w:rsidR="0000192C">
        <w:rPr>
          <w:rFonts w:cs="Arial"/>
          <w:bCs/>
          <w:szCs w:val="22"/>
        </w:rPr>
        <w:t>’</w:t>
      </w:r>
      <w:r w:rsidRPr="007E6E10">
        <w:rPr>
          <w:rFonts w:cs="Arial"/>
          <w:bCs/>
          <w:szCs w:val="22"/>
        </w:rPr>
        <w:t>).</w:t>
      </w:r>
    </w:p>
    <w:p w14:paraId="7CAA1C87" w14:textId="01D69558" w:rsidR="00C33770" w:rsidRPr="007E6E10" w:rsidRDefault="00C33770" w:rsidP="00C33770">
      <w:pPr>
        <w:pStyle w:val="BodyText1"/>
        <w:rPr>
          <w:rFonts w:cs="Arial"/>
          <w:bCs/>
          <w:szCs w:val="22"/>
        </w:rPr>
      </w:pPr>
      <w:r w:rsidRPr="007E6E10">
        <w:rPr>
          <w:rFonts w:cs="Arial"/>
          <w:bCs/>
          <w:szCs w:val="22"/>
        </w:rPr>
        <w:t>Question 4</w:t>
      </w:r>
      <w:r w:rsidR="00454795">
        <w:rPr>
          <w:rFonts w:cs="Arial"/>
          <w:bCs/>
          <w:szCs w:val="22"/>
        </w:rPr>
        <w:t xml:space="preserve"> </w:t>
      </w:r>
      <w:r w:rsidR="0000192C">
        <w:rPr>
          <w:rFonts w:cs="Arial"/>
          <w:bCs/>
          <w:szCs w:val="22"/>
        </w:rPr>
        <w:t>(</w:t>
      </w:r>
      <w:r w:rsidRPr="007E6E10">
        <w:rPr>
          <w:rFonts w:cs="Arial"/>
          <w:bCs/>
          <w:szCs w:val="22"/>
        </w:rPr>
        <w:t>b</w:t>
      </w:r>
      <w:r w:rsidR="0000192C">
        <w:rPr>
          <w:rFonts w:cs="Arial"/>
          <w:bCs/>
          <w:szCs w:val="22"/>
        </w:rPr>
        <w:t>)</w:t>
      </w:r>
    </w:p>
    <w:p w14:paraId="251558B7" w14:textId="6B4B564D" w:rsidR="00C33770" w:rsidRPr="007E6E10" w:rsidRDefault="00C33770" w:rsidP="00501D3B">
      <w:pPr>
        <w:pStyle w:val="BodyText1"/>
        <w:rPr>
          <w:rFonts w:cs="Arial"/>
          <w:bCs/>
          <w:szCs w:val="22"/>
        </w:rPr>
      </w:pPr>
      <w:r w:rsidRPr="007E6E10">
        <w:rPr>
          <w:rFonts w:cs="Arial"/>
          <w:bCs/>
          <w:szCs w:val="22"/>
        </w:rPr>
        <w:t>This was generally answered very well</w:t>
      </w:r>
      <w:r w:rsidR="00501D3B">
        <w:rPr>
          <w:rFonts w:cs="Arial"/>
          <w:bCs/>
          <w:szCs w:val="22"/>
        </w:rPr>
        <w:t>,</w:t>
      </w:r>
      <w:r w:rsidRPr="007E6E10">
        <w:rPr>
          <w:rFonts w:cs="Arial"/>
          <w:bCs/>
          <w:szCs w:val="22"/>
        </w:rPr>
        <w:t xml:space="preserve"> with many students able to provide</w:t>
      </w:r>
      <w:r w:rsidR="00A33D3C" w:rsidRPr="007E6E10">
        <w:rPr>
          <w:rFonts w:cs="Arial"/>
          <w:bCs/>
          <w:szCs w:val="22"/>
        </w:rPr>
        <w:t xml:space="preserve"> a</w:t>
      </w:r>
      <w:r w:rsidRPr="007E6E10">
        <w:rPr>
          <w:rFonts w:cs="Arial"/>
          <w:bCs/>
          <w:szCs w:val="22"/>
        </w:rPr>
        <w:t xml:space="preserve"> comprehensive understanding of Martine’s advice to Christophe.</w:t>
      </w:r>
    </w:p>
    <w:p w14:paraId="06A4500B" w14:textId="77777777" w:rsidR="0041548E" w:rsidRDefault="0041548E">
      <w:pPr>
        <w:rPr>
          <w:rFonts w:ascii="Arial" w:hAnsi="Arial"/>
          <w:i/>
          <w:iCs/>
          <w:szCs w:val="22"/>
        </w:rPr>
      </w:pPr>
      <w:r>
        <w:rPr>
          <w:i/>
          <w:iCs/>
          <w:szCs w:val="22"/>
        </w:rPr>
        <w:br w:type="page"/>
      </w:r>
    </w:p>
    <w:p w14:paraId="75F359D8" w14:textId="78E1B9DD" w:rsidR="00C33770" w:rsidRPr="007E6E10" w:rsidRDefault="00C33770" w:rsidP="00C33770">
      <w:pPr>
        <w:pStyle w:val="BodyText1"/>
        <w:rPr>
          <w:i/>
          <w:iCs/>
          <w:szCs w:val="22"/>
        </w:rPr>
      </w:pPr>
      <w:r w:rsidRPr="007E6E10">
        <w:rPr>
          <w:i/>
          <w:iCs/>
          <w:szCs w:val="22"/>
        </w:rPr>
        <w:lastRenderedPageBreak/>
        <w:t>Reading and Responding A</w:t>
      </w:r>
    </w:p>
    <w:p w14:paraId="13CAACEE" w14:textId="443AB930" w:rsidR="00C33770" w:rsidRPr="007E6E10" w:rsidRDefault="00B92D1A" w:rsidP="00C33770">
      <w:pPr>
        <w:pStyle w:val="BodyText1"/>
        <w:rPr>
          <w:szCs w:val="22"/>
        </w:rPr>
      </w:pPr>
      <w:r w:rsidRPr="007E6E10">
        <w:rPr>
          <w:szCs w:val="22"/>
        </w:rPr>
        <w:t>Overall</w:t>
      </w:r>
      <w:r w:rsidR="00501D3B">
        <w:rPr>
          <w:szCs w:val="22"/>
        </w:rPr>
        <w:t>,</w:t>
      </w:r>
      <w:r w:rsidRPr="007E6E10">
        <w:rPr>
          <w:szCs w:val="22"/>
        </w:rPr>
        <w:t xml:space="preserve"> this section of the exam</w:t>
      </w:r>
      <w:r w:rsidR="00501D3B">
        <w:rPr>
          <w:szCs w:val="22"/>
        </w:rPr>
        <w:t>ination</w:t>
      </w:r>
      <w:r w:rsidRPr="007E6E10">
        <w:rPr>
          <w:szCs w:val="22"/>
        </w:rPr>
        <w:t xml:space="preserve"> was very well done. Responses in this section are expected to be clear and detailed. Students are encouraged to respond in full sentences, edit their work for spelling errors</w:t>
      </w:r>
      <w:r w:rsidR="00501D3B">
        <w:rPr>
          <w:szCs w:val="22"/>
        </w:rPr>
        <w:t>,</w:t>
      </w:r>
      <w:r w:rsidRPr="007E6E10">
        <w:rPr>
          <w:szCs w:val="22"/>
        </w:rPr>
        <w:t xml:space="preserve"> and ensure</w:t>
      </w:r>
      <w:r w:rsidR="00501D3B">
        <w:rPr>
          <w:szCs w:val="22"/>
        </w:rPr>
        <w:t xml:space="preserve"> that</w:t>
      </w:r>
      <w:r w:rsidRPr="007E6E10">
        <w:rPr>
          <w:szCs w:val="22"/>
        </w:rPr>
        <w:t xml:space="preserve"> their responses are structured well so that markers are able to accurately gauge the level of understanding of the text and question.</w:t>
      </w:r>
      <w:r w:rsidR="00C33770" w:rsidRPr="007E6E10">
        <w:rPr>
          <w:szCs w:val="22"/>
        </w:rPr>
        <w:t xml:space="preserve"> </w:t>
      </w:r>
      <w:r w:rsidRPr="007E6E10">
        <w:rPr>
          <w:szCs w:val="22"/>
        </w:rPr>
        <w:t>Almost half of all students received full marks for both questions in this section of the exam</w:t>
      </w:r>
      <w:r w:rsidR="00501D3B">
        <w:rPr>
          <w:szCs w:val="22"/>
        </w:rPr>
        <w:t>ination</w:t>
      </w:r>
      <w:r w:rsidRPr="007E6E10">
        <w:rPr>
          <w:szCs w:val="22"/>
        </w:rPr>
        <w:t>.</w:t>
      </w:r>
      <w:r w:rsidR="00C33770" w:rsidRPr="007E6E10">
        <w:rPr>
          <w:szCs w:val="22"/>
        </w:rPr>
        <w:t xml:space="preserve"> </w:t>
      </w:r>
    </w:p>
    <w:p w14:paraId="6158EADE" w14:textId="2EA5719E" w:rsidR="00C33770" w:rsidRPr="007E6E10" w:rsidRDefault="00C33770" w:rsidP="00C33770">
      <w:pPr>
        <w:pStyle w:val="BodyText1"/>
        <w:rPr>
          <w:rFonts w:cs="Arial"/>
          <w:bCs/>
          <w:szCs w:val="22"/>
        </w:rPr>
      </w:pPr>
      <w:r w:rsidRPr="007E6E10">
        <w:rPr>
          <w:rFonts w:cs="Arial"/>
          <w:bCs/>
          <w:szCs w:val="22"/>
        </w:rPr>
        <w:t>Question 5</w:t>
      </w:r>
      <w:r w:rsidR="00454795">
        <w:rPr>
          <w:rFonts w:cs="Arial"/>
          <w:bCs/>
          <w:szCs w:val="22"/>
        </w:rPr>
        <w:t xml:space="preserve"> </w:t>
      </w:r>
      <w:r w:rsidR="00037DF5">
        <w:rPr>
          <w:rFonts w:cs="Arial"/>
          <w:bCs/>
          <w:szCs w:val="22"/>
        </w:rPr>
        <w:t>(</w:t>
      </w:r>
      <w:r w:rsidRPr="007E6E10">
        <w:rPr>
          <w:rFonts w:cs="Arial"/>
          <w:bCs/>
          <w:szCs w:val="22"/>
        </w:rPr>
        <w:t>a</w:t>
      </w:r>
      <w:r w:rsidR="00037DF5">
        <w:rPr>
          <w:rFonts w:cs="Arial"/>
          <w:bCs/>
          <w:szCs w:val="22"/>
        </w:rPr>
        <w:t>)</w:t>
      </w:r>
    </w:p>
    <w:p w14:paraId="1341C8DF" w14:textId="2F1BAD60" w:rsidR="001C431F" w:rsidRDefault="00C33770" w:rsidP="00EA09D5">
      <w:pPr>
        <w:pStyle w:val="BodyText1"/>
      </w:pPr>
      <w:r w:rsidRPr="007E6E10">
        <w:rPr>
          <w:rFonts w:cs="Arial"/>
          <w:bCs/>
          <w:szCs w:val="22"/>
        </w:rPr>
        <w:t>Generally</w:t>
      </w:r>
      <w:r w:rsidR="008E2474" w:rsidRPr="007E6E10">
        <w:rPr>
          <w:rFonts w:cs="Arial"/>
          <w:bCs/>
          <w:szCs w:val="22"/>
        </w:rPr>
        <w:t>,</w:t>
      </w:r>
      <w:r w:rsidRPr="007E6E10">
        <w:rPr>
          <w:rFonts w:cs="Arial"/>
          <w:bCs/>
          <w:szCs w:val="22"/>
        </w:rPr>
        <w:t xml:space="preserve"> students were able to provide </w:t>
      </w:r>
      <w:r w:rsidR="005D12CC" w:rsidRPr="007E6E10">
        <w:rPr>
          <w:rFonts w:cs="Arial"/>
          <w:bCs/>
          <w:szCs w:val="22"/>
        </w:rPr>
        <w:t>some correct details about what Paul’s life was like prior to the global financial crisis. Within the details, there</w:t>
      </w:r>
      <w:r w:rsidRPr="007E6E10">
        <w:rPr>
          <w:rFonts w:cs="Arial"/>
          <w:bCs/>
          <w:szCs w:val="22"/>
        </w:rPr>
        <w:t xml:space="preserve"> was some confusion about the status of his relationship</w:t>
      </w:r>
      <w:r w:rsidR="00037DF5">
        <w:rPr>
          <w:rFonts w:cs="Arial"/>
          <w:bCs/>
          <w:szCs w:val="22"/>
        </w:rPr>
        <w:t>.</w:t>
      </w:r>
      <w:r w:rsidRPr="007E6E10">
        <w:rPr>
          <w:rFonts w:cs="Arial"/>
          <w:bCs/>
          <w:szCs w:val="22"/>
        </w:rPr>
        <w:t xml:space="preserve"> </w:t>
      </w:r>
      <w:r w:rsidR="00037DF5">
        <w:rPr>
          <w:rFonts w:cs="Arial"/>
          <w:bCs/>
          <w:szCs w:val="22"/>
        </w:rPr>
        <w:t>Examples are that</w:t>
      </w:r>
      <w:r w:rsidR="00037DF5" w:rsidRPr="007E6E10" w:rsidDel="00037DF5">
        <w:rPr>
          <w:rFonts w:cs="Arial"/>
          <w:bCs/>
          <w:szCs w:val="22"/>
        </w:rPr>
        <w:t xml:space="preserve"> </w:t>
      </w:r>
      <w:r w:rsidRPr="00EA09D5">
        <w:rPr>
          <w:rFonts w:cs="Arial"/>
          <w:bCs/>
          <w:i/>
          <w:iCs/>
          <w:szCs w:val="22"/>
        </w:rPr>
        <w:t>fiancée</w:t>
      </w:r>
      <w:r w:rsidR="00037DF5">
        <w:rPr>
          <w:rFonts w:cs="Arial"/>
          <w:bCs/>
          <w:szCs w:val="22"/>
        </w:rPr>
        <w:t xml:space="preserve"> </w:t>
      </w:r>
      <w:r w:rsidRPr="007E6E10">
        <w:rPr>
          <w:rFonts w:cs="Arial"/>
          <w:bCs/>
          <w:szCs w:val="22"/>
        </w:rPr>
        <w:t>was often translated as ‘wife’</w:t>
      </w:r>
      <w:r w:rsidR="00037DF5">
        <w:rPr>
          <w:rFonts w:cs="Arial"/>
          <w:bCs/>
          <w:szCs w:val="22"/>
        </w:rPr>
        <w:t>;</w:t>
      </w:r>
      <w:r w:rsidR="00037DF5" w:rsidRPr="007E6E10">
        <w:rPr>
          <w:rFonts w:cs="Arial"/>
          <w:bCs/>
          <w:szCs w:val="22"/>
        </w:rPr>
        <w:t xml:space="preserve"> </w:t>
      </w:r>
      <w:r w:rsidR="005D12CC" w:rsidRPr="007E6E10">
        <w:rPr>
          <w:rFonts w:cs="Arial"/>
          <w:bCs/>
          <w:szCs w:val="22"/>
        </w:rPr>
        <w:t>the purchase of an apartment</w:t>
      </w:r>
      <w:r w:rsidR="00037DF5">
        <w:rPr>
          <w:rFonts w:cs="Arial"/>
          <w:bCs/>
          <w:szCs w:val="22"/>
        </w:rPr>
        <w:t xml:space="preserve"> — </w:t>
      </w:r>
      <w:proofErr w:type="spellStart"/>
      <w:r w:rsidRPr="007E6E10">
        <w:rPr>
          <w:rFonts w:cs="Arial"/>
          <w:bCs/>
          <w:i/>
          <w:iCs/>
          <w:szCs w:val="22"/>
        </w:rPr>
        <w:t>venait</w:t>
      </w:r>
      <w:proofErr w:type="spellEnd"/>
      <w:r w:rsidRPr="007E6E10">
        <w:rPr>
          <w:rFonts w:cs="Arial"/>
          <w:bCs/>
          <w:i/>
          <w:iCs/>
          <w:szCs w:val="22"/>
        </w:rPr>
        <w:t xml:space="preserve"> </w:t>
      </w:r>
      <w:proofErr w:type="spellStart"/>
      <w:r w:rsidRPr="007E6E10">
        <w:rPr>
          <w:rFonts w:cs="Arial"/>
          <w:bCs/>
          <w:i/>
          <w:iCs/>
          <w:szCs w:val="22"/>
        </w:rPr>
        <w:t>d’acheter</w:t>
      </w:r>
      <w:proofErr w:type="spellEnd"/>
      <w:r w:rsidRPr="007E6E10">
        <w:rPr>
          <w:rFonts w:cs="Arial"/>
          <w:bCs/>
          <w:szCs w:val="22"/>
        </w:rPr>
        <w:t xml:space="preserve"> </w:t>
      </w:r>
      <w:r w:rsidR="00037DF5">
        <w:rPr>
          <w:rFonts w:cs="Arial"/>
          <w:bCs/>
          <w:szCs w:val="22"/>
        </w:rPr>
        <w:t>—</w:t>
      </w:r>
      <w:r w:rsidRPr="007E6E10">
        <w:rPr>
          <w:rFonts w:cs="Arial"/>
          <w:bCs/>
          <w:szCs w:val="22"/>
        </w:rPr>
        <w:t xml:space="preserve"> </w:t>
      </w:r>
      <w:r w:rsidR="00037DF5">
        <w:rPr>
          <w:rFonts w:cs="Arial"/>
          <w:bCs/>
          <w:szCs w:val="22"/>
        </w:rPr>
        <w:t xml:space="preserve">was translated as </w:t>
      </w:r>
      <w:r w:rsidRPr="007E6E10">
        <w:rPr>
          <w:rFonts w:cs="Arial"/>
          <w:bCs/>
          <w:szCs w:val="22"/>
        </w:rPr>
        <w:t>‘was going to buy’ rather than ‘had just bought’</w:t>
      </w:r>
      <w:r w:rsidR="00037DF5">
        <w:rPr>
          <w:rFonts w:cs="Arial"/>
          <w:bCs/>
          <w:szCs w:val="22"/>
        </w:rPr>
        <w:t>;</w:t>
      </w:r>
      <w:r w:rsidRPr="007E6E10">
        <w:rPr>
          <w:rFonts w:cs="Arial"/>
          <w:bCs/>
          <w:szCs w:val="22"/>
        </w:rPr>
        <w:t xml:space="preserve"> and </w:t>
      </w:r>
      <w:proofErr w:type="spellStart"/>
      <w:r w:rsidRPr="007E6E10">
        <w:rPr>
          <w:rFonts w:cs="Arial"/>
          <w:bCs/>
          <w:i/>
          <w:iCs/>
          <w:szCs w:val="22"/>
        </w:rPr>
        <w:t>meubles</w:t>
      </w:r>
      <w:proofErr w:type="spellEnd"/>
      <w:r w:rsidR="00037DF5">
        <w:rPr>
          <w:rFonts w:cs="Arial"/>
          <w:bCs/>
          <w:szCs w:val="22"/>
        </w:rPr>
        <w:t xml:space="preserve"> (</w:t>
      </w:r>
      <w:r w:rsidRPr="007E6E10">
        <w:rPr>
          <w:rFonts w:cs="Arial"/>
          <w:bCs/>
          <w:szCs w:val="22"/>
        </w:rPr>
        <w:t>furniture</w:t>
      </w:r>
      <w:r w:rsidR="00037DF5">
        <w:rPr>
          <w:rFonts w:cs="Arial"/>
          <w:bCs/>
          <w:szCs w:val="22"/>
        </w:rPr>
        <w:t>) was mistaken for</w:t>
      </w:r>
      <w:r w:rsidR="00037DF5" w:rsidRPr="007E6E10">
        <w:rPr>
          <w:rFonts w:cs="Arial"/>
          <w:bCs/>
          <w:szCs w:val="22"/>
        </w:rPr>
        <w:t xml:space="preserve"> </w:t>
      </w:r>
      <w:proofErr w:type="spellStart"/>
      <w:r w:rsidR="00037DF5" w:rsidRPr="00EA09D5">
        <w:rPr>
          <w:rFonts w:cs="Arial"/>
          <w:bCs/>
          <w:i/>
          <w:iCs/>
          <w:szCs w:val="22"/>
        </w:rPr>
        <w:t>i</w:t>
      </w:r>
      <w:r w:rsidRPr="007E6E10">
        <w:rPr>
          <w:rFonts w:cs="Arial"/>
          <w:bCs/>
          <w:i/>
          <w:iCs/>
          <w:szCs w:val="22"/>
        </w:rPr>
        <w:t>mmeuble</w:t>
      </w:r>
      <w:proofErr w:type="spellEnd"/>
      <w:r w:rsidRPr="007E6E10">
        <w:rPr>
          <w:rFonts w:cs="Arial"/>
          <w:bCs/>
          <w:szCs w:val="22"/>
        </w:rPr>
        <w:t xml:space="preserve"> </w:t>
      </w:r>
      <w:r w:rsidR="00037DF5">
        <w:rPr>
          <w:rFonts w:cs="Arial"/>
          <w:bCs/>
          <w:szCs w:val="22"/>
        </w:rPr>
        <w:t>(</w:t>
      </w:r>
      <w:r w:rsidRPr="007E6E10">
        <w:rPr>
          <w:rFonts w:cs="Arial"/>
          <w:bCs/>
          <w:szCs w:val="22"/>
        </w:rPr>
        <w:t>building</w:t>
      </w:r>
      <w:r w:rsidR="005D12CC" w:rsidRPr="007E6E10">
        <w:rPr>
          <w:rFonts w:cs="Arial"/>
          <w:bCs/>
          <w:szCs w:val="22"/>
        </w:rPr>
        <w:t>).</w:t>
      </w:r>
      <w:r w:rsidR="005D12CC">
        <w:rPr>
          <w:rFonts w:cs="Arial"/>
          <w:bCs/>
          <w:szCs w:val="22"/>
        </w:rPr>
        <w:t xml:space="preserve"> Responses could also have included details about Paul’s personal life, including being madly in love, living well</w:t>
      </w:r>
      <w:r w:rsidR="00037DF5">
        <w:rPr>
          <w:rFonts w:cs="Arial"/>
          <w:bCs/>
          <w:szCs w:val="22"/>
        </w:rPr>
        <w:t>,</w:t>
      </w:r>
      <w:r w:rsidR="005D12CC">
        <w:rPr>
          <w:rFonts w:cs="Arial"/>
          <w:bCs/>
          <w:szCs w:val="22"/>
        </w:rPr>
        <w:t xml:space="preserve"> and being happy</w:t>
      </w:r>
      <w:r w:rsidR="00037DF5">
        <w:rPr>
          <w:rFonts w:cs="Arial"/>
          <w:bCs/>
          <w:szCs w:val="22"/>
        </w:rPr>
        <w:t>.</w:t>
      </w:r>
    </w:p>
    <w:p w14:paraId="01B7559B" w14:textId="0F4250F1" w:rsidR="00C33770" w:rsidRPr="007E6E10" w:rsidRDefault="00C33770" w:rsidP="00C33770">
      <w:pPr>
        <w:pStyle w:val="BodyText1"/>
        <w:rPr>
          <w:rFonts w:cs="Arial"/>
          <w:bCs/>
          <w:szCs w:val="22"/>
        </w:rPr>
      </w:pPr>
      <w:r w:rsidRPr="007E6E10">
        <w:rPr>
          <w:rFonts w:cs="Arial"/>
          <w:bCs/>
          <w:szCs w:val="22"/>
        </w:rPr>
        <w:t>Question 5</w:t>
      </w:r>
      <w:r w:rsidR="00454795">
        <w:rPr>
          <w:rFonts w:cs="Arial"/>
          <w:bCs/>
          <w:szCs w:val="22"/>
        </w:rPr>
        <w:t xml:space="preserve"> </w:t>
      </w:r>
      <w:r w:rsidR="00037DF5">
        <w:rPr>
          <w:rFonts w:cs="Arial"/>
          <w:bCs/>
          <w:szCs w:val="22"/>
        </w:rPr>
        <w:t>(</w:t>
      </w:r>
      <w:r w:rsidRPr="007E6E10">
        <w:rPr>
          <w:rFonts w:cs="Arial"/>
          <w:bCs/>
          <w:szCs w:val="22"/>
        </w:rPr>
        <w:t>b</w:t>
      </w:r>
      <w:r w:rsidR="00037DF5">
        <w:rPr>
          <w:rFonts w:cs="Arial"/>
          <w:bCs/>
          <w:szCs w:val="22"/>
        </w:rPr>
        <w:t>)</w:t>
      </w:r>
    </w:p>
    <w:p w14:paraId="3F8BCCC5" w14:textId="53D71231" w:rsidR="00CF4518" w:rsidRDefault="00F47929" w:rsidP="0021020B">
      <w:pPr>
        <w:pStyle w:val="BodyText1"/>
      </w:pPr>
      <w:r w:rsidRPr="007E6E10">
        <w:rPr>
          <w:rFonts w:cs="Arial"/>
          <w:bCs/>
          <w:szCs w:val="22"/>
        </w:rPr>
        <w:t xml:space="preserve">Most responses to this question successfully </w:t>
      </w:r>
      <w:r w:rsidR="00C33770" w:rsidRPr="007E6E10">
        <w:rPr>
          <w:rFonts w:cs="Arial"/>
          <w:bCs/>
          <w:szCs w:val="22"/>
        </w:rPr>
        <w:t>recogni</w:t>
      </w:r>
      <w:r w:rsidRPr="007E6E10">
        <w:rPr>
          <w:rFonts w:cs="Arial"/>
          <w:bCs/>
          <w:szCs w:val="22"/>
        </w:rPr>
        <w:t xml:space="preserve">sed </w:t>
      </w:r>
      <w:r w:rsidR="00C33770" w:rsidRPr="007E6E10">
        <w:rPr>
          <w:rFonts w:cs="Arial"/>
          <w:bCs/>
          <w:szCs w:val="22"/>
        </w:rPr>
        <w:t>the ways in which Paul’s life had changed</w:t>
      </w:r>
      <w:r w:rsidRPr="007E6E10">
        <w:rPr>
          <w:rFonts w:cs="Arial"/>
          <w:bCs/>
          <w:szCs w:val="22"/>
        </w:rPr>
        <w:t xml:space="preserve"> after he lost his job</w:t>
      </w:r>
      <w:r w:rsidR="00C33770" w:rsidRPr="007E6E10">
        <w:rPr>
          <w:rFonts w:cs="Arial"/>
          <w:bCs/>
          <w:szCs w:val="22"/>
        </w:rPr>
        <w:t>.</w:t>
      </w:r>
      <w:r w:rsidRPr="007E6E10">
        <w:rPr>
          <w:rFonts w:cs="Arial"/>
          <w:bCs/>
          <w:szCs w:val="22"/>
        </w:rPr>
        <w:t xml:space="preserve"> The most successful answers outlined the three main points, including the car accident, his broken relationship</w:t>
      </w:r>
      <w:r w:rsidR="00934E2C">
        <w:rPr>
          <w:rFonts w:cs="Arial"/>
          <w:bCs/>
          <w:szCs w:val="22"/>
        </w:rPr>
        <w:t>,</w:t>
      </w:r>
      <w:r w:rsidRPr="007E6E10">
        <w:rPr>
          <w:rFonts w:cs="Arial"/>
          <w:bCs/>
          <w:szCs w:val="22"/>
        </w:rPr>
        <w:t xml:space="preserve"> and the sale of his apartment to pay his hospital bills.</w:t>
      </w:r>
    </w:p>
    <w:p w14:paraId="698BED07" w14:textId="10664C5A" w:rsidR="00C33770" w:rsidRPr="007E6E10" w:rsidRDefault="00C33770" w:rsidP="00C33770">
      <w:pPr>
        <w:pStyle w:val="BodyText1"/>
        <w:rPr>
          <w:rFonts w:cs="Arial"/>
          <w:bCs/>
          <w:szCs w:val="22"/>
        </w:rPr>
      </w:pPr>
      <w:r w:rsidRPr="007E6E10">
        <w:rPr>
          <w:rFonts w:cs="Arial"/>
          <w:bCs/>
          <w:szCs w:val="22"/>
        </w:rPr>
        <w:t>Question 5</w:t>
      </w:r>
      <w:r w:rsidR="00454795">
        <w:rPr>
          <w:rFonts w:cs="Arial"/>
          <w:bCs/>
          <w:szCs w:val="22"/>
        </w:rPr>
        <w:t xml:space="preserve"> </w:t>
      </w:r>
      <w:r w:rsidR="00934E2C">
        <w:rPr>
          <w:rFonts w:cs="Arial"/>
          <w:bCs/>
          <w:szCs w:val="22"/>
        </w:rPr>
        <w:t>(</w:t>
      </w:r>
      <w:r w:rsidRPr="007E6E10">
        <w:rPr>
          <w:rFonts w:cs="Arial"/>
          <w:bCs/>
          <w:szCs w:val="22"/>
        </w:rPr>
        <w:t>c</w:t>
      </w:r>
      <w:r w:rsidR="00934E2C">
        <w:rPr>
          <w:rFonts w:cs="Arial"/>
          <w:bCs/>
          <w:szCs w:val="22"/>
        </w:rPr>
        <w:t>)</w:t>
      </w:r>
    </w:p>
    <w:p w14:paraId="3811200D" w14:textId="76A00132" w:rsidR="00C33770" w:rsidRPr="007E6E10" w:rsidRDefault="00C33770" w:rsidP="002E075A">
      <w:pPr>
        <w:pStyle w:val="BodyText1"/>
        <w:rPr>
          <w:rFonts w:cs="Arial"/>
          <w:bCs/>
          <w:szCs w:val="22"/>
        </w:rPr>
      </w:pPr>
      <w:r w:rsidRPr="007E6E10">
        <w:rPr>
          <w:rFonts w:cs="Arial"/>
          <w:bCs/>
          <w:szCs w:val="22"/>
        </w:rPr>
        <w:t>There were many different responses to this question</w:t>
      </w:r>
      <w:r w:rsidR="005439AD">
        <w:rPr>
          <w:rFonts w:cs="Arial"/>
          <w:bCs/>
          <w:szCs w:val="22"/>
        </w:rPr>
        <w:t>,</w:t>
      </w:r>
      <w:r w:rsidRPr="007E6E10">
        <w:rPr>
          <w:rFonts w:cs="Arial"/>
          <w:bCs/>
          <w:szCs w:val="22"/>
        </w:rPr>
        <w:t xml:space="preserve"> as students provided their own interpretation of the situation in the text. Paul himself </w:t>
      </w:r>
      <w:r w:rsidR="005439AD" w:rsidRPr="007E6E10">
        <w:rPr>
          <w:rFonts w:cs="Arial"/>
          <w:bCs/>
          <w:szCs w:val="22"/>
        </w:rPr>
        <w:t>recogni</w:t>
      </w:r>
      <w:r w:rsidR="005439AD">
        <w:rPr>
          <w:rFonts w:cs="Arial"/>
          <w:bCs/>
          <w:szCs w:val="22"/>
        </w:rPr>
        <w:t>s</w:t>
      </w:r>
      <w:r w:rsidR="005439AD" w:rsidRPr="007E6E10">
        <w:rPr>
          <w:rFonts w:cs="Arial"/>
          <w:bCs/>
          <w:szCs w:val="22"/>
        </w:rPr>
        <w:t>e</w:t>
      </w:r>
      <w:r w:rsidR="002E075A">
        <w:rPr>
          <w:rFonts w:cs="Arial"/>
          <w:bCs/>
          <w:szCs w:val="22"/>
        </w:rPr>
        <w:t>d</w:t>
      </w:r>
      <w:r w:rsidR="005439AD" w:rsidRPr="007E6E10">
        <w:rPr>
          <w:rFonts w:cs="Arial"/>
          <w:bCs/>
          <w:szCs w:val="22"/>
        </w:rPr>
        <w:t xml:space="preserve"> </w:t>
      </w:r>
      <w:r w:rsidRPr="007E6E10">
        <w:rPr>
          <w:rFonts w:cs="Arial"/>
          <w:bCs/>
          <w:szCs w:val="22"/>
        </w:rPr>
        <w:t xml:space="preserve">that he </w:t>
      </w:r>
      <w:r w:rsidR="002E075A">
        <w:rPr>
          <w:rFonts w:cs="Arial"/>
          <w:bCs/>
          <w:szCs w:val="22"/>
        </w:rPr>
        <w:t>was</w:t>
      </w:r>
      <w:r w:rsidR="002E075A" w:rsidRPr="007E6E10">
        <w:rPr>
          <w:rFonts w:cs="Arial"/>
          <w:bCs/>
          <w:szCs w:val="22"/>
        </w:rPr>
        <w:t xml:space="preserve"> </w:t>
      </w:r>
      <w:r w:rsidRPr="007E6E10">
        <w:rPr>
          <w:rFonts w:cs="Arial"/>
          <w:bCs/>
          <w:szCs w:val="22"/>
        </w:rPr>
        <w:t xml:space="preserve">partially to blame for his own situation </w:t>
      </w:r>
      <w:r w:rsidR="002E075A">
        <w:rPr>
          <w:rFonts w:cs="Arial"/>
          <w:bCs/>
          <w:szCs w:val="22"/>
        </w:rPr>
        <w:t>because</w:t>
      </w:r>
      <w:r w:rsidR="002E075A" w:rsidRPr="007E6E10">
        <w:rPr>
          <w:rFonts w:cs="Arial"/>
          <w:bCs/>
          <w:szCs w:val="22"/>
        </w:rPr>
        <w:t xml:space="preserve"> </w:t>
      </w:r>
      <w:r w:rsidRPr="007E6E10">
        <w:rPr>
          <w:rFonts w:cs="Arial"/>
          <w:bCs/>
          <w:szCs w:val="22"/>
        </w:rPr>
        <w:t xml:space="preserve">he was arrogant, thought he was invincible, </w:t>
      </w:r>
      <w:r w:rsidR="002E075A">
        <w:rPr>
          <w:rFonts w:cs="Arial"/>
          <w:bCs/>
          <w:szCs w:val="22"/>
        </w:rPr>
        <w:t xml:space="preserve">and </w:t>
      </w:r>
      <w:r w:rsidRPr="007E6E10">
        <w:rPr>
          <w:rFonts w:cs="Arial"/>
          <w:bCs/>
          <w:szCs w:val="22"/>
        </w:rPr>
        <w:t xml:space="preserve">continued to spend money and </w:t>
      </w:r>
      <w:r w:rsidR="002E075A">
        <w:rPr>
          <w:rFonts w:cs="Arial"/>
          <w:bCs/>
          <w:szCs w:val="22"/>
        </w:rPr>
        <w:t>have</w:t>
      </w:r>
      <w:r w:rsidRPr="007E6E10">
        <w:rPr>
          <w:rFonts w:cs="Arial"/>
          <w:bCs/>
          <w:szCs w:val="22"/>
        </w:rPr>
        <w:t xml:space="preserve"> fun</w:t>
      </w:r>
      <w:r w:rsidR="002E075A">
        <w:rPr>
          <w:rFonts w:cs="Arial"/>
          <w:bCs/>
          <w:szCs w:val="22"/>
        </w:rPr>
        <w:t xml:space="preserve"> without thinking about the future</w:t>
      </w:r>
      <w:r w:rsidRPr="007E6E10">
        <w:rPr>
          <w:rFonts w:cs="Arial"/>
          <w:bCs/>
          <w:szCs w:val="22"/>
        </w:rPr>
        <w:t xml:space="preserve">. Many students believed that </w:t>
      </w:r>
      <w:r w:rsidR="002E075A">
        <w:rPr>
          <w:rFonts w:cs="Arial"/>
          <w:bCs/>
          <w:szCs w:val="22"/>
        </w:rPr>
        <w:t>Paul’s misfortune</w:t>
      </w:r>
      <w:r w:rsidR="002E075A" w:rsidRPr="007E6E10">
        <w:rPr>
          <w:rFonts w:cs="Arial"/>
          <w:bCs/>
          <w:szCs w:val="22"/>
        </w:rPr>
        <w:t xml:space="preserve"> </w:t>
      </w:r>
      <w:r w:rsidRPr="007E6E10">
        <w:rPr>
          <w:rFonts w:cs="Arial"/>
          <w:bCs/>
          <w:szCs w:val="22"/>
        </w:rPr>
        <w:t xml:space="preserve">was not </w:t>
      </w:r>
      <w:r w:rsidR="002E075A">
        <w:rPr>
          <w:rFonts w:cs="Arial"/>
          <w:bCs/>
          <w:szCs w:val="22"/>
        </w:rPr>
        <w:t>his</w:t>
      </w:r>
      <w:r w:rsidR="002E075A" w:rsidRPr="007E6E10">
        <w:rPr>
          <w:rFonts w:cs="Arial"/>
          <w:bCs/>
          <w:szCs w:val="22"/>
        </w:rPr>
        <w:t xml:space="preserve"> </w:t>
      </w:r>
      <w:r w:rsidRPr="007E6E10">
        <w:rPr>
          <w:rFonts w:cs="Arial"/>
          <w:bCs/>
          <w:szCs w:val="22"/>
        </w:rPr>
        <w:t xml:space="preserve">fault despite admitting his misgivings, </w:t>
      </w:r>
      <w:r w:rsidR="00E95A6F" w:rsidRPr="007E6E10">
        <w:rPr>
          <w:rFonts w:cs="Arial"/>
          <w:bCs/>
          <w:szCs w:val="22"/>
        </w:rPr>
        <w:t xml:space="preserve">perhaps </w:t>
      </w:r>
      <w:r w:rsidRPr="007E6E10">
        <w:rPr>
          <w:rFonts w:cs="Arial"/>
          <w:bCs/>
          <w:szCs w:val="22"/>
        </w:rPr>
        <w:t>because the car accident and</w:t>
      </w:r>
      <w:r w:rsidR="00E95A6F" w:rsidRPr="007E6E10">
        <w:rPr>
          <w:rFonts w:cs="Arial"/>
          <w:bCs/>
          <w:szCs w:val="22"/>
        </w:rPr>
        <w:t>/or</w:t>
      </w:r>
      <w:r w:rsidRPr="007E6E10">
        <w:rPr>
          <w:rFonts w:cs="Arial"/>
          <w:bCs/>
          <w:szCs w:val="22"/>
        </w:rPr>
        <w:t xml:space="preserve"> the </w:t>
      </w:r>
      <w:r w:rsidR="00E95A6F" w:rsidRPr="007E6E10">
        <w:rPr>
          <w:rFonts w:cs="Arial"/>
          <w:bCs/>
          <w:szCs w:val="22"/>
        </w:rPr>
        <w:t>global financial crisis</w:t>
      </w:r>
      <w:r w:rsidRPr="007E6E10">
        <w:rPr>
          <w:rFonts w:cs="Arial"/>
          <w:bCs/>
          <w:szCs w:val="22"/>
        </w:rPr>
        <w:t xml:space="preserve"> </w:t>
      </w:r>
      <w:r w:rsidR="002E075A">
        <w:rPr>
          <w:rFonts w:cs="Arial"/>
          <w:bCs/>
          <w:szCs w:val="22"/>
        </w:rPr>
        <w:t>were out of his control</w:t>
      </w:r>
      <w:r w:rsidRPr="007E6E10">
        <w:rPr>
          <w:rFonts w:cs="Arial"/>
          <w:bCs/>
          <w:szCs w:val="22"/>
        </w:rPr>
        <w:t>. Had the accident not happened</w:t>
      </w:r>
      <w:r w:rsidR="00E95A6F" w:rsidRPr="007E6E10">
        <w:rPr>
          <w:rFonts w:cs="Arial"/>
          <w:bCs/>
          <w:szCs w:val="22"/>
        </w:rPr>
        <w:t>,</w:t>
      </w:r>
      <w:r w:rsidRPr="007E6E10">
        <w:rPr>
          <w:rFonts w:cs="Arial"/>
          <w:bCs/>
          <w:szCs w:val="22"/>
        </w:rPr>
        <w:t xml:space="preserve"> things </w:t>
      </w:r>
      <w:r w:rsidR="00E95A6F" w:rsidRPr="007E6E10">
        <w:rPr>
          <w:rFonts w:cs="Arial"/>
          <w:bCs/>
          <w:szCs w:val="22"/>
        </w:rPr>
        <w:t>may</w:t>
      </w:r>
      <w:r w:rsidRPr="007E6E10">
        <w:rPr>
          <w:rFonts w:cs="Arial"/>
          <w:bCs/>
          <w:szCs w:val="22"/>
        </w:rPr>
        <w:t xml:space="preserve"> have been different, but nearly all </w:t>
      </w:r>
      <w:r w:rsidR="00E95A6F" w:rsidRPr="007E6E10">
        <w:rPr>
          <w:rFonts w:cs="Arial"/>
          <w:bCs/>
          <w:szCs w:val="22"/>
        </w:rPr>
        <w:t>responses</w:t>
      </w:r>
      <w:r w:rsidRPr="007E6E10">
        <w:rPr>
          <w:rFonts w:cs="Arial"/>
          <w:bCs/>
          <w:szCs w:val="22"/>
        </w:rPr>
        <w:t xml:space="preserve"> acknowledged Paul’s </w:t>
      </w:r>
      <w:proofErr w:type="gramStart"/>
      <w:r w:rsidRPr="007E6E10">
        <w:rPr>
          <w:rFonts w:cs="Arial"/>
          <w:bCs/>
          <w:szCs w:val="22"/>
        </w:rPr>
        <w:t>mistakes.</w:t>
      </w:r>
      <w:proofErr w:type="gramEnd"/>
    </w:p>
    <w:p w14:paraId="04076BE4" w14:textId="16F88B00" w:rsidR="00C33770" w:rsidRPr="007E6E10" w:rsidRDefault="00C33770" w:rsidP="00C33770">
      <w:pPr>
        <w:pStyle w:val="BodyText1"/>
        <w:rPr>
          <w:rFonts w:cs="Arial"/>
          <w:bCs/>
          <w:szCs w:val="22"/>
        </w:rPr>
      </w:pPr>
      <w:r w:rsidRPr="007E6E10">
        <w:rPr>
          <w:rFonts w:cs="Arial"/>
          <w:bCs/>
          <w:szCs w:val="22"/>
        </w:rPr>
        <w:t>Question 5</w:t>
      </w:r>
      <w:r w:rsidR="00454795">
        <w:rPr>
          <w:rFonts w:cs="Arial"/>
          <w:bCs/>
          <w:szCs w:val="22"/>
        </w:rPr>
        <w:t xml:space="preserve"> </w:t>
      </w:r>
      <w:r w:rsidR="002E075A">
        <w:rPr>
          <w:rFonts w:cs="Arial"/>
          <w:bCs/>
          <w:szCs w:val="22"/>
        </w:rPr>
        <w:t>(</w:t>
      </w:r>
      <w:r w:rsidRPr="007E6E10">
        <w:rPr>
          <w:rFonts w:cs="Arial"/>
          <w:bCs/>
          <w:szCs w:val="22"/>
        </w:rPr>
        <w:t>d</w:t>
      </w:r>
      <w:r w:rsidR="002E075A">
        <w:rPr>
          <w:rFonts w:cs="Arial"/>
          <w:bCs/>
          <w:szCs w:val="22"/>
        </w:rPr>
        <w:t>)</w:t>
      </w:r>
    </w:p>
    <w:p w14:paraId="2BC2C326" w14:textId="45456B27" w:rsidR="00C33770" w:rsidRPr="007E6E10" w:rsidRDefault="00C33770" w:rsidP="002E075A">
      <w:pPr>
        <w:pStyle w:val="BodyText1"/>
        <w:rPr>
          <w:rFonts w:cs="Arial"/>
          <w:bCs/>
          <w:szCs w:val="22"/>
        </w:rPr>
      </w:pPr>
      <w:r w:rsidRPr="007E6E10">
        <w:rPr>
          <w:rFonts w:cs="Arial"/>
          <w:bCs/>
          <w:szCs w:val="22"/>
        </w:rPr>
        <w:t>Most respon</w:t>
      </w:r>
      <w:r w:rsidR="00BE21EB" w:rsidRPr="007E6E10">
        <w:rPr>
          <w:rFonts w:cs="Arial"/>
          <w:bCs/>
          <w:szCs w:val="22"/>
        </w:rPr>
        <w:t>ses identified</w:t>
      </w:r>
      <w:r w:rsidRPr="007E6E10">
        <w:rPr>
          <w:rFonts w:cs="Arial"/>
          <w:bCs/>
          <w:szCs w:val="22"/>
        </w:rPr>
        <w:t xml:space="preserve"> that Paul</w:t>
      </w:r>
      <w:r w:rsidR="00BE21EB" w:rsidRPr="007E6E10">
        <w:rPr>
          <w:rFonts w:cs="Arial"/>
          <w:bCs/>
          <w:szCs w:val="22"/>
        </w:rPr>
        <w:t xml:space="preserve"> </w:t>
      </w:r>
      <w:r w:rsidR="002E075A">
        <w:rPr>
          <w:rFonts w:cs="Arial"/>
          <w:bCs/>
          <w:szCs w:val="22"/>
        </w:rPr>
        <w:t>was</w:t>
      </w:r>
      <w:r w:rsidR="00BE21EB" w:rsidRPr="007E6E10">
        <w:rPr>
          <w:rFonts w:cs="Arial"/>
          <w:bCs/>
          <w:szCs w:val="22"/>
        </w:rPr>
        <w:t xml:space="preserve"> seemingly positive about life and identified that he acknowledged</w:t>
      </w:r>
      <w:r w:rsidRPr="007E6E10">
        <w:rPr>
          <w:rFonts w:cs="Arial"/>
          <w:bCs/>
          <w:szCs w:val="22"/>
        </w:rPr>
        <w:t xml:space="preserve"> life </w:t>
      </w:r>
      <w:r w:rsidR="002E075A">
        <w:rPr>
          <w:rFonts w:cs="Arial"/>
          <w:bCs/>
          <w:szCs w:val="22"/>
        </w:rPr>
        <w:t>was</w:t>
      </w:r>
      <w:r w:rsidR="002E075A" w:rsidRPr="007E6E10">
        <w:rPr>
          <w:rFonts w:cs="Arial"/>
          <w:bCs/>
          <w:szCs w:val="22"/>
        </w:rPr>
        <w:t xml:space="preserve"> </w:t>
      </w:r>
      <w:r w:rsidR="002E075A">
        <w:rPr>
          <w:rFonts w:cs="Arial"/>
          <w:bCs/>
          <w:szCs w:val="22"/>
        </w:rPr>
        <w:t>going to improve</w:t>
      </w:r>
      <w:r w:rsidR="00BE21EB" w:rsidRPr="007E6E10">
        <w:rPr>
          <w:rFonts w:cs="Arial"/>
          <w:bCs/>
          <w:szCs w:val="22"/>
        </w:rPr>
        <w:t>.</w:t>
      </w:r>
      <w:r w:rsidRPr="007E6E10">
        <w:rPr>
          <w:rFonts w:cs="Arial"/>
          <w:bCs/>
          <w:szCs w:val="22"/>
        </w:rPr>
        <w:t xml:space="preserve"> </w:t>
      </w:r>
      <w:r w:rsidR="00BE21EB" w:rsidRPr="007E6E10">
        <w:rPr>
          <w:rFonts w:cs="Arial"/>
          <w:bCs/>
          <w:szCs w:val="22"/>
        </w:rPr>
        <w:t>A range of justification</w:t>
      </w:r>
      <w:r w:rsidR="004C3E7A">
        <w:rPr>
          <w:rFonts w:cs="Arial"/>
          <w:bCs/>
          <w:szCs w:val="22"/>
        </w:rPr>
        <w:t>s</w:t>
      </w:r>
      <w:r w:rsidR="00BE21EB" w:rsidRPr="007E6E10">
        <w:rPr>
          <w:rFonts w:cs="Arial"/>
          <w:bCs/>
          <w:szCs w:val="22"/>
        </w:rPr>
        <w:t xml:space="preserve"> </w:t>
      </w:r>
      <w:r w:rsidR="004C3E7A" w:rsidRPr="007E6E10">
        <w:rPr>
          <w:rFonts w:cs="Arial"/>
          <w:bCs/>
          <w:szCs w:val="22"/>
        </w:rPr>
        <w:t>w</w:t>
      </w:r>
      <w:r w:rsidR="004C3E7A">
        <w:rPr>
          <w:rFonts w:cs="Arial"/>
          <w:bCs/>
          <w:szCs w:val="22"/>
        </w:rPr>
        <w:t>ere</w:t>
      </w:r>
      <w:r w:rsidR="004C3E7A" w:rsidRPr="007E6E10">
        <w:rPr>
          <w:rFonts w:cs="Arial"/>
          <w:bCs/>
          <w:szCs w:val="22"/>
        </w:rPr>
        <w:t xml:space="preserve"> </w:t>
      </w:r>
      <w:r w:rsidR="00BE21EB" w:rsidRPr="007E6E10">
        <w:rPr>
          <w:rFonts w:cs="Arial"/>
          <w:bCs/>
          <w:szCs w:val="22"/>
        </w:rPr>
        <w:t xml:space="preserve">used, including identifying </w:t>
      </w:r>
      <w:r w:rsidRPr="007E6E10">
        <w:rPr>
          <w:rFonts w:cs="Arial"/>
          <w:bCs/>
          <w:szCs w:val="22"/>
        </w:rPr>
        <w:t>the use of the future tense indicat</w:t>
      </w:r>
      <w:r w:rsidR="00BE21EB" w:rsidRPr="007E6E10">
        <w:rPr>
          <w:rFonts w:cs="Arial"/>
          <w:bCs/>
          <w:szCs w:val="22"/>
        </w:rPr>
        <w:t>ing</w:t>
      </w:r>
      <w:r w:rsidRPr="007E6E10">
        <w:rPr>
          <w:rFonts w:cs="Arial"/>
          <w:bCs/>
          <w:szCs w:val="22"/>
        </w:rPr>
        <w:t xml:space="preserve"> a positive </w:t>
      </w:r>
      <w:r w:rsidR="002E075A">
        <w:rPr>
          <w:rFonts w:cs="Arial"/>
          <w:bCs/>
          <w:szCs w:val="22"/>
        </w:rPr>
        <w:t>attitude</w:t>
      </w:r>
      <w:r w:rsidR="002E075A" w:rsidRPr="007E6E10">
        <w:rPr>
          <w:rFonts w:cs="Arial"/>
          <w:bCs/>
          <w:szCs w:val="22"/>
        </w:rPr>
        <w:t xml:space="preserve"> </w:t>
      </w:r>
      <w:r w:rsidRPr="007E6E10">
        <w:rPr>
          <w:rFonts w:cs="Arial"/>
          <w:bCs/>
          <w:szCs w:val="22"/>
        </w:rPr>
        <w:t>to</w:t>
      </w:r>
      <w:r w:rsidR="002E075A">
        <w:rPr>
          <w:rFonts w:cs="Arial"/>
          <w:bCs/>
          <w:szCs w:val="22"/>
        </w:rPr>
        <w:t>wards</w:t>
      </w:r>
      <w:r w:rsidRPr="007E6E10">
        <w:rPr>
          <w:rFonts w:cs="Arial"/>
          <w:bCs/>
          <w:szCs w:val="22"/>
        </w:rPr>
        <w:t xml:space="preserve"> the future</w:t>
      </w:r>
      <w:r w:rsidR="00BE21EB" w:rsidRPr="007E6E10">
        <w:rPr>
          <w:rFonts w:cs="Arial"/>
          <w:bCs/>
          <w:szCs w:val="22"/>
        </w:rPr>
        <w:t>, having a large group of friends</w:t>
      </w:r>
      <w:r w:rsidR="002E075A">
        <w:rPr>
          <w:rFonts w:cs="Arial"/>
          <w:bCs/>
          <w:szCs w:val="22"/>
        </w:rPr>
        <w:t>,</w:t>
      </w:r>
      <w:r w:rsidR="00BE21EB" w:rsidRPr="007E6E10">
        <w:rPr>
          <w:rFonts w:cs="Arial"/>
          <w:bCs/>
          <w:szCs w:val="22"/>
        </w:rPr>
        <w:t xml:space="preserve"> and dreaming of rebuilding his life</w:t>
      </w:r>
      <w:r w:rsidRPr="007E6E10">
        <w:rPr>
          <w:rFonts w:cs="Arial"/>
          <w:bCs/>
          <w:szCs w:val="22"/>
        </w:rPr>
        <w:t>.</w:t>
      </w:r>
    </w:p>
    <w:p w14:paraId="69C560EB" w14:textId="17C9DFA0" w:rsidR="00C33770" w:rsidRPr="007E6E10" w:rsidRDefault="00C33770" w:rsidP="00C33770">
      <w:pPr>
        <w:pStyle w:val="BodyText1"/>
        <w:rPr>
          <w:rFonts w:cs="Arial"/>
          <w:bCs/>
          <w:szCs w:val="22"/>
        </w:rPr>
      </w:pPr>
      <w:r w:rsidRPr="007E6E10">
        <w:rPr>
          <w:rFonts w:cs="Arial"/>
          <w:bCs/>
          <w:szCs w:val="22"/>
        </w:rPr>
        <w:t>Question 6</w:t>
      </w:r>
      <w:r w:rsidR="00454795">
        <w:rPr>
          <w:rFonts w:cs="Arial"/>
          <w:bCs/>
          <w:szCs w:val="22"/>
        </w:rPr>
        <w:t xml:space="preserve"> </w:t>
      </w:r>
      <w:r w:rsidR="002E075A">
        <w:rPr>
          <w:rFonts w:cs="Arial"/>
          <w:bCs/>
          <w:szCs w:val="22"/>
        </w:rPr>
        <w:t>(</w:t>
      </w:r>
      <w:r w:rsidRPr="007E6E10">
        <w:rPr>
          <w:rFonts w:cs="Arial"/>
          <w:bCs/>
          <w:szCs w:val="22"/>
        </w:rPr>
        <w:t>a</w:t>
      </w:r>
      <w:r w:rsidR="002E075A">
        <w:rPr>
          <w:rFonts w:cs="Arial"/>
          <w:bCs/>
          <w:szCs w:val="22"/>
        </w:rPr>
        <w:t>)</w:t>
      </w:r>
    </w:p>
    <w:p w14:paraId="54240896" w14:textId="2D17AA2E" w:rsidR="00C33770" w:rsidRPr="007E6E10" w:rsidRDefault="00C33770" w:rsidP="002E075A">
      <w:pPr>
        <w:pStyle w:val="BodyText1"/>
        <w:rPr>
          <w:rFonts w:cs="Arial"/>
          <w:bCs/>
          <w:szCs w:val="22"/>
        </w:rPr>
      </w:pPr>
      <w:r w:rsidRPr="007E6E10">
        <w:rPr>
          <w:rFonts w:cs="Arial"/>
          <w:bCs/>
          <w:szCs w:val="22"/>
        </w:rPr>
        <w:t xml:space="preserve">Nearly all </w:t>
      </w:r>
      <w:r w:rsidR="00BE21EB" w:rsidRPr="007E6E10">
        <w:rPr>
          <w:rFonts w:cs="Arial"/>
          <w:bCs/>
          <w:szCs w:val="22"/>
        </w:rPr>
        <w:t>responses received full marks for this question. Response</w:t>
      </w:r>
      <w:r w:rsidR="002E075A">
        <w:rPr>
          <w:rFonts w:cs="Arial"/>
          <w:bCs/>
          <w:szCs w:val="22"/>
        </w:rPr>
        <w:t>s</w:t>
      </w:r>
      <w:r w:rsidR="00BE21EB" w:rsidRPr="007E6E10">
        <w:rPr>
          <w:rFonts w:cs="Arial"/>
          <w:bCs/>
          <w:szCs w:val="22"/>
        </w:rPr>
        <w:t xml:space="preserve"> included a range of reasons why people are homeless, including sickness, unemployment, business failure, lack of familial or friend</w:t>
      </w:r>
      <w:r w:rsidR="002E075A">
        <w:rPr>
          <w:rFonts w:cs="Arial"/>
          <w:bCs/>
          <w:szCs w:val="22"/>
        </w:rPr>
        <w:t>ship</w:t>
      </w:r>
      <w:r w:rsidR="00BE21EB" w:rsidRPr="007E6E10">
        <w:rPr>
          <w:rFonts w:cs="Arial"/>
          <w:bCs/>
          <w:szCs w:val="22"/>
        </w:rPr>
        <w:t xml:space="preserve"> support, </w:t>
      </w:r>
      <w:r w:rsidR="002E075A">
        <w:rPr>
          <w:rFonts w:cs="Arial"/>
          <w:bCs/>
          <w:szCs w:val="22"/>
        </w:rPr>
        <w:t xml:space="preserve">and </w:t>
      </w:r>
      <w:r w:rsidR="00BE21EB" w:rsidRPr="007E6E10">
        <w:rPr>
          <w:rFonts w:cs="Arial"/>
          <w:bCs/>
          <w:szCs w:val="22"/>
        </w:rPr>
        <w:t>economic situations.</w:t>
      </w:r>
    </w:p>
    <w:p w14:paraId="056A4DF1" w14:textId="6E484119" w:rsidR="00C33770" w:rsidRPr="007E6E10" w:rsidRDefault="00C33770" w:rsidP="00C33770">
      <w:pPr>
        <w:pStyle w:val="BodyText1"/>
        <w:rPr>
          <w:rFonts w:cs="Arial"/>
          <w:bCs/>
          <w:szCs w:val="22"/>
        </w:rPr>
      </w:pPr>
      <w:r w:rsidRPr="007E6E10">
        <w:rPr>
          <w:rFonts w:cs="Arial"/>
          <w:bCs/>
          <w:szCs w:val="22"/>
        </w:rPr>
        <w:t>Question 6</w:t>
      </w:r>
      <w:r w:rsidR="00454795">
        <w:rPr>
          <w:rFonts w:cs="Arial"/>
          <w:bCs/>
          <w:szCs w:val="22"/>
        </w:rPr>
        <w:t xml:space="preserve"> </w:t>
      </w:r>
      <w:r w:rsidR="002E075A">
        <w:rPr>
          <w:rFonts w:cs="Arial"/>
          <w:bCs/>
          <w:szCs w:val="22"/>
        </w:rPr>
        <w:t>(</w:t>
      </w:r>
      <w:r w:rsidRPr="007E6E10">
        <w:rPr>
          <w:rFonts w:cs="Arial"/>
          <w:bCs/>
          <w:szCs w:val="22"/>
        </w:rPr>
        <w:t>b</w:t>
      </w:r>
      <w:r w:rsidR="002E075A">
        <w:rPr>
          <w:rFonts w:cs="Arial"/>
          <w:bCs/>
          <w:szCs w:val="22"/>
        </w:rPr>
        <w:t>)</w:t>
      </w:r>
    </w:p>
    <w:p w14:paraId="5A3CDC28" w14:textId="52230351" w:rsidR="00C33770" w:rsidRPr="007E6E10" w:rsidRDefault="00C00D2F" w:rsidP="00C33770">
      <w:pPr>
        <w:pStyle w:val="BodyText1"/>
        <w:rPr>
          <w:rFonts w:cs="Arial"/>
          <w:bCs/>
          <w:szCs w:val="22"/>
        </w:rPr>
      </w:pPr>
      <w:r>
        <w:rPr>
          <w:rFonts w:cs="Arial"/>
          <w:bCs/>
          <w:szCs w:val="22"/>
        </w:rPr>
        <w:t xml:space="preserve">Successful responses to this question identified the person who was least sympathetic and justified this with specific, relevant evidence from the text. </w:t>
      </w:r>
      <w:r w:rsidR="00C33770" w:rsidRPr="007E6E10">
        <w:rPr>
          <w:rFonts w:cs="Arial"/>
          <w:bCs/>
          <w:szCs w:val="22"/>
        </w:rPr>
        <w:t>Nearly all students suggested that Eric was the least sympathetic</w:t>
      </w:r>
      <w:r>
        <w:rPr>
          <w:rFonts w:cs="Arial"/>
          <w:bCs/>
          <w:szCs w:val="22"/>
        </w:rPr>
        <w:t xml:space="preserve"> person and justified this </w:t>
      </w:r>
      <w:r>
        <w:rPr>
          <w:rFonts w:cs="Arial"/>
          <w:bCs/>
          <w:szCs w:val="22"/>
        </w:rPr>
        <w:lastRenderedPageBreak/>
        <w:t>accordingly</w:t>
      </w:r>
      <w:r w:rsidR="00C33770" w:rsidRPr="007E6E10">
        <w:rPr>
          <w:rFonts w:cs="Arial"/>
          <w:bCs/>
          <w:szCs w:val="22"/>
        </w:rPr>
        <w:t>, although some students argued that Belle was worse</w:t>
      </w:r>
      <w:r>
        <w:rPr>
          <w:rFonts w:cs="Arial"/>
          <w:bCs/>
          <w:szCs w:val="22"/>
        </w:rPr>
        <w:t xml:space="preserve"> and found the evidence to substantiate this</w:t>
      </w:r>
      <w:r w:rsidR="00C33770" w:rsidRPr="007E6E10">
        <w:rPr>
          <w:rFonts w:cs="Arial"/>
          <w:bCs/>
          <w:szCs w:val="22"/>
        </w:rPr>
        <w:t>.</w:t>
      </w:r>
    </w:p>
    <w:p w14:paraId="6BD6E0EA" w14:textId="0BAAD496" w:rsidR="00C33770" w:rsidRPr="007E6E10" w:rsidRDefault="00C33770" w:rsidP="00C33770">
      <w:pPr>
        <w:pStyle w:val="BodyText1"/>
        <w:rPr>
          <w:rFonts w:cs="Arial"/>
          <w:bCs/>
          <w:szCs w:val="22"/>
        </w:rPr>
      </w:pPr>
      <w:r w:rsidRPr="007E6E10">
        <w:rPr>
          <w:rFonts w:cs="Arial"/>
          <w:bCs/>
          <w:szCs w:val="22"/>
        </w:rPr>
        <w:t>Question 6</w:t>
      </w:r>
      <w:r w:rsidR="00454795">
        <w:rPr>
          <w:rFonts w:cs="Arial"/>
          <w:bCs/>
          <w:szCs w:val="22"/>
        </w:rPr>
        <w:t xml:space="preserve"> </w:t>
      </w:r>
      <w:r w:rsidR="00502E65">
        <w:rPr>
          <w:rFonts w:cs="Arial"/>
          <w:bCs/>
          <w:szCs w:val="22"/>
        </w:rPr>
        <w:t>(</w:t>
      </w:r>
      <w:r w:rsidRPr="007E6E10">
        <w:rPr>
          <w:rFonts w:cs="Arial"/>
          <w:bCs/>
          <w:szCs w:val="22"/>
        </w:rPr>
        <w:t>c</w:t>
      </w:r>
      <w:r w:rsidR="00502E65">
        <w:rPr>
          <w:rFonts w:cs="Arial"/>
          <w:bCs/>
          <w:szCs w:val="22"/>
        </w:rPr>
        <w:t>)</w:t>
      </w:r>
    </w:p>
    <w:p w14:paraId="2D7F70E9" w14:textId="7FE86F76" w:rsidR="00C33770" w:rsidRPr="007E6E10" w:rsidRDefault="00C33770" w:rsidP="000924E3">
      <w:pPr>
        <w:pStyle w:val="BodyText1"/>
        <w:rPr>
          <w:rFonts w:cs="Arial"/>
          <w:bCs/>
          <w:szCs w:val="22"/>
        </w:rPr>
      </w:pPr>
      <w:r w:rsidRPr="007E6E10">
        <w:rPr>
          <w:rFonts w:cs="Arial"/>
          <w:bCs/>
          <w:szCs w:val="22"/>
        </w:rPr>
        <w:t>Students generally answered this question well.</w:t>
      </w:r>
      <w:r w:rsidR="00C00D2F">
        <w:rPr>
          <w:rFonts w:cs="Arial"/>
          <w:bCs/>
          <w:szCs w:val="22"/>
        </w:rPr>
        <w:t xml:space="preserve"> The most successful responses linked the key aspects of both texts, identified the issues</w:t>
      </w:r>
      <w:r w:rsidR="000924E3">
        <w:rPr>
          <w:rFonts w:cs="Arial"/>
          <w:bCs/>
          <w:szCs w:val="22"/>
        </w:rPr>
        <w:t>,</w:t>
      </w:r>
      <w:r w:rsidR="00C00D2F">
        <w:rPr>
          <w:rFonts w:cs="Arial"/>
          <w:bCs/>
          <w:szCs w:val="22"/>
        </w:rPr>
        <w:t xml:space="preserve"> and used specific references from each text to support the claim. Some of the most common needs included support from charity organisations, not being judged, being reintegrated into society, support from family and friends</w:t>
      </w:r>
      <w:r w:rsidR="000924E3">
        <w:rPr>
          <w:rFonts w:cs="Arial"/>
          <w:bCs/>
          <w:szCs w:val="22"/>
        </w:rPr>
        <w:t>,</w:t>
      </w:r>
      <w:r w:rsidR="00C00D2F">
        <w:rPr>
          <w:rFonts w:cs="Arial"/>
          <w:bCs/>
          <w:szCs w:val="22"/>
        </w:rPr>
        <w:t xml:space="preserve"> </w:t>
      </w:r>
      <w:r w:rsidR="000924E3">
        <w:rPr>
          <w:rFonts w:cs="Arial"/>
          <w:bCs/>
          <w:szCs w:val="22"/>
        </w:rPr>
        <w:t>and</w:t>
      </w:r>
      <w:r w:rsidR="00C00D2F">
        <w:rPr>
          <w:rFonts w:cs="Arial"/>
          <w:bCs/>
          <w:szCs w:val="22"/>
        </w:rPr>
        <w:t xml:space="preserve"> help to escape the cycle.</w:t>
      </w:r>
    </w:p>
    <w:p w14:paraId="71AC8694" w14:textId="276881BF" w:rsidR="00C33770" w:rsidRPr="007E6E10" w:rsidRDefault="00C33770" w:rsidP="00C33770">
      <w:pPr>
        <w:pStyle w:val="Default"/>
        <w:rPr>
          <w:sz w:val="22"/>
          <w:szCs w:val="22"/>
          <w:lang w:val="en-AU"/>
        </w:rPr>
      </w:pPr>
      <w:r w:rsidRPr="007E6E10">
        <w:rPr>
          <w:i/>
          <w:iCs/>
          <w:sz w:val="22"/>
          <w:szCs w:val="22"/>
          <w:lang w:val="en-AU"/>
        </w:rPr>
        <w:t>Reading and Responding B</w:t>
      </w:r>
    </w:p>
    <w:p w14:paraId="02B3CABD" w14:textId="6F46510E" w:rsidR="00C33770" w:rsidRPr="007E6E10" w:rsidRDefault="00683422" w:rsidP="00C33770">
      <w:pPr>
        <w:pStyle w:val="BodyText1"/>
        <w:rPr>
          <w:szCs w:val="22"/>
        </w:rPr>
      </w:pPr>
      <w:r w:rsidRPr="007E6E10">
        <w:rPr>
          <w:szCs w:val="22"/>
        </w:rPr>
        <w:t xml:space="preserve">Responses to this section were satisfactory. </w:t>
      </w:r>
      <w:r w:rsidR="000170F4" w:rsidRPr="007E6E10">
        <w:rPr>
          <w:szCs w:val="22"/>
        </w:rPr>
        <w:t>The mean</w:t>
      </w:r>
      <w:r w:rsidR="00C33770" w:rsidRPr="007E6E10">
        <w:rPr>
          <w:szCs w:val="22"/>
        </w:rPr>
        <w:t xml:space="preserve"> score for Reading and Responding B was 60%.</w:t>
      </w:r>
    </w:p>
    <w:p w14:paraId="46756896" w14:textId="524637EC" w:rsidR="00C33770" w:rsidRPr="007E6E10" w:rsidRDefault="00C33770" w:rsidP="004D2489">
      <w:pPr>
        <w:pStyle w:val="BodyText1"/>
        <w:rPr>
          <w:szCs w:val="22"/>
        </w:rPr>
      </w:pPr>
      <w:r w:rsidRPr="007E6E10">
        <w:rPr>
          <w:szCs w:val="22"/>
        </w:rPr>
        <w:t>Students generally understood the task</w:t>
      </w:r>
      <w:r w:rsidR="004D2489">
        <w:rPr>
          <w:szCs w:val="22"/>
        </w:rPr>
        <w:t>,</w:t>
      </w:r>
      <w:r w:rsidRPr="007E6E10">
        <w:rPr>
          <w:szCs w:val="22"/>
        </w:rPr>
        <w:t xml:space="preserve"> which was very open</w:t>
      </w:r>
      <w:r w:rsidR="004D2489">
        <w:rPr>
          <w:szCs w:val="22"/>
        </w:rPr>
        <w:t xml:space="preserve"> </w:t>
      </w:r>
      <w:r w:rsidRPr="007E6E10">
        <w:rPr>
          <w:szCs w:val="22"/>
        </w:rPr>
        <w:t xml:space="preserve">ended. </w:t>
      </w:r>
      <w:r w:rsidR="004D2489">
        <w:rPr>
          <w:szCs w:val="22"/>
        </w:rPr>
        <w:t xml:space="preserve">The question </w:t>
      </w:r>
      <w:proofErr w:type="gramStart"/>
      <w:r w:rsidRPr="007E6E10">
        <w:rPr>
          <w:i/>
          <w:iCs/>
          <w:szCs w:val="22"/>
        </w:rPr>
        <w:t>Et</w:t>
      </w:r>
      <w:proofErr w:type="gramEnd"/>
      <w:r w:rsidRPr="007E6E10">
        <w:rPr>
          <w:i/>
          <w:iCs/>
          <w:szCs w:val="22"/>
        </w:rPr>
        <w:t xml:space="preserve"> </w:t>
      </w:r>
      <w:proofErr w:type="spellStart"/>
      <w:r w:rsidRPr="007E6E10">
        <w:rPr>
          <w:i/>
          <w:iCs/>
          <w:szCs w:val="22"/>
        </w:rPr>
        <w:t>vous</w:t>
      </w:r>
      <w:proofErr w:type="spellEnd"/>
      <w:r w:rsidRPr="007E6E10">
        <w:rPr>
          <w:i/>
          <w:iCs/>
          <w:szCs w:val="22"/>
        </w:rPr>
        <w:t xml:space="preserve">, </w:t>
      </w:r>
      <w:proofErr w:type="spellStart"/>
      <w:r w:rsidRPr="007E6E10">
        <w:rPr>
          <w:i/>
          <w:iCs/>
          <w:szCs w:val="22"/>
        </w:rPr>
        <w:t>qu’en</w:t>
      </w:r>
      <w:proofErr w:type="spellEnd"/>
      <w:r w:rsidRPr="007E6E10">
        <w:rPr>
          <w:i/>
          <w:iCs/>
          <w:szCs w:val="22"/>
        </w:rPr>
        <w:t xml:space="preserve"> </w:t>
      </w:r>
      <w:proofErr w:type="spellStart"/>
      <w:r w:rsidRPr="007E6E10">
        <w:rPr>
          <w:i/>
          <w:iCs/>
          <w:szCs w:val="22"/>
        </w:rPr>
        <w:t>pensez-vous</w:t>
      </w:r>
      <w:proofErr w:type="spellEnd"/>
      <w:r w:rsidRPr="007E6E10">
        <w:rPr>
          <w:i/>
          <w:iCs/>
          <w:szCs w:val="22"/>
        </w:rPr>
        <w:t xml:space="preserve">? </w:t>
      </w:r>
      <w:proofErr w:type="gramStart"/>
      <w:r w:rsidRPr="007E6E10">
        <w:rPr>
          <w:i/>
          <w:iCs/>
          <w:szCs w:val="22"/>
        </w:rPr>
        <w:t xml:space="preserve">Pour </w:t>
      </w:r>
      <w:proofErr w:type="spellStart"/>
      <w:r w:rsidRPr="007E6E10">
        <w:rPr>
          <w:i/>
          <w:iCs/>
          <w:szCs w:val="22"/>
        </w:rPr>
        <w:t>ou</w:t>
      </w:r>
      <w:proofErr w:type="spellEnd"/>
      <w:r w:rsidRPr="007E6E10">
        <w:rPr>
          <w:i/>
          <w:iCs/>
          <w:szCs w:val="22"/>
        </w:rPr>
        <w:t xml:space="preserve"> </w:t>
      </w:r>
      <w:proofErr w:type="spellStart"/>
      <w:r w:rsidRPr="007E6E10">
        <w:rPr>
          <w:i/>
          <w:iCs/>
          <w:szCs w:val="22"/>
        </w:rPr>
        <w:t>contre</w:t>
      </w:r>
      <w:proofErr w:type="spellEnd"/>
      <w:r w:rsidRPr="007E6E10">
        <w:rPr>
          <w:i/>
          <w:iCs/>
          <w:szCs w:val="22"/>
        </w:rPr>
        <w:t xml:space="preserve"> la </w:t>
      </w:r>
      <w:proofErr w:type="spellStart"/>
      <w:r w:rsidRPr="007E6E10">
        <w:rPr>
          <w:i/>
          <w:iCs/>
          <w:szCs w:val="22"/>
        </w:rPr>
        <w:t>technologie</w:t>
      </w:r>
      <w:proofErr w:type="spellEnd"/>
      <w:r w:rsidRPr="007E6E10">
        <w:rPr>
          <w:i/>
          <w:iCs/>
          <w:szCs w:val="22"/>
        </w:rPr>
        <w:t xml:space="preserve"> à </w:t>
      </w:r>
      <w:proofErr w:type="spellStart"/>
      <w:r w:rsidRPr="007E6E10">
        <w:rPr>
          <w:i/>
          <w:iCs/>
          <w:szCs w:val="22"/>
        </w:rPr>
        <w:t>l’école</w:t>
      </w:r>
      <w:proofErr w:type="spellEnd"/>
      <w:r w:rsidR="004D2489" w:rsidRPr="007E6E10">
        <w:rPr>
          <w:i/>
          <w:iCs/>
          <w:szCs w:val="22"/>
        </w:rPr>
        <w:t>?</w:t>
      </w:r>
      <w:proofErr w:type="gramEnd"/>
      <w:r w:rsidR="004D2489">
        <w:rPr>
          <w:i/>
          <w:iCs/>
          <w:szCs w:val="22"/>
        </w:rPr>
        <w:t xml:space="preserve"> </w:t>
      </w:r>
      <w:proofErr w:type="gramStart"/>
      <w:r w:rsidRPr="007E6E10">
        <w:rPr>
          <w:szCs w:val="22"/>
        </w:rPr>
        <w:t>allowed</w:t>
      </w:r>
      <w:proofErr w:type="gramEnd"/>
      <w:r w:rsidRPr="007E6E10">
        <w:rPr>
          <w:szCs w:val="22"/>
        </w:rPr>
        <w:t xml:space="preserve"> students to choose a point of view for or against</w:t>
      </w:r>
      <w:r w:rsidR="004D2489">
        <w:rPr>
          <w:szCs w:val="22"/>
        </w:rPr>
        <w:t>,</w:t>
      </w:r>
      <w:r w:rsidRPr="007E6E10">
        <w:rPr>
          <w:szCs w:val="22"/>
        </w:rPr>
        <w:t xml:space="preserve"> or</w:t>
      </w:r>
      <w:r w:rsidR="004D2489">
        <w:rPr>
          <w:szCs w:val="22"/>
        </w:rPr>
        <w:t xml:space="preserve"> to</w:t>
      </w:r>
      <w:r w:rsidRPr="007E6E10">
        <w:rPr>
          <w:szCs w:val="22"/>
        </w:rPr>
        <w:t xml:space="preserve"> take the middle-ground. All students wrote a letter</w:t>
      </w:r>
      <w:r w:rsidR="004D2489">
        <w:rPr>
          <w:szCs w:val="22"/>
        </w:rPr>
        <w:t>.</w:t>
      </w:r>
      <w:r w:rsidR="004D2489" w:rsidRPr="007E6E10">
        <w:rPr>
          <w:szCs w:val="22"/>
        </w:rPr>
        <w:t xml:space="preserve"> </w:t>
      </w:r>
    </w:p>
    <w:p w14:paraId="450B9571" w14:textId="6ADC460D" w:rsidR="00A065F3" w:rsidRPr="007E6E10" w:rsidRDefault="00A065F3" w:rsidP="004D2489">
      <w:pPr>
        <w:pStyle w:val="BodyText1"/>
        <w:rPr>
          <w:szCs w:val="22"/>
        </w:rPr>
      </w:pPr>
      <w:r w:rsidRPr="007E6E10">
        <w:rPr>
          <w:szCs w:val="22"/>
        </w:rPr>
        <w:t>The strongest responses in this section observed all conventions of the text type, used an extensive range of complex linguistic structures and features with a high degree of accuracy</w:t>
      </w:r>
      <w:r w:rsidR="004D2489">
        <w:rPr>
          <w:szCs w:val="22"/>
        </w:rPr>
        <w:t>,</w:t>
      </w:r>
      <w:r w:rsidRPr="007E6E10">
        <w:rPr>
          <w:szCs w:val="22"/>
        </w:rPr>
        <w:t xml:space="preserve"> and included depth and breadth</w:t>
      </w:r>
      <w:r w:rsidR="001C431F">
        <w:rPr>
          <w:szCs w:val="22"/>
        </w:rPr>
        <w:t xml:space="preserve"> in the treatment of the topic.</w:t>
      </w:r>
    </w:p>
    <w:p w14:paraId="213A179E" w14:textId="683F5503" w:rsidR="00C33770" w:rsidRPr="007E6E10" w:rsidRDefault="00C33770" w:rsidP="006771DD">
      <w:pPr>
        <w:pStyle w:val="BodyText1"/>
        <w:rPr>
          <w:szCs w:val="22"/>
        </w:rPr>
      </w:pPr>
      <w:r w:rsidRPr="007E6E10">
        <w:rPr>
          <w:szCs w:val="22"/>
        </w:rPr>
        <w:t xml:space="preserve">A large number of responses fell short of the required word length. While some of the ideas presented were interesting, they were not elaborated well. Some </w:t>
      </w:r>
      <w:r w:rsidR="00FF25C8" w:rsidRPr="007E6E10">
        <w:rPr>
          <w:szCs w:val="22"/>
        </w:rPr>
        <w:t>responses</w:t>
      </w:r>
      <w:r w:rsidRPr="007E6E10">
        <w:rPr>
          <w:szCs w:val="22"/>
        </w:rPr>
        <w:t xml:space="preserve"> presented one idea in depth (often repetitiously) </w:t>
      </w:r>
      <w:r w:rsidR="00152AED">
        <w:rPr>
          <w:szCs w:val="22"/>
        </w:rPr>
        <w:t>that</w:t>
      </w:r>
      <w:r w:rsidR="00152AED" w:rsidRPr="007E6E10">
        <w:rPr>
          <w:szCs w:val="22"/>
        </w:rPr>
        <w:t xml:space="preserve"> </w:t>
      </w:r>
      <w:r w:rsidRPr="007E6E10">
        <w:rPr>
          <w:szCs w:val="22"/>
        </w:rPr>
        <w:t xml:space="preserve">did not respond fully to the numerous examples in the </w:t>
      </w:r>
      <w:r w:rsidR="00FF25C8" w:rsidRPr="007E6E10">
        <w:rPr>
          <w:szCs w:val="22"/>
        </w:rPr>
        <w:t>original</w:t>
      </w:r>
      <w:r w:rsidRPr="007E6E10">
        <w:rPr>
          <w:szCs w:val="22"/>
        </w:rPr>
        <w:t xml:space="preserve"> text. Some </w:t>
      </w:r>
      <w:r w:rsidR="00FF25C8" w:rsidRPr="007E6E10">
        <w:rPr>
          <w:szCs w:val="22"/>
        </w:rPr>
        <w:t>responses</w:t>
      </w:r>
      <w:r w:rsidRPr="007E6E10">
        <w:rPr>
          <w:szCs w:val="22"/>
        </w:rPr>
        <w:t xml:space="preserve"> did not </w:t>
      </w:r>
      <w:r w:rsidR="00405E61" w:rsidRPr="007E6E10">
        <w:rPr>
          <w:szCs w:val="22"/>
        </w:rPr>
        <w:t>connect</w:t>
      </w:r>
      <w:r w:rsidRPr="007E6E10">
        <w:rPr>
          <w:szCs w:val="22"/>
        </w:rPr>
        <w:t xml:space="preserve"> their ideas about technology use to the school setting</w:t>
      </w:r>
      <w:r w:rsidR="00405E61" w:rsidRPr="007E6E10">
        <w:rPr>
          <w:szCs w:val="22"/>
        </w:rPr>
        <w:t xml:space="preserve"> with enough clarity</w:t>
      </w:r>
      <w:r w:rsidRPr="007E6E10">
        <w:rPr>
          <w:szCs w:val="22"/>
        </w:rPr>
        <w:t xml:space="preserve">, while others presented lots of ideas but </w:t>
      </w:r>
      <w:r w:rsidR="00405E61" w:rsidRPr="007E6E10">
        <w:rPr>
          <w:szCs w:val="22"/>
        </w:rPr>
        <w:t>lacked solid structure</w:t>
      </w:r>
      <w:r w:rsidRPr="007E6E10">
        <w:rPr>
          <w:szCs w:val="22"/>
        </w:rPr>
        <w:t xml:space="preserve">. </w:t>
      </w:r>
      <w:r w:rsidR="00FF25C8" w:rsidRPr="007E6E10">
        <w:rPr>
          <w:szCs w:val="22"/>
        </w:rPr>
        <w:t>Teachers are encouraged to work with students through the process of creating a plan for a response</w:t>
      </w:r>
      <w:r w:rsidRPr="007E6E10">
        <w:rPr>
          <w:szCs w:val="22"/>
        </w:rPr>
        <w:t xml:space="preserve"> before they start writing.</w:t>
      </w:r>
    </w:p>
    <w:p w14:paraId="57CC59CD" w14:textId="723A4D6D" w:rsidR="00375932" w:rsidRDefault="00C33770" w:rsidP="00EB4FD0">
      <w:pPr>
        <w:pStyle w:val="BodyText1"/>
        <w:rPr>
          <w:szCs w:val="22"/>
        </w:rPr>
      </w:pPr>
      <w:r w:rsidRPr="007E6E10">
        <w:rPr>
          <w:szCs w:val="22"/>
        </w:rPr>
        <w:t>The accuracy of expression was variable</w:t>
      </w:r>
      <w:r w:rsidR="00375932" w:rsidRPr="007E6E10">
        <w:rPr>
          <w:szCs w:val="22"/>
        </w:rPr>
        <w:t>,</w:t>
      </w:r>
      <w:r w:rsidRPr="007E6E10">
        <w:rPr>
          <w:szCs w:val="22"/>
        </w:rPr>
        <w:t xml:space="preserve"> with many mistakes in the use of verb endings, tenses, adjective agreements</w:t>
      </w:r>
      <w:r w:rsidR="006771DD">
        <w:rPr>
          <w:szCs w:val="22"/>
        </w:rPr>
        <w:t>,</w:t>
      </w:r>
      <w:r w:rsidRPr="007E6E10">
        <w:rPr>
          <w:szCs w:val="22"/>
        </w:rPr>
        <w:t xml:space="preserve"> and prepositions </w:t>
      </w:r>
      <w:r w:rsidR="006771DD">
        <w:rPr>
          <w:szCs w:val="22"/>
        </w:rPr>
        <w:t>—</w:t>
      </w:r>
      <w:r w:rsidRPr="007E6E10">
        <w:rPr>
          <w:szCs w:val="22"/>
        </w:rPr>
        <w:t xml:space="preserve"> </w:t>
      </w:r>
      <w:r w:rsidR="006771DD">
        <w:rPr>
          <w:szCs w:val="22"/>
        </w:rPr>
        <w:t xml:space="preserve">for example, </w:t>
      </w:r>
      <w:r w:rsidRPr="007E6E10">
        <w:rPr>
          <w:i/>
          <w:iCs/>
          <w:szCs w:val="22"/>
        </w:rPr>
        <w:t>à le, beaucoup des</w:t>
      </w:r>
      <w:r w:rsidRPr="007E6E10">
        <w:rPr>
          <w:szCs w:val="22"/>
        </w:rPr>
        <w:t xml:space="preserve">, etc. </w:t>
      </w:r>
      <w:r w:rsidR="00375932">
        <w:rPr>
          <w:szCs w:val="22"/>
        </w:rPr>
        <w:t>The expression demonstrated in stronger responses included a high degree of accuracy, complex language</w:t>
      </w:r>
      <w:r w:rsidR="006771DD">
        <w:rPr>
          <w:szCs w:val="22"/>
        </w:rPr>
        <w:t>,</w:t>
      </w:r>
      <w:r w:rsidR="00375932">
        <w:rPr>
          <w:szCs w:val="22"/>
        </w:rPr>
        <w:t xml:space="preserve"> and the use of a range of sophisticated cohesive devices to connect ideas</w:t>
      </w:r>
      <w:r w:rsidR="006771DD">
        <w:rPr>
          <w:szCs w:val="22"/>
        </w:rPr>
        <w:t xml:space="preserve"> and </w:t>
      </w:r>
      <w:r w:rsidR="00375932">
        <w:rPr>
          <w:szCs w:val="22"/>
        </w:rPr>
        <w:t>achieve interest, flow</w:t>
      </w:r>
      <w:r w:rsidR="006771DD">
        <w:rPr>
          <w:szCs w:val="22"/>
        </w:rPr>
        <w:t>,</w:t>
      </w:r>
      <w:r w:rsidR="00375932">
        <w:rPr>
          <w:szCs w:val="22"/>
        </w:rPr>
        <w:t xml:space="preserve"> and cohesion.</w:t>
      </w:r>
    </w:p>
    <w:p w14:paraId="292EA775" w14:textId="03D07EC6" w:rsidR="00375932" w:rsidRPr="007E6E10" w:rsidRDefault="00375932" w:rsidP="00EB4FD0">
      <w:pPr>
        <w:pStyle w:val="BodyText1"/>
        <w:rPr>
          <w:szCs w:val="22"/>
        </w:rPr>
      </w:pPr>
      <w:r>
        <w:rPr>
          <w:szCs w:val="22"/>
        </w:rPr>
        <w:t xml:space="preserve">Teachers are encouraged to </w:t>
      </w:r>
      <w:r w:rsidR="00A354E5">
        <w:rPr>
          <w:szCs w:val="22"/>
        </w:rPr>
        <w:t xml:space="preserve">give students </w:t>
      </w:r>
      <w:r>
        <w:rPr>
          <w:szCs w:val="22"/>
        </w:rPr>
        <w:t xml:space="preserve">opportunities </w:t>
      </w:r>
      <w:r w:rsidR="00A354E5">
        <w:rPr>
          <w:szCs w:val="22"/>
        </w:rPr>
        <w:t>t</w:t>
      </w:r>
      <w:r w:rsidR="00C33770" w:rsidRPr="007E6E10">
        <w:rPr>
          <w:szCs w:val="22"/>
        </w:rPr>
        <w:t>o practise responding texts</w:t>
      </w:r>
      <w:r w:rsidRPr="007E6E10">
        <w:rPr>
          <w:szCs w:val="22"/>
        </w:rPr>
        <w:t xml:space="preserve"> in French</w:t>
      </w:r>
      <w:r w:rsidR="00A354E5">
        <w:rPr>
          <w:szCs w:val="22"/>
        </w:rPr>
        <w:t>,</w:t>
      </w:r>
      <w:r w:rsidRPr="007E6E10">
        <w:rPr>
          <w:szCs w:val="22"/>
        </w:rPr>
        <w:t xml:space="preserve"> in order</w:t>
      </w:r>
      <w:r w:rsidR="00C33770" w:rsidRPr="007E6E10">
        <w:rPr>
          <w:szCs w:val="22"/>
        </w:rPr>
        <w:t xml:space="preserve"> to be better prepared for this section of the exam</w:t>
      </w:r>
      <w:r w:rsidR="00A354E5">
        <w:rPr>
          <w:szCs w:val="22"/>
        </w:rPr>
        <w:t>ination</w:t>
      </w:r>
      <w:r w:rsidR="00C33770" w:rsidRPr="007E6E10">
        <w:rPr>
          <w:szCs w:val="22"/>
        </w:rPr>
        <w:t>.</w:t>
      </w:r>
    </w:p>
    <w:p w14:paraId="7FE8F5CB" w14:textId="77777777" w:rsidR="00C33770" w:rsidRPr="007E6E10" w:rsidRDefault="00C33770" w:rsidP="00C33770">
      <w:pPr>
        <w:pStyle w:val="italicsheading0"/>
      </w:pPr>
      <w:r w:rsidRPr="007E6E10">
        <w:t>Writing in French</w:t>
      </w:r>
    </w:p>
    <w:p w14:paraId="272A70EC" w14:textId="2A1EA4BF" w:rsidR="00C33770" w:rsidRPr="007E6E10" w:rsidRDefault="00C33770" w:rsidP="00C33770">
      <w:pPr>
        <w:pStyle w:val="BodyText1"/>
        <w:rPr>
          <w:szCs w:val="22"/>
        </w:rPr>
      </w:pPr>
      <w:r w:rsidRPr="007E6E10">
        <w:rPr>
          <w:szCs w:val="22"/>
        </w:rPr>
        <w:t>Question 9 was the most popular</w:t>
      </w:r>
      <w:r w:rsidR="003D2EF2" w:rsidRPr="007E6E10">
        <w:rPr>
          <w:szCs w:val="22"/>
        </w:rPr>
        <w:t xml:space="preserve"> choice this year,</w:t>
      </w:r>
      <w:r w:rsidRPr="007E6E10">
        <w:rPr>
          <w:szCs w:val="22"/>
        </w:rPr>
        <w:t xml:space="preserve"> with 55% of students choosing to write a journal entry about the first day of their adventure. Question 10 was attempted by 25% of students and the remaining 20% chose Question 8.</w:t>
      </w:r>
    </w:p>
    <w:p w14:paraId="6C4A5915" w14:textId="1AB355AA" w:rsidR="003D2EF2" w:rsidRPr="007E6E10" w:rsidRDefault="00C33770" w:rsidP="00EB4FD0">
      <w:pPr>
        <w:pStyle w:val="BodyText1"/>
        <w:rPr>
          <w:szCs w:val="22"/>
        </w:rPr>
      </w:pPr>
      <w:r w:rsidRPr="007E6E10">
        <w:rPr>
          <w:szCs w:val="22"/>
        </w:rPr>
        <w:t>As with Reading and Responding Part B</w:t>
      </w:r>
      <w:r w:rsidR="00A33D3C" w:rsidRPr="007E6E10">
        <w:rPr>
          <w:szCs w:val="22"/>
        </w:rPr>
        <w:t>,</w:t>
      </w:r>
      <w:r w:rsidRPr="007E6E10">
        <w:rPr>
          <w:szCs w:val="22"/>
        </w:rPr>
        <w:t xml:space="preserve"> students should be encouraged to plan their response before starting to write</w:t>
      </w:r>
      <w:r w:rsidR="00E62B1A">
        <w:rPr>
          <w:szCs w:val="22"/>
        </w:rPr>
        <w:t>.</w:t>
      </w:r>
      <w:r w:rsidRPr="007E6E10">
        <w:rPr>
          <w:szCs w:val="22"/>
        </w:rPr>
        <w:t xml:space="preserve"> </w:t>
      </w:r>
      <w:r w:rsidR="00E62B1A">
        <w:rPr>
          <w:szCs w:val="22"/>
        </w:rPr>
        <w:t>T</w:t>
      </w:r>
      <w:r w:rsidR="003D2EF2" w:rsidRPr="007E6E10">
        <w:rPr>
          <w:szCs w:val="22"/>
        </w:rPr>
        <w:t xml:space="preserve">his </w:t>
      </w:r>
      <w:r w:rsidR="00E62B1A">
        <w:rPr>
          <w:szCs w:val="22"/>
        </w:rPr>
        <w:t>gives</w:t>
      </w:r>
      <w:r w:rsidR="00E62B1A" w:rsidRPr="007E6E10">
        <w:rPr>
          <w:szCs w:val="22"/>
        </w:rPr>
        <w:t xml:space="preserve"> </w:t>
      </w:r>
      <w:r w:rsidR="003D2EF2" w:rsidRPr="007E6E10">
        <w:rPr>
          <w:szCs w:val="22"/>
        </w:rPr>
        <w:t>student</w:t>
      </w:r>
      <w:r w:rsidR="00E62B1A">
        <w:rPr>
          <w:szCs w:val="22"/>
        </w:rPr>
        <w:t>s</w:t>
      </w:r>
      <w:r w:rsidR="003D2EF2" w:rsidRPr="007E6E10">
        <w:rPr>
          <w:szCs w:val="22"/>
        </w:rPr>
        <w:t xml:space="preserve"> time to consider the structure of their response, as well as opportunities to broaden and deepen </w:t>
      </w:r>
      <w:r w:rsidR="00E62B1A">
        <w:rPr>
          <w:szCs w:val="22"/>
        </w:rPr>
        <w:t xml:space="preserve">its </w:t>
      </w:r>
      <w:r w:rsidR="003D2EF2" w:rsidRPr="007E6E10">
        <w:rPr>
          <w:szCs w:val="22"/>
        </w:rPr>
        <w:t>content</w:t>
      </w:r>
      <w:r w:rsidRPr="007E6E10">
        <w:rPr>
          <w:szCs w:val="22"/>
        </w:rPr>
        <w:t>.</w:t>
      </w:r>
    </w:p>
    <w:p w14:paraId="223AD119" w14:textId="5FC77A36" w:rsidR="00C33770" w:rsidRPr="007E6E10" w:rsidRDefault="00C33770" w:rsidP="00EB4FD0">
      <w:pPr>
        <w:pStyle w:val="BodyText1"/>
        <w:rPr>
          <w:szCs w:val="22"/>
        </w:rPr>
      </w:pPr>
      <w:r w:rsidRPr="007E6E10">
        <w:rPr>
          <w:szCs w:val="22"/>
        </w:rPr>
        <w:lastRenderedPageBreak/>
        <w:t xml:space="preserve">Students are also reminded that questions in this section have a </w:t>
      </w:r>
      <w:r w:rsidR="00123751">
        <w:rPr>
          <w:szCs w:val="22"/>
        </w:rPr>
        <w:t xml:space="preserve">specified </w:t>
      </w:r>
      <w:r w:rsidRPr="007E6E10">
        <w:rPr>
          <w:szCs w:val="22"/>
        </w:rPr>
        <w:t>context, purpose</w:t>
      </w:r>
      <w:r w:rsidR="00BB7E4F">
        <w:rPr>
          <w:szCs w:val="22"/>
        </w:rPr>
        <w:t>,</w:t>
      </w:r>
      <w:r w:rsidRPr="007E6E10">
        <w:rPr>
          <w:szCs w:val="22"/>
        </w:rPr>
        <w:t xml:space="preserve"> and audience with a defined text</w:t>
      </w:r>
      <w:r w:rsidR="00BB7E4F">
        <w:rPr>
          <w:szCs w:val="22"/>
        </w:rPr>
        <w:t xml:space="preserve"> </w:t>
      </w:r>
      <w:r w:rsidRPr="007E6E10">
        <w:rPr>
          <w:szCs w:val="22"/>
        </w:rPr>
        <w:t xml:space="preserve">type. </w:t>
      </w:r>
      <w:r w:rsidR="003D2EF2" w:rsidRPr="007E6E10">
        <w:rPr>
          <w:szCs w:val="22"/>
        </w:rPr>
        <w:t>S</w:t>
      </w:r>
      <w:r w:rsidRPr="007E6E10">
        <w:rPr>
          <w:szCs w:val="22"/>
        </w:rPr>
        <w:t xml:space="preserve">tudents are encouraged </w:t>
      </w:r>
      <w:r w:rsidR="00BB7E4F">
        <w:rPr>
          <w:szCs w:val="22"/>
        </w:rPr>
        <w:t xml:space="preserve">to </w:t>
      </w:r>
      <w:r w:rsidR="003D2EF2" w:rsidRPr="007E6E10">
        <w:rPr>
          <w:szCs w:val="22"/>
        </w:rPr>
        <w:t>respond appropriately to the</w:t>
      </w:r>
      <w:r w:rsidRPr="007E6E10">
        <w:rPr>
          <w:szCs w:val="22"/>
        </w:rPr>
        <w:t xml:space="preserve"> text</w:t>
      </w:r>
      <w:r w:rsidR="00BB7E4F">
        <w:rPr>
          <w:szCs w:val="22"/>
        </w:rPr>
        <w:t xml:space="preserve"> </w:t>
      </w:r>
      <w:r w:rsidRPr="007E6E10">
        <w:rPr>
          <w:szCs w:val="22"/>
        </w:rPr>
        <w:t>type</w:t>
      </w:r>
      <w:r w:rsidR="003D2EF2" w:rsidRPr="007E6E10">
        <w:rPr>
          <w:szCs w:val="22"/>
        </w:rPr>
        <w:t>, paying careful attention to the specific conventions</w:t>
      </w:r>
      <w:r w:rsidR="001C431F">
        <w:rPr>
          <w:szCs w:val="22"/>
        </w:rPr>
        <w:t xml:space="preserve"> </w:t>
      </w:r>
      <w:r w:rsidR="003D2EF2" w:rsidRPr="007E6E10">
        <w:rPr>
          <w:szCs w:val="22"/>
        </w:rPr>
        <w:t xml:space="preserve">such as </w:t>
      </w:r>
      <w:r w:rsidRPr="007E6E10">
        <w:rPr>
          <w:szCs w:val="22"/>
        </w:rPr>
        <w:t xml:space="preserve">dates, titles, personal comments </w:t>
      </w:r>
      <w:r w:rsidR="003D2EF2" w:rsidRPr="007E6E10">
        <w:rPr>
          <w:szCs w:val="22"/>
        </w:rPr>
        <w:t>and the like as appropriate</w:t>
      </w:r>
      <w:r w:rsidRPr="007E6E10">
        <w:rPr>
          <w:szCs w:val="22"/>
        </w:rPr>
        <w:t xml:space="preserve">. Students are also discouraged from re-writing their </w:t>
      </w:r>
      <w:r w:rsidR="00EB4FD0">
        <w:rPr>
          <w:szCs w:val="22"/>
        </w:rPr>
        <w:t>i</w:t>
      </w:r>
      <w:r w:rsidR="00EB4FD0" w:rsidRPr="007E6E10">
        <w:rPr>
          <w:szCs w:val="22"/>
        </w:rPr>
        <w:t>n</w:t>
      </w:r>
      <w:r w:rsidRPr="007E6E10">
        <w:rPr>
          <w:szCs w:val="22"/>
        </w:rPr>
        <w:t>-</w:t>
      </w:r>
      <w:r w:rsidR="003D2EF2" w:rsidRPr="007E6E10">
        <w:rPr>
          <w:szCs w:val="22"/>
        </w:rPr>
        <w:t>d</w:t>
      </w:r>
      <w:r w:rsidRPr="007E6E10">
        <w:rPr>
          <w:szCs w:val="22"/>
        </w:rPr>
        <w:t xml:space="preserve">epth </w:t>
      </w:r>
      <w:r w:rsidR="00EB4FD0">
        <w:rPr>
          <w:szCs w:val="22"/>
        </w:rPr>
        <w:t>s</w:t>
      </w:r>
      <w:r w:rsidR="00EB4FD0" w:rsidRPr="007E6E10">
        <w:rPr>
          <w:szCs w:val="22"/>
        </w:rPr>
        <w:t xml:space="preserve">tudy </w:t>
      </w:r>
      <w:r w:rsidR="00EB4FD0">
        <w:rPr>
          <w:szCs w:val="22"/>
        </w:rPr>
        <w:t>w</w:t>
      </w:r>
      <w:r w:rsidR="00EB4FD0" w:rsidRPr="007E6E10">
        <w:rPr>
          <w:szCs w:val="22"/>
        </w:rPr>
        <w:t xml:space="preserve">ritten </w:t>
      </w:r>
      <w:r w:rsidR="00EB4FD0">
        <w:rPr>
          <w:szCs w:val="22"/>
        </w:rPr>
        <w:t>r</w:t>
      </w:r>
      <w:r w:rsidR="00EB4FD0" w:rsidRPr="007E6E10">
        <w:rPr>
          <w:szCs w:val="22"/>
        </w:rPr>
        <w:t xml:space="preserve">esponse </w:t>
      </w:r>
      <w:r w:rsidRPr="007E6E10">
        <w:rPr>
          <w:szCs w:val="22"/>
        </w:rPr>
        <w:t>in French as a response to this section as often the text</w:t>
      </w:r>
      <w:r w:rsidR="00EB4FD0">
        <w:rPr>
          <w:szCs w:val="22"/>
        </w:rPr>
        <w:t xml:space="preserve"> </w:t>
      </w:r>
      <w:r w:rsidRPr="007E6E10">
        <w:rPr>
          <w:szCs w:val="22"/>
        </w:rPr>
        <w:t>type and topic don’t match</w:t>
      </w:r>
      <w:r w:rsidR="00A33D3C" w:rsidRPr="007E6E10">
        <w:rPr>
          <w:szCs w:val="22"/>
        </w:rPr>
        <w:t xml:space="preserve"> and have little relevance to the question</w:t>
      </w:r>
      <w:r w:rsidR="003D2EF2" w:rsidRPr="007E6E10">
        <w:rPr>
          <w:szCs w:val="22"/>
        </w:rPr>
        <w:t>(s) posed</w:t>
      </w:r>
      <w:r w:rsidRPr="007E6E10">
        <w:rPr>
          <w:szCs w:val="22"/>
        </w:rPr>
        <w:t>.</w:t>
      </w:r>
    </w:p>
    <w:p w14:paraId="45746ADF" w14:textId="2C7F5EFD" w:rsidR="00C33770" w:rsidRPr="007E6E10" w:rsidRDefault="003D2EF2" w:rsidP="00C33770">
      <w:pPr>
        <w:pStyle w:val="BodyText1"/>
        <w:rPr>
          <w:szCs w:val="22"/>
        </w:rPr>
      </w:pPr>
      <w:r w:rsidRPr="007E6E10">
        <w:rPr>
          <w:szCs w:val="22"/>
        </w:rPr>
        <w:t>Weaker</w:t>
      </w:r>
      <w:r w:rsidR="00C33770" w:rsidRPr="007E6E10">
        <w:rPr>
          <w:szCs w:val="22"/>
        </w:rPr>
        <w:t xml:space="preserve"> responses </w:t>
      </w:r>
      <w:r w:rsidRPr="007E6E10">
        <w:rPr>
          <w:szCs w:val="22"/>
        </w:rPr>
        <w:t xml:space="preserve">in this section </w:t>
      </w:r>
      <w:r w:rsidR="00C33770" w:rsidRPr="007E6E10">
        <w:rPr>
          <w:szCs w:val="22"/>
        </w:rPr>
        <w:t>lacked depth and clarity of expression. Many were superficial with no real elaboration of the ideas presented.</w:t>
      </w:r>
    </w:p>
    <w:p w14:paraId="4A99BEA3" w14:textId="105B2133" w:rsidR="008D7ACC" w:rsidRDefault="00C33770" w:rsidP="0057600E">
      <w:pPr>
        <w:pStyle w:val="BodyText1"/>
        <w:rPr>
          <w:szCs w:val="22"/>
        </w:rPr>
      </w:pPr>
      <w:r w:rsidRPr="007E6E10">
        <w:rPr>
          <w:szCs w:val="22"/>
        </w:rPr>
        <w:t xml:space="preserve">The accuracy of expression was variable </w:t>
      </w:r>
      <w:r w:rsidR="003D2EF2" w:rsidRPr="007E6E10">
        <w:rPr>
          <w:szCs w:val="22"/>
        </w:rPr>
        <w:t>but there were some</w:t>
      </w:r>
      <w:r w:rsidRPr="007E6E10">
        <w:rPr>
          <w:szCs w:val="22"/>
        </w:rPr>
        <w:t xml:space="preserve"> excellent responses. </w:t>
      </w:r>
      <w:r w:rsidR="0057600E">
        <w:rPr>
          <w:szCs w:val="22"/>
        </w:rPr>
        <w:t>However, s</w:t>
      </w:r>
      <w:r w:rsidR="0057600E" w:rsidRPr="007E6E10">
        <w:rPr>
          <w:szCs w:val="22"/>
        </w:rPr>
        <w:t xml:space="preserve">tudents </w:t>
      </w:r>
      <w:r w:rsidRPr="007E6E10">
        <w:rPr>
          <w:szCs w:val="22"/>
        </w:rPr>
        <w:t>continue to make similar mistakes each year</w:t>
      </w:r>
      <w:r w:rsidR="008D7ACC">
        <w:rPr>
          <w:szCs w:val="22"/>
        </w:rPr>
        <w:t>:</w:t>
      </w:r>
      <w:r w:rsidRPr="007E6E10">
        <w:rPr>
          <w:szCs w:val="22"/>
        </w:rPr>
        <w:t xml:space="preserve"> </w:t>
      </w:r>
    </w:p>
    <w:p w14:paraId="3687941C" w14:textId="7AD37129" w:rsidR="008D7ACC" w:rsidRDefault="00C33770" w:rsidP="00EA09D5">
      <w:pPr>
        <w:pStyle w:val="dotpoints"/>
      </w:pPr>
      <w:r w:rsidRPr="007E6E10">
        <w:t xml:space="preserve">using the wrong verb/preposition </w:t>
      </w:r>
      <w:r w:rsidR="008D7ACC">
        <w:t xml:space="preserve">— </w:t>
      </w:r>
      <w:proofErr w:type="spellStart"/>
      <w:r w:rsidRPr="007E6E10">
        <w:rPr>
          <w:i/>
          <w:iCs/>
        </w:rPr>
        <w:t>être</w:t>
      </w:r>
      <w:proofErr w:type="spellEnd"/>
      <w:r w:rsidRPr="007E6E10">
        <w:t xml:space="preserve"> for the weather, </w:t>
      </w:r>
      <w:proofErr w:type="spellStart"/>
      <w:r w:rsidRPr="007E6E10">
        <w:rPr>
          <w:i/>
          <w:iCs/>
        </w:rPr>
        <w:t>attendre</w:t>
      </w:r>
      <w:proofErr w:type="spellEnd"/>
      <w:r w:rsidRPr="007E6E10">
        <w:rPr>
          <w:i/>
          <w:iCs/>
        </w:rPr>
        <w:t>/</w:t>
      </w:r>
      <w:proofErr w:type="spellStart"/>
      <w:r w:rsidRPr="007E6E10">
        <w:rPr>
          <w:i/>
          <w:iCs/>
        </w:rPr>
        <w:t>chercher</w:t>
      </w:r>
      <w:proofErr w:type="spellEnd"/>
      <w:r w:rsidRPr="007E6E10">
        <w:rPr>
          <w:i/>
          <w:iCs/>
        </w:rPr>
        <w:t xml:space="preserve"> </w:t>
      </w:r>
      <w:r w:rsidR="008D7ACC" w:rsidRPr="007E6E10">
        <w:rPr>
          <w:i/>
          <w:iCs/>
        </w:rPr>
        <w:t>pour</w:t>
      </w:r>
    </w:p>
    <w:p w14:paraId="186945BF" w14:textId="3DDBDDEA" w:rsidR="008D7ACC" w:rsidRDefault="00C33770" w:rsidP="00EA09D5">
      <w:pPr>
        <w:pStyle w:val="dotpoints"/>
      </w:pPr>
      <w:r w:rsidRPr="007E6E10">
        <w:t xml:space="preserve">poor use of possessive adjectives, including </w:t>
      </w:r>
      <w:proofErr w:type="spellStart"/>
      <w:r w:rsidRPr="007E6E10">
        <w:rPr>
          <w:i/>
          <w:iCs/>
        </w:rPr>
        <w:t>m’aventure</w:t>
      </w:r>
      <w:proofErr w:type="spellEnd"/>
      <w:r w:rsidR="008D7ACC">
        <w:rPr>
          <w:i/>
          <w:iCs/>
        </w:rPr>
        <w:t xml:space="preserve"> </w:t>
      </w:r>
      <w:r w:rsidRPr="007E6E10">
        <w:t xml:space="preserve">instead of </w:t>
      </w:r>
      <w:r w:rsidRPr="007E6E10">
        <w:rPr>
          <w:i/>
          <w:iCs/>
        </w:rPr>
        <w:t xml:space="preserve">mon </w:t>
      </w:r>
      <w:proofErr w:type="spellStart"/>
      <w:r w:rsidRPr="007E6E10">
        <w:rPr>
          <w:i/>
          <w:iCs/>
        </w:rPr>
        <w:t>aventure</w:t>
      </w:r>
      <w:proofErr w:type="spellEnd"/>
      <w:r w:rsidRPr="007E6E10">
        <w:t xml:space="preserve"> </w:t>
      </w:r>
    </w:p>
    <w:p w14:paraId="1A0FB01A" w14:textId="05494D61" w:rsidR="008D7ACC" w:rsidRPr="00EA09D5" w:rsidRDefault="008D7ACC" w:rsidP="00EA09D5">
      <w:pPr>
        <w:pStyle w:val="dotpoints"/>
      </w:pPr>
      <w:proofErr w:type="gramStart"/>
      <w:r>
        <w:t>poor</w:t>
      </w:r>
      <w:proofErr w:type="gramEnd"/>
      <w:r>
        <w:t xml:space="preserve"> use of </w:t>
      </w:r>
      <w:r w:rsidR="00C33770" w:rsidRPr="007E6E10">
        <w:t>agreement of the passé compose</w:t>
      </w:r>
      <w:r>
        <w:t>,</w:t>
      </w:r>
      <w:r w:rsidR="00C33770" w:rsidRPr="007E6E10">
        <w:t xml:space="preserve"> as well as the wrong choice of auxiliary verb, coupled with a lack of elision </w:t>
      </w:r>
      <w:r>
        <w:t xml:space="preserve">— </w:t>
      </w:r>
      <w:r w:rsidR="00C33770" w:rsidRPr="007E6E10">
        <w:rPr>
          <w:i/>
          <w:iCs/>
        </w:rPr>
        <w:t>de le, à les</w:t>
      </w:r>
      <w:r>
        <w:rPr>
          <w:i/>
          <w:iCs/>
        </w:rPr>
        <w:t>.</w:t>
      </w:r>
    </w:p>
    <w:p w14:paraId="6C860FF3" w14:textId="77777777" w:rsidR="008D7ACC" w:rsidRDefault="008D7ACC" w:rsidP="00EA09D5">
      <w:pPr>
        <w:pStyle w:val="dotpoints"/>
        <w:numPr>
          <w:ilvl w:val="0"/>
          <w:numId w:val="0"/>
        </w:numPr>
      </w:pPr>
    </w:p>
    <w:p w14:paraId="1E34CF18" w14:textId="3738D532" w:rsidR="00C33770" w:rsidRPr="007E6E10" w:rsidRDefault="003D2EF2" w:rsidP="00EA09D5">
      <w:pPr>
        <w:pStyle w:val="dotpoints"/>
        <w:numPr>
          <w:ilvl w:val="0"/>
          <w:numId w:val="0"/>
        </w:numPr>
      </w:pPr>
      <w:r>
        <w:t>Teachers are encouraged to provide students with the necessary language and skills to edit their own work to improve the quality of their responses in written French.</w:t>
      </w:r>
    </w:p>
    <w:p w14:paraId="6AF99CA4" w14:textId="736D58C0" w:rsidR="00C33770" w:rsidRPr="007E6E10" w:rsidRDefault="00C33770" w:rsidP="00854DC9">
      <w:pPr>
        <w:pStyle w:val="BodyText1"/>
        <w:rPr>
          <w:szCs w:val="22"/>
        </w:rPr>
      </w:pPr>
      <w:r w:rsidRPr="007E6E10">
        <w:rPr>
          <w:szCs w:val="22"/>
        </w:rPr>
        <w:t>A range of spelling errors also caused concern and affected the markers’ reading of the response</w:t>
      </w:r>
      <w:r w:rsidR="0083527D">
        <w:rPr>
          <w:szCs w:val="22"/>
        </w:rPr>
        <w:t>;</w:t>
      </w:r>
      <w:r w:rsidRPr="007E6E10">
        <w:rPr>
          <w:szCs w:val="22"/>
        </w:rPr>
        <w:t xml:space="preserve"> </w:t>
      </w:r>
      <w:r w:rsidR="0083527D">
        <w:t xml:space="preserve">for example: </w:t>
      </w:r>
      <w:proofErr w:type="spellStart"/>
      <w:r w:rsidRPr="007E6E10">
        <w:rPr>
          <w:i/>
          <w:iCs/>
          <w:szCs w:val="22"/>
        </w:rPr>
        <w:t>recontre</w:t>
      </w:r>
      <w:proofErr w:type="spellEnd"/>
      <w:r w:rsidR="0083527D">
        <w:rPr>
          <w:i/>
          <w:iCs/>
          <w:szCs w:val="22"/>
        </w:rPr>
        <w:t xml:space="preserve"> </w:t>
      </w:r>
      <w:r w:rsidR="0083527D">
        <w:rPr>
          <w:szCs w:val="22"/>
        </w:rPr>
        <w:t>instead of</w:t>
      </w:r>
      <w:r w:rsidRPr="007E6E10">
        <w:rPr>
          <w:szCs w:val="22"/>
        </w:rPr>
        <w:t xml:space="preserve"> </w:t>
      </w:r>
      <w:r w:rsidR="0083527D" w:rsidRPr="007E6E10">
        <w:rPr>
          <w:i/>
          <w:iCs/>
          <w:szCs w:val="22"/>
        </w:rPr>
        <w:t>rencontre</w:t>
      </w:r>
      <w:r w:rsidR="0083527D">
        <w:rPr>
          <w:szCs w:val="22"/>
        </w:rPr>
        <w:t>;</w:t>
      </w:r>
      <w:r w:rsidR="0083527D" w:rsidRPr="007E6E10">
        <w:rPr>
          <w:szCs w:val="22"/>
        </w:rPr>
        <w:t xml:space="preserve"> </w:t>
      </w:r>
      <w:proofErr w:type="spellStart"/>
      <w:r w:rsidRPr="007E6E10">
        <w:rPr>
          <w:i/>
          <w:iCs/>
          <w:szCs w:val="22"/>
        </w:rPr>
        <w:t>est</w:t>
      </w:r>
      <w:proofErr w:type="spellEnd"/>
      <w:r w:rsidRPr="007E6E10">
        <w:rPr>
          <w:i/>
          <w:iCs/>
          <w:szCs w:val="22"/>
        </w:rPr>
        <w:t>/</w:t>
      </w:r>
      <w:r w:rsidR="0083527D" w:rsidRPr="007E6E10">
        <w:rPr>
          <w:i/>
          <w:iCs/>
          <w:szCs w:val="22"/>
        </w:rPr>
        <w:t>et</w:t>
      </w:r>
      <w:r w:rsidR="0083527D">
        <w:rPr>
          <w:i/>
          <w:iCs/>
          <w:szCs w:val="22"/>
        </w:rPr>
        <w:t xml:space="preserve"> </w:t>
      </w:r>
      <w:r w:rsidR="0083527D">
        <w:rPr>
          <w:szCs w:val="22"/>
        </w:rPr>
        <w:t>used</w:t>
      </w:r>
      <w:r w:rsidR="00EF2DC0">
        <w:rPr>
          <w:szCs w:val="22"/>
        </w:rPr>
        <w:t xml:space="preserve"> </w:t>
      </w:r>
      <w:r w:rsidR="0083527D" w:rsidRPr="007E6E10">
        <w:rPr>
          <w:szCs w:val="22"/>
        </w:rPr>
        <w:t>interchangeabl</w:t>
      </w:r>
      <w:r w:rsidR="0083527D">
        <w:rPr>
          <w:szCs w:val="22"/>
        </w:rPr>
        <w:t>y;</w:t>
      </w:r>
      <w:r w:rsidR="0083527D" w:rsidRPr="007E6E10">
        <w:rPr>
          <w:szCs w:val="22"/>
        </w:rPr>
        <w:t xml:space="preserve"> </w:t>
      </w:r>
      <w:r w:rsidRPr="007E6E10">
        <w:rPr>
          <w:i/>
          <w:iCs/>
          <w:szCs w:val="22"/>
        </w:rPr>
        <w:t xml:space="preserve">la </w:t>
      </w:r>
      <w:proofErr w:type="spellStart"/>
      <w:r w:rsidRPr="007E6E10">
        <w:rPr>
          <w:i/>
          <w:iCs/>
          <w:szCs w:val="22"/>
        </w:rPr>
        <w:t>joue</w:t>
      </w:r>
      <w:proofErr w:type="spellEnd"/>
      <w:r w:rsidRPr="007E6E10">
        <w:rPr>
          <w:szCs w:val="22"/>
        </w:rPr>
        <w:t xml:space="preserve"> </w:t>
      </w:r>
      <w:r w:rsidR="0083527D">
        <w:rPr>
          <w:szCs w:val="22"/>
        </w:rPr>
        <w:t>instead of</w:t>
      </w:r>
      <w:r w:rsidR="0083527D" w:rsidRPr="007E6E10">
        <w:rPr>
          <w:szCs w:val="22"/>
        </w:rPr>
        <w:t xml:space="preserve"> </w:t>
      </w:r>
      <w:r w:rsidRPr="007E6E10">
        <w:rPr>
          <w:i/>
          <w:iCs/>
          <w:szCs w:val="22"/>
        </w:rPr>
        <w:t xml:space="preserve">le </w:t>
      </w:r>
      <w:r w:rsidR="0083527D" w:rsidRPr="007E6E10">
        <w:rPr>
          <w:i/>
          <w:iCs/>
          <w:szCs w:val="22"/>
        </w:rPr>
        <w:t>jour</w:t>
      </w:r>
      <w:r w:rsidR="0083527D">
        <w:rPr>
          <w:i/>
          <w:iCs/>
          <w:szCs w:val="22"/>
        </w:rPr>
        <w:t>;</w:t>
      </w:r>
      <w:r w:rsidR="0083527D" w:rsidRPr="007E6E10">
        <w:rPr>
          <w:i/>
          <w:iCs/>
          <w:szCs w:val="22"/>
        </w:rPr>
        <w:t xml:space="preserve"> </w:t>
      </w:r>
      <w:proofErr w:type="spellStart"/>
      <w:r w:rsidRPr="007E6E10">
        <w:rPr>
          <w:i/>
          <w:iCs/>
          <w:szCs w:val="22"/>
        </w:rPr>
        <w:t>trés</w:t>
      </w:r>
      <w:proofErr w:type="spellEnd"/>
      <w:r w:rsidRPr="007E6E10">
        <w:rPr>
          <w:szCs w:val="22"/>
        </w:rPr>
        <w:t xml:space="preserve"> </w:t>
      </w:r>
      <w:r w:rsidR="0083527D">
        <w:rPr>
          <w:szCs w:val="22"/>
        </w:rPr>
        <w:t>instead of</w:t>
      </w:r>
      <w:r w:rsidR="0083527D" w:rsidRPr="007E6E10">
        <w:rPr>
          <w:szCs w:val="22"/>
        </w:rPr>
        <w:t xml:space="preserve"> </w:t>
      </w:r>
      <w:proofErr w:type="spellStart"/>
      <w:r w:rsidRPr="007E6E10">
        <w:rPr>
          <w:i/>
          <w:iCs/>
          <w:szCs w:val="22"/>
        </w:rPr>
        <w:t>trè</w:t>
      </w:r>
      <w:r w:rsidR="0083527D">
        <w:rPr>
          <w:i/>
          <w:iCs/>
          <w:szCs w:val="22"/>
        </w:rPr>
        <w:t>s</w:t>
      </w:r>
      <w:proofErr w:type="spellEnd"/>
      <w:r w:rsidR="0083527D">
        <w:rPr>
          <w:i/>
          <w:iCs/>
          <w:szCs w:val="22"/>
        </w:rPr>
        <w:t>;</w:t>
      </w:r>
      <w:r w:rsidRPr="007E6E10">
        <w:rPr>
          <w:i/>
          <w:iCs/>
          <w:szCs w:val="22"/>
        </w:rPr>
        <w:t xml:space="preserve"> </w:t>
      </w:r>
      <w:r w:rsidR="0083527D" w:rsidRPr="00EA09D5">
        <w:rPr>
          <w:szCs w:val="22"/>
        </w:rPr>
        <w:t>and</w:t>
      </w:r>
      <w:r w:rsidR="0083527D">
        <w:rPr>
          <w:i/>
          <w:iCs/>
          <w:szCs w:val="22"/>
        </w:rPr>
        <w:t xml:space="preserve"> </w:t>
      </w:r>
      <w:proofErr w:type="spellStart"/>
      <w:r w:rsidRPr="007E6E10">
        <w:rPr>
          <w:i/>
          <w:iCs/>
          <w:szCs w:val="22"/>
        </w:rPr>
        <w:t>mére</w:t>
      </w:r>
      <w:proofErr w:type="spellEnd"/>
      <w:r w:rsidRPr="007E6E10">
        <w:rPr>
          <w:szCs w:val="22"/>
        </w:rPr>
        <w:t xml:space="preserve"> </w:t>
      </w:r>
      <w:r w:rsidR="0083527D">
        <w:rPr>
          <w:szCs w:val="22"/>
        </w:rPr>
        <w:t>instead of</w:t>
      </w:r>
      <w:r w:rsidR="0083527D" w:rsidRPr="007E6E10">
        <w:rPr>
          <w:szCs w:val="22"/>
        </w:rPr>
        <w:t xml:space="preserve"> </w:t>
      </w:r>
      <w:proofErr w:type="spellStart"/>
      <w:r w:rsidRPr="007E6E10">
        <w:rPr>
          <w:i/>
          <w:iCs/>
          <w:szCs w:val="22"/>
        </w:rPr>
        <w:t>mère</w:t>
      </w:r>
      <w:proofErr w:type="spellEnd"/>
      <w:r w:rsidR="00D45DF5">
        <w:rPr>
          <w:i/>
          <w:iCs/>
          <w:szCs w:val="22"/>
        </w:rPr>
        <w:t xml:space="preserve">. </w:t>
      </w:r>
      <w:r w:rsidR="00D45DF5" w:rsidRPr="00EA09D5">
        <w:rPr>
          <w:szCs w:val="22"/>
        </w:rPr>
        <w:t>The</w:t>
      </w:r>
      <w:r w:rsidR="00D45DF5">
        <w:rPr>
          <w:szCs w:val="22"/>
        </w:rPr>
        <w:t xml:space="preserve">re were also cases of </w:t>
      </w:r>
      <w:r w:rsidRPr="007E6E10">
        <w:rPr>
          <w:szCs w:val="22"/>
        </w:rPr>
        <w:t>adjectives not agreeing with their article and/or noun.</w:t>
      </w:r>
    </w:p>
    <w:p w14:paraId="04FB2004" w14:textId="48566D7C" w:rsidR="00C33770" w:rsidRPr="007E6E10" w:rsidRDefault="00C33770" w:rsidP="00854DC9">
      <w:pPr>
        <w:pStyle w:val="BodyText1"/>
        <w:rPr>
          <w:szCs w:val="22"/>
        </w:rPr>
      </w:pPr>
      <w:r w:rsidRPr="007E6E10">
        <w:rPr>
          <w:szCs w:val="22"/>
        </w:rPr>
        <w:t xml:space="preserve">Students also need to make better use of their access to dictionaries as often specific vocabulary was not checked </w:t>
      </w:r>
      <w:r w:rsidR="00D45DF5">
        <w:t>—</w:t>
      </w:r>
      <w:r w:rsidRPr="007E6E10">
        <w:rPr>
          <w:szCs w:val="22"/>
        </w:rPr>
        <w:t xml:space="preserve"> </w:t>
      </w:r>
      <w:r w:rsidR="00D45DF5">
        <w:rPr>
          <w:i/>
          <w:iCs/>
          <w:szCs w:val="22"/>
        </w:rPr>
        <w:t>l</w:t>
      </w:r>
      <w:r w:rsidRPr="007E6E10">
        <w:rPr>
          <w:i/>
          <w:iCs/>
          <w:szCs w:val="22"/>
        </w:rPr>
        <w:t>e stage</w:t>
      </w:r>
      <w:r w:rsidRPr="007E6E10">
        <w:rPr>
          <w:szCs w:val="22"/>
        </w:rPr>
        <w:t xml:space="preserve"> </w:t>
      </w:r>
      <w:r w:rsidR="00D45DF5">
        <w:rPr>
          <w:szCs w:val="22"/>
        </w:rPr>
        <w:t>was used instead of</w:t>
      </w:r>
      <w:r w:rsidR="00D45DF5" w:rsidRPr="007E6E10">
        <w:rPr>
          <w:szCs w:val="22"/>
        </w:rPr>
        <w:t xml:space="preserve"> </w:t>
      </w:r>
      <w:r w:rsidR="00854DC9" w:rsidRPr="00EA09D5">
        <w:rPr>
          <w:i/>
          <w:iCs/>
          <w:szCs w:val="22"/>
        </w:rPr>
        <w:t>l</w:t>
      </w:r>
      <w:r w:rsidRPr="007E6E10">
        <w:rPr>
          <w:i/>
          <w:iCs/>
          <w:szCs w:val="22"/>
        </w:rPr>
        <w:t>a scène</w:t>
      </w:r>
      <w:r w:rsidR="00854DC9">
        <w:rPr>
          <w:i/>
          <w:iCs/>
          <w:szCs w:val="22"/>
        </w:rPr>
        <w:t xml:space="preserve">; </w:t>
      </w:r>
      <w:r w:rsidR="00D45DF5" w:rsidRPr="00EA09D5">
        <w:rPr>
          <w:i/>
          <w:iCs/>
          <w:szCs w:val="22"/>
        </w:rPr>
        <w:t>l</w:t>
      </w:r>
      <w:r w:rsidRPr="007E6E10">
        <w:rPr>
          <w:i/>
          <w:iCs/>
          <w:szCs w:val="22"/>
        </w:rPr>
        <w:t>e singer</w:t>
      </w:r>
      <w:r w:rsidRPr="007E6E10">
        <w:rPr>
          <w:szCs w:val="22"/>
        </w:rPr>
        <w:t xml:space="preserve"> </w:t>
      </w:r>
      <w:r w:rsidR="00D45DF5">
        <w:rPr>
          <w:szCs w:val="22"/>
        </w:rPr>
        <w:t>instead of</w:t>
      </w:r>
      <w:r w:rsidR="00D45DF5" w:rsidRPr="007E6E10">
        <w:rPr>
          <w:szCs w:val="22"/>
        </w:rPr>
        <w:t xml:space="preserve"> </w:t>
      </w:r>
      <w:r w:rsidR="00D45DF5">
        <w:rPr>
          <w:i/>
          <w:iCs/>
          <w:szCs w:val="22"/>
        </w:rPr>
        <w:t>l</w:t>
      </w:r>
      <w:r w:rsidRPr="007E6E10">
        <w:rPr>
          <w:i/>
          <w:iCs/>
          <w:szCs w:val="22"/>
        </w:rPr>
        <w:t xml:space="preserve">e </w:t>
      </w:r>
      <w:proofErr w:type="spellStart"/>
      <w:r w:rsidRPr="007E6E10">
        <w:rPr>
          <w:i/>
          <w:iCs/>
          <w:szCs w:val="22"/>
        </w:rPr>
        <w:t>chanteur</w:t>
      </w:r>
      <w:proofErr w:type="spellEnd"/>
      <w:r w:rsidR="00854DC9">
        <w:rPr>
          <w:i/>
          <w:iCs/>
          <w:szCs w:val="22"/>
        </w:rPr>
        <w:t>;</w:t>
      </w:r>
      <w:r w:rsidRPr="007E6E10">
        <w:rPr>
          <w:i/>
          <w:iCs/>
          <w:szCs w:val="22"/>
        </w:rPr>
        <w:t xml:space="preserve"> </w:t>
      </w:r>
      <w:r w:rsidR="00D45DF5">
        <w:rPr>
          <w:i/>
          <w:iCs/>
          <w:szCs w:val="22"/>
        </w:rPr>
        <w:t>l</w:t>
      </w:r>
      <w:r w:rsidRPr="007E6E10">
        <w:rPr>
          <w:i/>
          <w:iCs/>
          <w:szCs w:val="22"/>
        </w:rPr>
        <w:t xml:space="preserve">e audience </w:t>
      </w:r>
      <w:r w:rsidR="00854DC9">
        <w:rPr>
          <w:szCs w:val="22"/>
        </w:rPr>
        <w:t>instead of</w:t>
      </w:r>
      <w:r w:rsidR="00854DC9" w:rsidRPr="007E6E10">
        <w:rPr>
          <w:i/>
          <w:iCs/>
          <w:szCs w:val="22"/>
        </w:rPr>
        <w:t xml:space="preserve"> </w:t>
      </w:r>
      <w:r w:rsidR="00854DC9">
        <w:rPr>
          <w:i/>
          <w:iCs/>
          <w:szCs w:val="22"/>
        </w:rPr>
        <w:t>l</w:t>
      </w:r>
      <w:r w:rsidRPr="007E6E10">
        <w:rPr>
          <w:i/>
          <w:iCs/>
          <w:szCs w:val="22"/>
        </w:rPr>
        <w:t>e public</w:t>
      </w:r>
      <w:r w:rsidR="00854DC9">
        <w:rPr>
          <w:i/>
          <w:iCs/>
          <w:szCs w:val="22"/>
        </w:rPr>
        <w:t>; l</w:t>
      </w:r>
      <w:r w:rsidRPr="007E6E10">
        <w:rPr>
          <w:i/>
          <w:iCs/>
          <w:szCs w:val="22"/>
        </w:rPr>
        <w:t xml:space="preserve">e </w:t>
      </w:r>
      <w:proofErr w:type="spellStart"/>
      <w:r w:rsidRPr="007E6E10">
        <w:rPr>
          <w:i/>
          <w:iCs/>
          <w:szCs w:val="22"/>
        </w:rPr>
        <w:t>trafic</w:t>
      </w:r>
      <w:proofErr w:type="spellEnd"/>
      <w:r w:rsidRPr="007E6E10">
        <w:rPr>
          <w:i/>
          <w:iCs/>
          <w:szCs w:val="22"/>
        </w:rPr>
        <w:t xml:space="preserve"> </w:t>
      </w:r>
      <w:r w:rsidR="00854DC9">
        <w:rPr>
          <w:szCs w:val="22"/>
        </w:rPr>
        <w:t>instead of</w:t>
      </w:r>
      <w:r w:rsidRPr="007E6E10">
        <w:rPr>
          <w:i/>
          <w:iCs/>
          <w:szCs w:val="22"/>
        </w:rPr>
        <w:t xml:space="preserve"> </w:t>
      </w:r>
      <w:r w:rsidR="00854DC9">
        <w:rPr>
          <w:i/>
          <w:iCs/>
          <w:szCs w:val="22"/>
        </w:rPr>
        <w:t>l</w:t>
      </w:r>
      <w:r w:rsidRPr="007E6E10">
        <w:rPr>
          <w:i/>
          <w:iCs/>
          <w:szCs w:val="22"/>
        </w:rPr>
        <w:t>a circulation</w:t>
      </w:r>
      <w:r w:rsidR="00854DC9">
        <w:rPr>
          <w:i/>
          <w:iCs/>
          <w:szCs w:val="22"/>
        </w:rPr>
        <w:t>;</w:t>
      </w:r>
      <w:r w:rsidRPr="007E6E10">
        <w:rPr>
          <w:i/>
          <w:iCs/>
          <w:szCs w:val="22"/>
        </w:rPr>
        <w:t xml:space="preserve"> le summit </w:t>
      </w:r>
      <w:r w:rsidR="00854DC9">
        <w:rPr>
          <w:szCs w:val="22"/>
        </w:rPr>
        <w:t>instead of</w:t>
      </w:r>
      <w:r w:rsidR="00854DC9">
        <w:rPr>
          <w:i/>
          <w:iCs/>
          <w:szCs w:val="22"/>
        </w:rPr>
        <w:t xml:space="preserve"> </w:t>
      </w:r>
      <w:r w:rsidRPr="007E6E10">
        <w:rPr>
          <w:i/>
          <w:iCs/>
          <w:szCs w:val="22"/>
        </w:rPr>
        <w:t xml:space="preserve">le </w:t>
      </w:r>
      <w:proofErr w:type="spellStart"/>
      <w:r w:rsidRPr="007E6E10">
        <w:rPr>
          <w:i/>
          <w:iCs/>
          <w:szCs w:val="22"/>
        </w:rPr>
        <w:t>somme</w:t>
      </w:r>
      <w:proofErr w:type="spellEnd"/>
      <w:r w:rsidR="00854DC9">
        <w:rPr>
          <w:i/>
          <w:iCs/>
          <w:szCs w:val="22"/>
        </w:rPr>
        <w:t>;</w:t>
      </w:r>
      <w:r w:rsidRPr="007E6E10">
        <w:rPr>
          <w:i/>
          <w:iCs/>
          <w:szCs w:val="22"/>
        </w:rPr>
        <w:t xml:space="preserve"> sur </w:t>
      </w:r>
      <w:proofErr w:type="spellStart"/>
      <w:r w:rsidRPr="007E6E10">
        <w:rPr>
          <w:i/>
          <w:iCs/>
          <w:szCs w:val="22"/>
        </w:rPr>
        <w:t>l’avion</w:t>
      </w:r>
      <w:proofErr w:type="spellEnd"/>
      <w:r w:rsidRPr="007E6E10">
        <w:rPr>
          <w:i/>
          <w:iCs/>
          <w:szCs w:val="22"/>
        </w:rPr>
        <w:t xml:space="preserve"> </w:t>
      </w:r>
      <w:r w:rsidR="00854DC9">
        <w:rPr>
          <w:szCs w:val="22"/>
        </w:rPr>
        <w:t>instead of</w:t>
      </w:r>
      <w:r w:rsidR="00854DC9" w:rsidRPr="007E6E10">
        <w:rPr>
          <w:i/>
          <w:iCs/>
          <w:szCs w:val="22"/>
        </w:rPr>
        <w:t xml:space="preserve"> </w:t>
      </w:r>
      <w:proofErr w:type="spellStart"/>
      <w:r w:rsidRPr="007E6E10">
        <w:rPr>
          <w:i/>
          <w:iCs/>
          <w:szCs w:val="22"/>
        </w:rPr>
        <w:t>en</w:t>
      </w:r>
      <w:proofErr w:type="spellEnd"/>
      <w:r w:rsidRPr="007E6E10">
        <w:rPr>
          <w:i/>
          <w:iCs/>
          <w:szCs w:val="22"/>
        </w:rPr>
        <w:t xml:space="preserve"> </w:t>
      </w:r>
      <w:proofErr w:type="spellStart"/>
      <w:r w:rsidRPr="007E6E10">
        <w:rPr>
          <w:i/>
          <w:iCs/>
          <w:szCs w:val="22"/>
        </w:rPr>
        <w:t>avion</w:t>
      </w:r>
      <w:proofErr w:type="spellEnd"/>
      <w:r w:rsidR="00854DC9">
        <w:rPr>
          <w:i/>
          <w:iCs/>
          <w:szCs w:val="22"/>
        </w:rPr>
        <w:t>;</w:t>
      </w:r>
      <w:r w:rsidRPr="007E6E10">
        <w:rPr>
          <w:i/>
          <w:iCs/>
          <w:szCs w:val="22"/>
        </w:rPr>
        <w:t xml:space="preserve"> </w:t>
      </w:r>
      <w:r w:rsidRPr="007E6E10">
        <w:rPr>
          <w:szCs w:val="22"/>
        </w:rPr>
        <w:t>and</w:t>
      </w:r>
      <w:r w:rsidRPr="007E6E10">
        <w:rPr>
          <w:i/>
          <w:iCs/>
          <w:szCs w:val="22"/>
        </w:rPr>
        <w:t xml:space="preserve"> </w:t>
      </w:r>
      <w:proofErr w:type="spellStart"/>
      <w:r w:rsidRPr="007E6E10">
        <w:rPr>
          <w:i/>
          <w:iCs/>
          <w:szCs w:val="22"/>
        </w:rPr>
        <w:t>j’amour</w:t>
      </w:r>
      <w:proofErr w:type="spellEnd"/>
      <w:r w:rsidR="00854DC9">
        <w:rPr>
          <w:i/>
          <w:iCs/>
          <w:szCs w:val="22"/>
        </w:rPr>
        <w:t xml:space="preserve"> </w:t>
      </w:r>
      <w:r w:rsidR="00854DC9" w:rsidRPr="00EA09D5">
        <w:rPr>
          <w:szCs w:val="22"/>
        </w:rPr>
        <w:t>instead of</w:t>
      </w:r>
      <w:r w:rsidRPr="007E6E10">
        <w:rPr>
          <w:i/>
          <w:iCs/>
          <w:szCs w:val="22"/>
        </w:rPr>
        <w:t xml:space="preserve"> </w:t>
      </w:r>
      <w:proofErr w:type="spellStart"/>
      <w:r w:rsidRPr="007E6E10">
        <w:rPr>
          <w:i/>
          <w:iCs/>
          <w:szCs w:val="22"/>
        </w:rPr>
        <w:t>j’aime</w:t>
      </w:r>
      <w:proofErr w:type="spellEnd"/>
      <w:r w:rsidRPr="007E6E10">
        <w:rPr>
          <w:i/>
          <w:iCs/>
          <w:szCs w:val="22"/>
        </w:rPr>
        <w:t>.</w:t>
      </w:r>
    </w:p>
    <w:p w14:paraId="7E47B709" w14:textId="47A81D36" w:rsidR="001A0F23" w:rsidRPr="001C431F" w:rsidRDefault="000170F4" w:rsidP="001C431F">
      <w:pPr>
        <w:pStyle w:val="Heading2"/>
      </w:pPr>
      <w:r w:rsidRPr="001C431F">
        <w:t>O</w:t>
      </w:r>
      <w:r w:rsidR="00532959" w:rsidRPr="001C431F">
        <w:t>perational Advice</w:t>
      </w:r>
    </w:p>
    <w:p w14:paraId="75F033D2" w14:textId="77777777" w:rsidR="000170F4" w:rsidRDefault="000170F4" w:rsidP="000170F4">
      <w:pPr>
        <w:pStyle w:val="BodyText1"/>
        <w:rPr>
          <w:szCs w:val="22"/>
        </w:rPr>
      </w:pPr>
      <w:r w:rsidRPr="007E6E10">
        <w:rPr>
          <w:szCs w:val="22"/>
        </w:rPr>
        <w:t>School assessment tasks are set and marked by teachers. Teachers’ assessment decisions are reviewed by moderators. Teacher grades/marks should be evident on all student school assessment work.</w:t>
      </w:r>
    </w:p>
    <w:p w14:paraId="51868DEE" w14:textId="73EF055D" w:rsidR="00854DC9" w:rsidRPr="007E6E10" w:rsidRDefault="00854DC9" w:rsidP="000170F4">
      <w:pPr>
        <w:pStyle w:val="BodyText1"/>
        <w:rPr>
          <w:szCs w:val="22"/>
        </w:rPr>
      </w:pPr>
      <w:r>
        <w:rPr>
          <w:szCs w:val="22"/>
        </w:rPr>
        <w:t>For samples sent to moderation, teachers are asked to:</w:t>
      </w:r>
    </w:p>
    <w:p w14:paraId="0D093C8C" w14:textId="3C375771" w:rsidR="000170F4" w:rsidRPr="007E6E10" w:rsidRDefault="00854DC9" w:rsidP="00EA09D5">
      <w:pPr>
        <w:pStyle w:val="dotpoints"/>
      </w:pPr>
      <w:r>
        <w:t>refrain from including</w:t>
      </w:r>
      <w:r w:rsidR="000170F4" w:rsidRPr="007E6E10">
        <w:t xml:space="preserve"> hyperlinks in the assessment sample</w:t>
      </w:r>
      <w:r>
        <w:t>,</w:t>
      </w:r>
      <w:r w:rsidR="000170F4" w:rsidRPr="007E6E10">
        <w:t xml:space="preserve"> </w:t>
      </w:r>
      <w:r>
        <w:t>because</w:t>
      </w:r>
      <w:r w:rsidRPr="007E6E10">
        <w:t xml:space="preserve"> </w:t>
      </w:r>
      <w:r w:rsidR="0070010F" w:rsidRPr="007E6E10">
        <w:t>h</w:t>
      </w:r>
      <w:r w:rsidR="000170F4" w:rsidRPr="007E6E10">
        <w:t>yperlinks are often blocked and cannot be accessed at moderation</w:t>
      </w:r>
    </w:p>
    <w:p w14:paraId="366470D2" w14:textId="18F7CE30" w:rsidR="000170F4" w:rsidRPr="007E6E10" w:rsidRDefault="000170F4" w:rsidP="00854DC9">
      <w:pPr>
        <w:pStyle w:val="dotpoints"/>
      </w:pPr>
      <w:r w:rsidRPr="007E6E10">
        <w:t xml:space="preserve">include </w:t>
      </w:r>
      <w:r w:rsidR="0070010F" w:rsidRPr="007E6E10">
        <w:t>t</w:t>
      </w:r>
      <w:r w:rsidRPr="007E6E10">
        <w:t xml:space="preserve">ranscripts and possible answers </w:t>
      </w:r>
      <w:r w:rsidR="00483CFC" w:rsidRPr="007E6E10">
        <w:t xml:space="preserve">for </w:t>
      </w:r>
      <w:r w:rsidR="0070010F" w:rsidRPr="007E6E10">
        <w:t>l</w:t>
      </w:r>
      <w:r w:rsidR="00483CFC" w:rsidRPr="007E6E10">
        <w:t>istening</w:t>
      </w:r>
      <w:r w:rsidRPr="007E6E10">
        <w:t xml:space="preserve"> text analysis tasks</w:t>
      </w:r>
      <w:r w:rsidR="00854DC9">
        <w:t>, where possible</w:t>
      </w:r>
    </w:p>
    <w:p w14:paraId="4648F757" w14:textId="4F654CA2" w:rsidR="000170F4" w:rsidRPr="007E6E10" w:rsidRDefault="000170F4" w:rsidP="00854DC9">
      <w:pPr>
        <w:pStyle w:val="dotpoints"/>
      </w:pPr>
      <w:r w:rsidRPr="007E6E10">
        <w:t>verify the quality of the recorded material and ensure that all material has been recorded and submitted</w:t>
      </w:r>
      <w:r w:rsidR="00854DC9">
        <w:t>, with</w:t>
      </w:r>
      <w:r w:rsidR="00854DC9" w:rsidRPr="007E6E10">
        <w:t xml:space="preserve"> </w:t>
      </w:r>
      <w:r w:rsidR="00854DC9">
        <w:t>e</w:t>
      </w:r>
      <w:r w:rsidR="00854DC9" w:rsidRPr="007E6E10">
        <w:t xml:space="preserve">ach </w:t>
      </w:r>
      <w:r w:rsidRPr="007E6E10">
        <w:t xml:space="preserve">recording labelled with the </w:t>
      </w:r>
      <w:r w:rsidR="0070010F" w:rsidRPr="007E6E10">
        <w:t>student</w:t>
      </w:r>
      <w:r w:rsidR="00483CFC" w:rsidRPr="007E6E10">
        <w:t>’s</w:t>
      </w:r>
      <w:r w:rsidRPr="007E6E10">
        <w:t xml:space="preserve"> number</w:t>
      </w:r>
    </w:p>
    <w:p w14:paraId="78459048" w14:textId="26E0E581" w:rsidR="000170F4" w:rsidRPr="007E6E10" w:rsidRDefault="000170F4" w:rsidP="00854DC9">
      <w:pPr>
        <w:pStyle w:val="dotpoints"/>
      </w:pPr>
      <w:r w:rsidRPr="007E6E10">
        <w:t>ensure that each piece of written production is accompanied by details of the task</w:t>
      </w:r>
      <w:r w:rsidR="0070010F" w:rsidRPr="007E6E10">
        <w:t>, including</w:t>
      </w:r>
      <w:r w:rsidRPr="007E6E10">
        <w:t xml:space="preserve"> </w:t>
      </w:r>
      <w:r w:rsidR="0070010F" w:rsidRPr="007E6E10">
        <w:t>p</w:t>
      </w:r>
      <w:r w:rsidRPr="007E6E10">
        <w:t xml:space="preserve">urpose, </w:t>
      </w:r>
      <w:r w:rsidR="0070010F" w:rsidRPr="007E6E10">
        <w:t>a</w:t>
      </w:r>
      <w:r w:rsidRPr="007E6E10">
        <w:t xml:space="preserve">udience, </w:t>
      </w:r>
      <w:r w:rsidR="0070010F" w:rsidRPr="007E6E10">
        <w:t>c</w:t>
      </w:r>
      <w:r w:rsidRPr="007E6E10">
        <w:t>ontext</w:t>
      </w:r>
      <w:r w:rsidR="00C939D9">
        <w:t>,</w:t>
      </w:r>
      <w:r w:rsidRPr="007E6E10">
        <w:t xml:space="preserve"> and </w:t>
      </w:r>
      <w:r w:rsidR="0070010F" w:rsidRPr="007E6E10">
        <w:t>t</w:t>
      </w:r>
      <w:r w:rsidRPr="007E6E10">
        <w:t>ext</w:t>
      </w:r>
      <w:r w:rsidR="00854DC9">
        <w:t xml:space="preserve"> </w:t>
      </w:r>
      <w:r w:rsidRPr="007E6E10">
        <w:t xml:space="preserve">type to </w:t>
      </w:r>
      <w:r w:rsidR="0070010F" w:rsidRPr="007E6E10">
        <w:t xml:space="preserve">help identify the student’s focus and </w:t>
      </w:r>
      <w:r w:rsidRPr="007E6E10">
        <w:t>assist in confirmation of the teacher’s grades</w:t>
      </w:r>
    </w:p>
    <w:p w14:paraId="1FBD0588" w14:textId="3BEB64F4" w:rsidR="000170F4" w:rsidRPr="007E6E10" w:rsidRDefault="000170F4" w:rsidP="00854DC9">
      <w:pPr>
        <w:pStyle w:val="dotpoints"/>
      </w:pPr>
      <w:r w:rsidRPr="007E6E10">
        <w:lastRenderedPageBreak/>
        <w:t xml:space="preserve">pack </w:t>
      </w:r>
      <w:r w:rsidR="00854DC9">
        <w:t>f</w:t>
      </w:r>
      <w:r w:rsidR="00854DC9" w:rsidRPr="007E6E10">
        <w:t xml:space="preserve">olio </w:t>
      </w:r>
      <w:r w:rsidRPr="007E6E10">
        <w:t xml:space="preserve">and </w:t>
      </w:r>
      <w:r w:rsidR="00854DC9">
        <w:t>in-depth study</w:t>
      </w:r>
      <w:r w:rsidR="00854DC9" w:rsidRPr="007E6E10">
        <w:t xml:space="preserve"> </w:t>
      </w:r>
      <w:r w:rsidRPr="007E6E10">
        <w:t>responses separately</w:t>
      </w:r>
      <w:r w:rsidR="0070010F" w:rsidRPr="007E6E10">
        <w:t>,</w:t>
      </w:r>
      <w:r w:rsidRPr="007E6E10">
        <w:t xml:space="preserve"> and in the clear plastic bags provided, which allows for quick identification of the sample</w:t>
      </w:r>
      <w:r w:rsidR="00854DC9">
        <w:t>;</w:t>
      </w:r>
      <w:r w:rsidR="00854DC9" w:rsidRPr="007E6E10">
        <w:t xml:space="preserve"> </w:t>
      </w:r>
      <w:r w:rsidR="00854DC9">
        <w:t>w</w:t>
      </w:r>
      <w:r w:rsidR="00854DC9" w:rsidRPr="007E6E10">
        <w:t xml:space="preserve">ork </w:t>
      </w:r>
      <w:r w:rsidRPr="007E6E10">
        <w:t>does not have to be submitted in folders</w:t>
      </w:r>
    </w:p>
    <w:p w14:paraId="3189F11F" w14:textId="508CC440" w:rsidR="000170F4" w:rsidRPr="007E6E10" w:rsidRDefault="000170F4" w:rsidP="0070010F">
      <w:pPr>
        <w:pStyle w:val="dotpoints"/>
      </w:pPr>
      <w:proofErr w:type="gramStart"/>
      <w:r w:rsidRPr="007E6E10">
        <w:t>refer</w:t>
      </w:r>
      <w:proofErr w:type="gramEnd"/>
      <w:r w:rsidRPr="007E6E10">
        <w:t xml:space="preserve"> to the </w:t>
      </w:r>
      <w:r w:rsidR="0070010F" w:rsidRPr="007E6E10">
        <w:t>m</w:t>
      </w:r>
      <w:r w:rsidRPr="007E6E10">
        <w:t>oderation bag checklist on the SACE website to ensure that all required components are included in the moderation bag.</w:t>
      </w:r>
    </w:p>
    <w:p w14:paraId="761A789F" w14:textId="77777777" w:rsidR="001A0F23" w:rsidRPr="001C431F" w:rsidRDefault="001A0F23" w:rsidP="00A81CA3">
      <w:pPr>
        <w:pStyle w:val="Heading2"/>
      </w:pPr>
      <w:r w:rsidRPr="001C431F">
        <w:t>General Comments</w:t>
      </w:r>
    </w:p>
    <w:p w14:paraId="63EF3BC5" w14:textId="34D61874" w:rsidR="000170F4" w:rsidRPr="001C431F" w:rsidRDefault="000170F4" w:rsidP="001C431F">
      <w:pPr>
        <w:pStyle w:val="BodyText1"/>
      </w:pPr>
      <w:r w:rsidRPr="001C431F">
        <w:t>Generally</w:t>
      </w:r>
      <w:r w:rsidR="00854DC9">
        <w:t>,</w:t>
      </w:r>
      <w:r w:rsidRPr="001C431F">
        <w:t xml:space="preserve"> students were well-prepared for all sections of the examination. Teachers and students are encouraged to look closely at the </w:t>
      </w:r>
      <w:r w:rsidR="0070010F" w:rsidRPr="001C431F">
        <w:t>p</w:t>
      </w:r>
      <w:r w:rsidRPr="001C431F">
        <w:t xml:space="preserve">erformance </w:t>
      </w:r>
      <w:r w:rsidR="0070010F" w:rsidRPr="001C431F">
        <w:t>s</w:t>
      </w:r>
      <w:r w:rsidRPr="001C431F">
        <w:t xml:space="preserve">tandards and the subject outline to further their understanding of the assessment procedures and </w:t>
      </w:r>
      <w:r w:rsidR="0070010F" w:rsidRPr="001C431F">
        <w:t xml:space="preserve">assessment design </w:t>
      </w:r>
      <w:r w:rsidRPr="001C431F">
        <w:t>criteria. Clearly</w:t>
      </w:r>
      <w:r w:rsidR="00854DC9">
        <w:t>,</w:t>
      </w:r>
      <w:r w:rsidRPr="001C431F">
        <w:t xml:space="preserve"> the standard of the cohort is very high and we look forward to this continuing into the future.</w:t>
      </w:r>
    </w:p>
    <w:p w14:paraId="744CC365" w14:textId="77777777" w:rsidR="00D955A0" w:rsidRPr="001C431F" w:rsidRDefault="00D955A0" w:rsidP="00A5184E">
      <w:pPr>
        <w:rPr>
          <w:rFonts w:ascii="Arial" w:hAnsi="Arial" w:cs="Arial"/>
          <w:sz w:val="24"/>
          <w:szCs w:val="24"/>
          <w:highlight w:val="yellow"/>
        </w:rPr>
      </w:pPr>
    </w:p>
    <w:p w14:paraId="3FF10189" w14:textId="77777777" w:rsidR="00D955A0" w:rsidRPr="001C431F" w:rsidRDefault="00D955A0" w:rsidP="00A5184E">
      <w:pPr>
        <w:rPr>
          <w:rFonts w:ascii="Arial" w:hAnsi="Arial" w:cs="Arial"/>
          <w:sz w:val="24"/>
          <w:szCs w:val="24"/>
          <w:highlight w:val="yellow"/>
        </w:rPr>
      </w:pPr>
    </w:p>
    <w:p w14:paraId="1BD4CAC0" w14:textId="08470D0B" w:rsidR="001A0F23" w:rsidRPr="00EA09D5" w:rsidRDefault="005438A5" w:rsidP="00A5184E">
      <w:pPr>
        <w:rPr>
          <w:rFonts w:ascii="Arial" w:hAnsi="Arial" w:cs="Arial"/>
          <w:szCs w:val="22"/>
        </w:rPr>
      </w:pPr>
      <w:r w:rsidRPr="00EA09D5">
        <w:rPr>
          <w:rFonts w:ascii="Arial" w:hAnsi="Arial" w:cs="Arial"/>
          <w:szCs w:val="22"/>
        </w:rPr>
        <w:t>French (continuers)</w:t>
      </w:r>
    </w:p>
    <w:p w14:paraId="4D72E364" w14:textId="77777777" w:rsidR="00DC7C11" w:rsidRPr="00EA09D5" w:rsidRDefault="001A0F23" w:rsidP="00A5184E">
      <w:pPr>
        <w:pStyle w:val="BodyText1"/>
        <w:spacing w:before="0" w:after="0"/>
        <w:rPr>
          <w:szCs w:val="22"/>
        </w:rPr>
      </w:pPr>
      <w:r w:rsidRPr="00EA09D5">
        <w:rPr>
          <w:szCs w:val="22"/>
        </w:rPr>
        <w:t>Chief Assessor</w:t>
      </w:r>
    </w:p>
    <w:sectPr w:rsidR="00DC7C11" w:rsidRPr="00EA09D5" w:rsidSect="003C7581">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FCF8A" w14:textId="77777777" w:rsidR="00192C7D" w:rsidRDefault="00192C7D">
      <w:r>
        <w:separator/>
      </w:r>
    </w:p>
    <w:p w14:paraId="14A9A2A0" w14:textId="77777777" w:rsidR="00192C7D" w:rsidRDefault="00192C7D"/>
  </w:endnote>
  <w:endnote w:type="continuationSeparator" w:id="0">
    <w:p w14:paraId="3B84C0EA" w14:textId="77777777" w:rsidR="00192C7D" w:rsidRDefault="00192C7D">
      <w:r>
        <w:continuationSeparator/>
      </w:r>
    </w:p>
    <w:p w14:paraId="6EE99890" w14:textId="77777777" w:rsidR="00192C7D" w:rsidRDefault="00192C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74E9E" w14:textId="77777777" w:rsidR="003D2EF2" w:rsidRDefault="003D2EF2">
    <w:pPr>
      <w:framePr w:wrap="around" w:vAnchor="text" w:hAnchor="margin" w:xAlign="center" w:y="1"/>
    </w:pPr>
    <w:r>
      <w:fldChar w:fldCharType="begin"/>
    </w:r>
    <w:r>
      <w:instrText xml:space="preserve">PAGE  </w:instrText>
    </w:r>
    <w:r>
      <w:fldChar w:fldCharType="separate"/>
    </w:r>
    <w:r>
      <w:rPr>
        <w:noProof/>
      </w:rPr>
      <w:t>1</w:t>
    </w:r>
    <w:r>
      <w:fldChar w:fldCharType="end"/>
    </w:r>
  </w:p>
  <w:p w14:paraId="286FF7EA" w14:textId="77777777" w:rsidR="003D2EF2" w:rsidRDefault="003D2EF2">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D8BD8" w14:textId="77777777" w:rsidR="003D2EF2" w:rsidRDefault="003D2EF2">
    <w:pPr>
      <w:framePr w:wrap="around" w:vAnchor="text" w:hAnchor="margin" w:xAlign="center" w:y="1"/>
    </w:pPr>
    <w:r>
      <w:fldChar w:fldCharType="begin"/>
    </w:r>
    <w:r>
      <w:instrText xml:space="preserve">PAGE  </w:instrText>
    </w:r>
    <w:r>
      <w:fldChar w:fldCharType="separate"/>
    </w:r>
    <w:r>
      <w:rPr>
        <w:noProof/>
      </w:rPr>
      <w:t>1</w:t>
    </w:r>
    <w:r>
      <w:fldChar w:fldCharType="end"/>
    </w:r>
  </w:p>
  <w:p w14:paraId="509ABDFA" w14:textId="77777777" w:rsidR="003D2EF2" w:rsidRDefault="003D2EF2">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F9F1B" w14:textId="376C2373" w:rsidR="003D2EF2" w:rsidRPr="007E6E10" w:rsidRDefault="003D2EF2" w:rsidP="0054520B">
    <w:pPr>
      <w:pStyle w:val="CAFooter"/>
    </w:pPr>
    <w:r w:rsidRPr="007E6E10">
      <w:t>French (continuers) 2015 Chief Assessor’s Report</w:t>
    </w:r>
    <w:r w:rsidRPr="007E6E10">
      <w:tab/>
      <w:t xml:space="preserve">Page </w:t>
    </w:r>
    <w:r w:rsidRPr="007E6E10">
      <w:fldChar w:fldCharType="begin"/>
    </w:r>
    <w:r w:rsidRPr="007E6E10">
      <w:instrText xml:space="preserve"> PAGE </w:instrText>
    </w:r>
    <w:r w:rsidRPr="007E6E10">
      <w:fldChar w:fldCharType="separate"/>
    </w:r>
    <w:r w:rsidR="00914BB1">
      <w:rPr>
        <w:noProof/>
      </w:rPr>
      <w:t>10</w:t>
    </w:r>
    <w:r w:rsidRPr="007E6E10">
      <w:fldChar w:fldCharType="end"/>
    </w:r>
    <w:r w:rsidRPr="007E6E10">
      <w:t xml:space="preserve"> of </w:t>
    </w:r>
    <w:r w:rsidRPr="007E6E10">
      <w:fldChar w:fldCharType="begin"/>
    </w:r>
    <w:r w:rsidRPr="007E6E10">
      <w:instrText xml:space="preserve"> NUMPAGES </w:instrText>
    </w:r>
    <w:r w:rsidRPr="007E6E10">
      <w:fldChar w:fldCharType="separate"/>
    </w:r>
    <w:r w:rsidR="00914BB1">
      <w:rPr>
        <w:noProof/>
      </w:rPr>
      <w:t>10</w:t>
    </w:r>
    <w:r w:rsidRPr="007E6E10">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C815D" w14:textId="77777777" w:rsidR="003D2EF2" w:rsidRDefault="003D2EF2">
    <w:pPr>
      <w:framePr w:wrap="around" w:vAnchor="text" w:hAnchor="margin" w:xAlign="center" w:y="1"/>
    </w:pPr>
    <w:r>
      <w:fldChar w:fldCharType="begin"/>
    </w:r>
    <w:r>
      <w:instrText xml:space="preserve">PAGE  </w:instrText>
    </w:r>
    <w:r>
      <w:fldChar w:fldCharType="separate"/>
    </w:r>
    <w:r>
      <w:rPr>
        <w:noProof/>
      </w:rPr>
      <w:t>1</w:t>
    </w:r>
    <w:r>
      <w:fldChar w:fldCharType="end"/>
    </w:r>
  </w:p>
  <w:p w14:paraId="373B7938" w14:textId="77777777" w:rsidR="003D2EF2" w:rsidRDefault="003D2EF2"/>
  <w:p w14:paraId="7FA6282A" w14:textId="77777777" w:rsidR="003D2EF2" w:rsidRDefault="003D2E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81C8B" w14:textId="77777777" w:rsidR="00192C7D" w:rsidRDefault="00192C7D">
      <w:r>
        <w:separator/>
      </w:r>
    </w:p>
    <w:p w14:paraId="39CBEC52" w14:textId="77777777" w:rsidR="00192C7D" w:rsidRDefault="00192C7D"/>
  </w:footnote>
  <w:footnote w:type="continuationSeparator" w:id="0">
    <w:p w14:paraId="2D449E07" w14:textId="77777777" w:rsidR="00192C7D" w:rsidRDefault="00192C7D">
      <w:r>
        <w:continuationSeparator/>
      </w:r>
    </w:p>
    <w:p w14:paraId="3C6F49D6" w14:textId="77777777" w:rsidR="00192C7D" w:rsidRDefault="00192C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F9D2B" w14:textId="77777777" w:rsidR="003D2EF2" w:rsidRDefault="003D2EF2">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75699" w14:textId="77777777" w:rsidR="003D2EF2" w:rsidRDefault="003D2EF2">
    <w:pPr>
      <w:ind w:right="360"/>
    </w:pPr>
  </w:p>
  <w:p w14:paraId="1F720653" w14:textId="77777777" w:rsidR="003D2EF2" w:rsidRDefault="003D2E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D853BD3"/>
    <w:multiLevelType w:val="hybridMultilevel"/>
    <w:tmpl w:val="FFD40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58770B9C"/>
    <w:multiLevelType w:val="hybridMultilevel"/>
    <w:tmpl w:val="16AE7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AD24A84"/>
    <w:multiLevelType w:val="hybridMultilevel"/>
    <w:tmpl w:val="CFFEB8D0"/>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E5633A8"/>
    <w:multiLevelType w:val="hybridMultilevel"/>
    <w:tmpl w:val="C9929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5"/>
  </w:num>
  <w:num w:numId="4">
    <w:abstractNumId w:val="12"/>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4"/>
  </w:num>
  <w:num w:numId="16">
    <w:abstractNumId w:val="11"/>
  </w:num>
  <w:num w:numId="17">
    <w:abstractNumId w:val="16"/>
  </w:num>
  <w:num w:numId="18">
    <w:abstractNumId w:val="15"/>
  </w:num>
  <w:num w:numId="19">
    <w:abstractNumId w:val="15"/>
  </w:num>
  <w:num w:numId="20">
    <w:abstractNumId w:val="15"/>
  </w:num>
  <w:num w:numId="21">
    <w:abstractNumId w:val="1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0192C"/>
    <w:rsid w:val="00010D61"/>
    <w:rsid w:val="0001178B"/>
    <w:rsid w:val="00012027"/>
    <w:rsid w:val="000170F4"/>
    <w:rsid w:val="00033664"/>
    <w:rsid w:val="00037DF5"/>
    <w:rsid w:val="0004325A"/>
    <w:rsid w:val="00054F9D"/>
    <w:rsid w:val="00061DAE"/>
    <w:rsid w:val="00063EAC"/>
    <w:rsid w:val="0007081C"/>
    <w:rsid w:val="000924E3"/>
    <w:rsid w:val="000A7E3A"/>
    <w:rsid w:val="000B51DE"/>
    <w:rsid w:val="000C3880"/>
    <w:rsid w:val="000E4E6A"/>
    <w:rsid w:val="000E7B0F"/>
    <w:rsid w:val="000E7B18"/>
    <w:rsid w:val="0010157A"/>
    <w:rsid w:val="00113786"/>
    <w:rsid w:val="001138EE"/>
    <w:rsid w:val="00123751"/>
    <w:rsid w:val="00123B59"/>
    <w:rsid w:val="001474AD"/>
    <w:rsid w:val="00152AED"/>
    <w:rsid w:val="00153637"/>
    <w:rsid w:val="00160240"/>
    <w:rsid w:val="00165AA5"/>
    <w:rsid w:val="00170299"/>
    <w:rsid w:val="00192C7D"/>
    <w:rsid w:val="00197BD5"/>
    <w:rsid w:val="001A0F23"/>
    <w:rsid w:val="001B0589"/>
    <w:rsid w:val="001B602D"/>
    <w:rsid w:val="001C431F"/>
    <w:rsid w:val="001C5B8A"/>
    <w:rsid w:val="001C65C8"/>
    <w:rsid w:val="001C7099"/>
    <w:rsid w:val="001F3325"/>
    <w:rsid w:val="001F4153"/>
    <w:rsid w:val="001F6CC1"/>
    <w:rsid w:val="00204291"/>
    <w:rsid w:val="002042D6"/>
    <w:rsid w:val="0021020B"/>
    <w:rsid w:val="00224032"/>
    <w:rsid w:val="00225FC5"/>
    <w:rsid w:val="00245B75"/>
    <w:rsid w:val="00247A2D"/>
    <w:rsid w:val="00256D60"/>
    <w:rsid w:val="0025760F"/>
    <w:rsid w:val="00257958"/>
    <w:rsid w:val="002758F3"/>
    <w:rsid w:val="002948CC"/>
    <w:rsid w:val="002A00B7"/>
    <w:rsid w:val="002A21C2"/>
    <w:rsid w:val="002B05CD"/>
    <w:rsid w:val="002B4579"/>
    <w:rsid w:val="002B625C"/>
    <w:rsid w:val="002C1E6B"/>
    <w:rsid w:val="002C5A36"/>
    <w:rsid w:val="002C62D8"/>
    <w:rsid w:val="002D6E31"/>
    <w:rsid w:val="002E075A"/>
    <w:rsid w:val="003031E8"/>
    <w:rsid w:val="00312191"/>
    <w:rsid w:val="003367BA"/>
    <w:rsid w:val="003463FB"/>
    <w:rsid w:val="00355FAC"/>
    <w:rsid w:val="00361D31"/>
    <w:rsid w:val="003630B7"/>
    <w:rsid w:val="00363719"/>
    <w:rsid w:val="003671C1"/>
    <w:rsid w:val="00375932"/>
    <w:rsid w:val="00377D79"/>
    <w:rsid w:val="00381844"/>
    <w:rsid w:val="003B271C"/>
    <w:rsid w:val="003C5957"/>
    <w:rsid w:val="003C7581"/>
    <w:rsid w:val="003D2EF2"/>
    <w:rsid w:val="003D6644"/>
    <w:rsid w:val="00405E61"/>
    <w:rsid w:val="0041548E"/>
    <w:rsid w:val="004466F3"/>
    <w:rsid w:val="00454795"/>
    <w:rsid w:val="004671F2"/>
    <w:rsid w:val="00483CFC"/>
    <w:rsid w:val="004875CD"/>
    <w:rsid w:val="004934DE"/>
    <w:rsid w:val="004A750B"/>
    <w:rsid w:val="004B6D00"/>
    <w:rsid w:val="004C3E7A"/>
    <w:rsid w:val="004D0F80"/>
    <w:rsid w:val="004D2489"/>
    <w:rsid w:val="004D2A53"/>
    <w:rsid w:val="004D53DE"/>
    <w:rsid w:val="004E0A00"/>
    <w:rsid w:val="004E77C7"/>
    <w:rsid w:val="00501D3B"/>
    <w:rsid w:val="00502E65"/>
    <w:rsid w:val="0051119E"/>
    <w:rsid w:val="0053196F"/>
    <w:rsid w:val="00532959"/>
    <w:rsid w:val="00541384"/>
    <w:rsid w:val="005438A5"/>
    <w:rsid w:val="005439AD"/>
    <w:rsid w:val="0054520B"/>
    <w:rsid w:val="00560F4B"/>
    <w:rsid w:val="00564827"/>
    <w:rsid w:val="00571053"/>
    <w:rsid w:val="00574A4E"/>
    <w:rsid w:val="0057600E"/>
    <w:rsid w:val="00580376"/>
    <w:rsid w:val="00595396"/>
    <w:rsid w:val="00597399"/>
    <w:rsid w:val="005978FF"/>
    <w:rsid w:val="005A796F"/>
    <w:rsid w:val="005B1FDF"/>
    <w:rsid w:val="005B46F5"/>
    <w:rsid w:val="005D12CC"/>
    <w:rsid w:val="005D713B"/>
    <w:rsid w:val="00603E07"/>
    <w:rsid w:val="006139E3"/>
    <w:rsid w:val="00613FDD"/>
    <w:rsid w:val="006246EA"/>
    <w:rsid w:val="00631250"/>
    <w:rsid w:val="0064682D"/>
    <w:rsid w:val="0066363A"/>
    <w:rsid w:val="00663BA6"/>
    <w:rsid w:val="00666AB2"/>
    <w:rsid w:val="006771DD"/>
    <w:rsid w:val="006824EC"/>
    <w:rsid w:val="006829AF"/>
    <w:rsid w:val="00683422"/>
    <w:rsid w:val="006875B7"/>
    <w:rsid w:val="00687E3E"/>
    <w:rsid w:val="006951B8"/>
    <w:rsid w:val="006C3FEB"/>
    <w:rsid w:val="006C7827"/>
    <w:rsid w:val="006D46C9"/>
    <w:rsid w:val="006D663D"/>
    <w:rsid w:val="006F058A"/>
    <w:rsid w:val="006F18B4"/>
    <w:rsid w:val="006F2F87"/>
    <w:rsid w:val="006F57F8"/>
    <w:rsid w:val="0070010F"/>
    <w:rsid w:val="0072189E"/>
    <w:rsid w:val="00722164"/>
    <w:rsid w:val="00735CE9"/>
    <w:rsid w:val="00744570"/>
    <w:rsid w:val="00745242"/>
    <w:rsid w:val="00757A06"/>
    <w:rsid w:val="00791C79"/>
    <w:rsid w:val="00794ACF"/>
    <w:rsid w:val="0079634D"/>
    <w:rsid w:val="007B1C68"/>
    <w:rsid w:val="007B73C2"/>
    <w:rsid w:val="007C16AD"/>
    <w:rsid w:val="007C5E31"/>
    <w:rsid w:val="007E5CE9"/>
    <w:rsid w:val="007E6E10"/>
    <w:rsid w:val="00814A7B"/>
    <w:rsid w:val="0083404B"/>
    <w:rsid w:val="0083527D"/>
    <w:rsid w:val="008441A8"/>
    <w:rsid w:val="0084573C"/>
    <w:rsid w:val="00847D4F"/>
    <w:rsid w:val="00854DC9"/>
    <w:rsid w:val="00875BCA"/>
    <w:rsid w:val="008C6DF9"/>
    <w:rsid w:val="008C7724"/>
    <w:rsid w:val="008D4935"/>
    <w:rsid w:val="008D6093"/>
    <w:rsid w:val="008D770E"/>
    <w:rsid w:val="008D7ACC"/>
    <w:rsid w:val="008E2474"/>
    <w:rsid w:val="008F68EB"/>
    <w:rsid w:val="008F7E27"/>
    <w:rsid w:val="00907980"/>
    <w:rsid w:val="00914BB1"/>
    <w:rsid w:val="00922C03"/>
    <w:rsid w:val="009306CE"/>
    <w:rsid w:val="00934E2C"/>
    <w:rsid w:val="00940D6D"/>
    <w:rsid w:val="00946F8D"/>
    <w:rsid w:val="00951B11"/>
    <w:rsid w:val="009542C3"/>
    <w:rsid w:val="00975373"/>
    <w:rsid w:val="00980A80"/>
    <w:rsid w:val="009867AC"/>
    <w:rsid w:val="009A443D"/>
    <w:rsid w:val="009A4917"/>
    <w:rsid w:val="009B44BF"/>
    <w:rsid w:val="009B5EE0"/>
    <w:rsid w:val="009C1816"/>
    <w:rsid w:val="009D13AD"/>
    <w:rsid w:val="009F4384"/>
    <w:rsid w:val="009F78D3"/>
    <w:rsid w:val="00A04BEE"/>
    <w:rsid w:val="00A065F3"/>
    <w:rsid w:val="00A137E9"/>
    <w:rsid w:val="00A21CF3"/>
    <w:rsid w:val="00A31564"/>
    <w:rsid w:val="00A316F2"/>
    <w:rsid w:val="00A33D3C"/>
    <w:rsid w:val="00A354E5"/>
    <w:rsid w:val="00A5184E"/>
    <w:rsid w:val="00A53EB2"/>
    <w:rsid w:val="00A61EB2"/>
    <w:rsid w:val="00A74970"/>
    <w:rsid w:val="00A81CA3"/>
    <w:rsid w:val="00A956BA"/>
    <w:rsid w:val="00AA2418"/>
    <w:rsid w:val="00AA273B"/>
    <w:rsid w:val="00AB1BDE"/>
    <w:rsid w:val="00AB5993"/>
    <w:rsid w:val="00AB63FF"/>
    <w:rsid w:val="00AE30BB"/>
    <w:rsid w:val="00AE4814"/>
    <w:rsid w:val="00AF1476"/>
    <w:rsid w:val="00B000C5"/>
    <w:rsid w:val="00B1461F"/>
    <w:rsid w:val="00B37AB5"/>
    <w:rsid w:val="00B55E8B"/>
    <w:rsid w:val="00B640D2"/>
    <w:rsid w:val="00B67430"/>
    <w:rsid w:val="00B7041D"/>
    <w:rsid w:val="00B70608"/>
    <w:rsid w:val="00B80EDC"/>
    <w:rsid w:val="00B83BF9"/>
    <w:rsid w:val="00B861D2"/>
    <w:rsid w:val="00B92D1A"/>
    <w:rsid w:val="00BA47C5"/>
    <w:rsid w:val="00BB4B54"/>
    <w:rsid w:val="00BB7CF0"/>
    <w:rsid w:val="00BB7E4F"/>
    <w:rsid w:val="00BE21EB"/>
    <w:rsid w:val="00BF0353"/>
    <w:rsid w:val="00BF4A41"/>
    <w:rsid w:val="00C00D2F"/>
    <w:rsid w:val="00C01636"/>
    <w:rsid w:val="00C02AFF"/>
    <w:rsid w:val="00C2112B"/>
    <w:rsid w:val="00C22124"/>
    <w:rsid w:val="00C33770"/>
    <w:rsid w:val="00C36140"/>
    <w:rsid w:val="00C45C27"/>
    <w:rsid w:val="00C54271"/>
    <w:rsid w:val="00C56093"/>
    <w:rsid w:val="00C60D2C"/>
    <w:rsid w:val="00C61173"/>
    <w:rsid w:val="00C677D3"/>
    <w:rsid w:val="00C748D9"/>
    <w:rsid w:val="00C74D02"/>
    <w:rsid w:val="00C86F95"/>
    <w:rsid w:val="00C87071"/>
    <w:rsid w:val="00C878D2"/>
    <w:rsid w:val="00C91C12"/>
    <w:rsid w:val="00C939D9"/>
    <w:rsid w:val="00C94D01"/>
    <w:rsid w:val="00CA1D18"/>
    <w:rsid w:val="00CA2D05"/>
    <w:rsid w:val="00CC03DA"/>
    <w:rsid w:val="00CD32DE"/>
    <w:rsid w:val="00CD6252"/>
    <w:rsid w:val="00CF4518"/>
    <w:rsid w:val="00CF62D7"/>
    <w:rsid w:val="00D02CB8"/>
    <w:rsid w:val="00D04815"/>
    <w:rsid w:val="00D108CB"/>
    <w:rsid w:val="00D24E4B"/>
    <w:rsid w:val="00D25FDC"/>
    <w:rsid w:val="00D27BE6"/>
    <w:rsid w:val="00D30636"/>
    <w:rsid w:val="00D31399"/>
    <w:rsid w:val="00D417E7"/>
    <w:rsid w:val="00D42DC2"/>
    <w:rsid w:val="00D45DF5"/>
    <w:rsid w:val="00D526CB"/>
    <w:rsid w:val="00D72F13"/>
    <w:rsid w:val="00D955A0"/>
    <w:rsid w:val="00DA43EF"/>
    <w:rsid w:val="00DA62AE"/>
    <w:rsid w:val="00DB0401"/>
    <w:rsid w:val="00DB5AF3"/>
    <w:rsid w:val="00DB6E71"/>
    <w:rsid w:val="00DC7C11"/>
    <w:rsid w:val="00DD19CB"/>
    <w:rsid w:val="00DD7C09"/>
    <w:rsid w:val="00DE707C"/>
    <w:rsid w:val="00DF2E21"/>
    <w:rsid w:val="00DF3D08"/>
    <w:rsid w:val="00DF42D8"/>
    <w:rsid w:val="00E122A9"/>
    <w:rsid w:val="00E17E88"/>
    <w:rsid w:val="00E20F96"/>
    <w:rsid w:val="00E22164"/>
    <w:rsid w:val="00E253E3"/>
    <w:rsid w:val="00E261D1"/>
    <w:rsid w:val="00E32423"/>
    <w:rsid w:val="00E34256"/>
    <w:rsid w:val="00E4274D"/>
    <w:rsid w:val="00E43950"/>
    <w:rsid w:val="00E51EAC"/>
    <w:rsid w:val="00E55E7F"/>
    <w:rsid w:val="00E60BAB"/>
    <w:rsid w:val="00E61CD2"/>
    <w:rsid w:val="00E62B1A"/>
    <w:rsid w:val="00E66379"/>
    <w:rsid w:val="00E668EF"/>
    <w:rsid w:val="00E6776A"/>
    <w:rsid w:val="00E76CCB"/>
    <w:rsid w:val="00E87E9A"/>
    <w:rsid w:val="00E95A6F"/>
    <w:rsid w:val="00E9608B"/>
    <w:rsid w:val="00EA09D5"/>
    <w:rsid w:val="00EA125F"/>
    <w:rsid w:val="00EA573A"/>
    <w:rsid w:val="00EB12C8"/>
    <w:rsid w:val="00EB4FD0"/>
    <w:rsid w:val="00ED0CEB"/>
    <w:rsid w:val="00ED43CD"/>
    <w:rsid w:val="00EE24D6"/>
    <w:rsid w:val="00EE35B6"/>
    <w:rsid w:val="00EF2DC0"/>
    <w:rsid w:val="00EF31AB"/>
    <w:rsid w:val="00EF3901"/>
    <w:rsid w:val="00F02D47"/>
    <w:rsid w:val="00F47929"/>
    <w:rsid w:val="00F5454B"/>
    <w:rsid w:val="00F652FD"/>
    <w:rsid w:val="00F70C19"/>
    <w:rsid w:val="00F735E2"/>
    <w:rsid w:val="00F802C4"/>
    <w:rsid w:val="00F86D22"/>
    <w:rsid w:val="00FA38B2"/>
    <w:rsid w:val="00FA5691"/>
    <w:rsid w:val="00FB0CD6"/>
    <w:rsid w:val="00FB52E5"/>
    <w:rsid w:val="00FB7D36"/>
    <w:rsid w:val="00FC447D"/>
    <w:rsid w:val="00FD7C1B"/>
    <w:rsid w:val="00FF2272"/>
    <w:rsid w:val="00FF25C8"/>
    <w:rsid w:val="00FF50C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E6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0" w:defQFormat="0" w:count="267">
    <w:lsdException w:name="Normal" w:semiHidden="0" w:qFormat="1"/>
    <w:lsdException w:name="heading 1" w:semiHidden="0"/>
    <w:lsdException w:name="heading 2" w:semiHidden="0"/>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ListParagraph">
    <w:name w:val="List Paragraph"/>
    <w:basedOn w:val="Normal"/>
    <w:uiPriority w:val="34"/>
    <w:qFormat/>
    <w:rsid w:val="0064682D"/>
    <w:pPr>
      <w:ind w:left="720"/>
      <w:contextualSpacing/>
    </w:pPr>
  </w:style>
  <w:style w:type="paragraph" w:customStyle="1" w:styleId="SOFinalPerformanceTableText">
    <w:name w:val="SO Final Performance Table Text"/>
    <w:link w:val="SOFinalPerformanceTableTextChar"/>
    <w:rsid w:val="00256D60"/>
    <w:pPr>
      <w:spacing w:before="120"/>
    </w:pPr>
    <w:rPr>
      <w:rFonts w:ascii="Arial" w:eastAsia="SimSun" w:hAnsi="Arial"/>
      <w:sz w:val="16"/>
      <w:szCs w:val="24"/>
      <w:lang w:eastAsia="zh-CN"/>
    </w:rPr>
  </w:style>
  <w:style w:type="character" w:customStyle="1" w:styleId="SOFinalPerformanceTableTextChar">
    <w:name w:val="SO Final Performance Table Text Char"/>
    <w:basedOn w:val="DefaultParagraphFont"/>
    <w:link w:val="SOFinalPerformanceTableText"/>
    <w:rsid w:val="00256D60"/>
    <w:rPr>
      <w:rFonts w:ascii="Arial" w:eastAsia="SimSun" w:hAnsi="Arial"/>
      <w:sz w:val="16"/>
      <w:szCs w:val="24"/>
      <w:lang w:eastAsia="zh-CN"/>
    </w:rPr>
  </w:style>
  <w:style w:type="table" w:styleId="TableGrid">
    <w:name w:val="Table Grid"/>
    <w:basedOn w:val="TableNormal"/>
    <w:uiPriority w:val="59"/>
    <w:rsid w:val="00D24E4B"/>
    <w:rPr>
      <w:rFonts w:eastAsiaTheme="minorEastAsia"/>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3770"/>
    <w:pPr>
      <w:autoSpaceDE w:val="0"/>
      <w:autoSpaceDN w:val="0"/>
      <w:adjustRightInd w:val="0"/>
    </w:pPr>
    <w:rPr>
      <w:rFonts w:ascii="Arial" w:hAnsi="Arial" w:cs="Arial"/>
      <w:color w:val="000000"/>
      <w:sz w:val="24"/>
      <w:szCs w:val="24"/>
      <w:lang w:val="fr-FR"/>
    </w:rPr>
  </w:style>
  <w:style w:type="paragraph" w:customStyle="1" w:styleId="italicsheading0">
    <w:name w:val="italicsheading"/>
    <w:basedOn w:val="Normal"/>
    <w:qFormat/>
    <w:rsid w:val="00C33770"/>
    <w:rPr>
      <w:rFonts w:ascii="Arial" w:hAnsi="Arial" w:cs="Arial"/>
      <w:bCs/>
      <w:i/>
      <w:iC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0" w:defQFormat="0" w:count="267">
    <w:lsdException w:name="Normal" w:semiHidden="0" w:qFormat="1"/>
    <w:lsdException w:name="heading 1" w:semiHidden="0"/>
    <w:lsdException w:name="heading 2" w:semiHidden="0"/>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ListParagraph">
    <w:name w:val="List Paragraph"/>
    <w:basedOn w:val="Normal"/>
    <w:uiPriority w:val="34"/>
    <w:qFormat/>
    <w:rsid w:val="0064682D"/>
    <w:pPr>
      <w:ind w:left="720"/>
      <w:contextualSpacing/>
    </w:pPr>
  </w:style>
  <w:style w:type="paragraph" w:customStyle="1" w:styleId="SOFinalPerformanceTableText">
    <w:name w:val="SO Final Performance Table Text"/>
    <w:link w:val="SOFinalPerformanceTableTextChar"/>
    <w:rsid w:val="00256D60"/>
    <w:pPr>
      <w:spacing w:before="120"/>
    </w:pPr>
    <w:rPr>
      <w:rFonts w:ascii="Arial" w:eastAsia="SimSun" w:hAnsi="Arial"/>
      <w:sz w:val="16"/>
      <w:szCs w:val="24"/>
      <w:lang w:eastAsia="zh-CN"/>
    </w:rPr>
  </w:style>
  <w:style w:type="character" w:customStyle="1" w:styleId="SOFinalPerformanceTableTextChar">
    <w:name w:val="SO Final Performance Table Text Char"/>
    <w:basedOn w:val="DefaultParagraphFont"/>
    <w:link w:val="SOFinalPerformanceTableText"/>
    <w:rsid w:val="00256D60"/>
    <w:rPr>
      <w:rFonts w:ascii="Arial" w:eastAsia="SimSun" w:hAnsi="Arial"/>
      <w:sz w:val="16"/>
      <w:szCs w:val="24"/>
      <w:lang w:eastAsia="zh-CN"/>
    </w:rPr>
  </w:style>
  <w:style w:type="table" w:styleId="TableGrid">
    <w:name w:val="Table Grid"/>
    <w:basedOn w:val="TableNormal"/>
    <w:uiPriority w:val="59"/>
    <w:rsid w:val="00D24E4B"/>
    <w:rPr>
      <w:rFonts w:eastAsiaTheme="minorEastAsia"/>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3770"/>
    <w:pPr>
      <w:autoSpaceDE w:val="0"/>
      <w:autoSpaceDN w:val="0"/>
      <w:adjustRightInd w:val="0"/>
    </w:pPr>
    <w:rPr>
      <w:rFonts w:ascii="Arial" w:hAnsi="Arial" w:cs="Arial"/>
      <w:color w:val="000000"/>
      <w:sz w:val="24"/>
      <w:szCs w:val="24"/>
      <w:lang w:val="fr-FR"/>
    </w:rPr>
  </w:style>
  <w:style w:type="paragraph" w:customStyle="1" w:styleId="italicsheading0">
    <w:name w:val="italicsheading"/>
    <w:basedOn w:val="Normal"/>
    <w:qFormat/>
    <w:rsid w:val="00C33770"/>
    <w:rPr>
      <w:rFonts w:ascii="Arial" w:hAnsi="Arial" w:cs="Arial"/>
      <w:bCs/>
      <w:i/>
      <w:i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63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8BCDC38-0BA2-4ADB-BA23-A8416818E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1714</TotalTime>
  <Pages>1</Pages>
  <Words>3462</Words>
  <Characters>19740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23156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 </cp:lastModifiedBy>
  <cp:revision>125</cp:revision>
  <cp:lastPrinted>2016-03-07T06:28:00Z</cp:lastPrinted>
  <dcterms:created xsi:type="dcterms:W3CDTF">2015-12-17T03:07:00Z</dcterms:created>
  <dcterms:modified xsi:type="dcterms:W3CDTF">2016-06-03T02:14:00Z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A493021</vt:lpwstr>
  </property>
  <property fmtid="{D5CDD505-2E9C-101B-9397-08002B2CF9AE}" pid="3" name="Objective-Comment">
    <vt:lpwstr/>
  </property>
  <property fmtid="{D5CDD505-2E9C-101B-9397-08002B2CF9AE}" pid="4" name="Objective-CreationStamp">
    <vt:filetime>2015-12-21T00:54:07Z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2016-06-03T02:10:08Z</vt:filetime>
  </property>
  <property fmtid="{D5CDD505-2E9C-101B-9397-08002B2CF9AE}" pid="9" name="Objective-Owner">
    <vt:lpwstr>Karen Collins</vt:lpwstr>
  </property>
  <property fmtid="{D5CDD505-2E9C-101B-9397-08002B2CF9AE}" pid="10" name="Objective-Path">
    <vt:lpwstr>Objective Global Folder:Quality Assurance Cycle:Stage 2 - 4. Improving:Chief Assessors Reports:2015 Chief Assessors Reports:Draft reports - SOCs and editors,  please Edit New Version with these once Chris has let you know:</vt:lpwstr>
  </property>
  <property fmtid="{D5CDD505-2E9C-101B-9397-08002B2CF9AE}" pid="11" name="Objective-Parent">
    <vt:lpwstr>Draft reports - SOCs and editors,  please Edit New Version with these once Chris has let you know</vt:lpwstr>
  </property>
  <property fmtid="{D5CDD505-2E9C-101B-9397-08002B2CF9AE}" pid="12" name="Objective-State">
    <vt:lpwstr>Being Edited</vt:lpwstr>
  </property>
  <property fmtid="{D5CDD505-2E9C-101B-9397-08002B2CF9AE}" pid="13" name="Objective-Title">
    <vt:lpwstr>2015 French (continuers) Chief Assessor's Report</vt:lpwstr>
  </property>
  <property fmtid="{D5CDD505-2E9C-101B-9397-08002B2CF9AE}" pid="14" name="Objective-Version">
    <vt:lpwstr>0.23</vt:lpwstr>
  </property>
  <property fmtid="{D5CDD505-2E9C-101B-9397-08002B2CF9AE}" pid="15" name="Objective-VersionComment">
    <vt:lpwstr/>
  </property>
  <property fmtid="{D5CDD505-2E9C-101B-9397-08002B2CF9AE}" pid="16" name="Objective-VersionNumber">
    <vt:r8>23</vt:r8>
  </property>
  <property fmtid="{D5CDD505-2E9C-101B-9397-08002B2CF9AE}" pid="17" name="Objective-FileNumber">
    <vt:lpwstr>qA14314</vt:lpwstr>
  </property>
  <property fmtid="{D5CDD505-2E9C-101B-9397-08002B2CF9AE}" pid="18" name="Objective-Classification">
    <vt:lpwstr>[Inherited - none]</vt:lpwstr>
  </property>
  <property fmtid="{D5CDD505-2E9C-101B-9397-08002B2CF9AE}" pid="19" name="Objective-Caveats">
    <vt:lpwstr/>
  </property>
</Properties>
</file>