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21CA6" w14:textId="77777777" w:rsidR="001A0F23" w:rsidRDefault="009306CE" w:rsidP="001A0F23">
      <w:pPr>
        <w:pStyle w:val="BodyText1"/>
      </w:pPr>
      <w:r>
        <w:rPr>
          <w:noProof/>
          <w:lang w:eastAsia="en-AU"/>
        </w:rPr>
        <w:drawing>
          <wp:inline distT="0" distB="0" distL="0" distR="0" wp14:anchorId="69C7212C" wp14:editId="17509604">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14:paraId="35F1C434" w14:textId="77777777" w:rsidR="00204291" w:rsidRPr="0054520B" w:rsidRDefault="00204291" w:rsidP="0054520B"/>
    <w:p w14:paraId="1700C5B3" w14:textId="68A040B9" w:rsidR="001A0F23" w:rsidRPr="00C01636" w:rsidRDefault="000E57D7">
      <w:pPr>
        <w:pStyle w:val="FrontPageHeading"/>
      </w:pPr>
      <w:r>
        <w:t>Health</w:t>
      </w:r>
    </w:p>
    <w:p w14:paraId="13AD3075" w14:textId="77777777" w:rsidR="001A0F23" w:rsidRPr="00225FC5" w:rsidRDefault="001A0F23" w:rsidP="001A0F23">
      <w:pPr>
        <w:pStyle w:val="FrontPageSub-heading"/>
      </w:pPr>
      <w:r>
        <w:t>201</w:t>
      </w:r>
      <w:r w:rsidR="00CC5AF9">
        <w:t>6</w:t>
      </w:r>
      <w:r>
        <w:t xml:space="preserve"> Chief Assessor’s Report</w:t>
      </w:r>
    </w:p>
    <w:p w14:paraId="7628B677" w14:textId="77777777" w:rsidR="001A0F23" w:rsidRDefault="001A0F23" w:rsidP="001A0F23">
      <w:pPr>
        <w:pStyle w:val="BodyText1"/>
      </w:pPr>
    </w:p>
    <w:p w14:paraId="12ECFBC1" w14:textId="77777777"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14:paraId="2882CCCB" w14:textId="77777777" w:rsidR="001A0F23" w:rsidRPr="00A81CA3" w:rsidRDefault="00B1461F" w:rsidP="00A81CA3">
      <w:pPr>
        <w:pStyle w:val="Heading1"/>
      </w:pPr>
      <w:r w:rsidRPr="0054520B">
        <w:lastRenderedPageBreak/>
        <w:t>S</w:t>
      </w:r>
      <w:r w:rsidR="001A0F23" w:rsidRPr="00A81CA3">
        <w:t xml:space="preserve">ubject </w:t>
      </w:r>
      <w:r w:rsidRPr="00A81CA3">
        <w:t>N</w:t>
      </w:r>
      <w:r w:rsidR="001A0F23" w:rsidRPr="00A81CA3">
        <w:t>ame</w:t>
      </w:r>
    </w:p>
    <w:p w14:paraId="3CF74BA2" w14:textId="77777777" w:rsidR="00B1461F" w:rsidRPr="00A81CA3" w:rsidRDefault="00B1461F" w:rsidP="00A81CA3">
      <w:pPr>
        <w:pStyle w:val="Heading1"/>
      </w:pPr>
    </w:p>
    <w:p w14:paraId="761D4F0E" w14:textId="77777777" w:rsidR="001A0F23" w:rsidRDefault="001A0F23" w:rsidP="00A81CA3">
      <w:pPr>
        <w:pStyle w:val="Heading1"/>
      </w:pPr>
      <w:r w:rsidRPr="00A81CA3">
        <w:t>201</w:t>
      </w:r>
      <w:r w:rsidR="00CC5AF9">
        <w:t>6</w:t>
      </w:r>
      <w:r w:rsidRPr="00A81CA3">
        <w:t xml:space="preserve"> </w:t>
      </w:r>
      <w:r w:rsidR="00B1461F" w:rsidRPr="00A81CA3">
        <w:t>Chief Assessor’s Report</w:t>
      </w:r>
    </w:p>
    <w:p w14:paraId="6637D50B" w14:textId="77777777" w:rsidR="001A0F23" w:rsidRPr="002F34A8" w:rsidRDefault="00532959">
      <w:pPr>
        <w:pStyle w:val="Heading2"/>
      </w:pPr>
      <w:r w:rsidRPr="002F34A8">
        <w:t>Overview</w:t>
      </w:r>
    </w:p>
    <w:p w14:paraId="7B794260" w14:textId="77777777"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14:paraId="2500F770" w14:textId="77777777" w:rsidR="002F34A8" w:rsidRPr="002F34A8" w:rsidRDefault="002F34A8">
      <w:pPr>
        <w:pStyle w:val="Heading2"/>
      </w:pPr>
      <w:r w:rsidRPr="002F34A8">
        <w:t>School Assessment</w:t>
      </w:r>
    </w:p>
    <w:p w14:paraId="31215CDA" w14:textId="547A0EB9" w:rsidR="000D387F" w:rsidRPr="00CD32DE" w:rsidRDefault="000D387F" w:rsidP="000D387F">
      <w:pPr>
        <w:pStyle w:val="AssessmentTypeHeading"/>
      </w:pPr>
      <w:r w:rsidRPr="00CD32DE">
        <w:t xml:space="preserve">Assessment Type 1: </w:t>
      </w:r>
      <w:r w:rsidR="000E57D7">
        <w:t>Group Investigation and Presentation</w:t>
      </w:r>
    </w:p>
    <w:p w14:paraId="1552EDDB" w14:textId="468A6889" w:rsidR="00830707" w:rsidRDefault="004930FE" w:rsidP="004930FE">
      <w:pPr>
        <w:pStyle w:val="BodyText1"/>
      </w:pPr>
      <w:r>
        <w:t>S</w:t>
      </w:r>
      <w:r w:rsidR="00830707" w:rsidRPr="0046673D">
        <w:t>tudents must complete a presentation to an audience and also recommend a health</w:t>
      </w:r>
      <w:r w:rsidR="00830707">
        <w:t>-</w:t>
      </w:r>
      <w:r w:rsidR="00830707" w:rsidRPr="0046673D">
        <w:t>promoti</w:t>
      </w:r>
      <w:r w:rsidR="00830707">
        <w:t>ng</w:t>
      </w:r>
      <w:r w:rsidR="00830707" w:rsidRPr="0046673D">
        <w:t xml:space="preserve"> strategy as proposed by the group. </w:t>
      </w:r>
      <w:r w:rsidR="00783539">
        <w:t>T</w:t>
      </w:r>
      <w:r w:rsidR="003B051A" w:rsidRPr="0046673D">
        <w:t xml:space="preserve">opics </w:t>
      </w:r>
      <w:r w:rsidR="003B051A">
        <w:t>covered included</w:t>
      </w:r>
      <w:r w:rsidR="003B051A" w:rsidRPr="0046673D">
        <w:t xml:space="preserve"> domestic violence, cyber</w:t>
      </w:r>
      <w:r w:rsidR="003B051A">
        <w:t>-</w:t>
      </w:r>
      <w:r w:rsidR="003B051A" w:rsidRPr="0046673D">
        <w:t>bullying</w:t>
      </w:r>
      <w:r w:rsidR="003B051A">
        <w:t>,</w:t>
      </w:r>
      <w:r w:rsidR="003B051A" w:rsidRPr="0046673D">
        <w:t xml:space="preserve"> and sexuality issues </w:t>
      </w:r>
      <w:proofErr w:type="gramStart"/>
      <w:r w:rsidR="00830707" w:rsidRPr="0046673D">
        <w:t>The</w:t>
      </w:r>
      <w:proofErr w:type="gramEnd"/>
      <w:r w:rsidR="00830707" w:rsidRPr="0046673D">
        <w:t xml:space="preserve"> presentation should refer to a health-promoting activity</w:t>
      </w:r>
      <w:r w:rsidR="00830707">
        <w:t>;</w:t>
      </w:r>
      <w:r w:rsidR="00830707" w:rsidRPr="0046673D">
        <w:t xml:space="preserve"> however, the presentation itself should not be the health</w:t>
      </w:r>
      <w:r w:rsidR="00830707">
        <w:t>-</w:t>
      </w:r>
      <w:r w:rsidR="00830707" w:rsidRPr="0046673D">
        <w:t>promoting activity</w:t>
      </w:r>
      <w:r w:rsidR="00783539">
        <w:t>.</w:t>
      </w:r>
    </w:p>
    <w:p w14:paraId="297BB56A" w14:textId="77777777"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14:paraId="09EB6898" w14:textId="4956578F" w:rsidR="000D387F" w:rsidRDefault="004930FE" w:rsidP="00783539">
      <w:pPr>
        <w:pStyle w:val="dotpoints"/>
        <w:tabs>
          <w:tab w:val="clear" w:pos="720"/>
          <w:tab w:val="left" w:pos="426"/>
        </w:tabs>
        <w:spacing w:before="120" w:after="120"/>
        <w:ind w:left="425" w:hanging="425"/>
      </w:pPr>
      <w:r>
        <w:t>d</w:t>
      </w:r>
      <w:r w:rsidR="00684A1E">
        <w:t>iscussed the health issue investigated along with an evaluation of the group processes inclu</w:t>
      </w:r>
      <w:r>
        <w:t>ding group life and group roles</w:t>
      </w:r>
    </w:p>
    <w:p w14:paraId="18F8D00A" w14:textId="47008A25" w:rsidR="008C18BF" w:rsidRDefault="004930FE" w:rsidP="00783539">
      <w:pPr>
        <w:pStyle w:val="dotpoints"/>
        <w:tabs>
          <w:tab w:val="clear" w:pos="720"/>
          <w:tab w:val="left" w:pos="426"/>
        </w:tabs>
        <w:spacing w:before="120" w:after="120"/>
        <w:ind w:left="425" w:hanging="425"/>
      </w:pPr>
      <w:r>
        <w:t>i</w:t>
      </w:r>
      <w:r w:rsidR="003B757E">
        <w:t>ncluded discussion on the effectiveness of the group and suggested improvements</w:t>
      </w:r>
    </w:p>
    <w:p w14:paraId="6B7B1909" w14:textId="4615B235" w:rsidR="000D387F" w:rsidRDefault="004930FE" w:rsidP="00783539">
      <w:pPr>
        <w:pStyle w:val="dotpoints"/>
        <w:tabs>
          <w:tab w:val="clear" w:pos="720"/>
          <w:tab w:val="left" w:pos="426"/>
        </w:tabs>
        <w:spacing w:before="120" w:after="120"/>
        <w:ind w:left="425" w:hanging="425"/>
      </w:pPr>
      <w:r>
        <w:t>r</w:t>
      </w:r>
      <w:r w:rsidR="008C18BF">
        <w:t xml:space="preserve">eflected </w:t>
      </w:r>
      <w:r w:rsidR="00684A1E" w:rsidRPr="0046673D">
        <w:t>on the researched information and used this information to justify and evaluate the effectiveness of the health</w:t>
      </w:r>
      <w:r w:rsidR="00684A1E">
        <w:t>-</w:t>
      </w:r>
      <w:r w:rsidR="00684A1E" w:rsidRPr="0046673D">
        <w:t>promoting activity proposed by the group</w:t>
      </w:r>
    </w:p>
    <w:p w14:paraId="6C7C6E2B" w14:textId="63BC8E29" w:rsidR="00684A1E" w:rsidRDefault="004930FE" w:rsidP="00783539">
      <w:pPr>
        <w:pStyle w:val="dotpoints"/>
        <w:tabs>
          <w:tab w:val="clear" w:pos="720"/>
          <w:tab w:val="left" w:pos="426"/>
        </w:tabs>
        <w:spacing w:before="120" w:after="120"/>
        <w:ind w:left="425" w:hanging="425"/>
      </w:pPr>
      <w:r>
        <w:t>i</w:t>
      </w:r>
      <w:r w:rsidR="00684A1E">
        <w:t>ncluded feedback sheets for the audience</w:t>
      </w:r>
      <w:r w:rsidR="003B757E">
        <w:t xml:space="preserve"> to evaluate the presentation</w:t>
      </w:r>
      <w:r w:rsidR="00684A1E">
        <w:t xml:space="preserve"> </w:t>
      </w:r>
    </w:p>
    <w:p w14:paraId="7C9B6A38" w14:textId="6FD0B0AF" w:rsidR="003B757E" w:rsidRDefault="004930FE" w:rsidP="00783539">
      <w:pPr>
        <w:pStyle w:val="dotpoints"/>
        <w:tabs>
          <w:tab w:val="clear" w:pos="720"/>
          <w:tab w:val="left" w:pos="426"/>
        </w:tabs>
        <w:spacing w:before="120" w:after="120"/>
        <w:ind w:left="425" w:hanging="425"/>
      </w:pPr>
      <w:proofErr w:type="gramStart"/>
      <w:r>
        <w:t>a</w:t>
      </w:r>
      <w:r w:rsidR="003B757E">
        <w:t>nalysed</w:t>
      </w:r>
      <w:proofErr w:type="gramEnd"/>
      <w:r w:rsidR="003B757E">
        <w:t xml:space="preserve"> the researched information and personalised their response</w:t>
      </w:r>
      <w:r>
        <w:t>.</w:t>
      </w:r>
    </w:p>
    <w:p w14:paraId="45BCF4FD" w14:textId="77777777" w:rsidR="000D387F" w:rsidRPr="00140DD1" w:rsidRDefault="000D387F" w:rsidP="00783539">
      <w:pPr>
        <w:pStyle w:val="dotpoints"/>
        <w:numPr>
          <w:ilvl w:val="0"/>
          <w:numId w:val="0"/>
        </w:numPr>
        <w:tabs>
          <w:tab w:val="left" w:pos="426"/>
        </w:tabs>
        <w:spacing w:before="240"/>
        <w:ind w:left="425" w:hanging="425"/>
        <w:rPr>
          <w:rFonts w:ascii="Arial Narrow" w:hAnsi="Arial Narrow"/>
          <w:b/>
          <w:bCs/>
        </w:rPr>
      </w:pPr>
      <w:r w:rsidRPr="00140DD1">
        <w:rPr>
          <w:rFonts w:ascii="Arial Narrow" w:hAnsi="Arial Narrow"/>
          <w:b/>
          <w:bCs/>
        </w:rPr>
        <w:t>The less successful responses</w:t>
      </w:r>
    </w:p>
    <w:p w14:paraId="7D0F6B0B" w14:textId="3BC74E2F" w:rsidR="000D387F" w:rsidRDefault="004930FE" w:rsidP="00783539">
      <w:pPr>
        <w:pStyle w:val="dotpoints"/>
        <w:tabs>
          <w:tab w:val="clear" w:pos="720"/>
          <w:tab w:val="num" w:pos="360"/>
          <w:tab w:val="left" w:pos="426"/>
        </w:tabs>
        <w:spacing w:before="120" w:after="120"/>
        <w:ind w:left="425" w:hanging="425"/>
      </w:pPr>
      <w:r>
        <w:t>p</w:t>
      </w:r>
      <w:r w:rsidR="00684A1E">
        <w:t xml:space="preserve">rovided </w:t>
      </w:r>
      <w:r>
        <w:t>a recount of what the group did</w:t>
      </w:r>
    </w:p>
    <w:p w14:paraId="538A7CBB" w14:textId="680F2602" w:rsidR="000D387F" w:rsidRDefault="004930FE" w:rsidP="00783539">
      <w:pPr>
        <w:pStyle w:val="dotpoints"/>
        <w:tabs>
          <w:tab w:val="clear" w:pos="720"/>
          <w:tab w:val="num" w:pos="360"/>
          <w:tab w:val="left" w:pos="426"/>
        </w:tabs>
        <w:spacing w:before="120" w:after="120"/>
        <w:ind w:left="425" w:hanging="425"/>
      </w:pPr>
      <w:proofErr w:type="gramStart"/>
      <w:r>
        <w:t>d</w:t>
      </w:r>
      <w:r w:rsidR="00684A1E">
        <w:t>id</w:t>
      </w:r>
      <w:proofErr w:type="gramEnd"/>
      <w:r w:rsidR="00684A1E">
        <w:t xml:space="preserve"> not evaluate the Health promoting strategy</w:t>
      </w:r>
      <w:r>
        <w:t>.</w:t>
      </w:r>
    </w:p>
    <w:p w14:paraId="64EBCB03" w14:textId="77777777" w:rsidR="000D387F" w:rsidRDefault="000D387F" w:rsidP="00783539">
      <w:pPr>
        <w:pStyle w:val="dotpoints"/>
        <w:numPr>
          <w:ilvl w:val="0"/>
          <w:numId w:val="0"/>
        </w:numPr>
        <w:spacing w:before="240"/>
        <w:rPr>
          <w:b/>
          <w:bCs/>
        </w:rPr>
      </w:pPr>
      <w:r w:rsidRPr="00CF0A35">
        <w:rPr>
          <w:rFonts w:ascii="Arial Narrow" w:hAnsi="Arial Narrow"/>
          <w:b/>
          <w:bCs/>
        </w:rPr>
        <w:t>General information</w:t>
      </w:r>
    </w:p>
    <w:p w14:paraId="33272B05" w14:textId="48FE89A4" w:rsidR="0066276B" w:rsidRPr="00783539" w:rsidRDefault="0066276B" w:rsidP="004930FE">
      <w:pPr>
        <w:pStyle w:val="BodyText1"/>
        <w:rPr>
          <w:rFonts w:cs="Arial"/>
          <w:szCs w:val="22"/>
        </w:rPr>
      </w:pPr>
      <w:r>
        <w:t>Moderators find that t</w:t>
      </w:r>
      <w:r w:rsidRPr="00817DD1">
        <w:t>eacher comments</w:t>
      </w:r>
      <w:r w:rsidR="003B757E">
        <w:t xml:space="preserve"> on the presentation and group work</w:t>
      </w:r>
      <w:r w:rsidRPr="00817DD1">
        <w:t xml:space="preserve"> </w:t>
      </w:r>
      <w:r>
        <w:t xml:space="preserve">are </w:t>
      </w:r>
      <w:r w:rsidRPr="00817DD1">
        <w:t>very useful in supporting student evidence</w:t>
      </w:r>
      <w:r w:rsidR="008C18BF">
        <w:t xml:space="preserve">. </w:t>
      </w:r>
      <w:r>
        <w:t xml:space="preserve">Teachers </w:t>
      </w:r>
      <w:proofErr w:type="gramStart"/>
      <w:r>
        <w:t>are reminded</w:t>
      </w:r>
      <w:proofErr w:type="gramEnd"/>
      <w:r>
        <w:t xml:space="preserve"> to include </w:t>
      </w:r>
      <w:r w:rsidR="003B757E">
        <w:t>a copy of the presentation in the form of PowerPoint slides and/or video recording</w:t>
      </w:r>
      <w:r w:rsidR="00783539">
        <w:t>.</w:t>
      </w:r>
    </w:p>
    <w:p w14:paraId="25675132" w14:textId="77777777" w:rsidR="00783539" w:rsidRDefault="00783539">
      <w:pPr>
        <w:rPr>
          <w:rFonts w:ascii="Arial Narrow" w:hAnsi="Arial Narrow" w:cs="Arial"/>
          <w:b/>
          <w:bCs/>
          <w:sz w:val="28"/>
          <w:szCs w:val="28"/>
        </w:rPr>
      </w:pPr>
      <w:r>
        <w:br w:type="page"/>
      </w:r>
    </w:p>
    <w:p w14:paraId="00AA31D7" w14:textId="508F52C6" w:rsidR="001A0F23" w:rsidRDefault="001A0F23" w:rsidP="001A0F23">
      <w:pPr>
        <w:pStyle w:val="AssessmentTypeHeading"/>
      </w:pPr>
      <w:r w:rsidRPr="00D108CB">
        <w:lastRenderedPageBreak/>
        <w:t xml:space="preserve">Assessment Type </w:t>
      </w:r>
      <w:r w:rsidR="00B121CB">
        <w:t>2</w:t>
      </w:r>
      <w:r w:rsidRPr="00D108CB">
        <w:t>:</w:t>
      </w:r>
      <w:r w:rsidRPr="00F02D47">
        <w:t xml:space="preserve"> </w:t>
      </w:r>
      <w:r w:rsidR="000E57D7">
        <w:t>Issues Analysis</w:t>
      </w:r>
    </w:p>
    <w:p w14:paraId="43107F91" w14:textId="695A3D76" w:rsidR="0038746F" w:rsidRDefault="00830707" w:rsidP="0038746F">
      <w:pPr>
        <w:pStyle w:val="AssessmentTypeHeading"/>
        <w:rPr>
          <w:rFonts w:ascii="Arial" w:hAnsi="Arial"/>
          <w:b w:val="0"/>
          <w:bCs w:val="0"/>
          <w:sz w:val="18"/>
          <w:szCs w:val="18"/>
        </w:rPr>
      </w:pPr>
      <w:r>
        <w:rPr>
          <w:rFonts w:ascii="Arial" w:hAnsi="Arial"/>
          <w:b w:val="0"/>
          <w:sz w:val="22"/>
        </w:rPr>
        <w:t xml:space="preserve">A wide range of topics was </w:t>
      </w:r>
      <w:r w:rsidR="008C18BF">
        <w:rPr>
          <w:rFonts w:ascii="Arial" w:hAnsi="Arial"/>
          <w:b w:val="0"/>
          <w:sz w:val="22"/>
        </w:rPr>
        <w:t>addressed</w:t>
      </w:r>
      <w:r>
        <w:rPr>
          <w:rFonts w:ascii="Arial" w:hAnsi="Arial"/>
          <w:b w:val="0"/>
          <w:sz w:val="22"/>
        </w:rPr>
        <w:t xml:space="preserve"> including sexuality, environmental health, racism, indigenous health, refugees, abortion, cyber bullying, addictions and abuse. The dilemma solving task remains a popular choice. </w:t>
      </w:r>
      <w:r w:rsidR="0038746F">
        <w:rPr>
          <w:rFonts w:ascii="Arial" w:hAnsi="Arial"/>
          <w:b w:val="0"/>
          <w:bCs w:val="0"/>
          <w:sz w:val="22"/>
          <w:szCs w:val="22"/>
        </w:rPr>
        <w:t>Teachers need to ensure that videos, songs, or articles that are used</w:t>
      </w:r>
      <w:r w:rsidR="0038746F">
        <w:rPr>
          <w:rFonts w:ascii="Arial" w:hAnsi="Arial"/>
          <w:b w:val="0"/>
          <w:bCs w:val="0"/>
          <w:sz w:val="22"/>
          <w:szCs w:val="22"/>
        </w:rPr>
        <w:t>,</w:t>
      </w:r>
      <w:bookmarkStart w:id="0" w:name="_GoBack"/>
      <w:bookmarkEnd w:id="0"/>
      <w:r w:rsidR="0038746F">
        <w:rPr>
          <w:rFonts w:ascii="Arial" w:hAnsi="Arial"/>
          <w:b w:val="0"/>
          <w:bCs w:val="0"/>
          <w:sz w:val="22"/>
          <w:szCs w:val="22"/>
        </w:rPr>
        <w:t xml:space="preserve"> allow students to highlight a health issue which </w:t>
      </w:r>
      <w:proofErr w:type="gramStart"/>
      <w:r w:rsidR="0038746F">
        <w:rPr>
          <w:rFonts w:ascii="Arial" w:hAnsi="Arial"/>
          <w:b w:val="0"/>
          <w:bCs w:val="0"/>
          <w:sz w:val="22"/>
          <w:szCs w:val="22"/>
        </w:rPr>
        <w:t>can be related to and discussed from a student’s local, community perspective</w:t>
      </w:r>
      <w:proofErr w:type="gramEnd"/>
      <w:r w:rsidR="0038746F">
        <w:rPr>
          <w:rFonts w:ascii="Arial" w:hAnsi="Arial"/>
          <w:b w:val="0"/>
          <w:bCs w:val="0"/>
          <w:sz w:val="22"/>
          <w:szCs w:val="22"/>
        </w:rPr>
        <w:t>. It is not sufficient for students just to</w:t>
      </w:r>
      <w:r w:rsidR="0038746F">
        <w:rPr>
          <w:rFonts w:ascii="Arial" w:hAnsi="Arial"/>
          <w:b w:val="0"/>
          <w:bCs w:val="0"/>
          <w:color w:val="548DD4"/>
          <w:sz w:val="22"/>
          <w:szCs w:val="22"/>
        </w:rPr>
        <w:t xml:space="preserve"> </w:t>
      </w:r>
      <w:r w:rsidR="0038746F">
        <w:rPr>
          <w:rFonts w:ascii="Arial" w:hAnsi="Arial"/>
          <w:b w:val="0"/>
          <w:bCs w:val="0"/>
          <w:sz w:val="22"/>
          <w:szCs w:val="22"/>
        </w:rPr>
        <w:t>‘review’ the materials as a recount.</w:t>
      </w:r>
    </w:p>
    <w:p w14:paraId="77A4D575" w14:textId="77777777" w:rsidR="00B121CB" w:rsidRPr="00CF0A35" w:rsidRDefault="00B121CB" w:rsidP="0038746F">
      <w:pPr>
        <w:pStyle w:val="dotpoints"/>
        <w:numPr>
          <w:ilvl w:val="0"/>
          <w:numId w:val="0"/>
        </w:numPr>
        <w:spacing w:before="240"/>
        <w:ind w:left="357" w:hanging="357"/>
        <w:rPr>
          <w:rFonts w:ascii="Arial Narrow" w:hAnsi="Arial Narrow"/>
          <w:b/>
          <w:bCs/>
        </w:rPr>
      </w:pPr>
      <w:r w:rsidRPr="00CF0A35">
        <w:rPr>
          <w:rFonts w:ascii="Arial Narrow" w:hAnsi="Arial Narrow"/>
          <w:b/>
          <w:bCs/>
        </w:rPr>
        <w:t>The more successful responses</w:t>
      </w:r>
    </w:p>
    <w:p w14:paraId="099DEE35" w14:textId="7468E7A7" w:rsidR="00B121CB" w:rsidRDefault="00783539" w:rsidP="00783539">
      <w:pPr>
        <w:pStyle w:val="dotpoints"/>
        <w:tabs>
          <w:tab w:val="clear" w:pos="720"/>
          <w:tab w:val="left" w:pos="426"/>
        </w:tabs>
        <w:spacing w:before="120" w:after="120"/>
        <w:ind w:left="425" w:hanging="425"/>
      </w:pPr>
      <w:r>
        <w:t>id</w:t>
      </w:r>
      <w:r w:rsidR="00EB108F" w:rsidRPr="0046673D">
        <w:t>entified</w:t>
      </w:r>
      <w:r w:rsidR="00566260">
        <w:t xml:space="preserve"> </w:t>
      </w:r>
      <w:r w:rsidR="00EB108F" w:rsidRPr="0046673D">
        <w:t>current</w:t>
      </w:r>
      <w:r w:rsidR="00EB108F">
        <w:t xml:space="preserve"> health</w:t>
      </w:r>
      <w:r w:rsidR="00EB108F" w:rsidRPr="0046673D">
        <w:t xml:space="preserve"> trends and analys</w:t>
      </w:r>
      <w:r w:rsidR="00EB108F">
        <w:t>ed</w:t>
      </w:r>
      <w:r w:rsidR="00EB108F" w:rsidRPr="0046673D">
        <w:t xml:space="preserve"> the issue from a personal and community perspective</w:t>
      </w:r>
    </w:p>
    <w:p w14:paraId="0AC80EBF" w14:textId="4D40FB67" w:rsidR="00B121CB" w:rsidRDefault="00783539" w:rsidP="00783539">
      <w:pPr>
        <w:pStyle w:val="dotpoints"/>
        <w:tabs>
          <w:tab w:val="clear" w:pos="720"/>
          <w:tab w:val="left" w:pos="426"/>
        </w:tabs>
        <w:spacing w:before="120" w:after="120"/>
        <w:ind w:left="425" w:hanging="425"/>
      </w:pPr>
      <w:r>
        <w:t>a</w:t>
      </w:r>
      <w:r w:rsidR="00EB108F" w:rsidRPr="0046673D">
        <w:t>nalysed health</w:t>
      </w:r>
      <w:r w:rsidR="00EB108F">
        <w:t>-</w:t>
      </w:r>
      <w:r w:rsidR="00EB108F" w:rsidRPr="0046673D">
        <w:t>promoting strategies and evaluated their effectiveness</w:t>
      </w:r>
    </w:p>
    <w:p w14:paraId="37EA5E4C" w14:textId="506A954A" w:rsidR="00EB108F" w:rsidRDefault="00783539" w:rsidP="00783539">
      <w:pPr>
        <w:pStyle w:val="dotpoints"/>
        <w:tabs>
          <w:tab w:val="clear" w:pos="720"/>
          <w:tab w:val="left" w:pos="426"/>
        </w:tabs>
        <w:spacing w:before="120" w:after="120"/>
        <w:ind w:left="425" w:hanging="425"/>
      </w:pPr>
      <w:proofErr w:type="gramStart"/>
      <w:r>
        <w:t>were</w:t>
      </w:r>
      <w:proofErr w:type="gramEnd"/>
      <w:r>
        <w:t xml:space="preserve"> where</w:t>
      </w:r>
      <w:r w:rsidR="000242EF">
        <w:t xml:space="preserve"> </w:t>
      </w:r>
      <w:r w:rsidR="00EB108F">
        <w:t>students</w:t>
      </w:r>
      <w:r w:rsidR="00EB108F" w:rsidRPr="0046673D">
        <w:t xml:space="preserve"> had visited or made contact with the</w:t>
      </w:r>
      <w:r w:rsidR="00EB108F">
        <w:t xml:space="preserve"> health </w:t>
      </w:r>
      <w:r w:rsidR="00EB108F" w:rsidRPr="0046673D">
        <w:t>agency</w:t>
      </w:r>
      <w:r w:rsidR="00EB108F">
        <w:t>,</w:t>
      </w:r>
      <w:r w:rsidR="00EB108F" w:rsidRPr="0046673D">
        <w:t xml:space="preserve"> and considered the accessibility and related social justice issues in addition to the services the</w:t>
      </w:r>
      <w:r w:rsidR="00EB108F">
        <w:t xml:space="preserve"> agency</w:t>
      </w:r>
      <w:r w:rsidR="00EB108F" w:rsidRPr="0046673D">
        <w:t xml:space="preserve"> provide</w:t>
      </w:r>
      <w:r w:rsidR="00EB108F">
        <w:t>s</w:t>
      </w:r>
      <w:r w:rsidR="00EB108F" w:rsidRPr="0046673D">
        <w:t>.</w:t>
      </w:r>
    </w:p>
    <w:p w14:paraId="35306A31" w14:textId="18AF267A" w:rsidR="00EB108F" w:rsidRDefault="00783539" w:rsidP="00783539">
      <w:pPr>
        <w:pStyle w:val="dotpoints"/>
        <w:tabs>
          <w:tab w:val="clear" w:pos="720"/>
          <w:tab w:val="left" w:pos="426"/>
        </w:tabs>
        <w:spacing w:before="120" w:after="120"/>
        <w:ind w:left="425" w:hanging="425"/>
      </w:pPr>
      <w:r>
        <w:t>p</w:t>
      </w:r>
      <w:r w:rsidR="00EB108F">
        <w:t xml:space="preserve">ersonalised their </w:t>
      </w:r>
      <w:r w:rsidR="00A86BC8">
        <w:t>evaluations by discussing their own ideas and opinions on the issue</w:t>
      </w:r>
      <w:r w:rsidR="002319ED">
        <w:t xml:space="preserve"> and made predictions about the prevalence of the issue in the future, based on their research findings</w:t>
      </w:r>
    </w:p>
    <w:p w14:paraId="1D66B8D0" w14:textId="1B918E25" w:rsidR="00A86BC8" w:rsidRDefault="00783539" w:rsidP="00783539">
      <w:pPr>
        <w:pStyle w:val="dotpoints"/>
        <w:tabs>
          <w:tab w:val="clear" w:pos="720"/>
          <w:tab w:val="left" w:pos="426"/>
        </w:tabs>
        <w:spacing w:before="120" w:after="120"/>
        <w:ind w:left="425" w:hanging="425"/>
      </w:pPr>
      <w:r>
        <w:t>u</w:t>
      </w:r>
      <w:r w:rsidR="00A86BC8">
        <w:t>sed a variety of sources to write their response including primary and secondary sources</w:t>
      </w:r>
    </w:p>
    <w:p w14:paraId="326E3719" w14:textId="77777777" w:rsidR="00B121CB" w:rsidRPr="00CF0A35" w:rsidRDefault="00B121CB" w:rsidP="005F4244">
      <w:pPr>
        <w:pStyle w:val="dotpoints"/>
        <w:numPr>
          <w:ilvl w:val="0"/>
          <w:numId w:val="0"/>
        </w:numPr>
        <w:tabs>
          <w:tab w:val="left" w:pos="426"/>
        </w:tabs>
        <w:spacing w:before="240"/>
        <w:ind w:left="425" w:hanging="425"/>
        <w:rPr>
          <w:rFonts w:ascii="Arial Narrow" w:hAnsi="Arial Narrow"/>
          <w:b/>
          <w:bCs/>
        </w:rPr>
      </w:pPr>
      <w:r w:rsidRPr="00CF0A35">
        <w:rPr>
          <w:rFonts w:ascii="Arial Narrow" w:hAnsi="Arial Narrow"/>
          <w:b/>
          <w:bCs/>
        </w:rPr>
        <w:t>The less successful responses</w:t>
      </w:r>
    </w:p>
    <w:p w14:paraId="459CC558" w14:textId="156F2837" w:rsidR="000242EF" w:rsidRDefault="00783539" w:rsidP="00783539">
      <w:pPr>
        <w:pStyle w:val="dotpoints"/>
        <w:tabs>
          <w:tab w:val="clear" w:pos="720"/>
          <w:tab w:val="left" w:pos="426"/>
        </w:tabs>
        <w:spacing w:before="120" w:after="120"/>
        <w:ind w:left="425" w:hanging="425"/>
      </w:pPr>
      <w:r>
        <w:t>h</w:t>
      </w:r>
      <w:r w:rsidR="00EB108F">
        <w:t>ad prescribed word counts which limited the students ability to achieve at the higher grade bands</w:t>
      </w:r>
    </w:p>
    <w:p w14:paraId="5DA13E2F" w14:textId="0BC5B29B" w:rsidR="000242EF" w:rsidRDefault="00783539" w:rsidP="00783539">
      <w:pPr>
        <w:pStyle w:val="dotpoints"/>
        <w:tabs>
          <w:tab w:val="clear" w:pos="720"/>
          <w:tab w:val="left" w:pos="426"/>
        </w:tabs>
        <w:spacing w:before="120" w:after="120"/>
        <w:ind w:left="425" w:hanging="425"/>
      </w:pPr>
      <w:r>
        <w:t>w</w:t>
      </w:r>
      <w:r w:rsidR="00EB108F">
        <w:t>ere</w:t>
      </w:r>
      <w:r w:rsidR="000242EF">
        <w:t xml:space="preserve"> </w:t>
      </w:r>
      <w:r>
        <w:t>over-</w:t>
      </w:r>
      <w:r w:rsidR="00EB108F">
        <w:t>scaffolded and resulted in a question/answer format which limited the students to achieve at the higher grade bands</w:t>
      </w:r>
      <w:r w:rsidR="002319ED">
        <w:t>, especially critical analysis and reflection</w:t>
      </w:r>
    </w:p>
    <w:p w14:paraId="2D9B9DEC" w14:textId="3C5639FB" w:rsidR="00B121CB" w:rsidRDefault="00783539" w:rsidP="00783539">
      <w:pPr>
        <w:pStyle w:val="dotpoints"/>
        <w:tabs>
          <w:tab w:val="clear" w:pos="720"/>
          <w:tab w:val="left" w:pos="426"/>
        </w:tabs>
        <w:spacing w:before="120" w:after="120"/>
        <w:ind w:left="425" w:hanging="425"/>
      </w:pPr>
      <w:proofErr w:type="gramStart"/>
      <w:r>
        <w:t>h</w:t>
      </w:r>
      <w:r w:rsidR="002319ED">
        <w:t>ad</w:t>
      </w:r>
      <w:proofErr w:type="gramEnd"/>
      <w:r w:rsidR="002319ED">
        <w:t xml:space="preserve"> </w:t>
      </w:r>
      <w:r w:rsidR="000242EF">
        <w:t xml:space="preserve">an excessive number of </w:t>
      </w:r>
      <w:r w:rsidR="00C04D0A">
        <w:t>specific features</w:t>
      </w:r>
      <w:r w:rsidR="002319ED">
        <w:t xml:space="preserve"> to cover per task (a</w:t>
      </w:r>
      <w:r w:rsidR="005F4244">
        <w:t>bove what is required). T</w:t>
      </w:r>
      <w:r w:rsidR="002319ED">
        <w:t xml:space="preserve">his made it </w:t>
      </w:r>
      <w:r w:rsidR="000242EF">
        <w:t>difficult</w:t>
      </w:r>
      <w:r w:rsidR="002319ED">
        <w:t xml:space="preserve"> for students </w:t>
      </w:r>
      <w:proofErr w:type="gramStart"/>
      <w:r w:rsidR="002319ED">
        <w:t>to successful</w:t>
      </w:r>
      <w:r w:rsidR="00C04D0A">
        <w:t>ly ad</w:t>
      </w:r>
      <w:r>
        <w:t>dress</w:t>
      </w:r>
      <w:proofErr w:type="gramEnd"/>
      <w:r>
        <w:t xml:space="preserve"> all performance criteria.</w:t>
      </w:r>
    </w:p>
    <w:p w14:paraId="74420E9D" w14:textId="77777777" w:rsidR="004872C2" w:rsidRDefault="004872C2" w:rsidP="005F4244">
      <w:pPr>
        <w:pStyle w:val="dotpoints"/>
        <w:numPr>
          <w:ilvl w:val="0"/>
          <w:numId w:val="0"/>
        </w:numPr>
        <w:spacing w:before="240"/>
        <w:rPr>
          <w:b/>
          <w:bCs/>
        </w:rPr>
      </w:pPr>
      <w:r w:rsidRPr="00CF0A35">
        <w:rPr>
          <w:rFonts w:ascii="Arial Narrow" w:hAnsi="Arial Narrow"/>
          <w:b/>
          <w:bCs/>
        </w:rPr>
        <w:t>General information</w:t>
      </w:r>
    </w:p>
    <w:p w14:paraId="3B30C0D1" w14:textId="47135BCE" w:rsidR="004872C2" w:rsidRPr="004B1E27" w:rsidRDefault="00EB108F" w:rsidP="004930FE">
      <w:pPr>
        <w:pStyle w:val="BodyText1"/>
      </w:pPr>
      <w:r w:rsidRPr="004B1E27">
        <w:t xml:space="preserve">Teachers </w:t>
      </w:r>
      <w:proofErr w:type="gramStart"/>
      <w:r w:rsidRPr="004B1E27">
        <w:t>are reminded</w:t>
      </w:r>
      <w:proofErr w:type="gramEnd"/>
      <w:r w:rsidRPr="004B1E27">
        <w:t xml:space="preserve"> there is no need to set word count</w:t>
      </w:r>
      <w:r w:rsidR="004B1E27" w:rsidRPr="004B1E27">
        <w:t>s for tasks. Word counts limit</w:t>
      </w:r>
      <w:r w:rsidRPr="004B1E27">
        <w:t xml:space="preserve"> the students</w:t>
      </w:r>
      <w:r w:rsidR="004B1E27" w:rsidRPr="004B1E27">
        <w:t>’</w:t>
      </w:r>
      <w:r w:rsidRPr="004B1E27">
        <w:t xml:space="preserve"> ability to achieve at the higher grade bands.</w:t>
      </w:r>
      <w:r w:rsidR="002319ED" w:rsidRPr="004B1E27">
        <w:t xml:space="preserve"> </w:t>
      </w:r>
    </w:p>
    <w:p w14:paraId="02B437F1" w14:textId="545976C6" w:rsidR="00B121CB" w:rsidRPr="00CD32DE" w:rsidRDefault="00B121CB" w:rsidP="00B121CB">
      <w:pPr>
        <w:pStyle w:val="AssessmentTypeHeading"/>
      </w:pPr>
      <w:r>
        <w:t xml:space="preserve">Assessment Type </w:t>
      </w:r>
      <w:r w:rsidR="00221532">
        <w:t>3</w:t>
      </w:r>
      <w:r w:rsidRPr="00CD32DE">
        <w:t xml:space="preserve">: </w:t>
      </w:r>
      <w:r w:rsidR="000E57D7">
        <w:t xml:space="preserve">Practical </w:t>
      </w:r>
    </w:p>
    <w:p w14:paraId="1D8285E2" w14:textId="3356F28A" w:rsidR="004B1E27" w:rsidRPr="00296B08" w:rsidRDefault="00410222" w:rsidP="00410222">
      <w:pPr>
        <w:pStyle w:val="AssessmentTypeHeading"/>
        <w:rPr>
          <w:rFonts w:ascii="Arial" w:hAnsi="Arial"/>
          <w:b w:val="0"/>
          <w:sz w:val="22"/>
        </w:rPr>
      </w:pPr>
      <w:r w:rsidRPr="00296B08">
        <w:rPr>
          <w:rFonts w:ascii="Arial" w:hAnsi="Arial"/>
          <w:b w:val="0"/>
          <w:sz w:val="22"/>
        </w:rPr>
        <w:t xml:space="preserve">Many schools use two practical tasks with one focussing on the </w:t>
      </w:r>
      <w:r w:rsidR="00C04D0A">
        <w:rPr>
          <w:rFonts w:ascii="Arial" w:hAnsi="Arial"/>
          <w:b w:val="0"/>
          <w:sz w:val="22"/>
        </w:rPr>
        <w:t xml:space="preserve">personal </w:t>
      </w:r>
      <w:r w:rsidRPr="00296B08">
        <w:rPr>
          <w:rFonts w:ascii="Arial" w:hAnsi="Arial"/>
          <w:b w:val="0"/>
          <w:sz w:val="22"/>
        </w:rPr>
        <w:t xml:space="preserve">health of </w:t>
      </w:r>
      <w:r w:rsidR="00C04D0A">
        <w:rPr>
          <w:rFonts w:ascii="Arial" w:hAnsi="Arial"/>
          <w:b w:val="0"/>
          <w:sz w:val="22"/>
        </w:rPr>
        <w:t xml:space="preserve">the students </w:t>
      </w:r>
      <w:r w:rsidRPr="00296B08">
        <w:rPr>
          <w:rFonts w:ascii="Arial" w:hAnsi="Arial"/>
          <w:b w:val="0"/>
          <w:sz w:val="22"/>
        </w:rPr>
        <w:t xml:space="preserve">and the other on the health of others. First Aid and Lifestyle Contract remain popular topics. Other topics included Save-a-Mate, Mental Health First Aid, Fundraising and volunteering in health promoting charities or agencies. </w:t>
      </w:r>
    </w:p>
    <w:p w14:paraId="49043E0B" w14:textId="1DAD542A" w:rsidR="00410222" w:rsidRPr="004930FE" w:rsidRDefault="00FE0AB9" w:rsidP="005F4244">
      <w:pPr>
        <w:pStyle w:val="dotpoints"/>
        <w:numPr>
          <w:ilvl w:val="0"/>
          <w:numId w:val="0"/>
        </w:numPr>
        <w:spacing w:before="240"/>
        <w:jc w:val="both"/>
      </w:pPr>
      <w:r w:rsidRPr="004930FE">
        <w:t>All tasks require evidence of the student participation and a reflect</w:t>
      </w:r>
      <w:r w:rsidR="004B1E27" w:rsidRPr="004930FE">
        <w:t xml:space="preserve">ion on the activities </w:t>
      </w:r>
      <w:r w:rsidRPr="004930FE">
        <w:t>undertaken.</w:t>
      </w:r>
    </w:p>
    <w:p w14:paraId="566B6BF2" w14:textId="77777777" w:rsidR="00783539" w:rsidRDefault="00783539">
      <w:pPr>
        <w:rPr>
          <w:rFonts w:ascii="Arial Narrow" w:hAnsi="Arial Narrow" w:cs="Arial"/>
          <w:b/>
          <w:bCs/>
          <w:szCs w:val="22"/>
        </w:rPr>
      </w:pPr>
      <w:r>
        <w:rPr>
          <w:rFonts w:ascii="Arial Narrow" w:hAnsi="Arial Narrow"/>
          <w:b/>
          <w:bCs/>
        </w:rPr>
        <w:br w:type="page"/>
      </w:r>
    </w:p>
    <w:p w14:paraId="42CD18B8" w14:textId="696803EC" w:rsidR="00221532" w:rsidRPr="00140DD1" w:rsidRDefault="00221532" w:rsidP="004930FE">
      <w:pPr>
        <w:pStyle w:val="dotpoints"/>
        <w:numPr>
          <w:ilvl w:val="0"/>
          <w:numId w:val="0"/>
        </w:numPr>
        <w:spacing w:before="240"/>
        <w:ind w:left="357" w:hanging="357"/>
        <w:rPr>
          <w:rFonts w:ascii="Arial Narrow" w:hAnsi="Arial Narrow"/>
          <w:b/>
          <w:bCs/>
        </w:rPr>
      </w:pPr>
      <w:r w:rsidRPr="00140DD1">
        <w:rPr>
          <w:rFonts w:ascii="Arial Narrow" w:hAnsi="Arial Narrow"/>
          <w:b/>
          <w:bCs/>
        </w:rPr>
        <w:lastRenderedPageBreak/>
        <w:t>The more successful responses</w:t>
      </w:r>
    </w:p>
    <w:p w14:paraId="513A13D3" w14:textId="3FC79422" w:rsidR="00221532" w:rsidRPr="000D387F" w:rsidRDefault="00783539" w:rsidP="00783539">
      <w:pPr>
        <w:pStyle w:val="dotpoints"/>
        <w:tabs>
          <w:tab w:val="clear" w:pos="720"/>
          <w:tab w:val="left" w:pos="426"/>
        </w:tabs>
        <w:spacing w:before="120" w:after="120"/>
        <w:ind w:left="425" w:hanging="425"/>
      </w:pPr>
      <w:r>
        <w:t>i</w:t>
      </w:r>
      <w:r w:rsidR="00A86BC8">
        <w:t>ncluded</w:t>
      </w:r>
      <w:r w:rsidR="00C04D0A">
        <w:t xml:space="preserve"> </w:t>
      </w:r>
      <w:r w:rsidR="00410222">
        <w:t xml:space="preserve">research from a range of sources including primary sources in the form of </w:t>
      </w:r>
      <w:r w:rsidR="00A86BC8">
        <w:t>an interview with a community member related to the issue</w:t>
      </w:r>
    </w:p>
    <w:p w14:paraId="3C175C58" w14:textId="74A42EA4" w:rsidR="00221532" w:rsidRDefault="00783539" w:rsidP="00783539">
      <w:pPr>
        <w:pStyle w:val="dotpoints"/>
        <w:tabs>
          <w:tab w:val="clear" w:pos="720"/>
          <w:tab w:val="left" w:pos="426"/>
        </w:tabs>
        <w:spacing w:before="120" w:after="120"/>
        <w:ind w:left="425" w:hanging="425"/>
      </w:pPr>
      <w:r>
        <w:t>d</w:t>
      </w:r>
      <w:r w:rsidR="00A86BC8">
        <w:t>emonstrated</w:t>
      </w:r>
      <w:r w:rsidR="00C04D0A">
        <w:t xml:space="preserve"> a student’s</w:t>
      </w:r>
      <w:r w:rsidR="00A86BC8">
        <w:t xml:space="preserve"> interaction with the wider community </w:t>
      </w:r>
      <w:r w:rsidR="00410222">
        <w:t xml:space="preserve">in the form of interviews, observations and volunteering </w:t>
      </w:r>
      <w:r w:rsidR="00A86BC8">
        <w:t xml:space="preserve">and </w:t>
      </w:r>
      <w:r w:rsidR="00C04D0A">
        <w:t>clearly i</w:t>
      </w:r>
      <w:r w:rsidR="00A86BC8">
        <w:t xml:space="preserve">dentified </w:t>
      </w:r>
      <w:r w:rsidR="00C04D0A">
        <w:t xml:space="preserve">current trends in </w:t>
      </w:r>
      <w:r w:rsidR="00A86BC8">
        <w:t>the chosen health issue</w:t>
      </w:r>
    </w:p>
    <w:p w14:paraId="673E7BE0" w14:textId="24D83991" w:rsidR="00A86BC8" w:rsidRDefault="00783539" w:rsidP="00783539">
      <w:pPr>
        <w:pStyle w:val="dotpoints"/>
        <w:tabs>
          <w:tab w:val="clear" w:pos="720"/>
          <w:tab w:val="left" w:pos="426"/>
        </w:tabs>
        <w:spacing w:before="120" w:after="120"/>
        <w:ind w:left="425" w:hanging="425"/>
      </w:pPr>
      <w:r>
        <w:t>e</w:t>
      </w:r>
      <w:r w:rsidR="00A86BC8">
        <w:t>valuated</w:t>
      </w:r>
      <w:r w:rsidR="004B1E27">
        <w:t xml:space="preserve"> </w:t>
      </w:r>
      <w:r w:rsidR="00A86BC8">
        <w:t>ways in which to improve both their personal and their community strategies</w:t>
      </w:r>
      <w:r w:rsidR="004B1E27">
        <w:t xml:space="preserve"> and</w:t>
      </w:r>
      <w:r w:rsidR="00A86BC8">
        <w:t xml:space="preserve"> were able to give a deeper level of critical analysis and evaluation</w:t>
      </w:r>
    </w:p>
    <w:p w14:paraId="0C9BA9B4" w14:textId="2AD9344C" w:rsidR="004B1E27" w:rsidRDefault="00783539" w:rsidP="00783539">
      <w:pPr>
        <w:pStyle w:val="dotpoints"/>
        <w:tabs>
          <w:tab w:val="clear" w:pos="720"/>
          <w:tab w:val="left" w:pos="426"/>
        </w:tabs>
        <w:spacing w:before="120" w:after="120"/>
        <w:ind w:left="425" w:hanging="425"/>
      </w:pPr>
      <w:r>
        <w:t>e</w:t>
      </w:r>
      <w:r w:rsidR="00A86BC8">
        <w:t>ngaged in sustained practical activities</w:t>
      </w:r>
    </w:p>
    <w:p w14:paraId="5FA9A1F2" w14:textId="556CC707" w:rsidR="004B1E27" w:rsidRDefault="00783539" w:rsidP="00783539">
      <w:pPr>
        <w:pStyle w:val="dotpoints"/>
        <w:tabs>
          <w:tab w:val="clear" w:pos="720"/>
          <w:tab w:val="left" w:pos="426"/>
        </w:tabs>
        <w:spacing w:before="120" w:after="120"/>
        <w:ind w:left="425" w:hanging="425"/>
      </w:pPr>
      <w:r>
        <w:t>h</w:t>
      </w:r>
      <w:r w:rsidR="00410222">
        <w:t>ad</w:t>
      </w:r>
      <w:r w:rsidR="004B1E27">
        <w:t xml:space="preserve"> </w:t>
      </w:r>
      <w:r w:rsidR="00410222" w:rsidRPr="00817DD1">
        <w:t>comprehensive</w:t>
      </w:r>
      <w:r w:rsidR="004B1E27">
        <w:t>ly documented the goals of the activity</w:t>
      </w:r>
      <w:r w:rsidR="00410222" w:rsidRPr="00817DD1">
        <w:t xml:space="preserve"> and why the activity was undertaken</w:t>
      </w:r>
    </w:p>
    <w:p w14:paraId="2DFCEA96" w14:textId="3734AFDE" w:rsidR="00221532" w:rsidRPr="000D387F" w:rsidRDefault="00783539" w:rsidP="00783539">
      <w:pPr>
        <w:pStyle w:val="dotpoints"/>
        <w:tabs>
          <w:tab w:val="clear" w:pos="720"/>
          <w:tab w:val="left" w:pos="426"/>
        </w:tabs>
        <w:spacing w:before="120" w:after="120"/>
        <w:ind w:left="425" w:hanging="425"/>
      </w:pPr>
      <w:proofErr w:type="gramStart"/>
      <w:r>
        <w:t>p</w:t>
      </w:r>
      <w:r w:rsidR="00410222" w:rsidRPr="0046673D">
        <w:t>rovided</w:t>
      </w:r>
      <w:proofErr w:type="gramEnd"/>
      <w:r w:rsidR="00410222" w:rsidRPr="0046673D">
        <w:t xml:space="preserve"> </w:t>
      </w:r>
      <w:r w:rsidR="004B1E27">
        <w:t xml:space="preserve">evidence of the activity </w:t>
      </w:r>
      <w:r w:rsidR="00410222" w:rsidRPr="0046673D">
        <w:t xml:space="preserve">and </w:t>
      </w:r>
      <w:r w:rsidR="004B1E27">
        <w:t xml:space="preserve">an </w:t>
      </w:r>
      <w:r w:rsidR="00410222" w:rsidRPr="0046673D">
        <w:t>analys</w:t>
      </w:r>
      <w:r w:rsidR="004B1E27">
        <w:t>is of</w:t>
      </w:r>
      <w:r w:rsidR="00410222" w:rsidRPr="0046673D">
        <w:t xml:space="preserve"> </w:t>
      </w:r>
      <w:r w:rsidR="004B1E27">
        <w:t>its</w:t>
      </w:r>
      <w:r w:rsidR="00410222" w:rsidRPr="0046673D">
        <w:t xml:space="preserve"> </w:t>
      </w:r>
      <w:r w:rsidR="004B1E27">
        <w:t>success and any challenges that were encountered</w:t>
      </w:r>
      <w:r w:rsidR="00410222" w:rsidRPr="0046673D">
        <w:t xml:space="preserve"> rather than just providing a recount of what was learned during the </w:t>
      </w:r>
      <w:r w:rsidR="00410222">
        <w:t>activity</w:t>
      </w:r>
      <w:r>
        <w:t>.</w:t>
      </w:r>
    </w:p>
    <w:p w14:paraId="5AC03510" w14:textId="77777777" w:rsidR="00221532" w:rsidRPr="000D387F" w:rsidRDefault="00221532" w:rsidP="005F4244">
      <w:pPr>
        <w:pStyle w:val="dotpoints"/>
        <w:numPr>
          <w:ilvl w:val="0"/>
          <w:numId w:val="0"/>
        </w:numPr>
        <w:tabs>
          <w:tab w:val="left" w:pos="426"/>
        </w:tabs>
        <w:spacing w:before="240"/>
        <w:ind w:left="425" w:hanging="425"/>
        <w:rPr>
          <w:rFonts w:ascii="Arial Narrow" w:hAnsi="Arial Narrow"/>
          <w:b/>
          <w:bCs/>
        </w:rPr>
      </w:pPr>
      <w:r w:rsidRPr="000D387F">
        <w:rPr>
          <w:rFonts w:ascii="Arial Narrow" w:hAnsi="Arial Narrow"/>
          <w:b/>
          <w:bCs/>
        </w:rPr>
        <w:t>The less successful responses</w:t>
      </w:r>
    </w:p>
    <w:p w14:paraId="1AC085F9" w14:textId="612A84C7" w:rsidR="00221532" w:rsidRPr="000D387F" w:rsidRDefault="00783539" w:rsidP="00783539">
      <w:pPr>
        <w:pStyle w:val="dotpoints"/>
        <w:tabs>
          <w:tab w:val="clear" w:pos="720"/>
          <w:tab w:val="left" w:pos="426"/>
        </w:tabs>
        <w:spacing w:before="120" w:after="120"/>
        <w:ind w:left="425" w:hanging="425"/>
      </w:pPr>
      <w:proofErr w:type="gramStart"/>
      <w:r>
        <w:t>u</w:t>
      </w:r>
      <w:r w:rsidR="00A86BC8">
        <w:t>sed</w:t>
      </w:r>
      <w:proofErr w:type="gramEnd"/>
      <w:r w:rsidR="004B1E27">
        <w:t xml:space="preserve"> </w:t>
      </w:r>
      <w:r w:rsidR="00A86BC8">
        <w:t>a whole class activity such as ‘</w:t>
      </w:r>
      <w:r w:rsidR="002319ED">
        <w:t>T</w:t>
      </w:r>
      <w:r w:rsidR="00A86BC8">
        <w:t xml:space="preserve">he </w:t>
      </w:r>
      <w:r w:rsidR="002319ED">
        <w:t>B</w:t>
      </w:r>
      <w:r w:rsidR="00A86BC8">
        <w:t xml:space="preserve">iggest </w:t>
      </w:r>
      <w:r w:rsidR="002319ED">
        <w:t>M</w:t>
      </w:r>
      <w:r w:rsidR="00A86BC8">
        <w:t xml:space="preserve">orning </w:t>
      </w:r>
      <w:r w:rsidR="002319ED">
        <w:t>T</w:t>
      </w:r>
      <w:r w:rsidR="00A86BC8">
        <w:t>ea’. This limited students</w:t>
      </w:r>
      <w:r w:rsidR="004B1E27">
        <w:t>’</w:t>
      </w:r>
      <w:r w:rsidR="00A86BC8">
        <w:t xml:space="preserve"> ability to </w:t>
      </w:r>
      <w:r w:rsidR="00410222">
        <w:t xml:space="preserve">play a significant role in </w:t>
      </w:r>
      <w:r>
        <w:t>the practical task</w:t>
      </w:r>
    </w:p>
    <w:p w14:paraId="034664E6" w14:textId="41B878B0" w:rsidR="004B1E27" w:rsidRPr="00783539" w:rsidRDefault="00783539" w:rsidP="00783539">
      <w:pPr>
        <w:pStyle w:val="dotpoints"/>
        <w:tabs>
          <w:tab w:val="clear" w:pos="720"/>
          <w:tab w:val="left" w:pos="426"/>
        </w:tabs>
        <w:spacing w:before="120" w:after="120"/>
        <w:ind w:left="425" w:hanging="425"/>
      </w:pPr>
      <w:proofErr w:type="gramStart"/>
      <w:r>
        <w:t>p</w:t>
      </w:r>
      <w:r w:rsidR="00410222">
        <w:t>rovided</w:t>
      </w:r>
      <w:proofErr w:type="gramEnd"/>
      <w:r w:rsidR="004B1E27">
        <w:t xml:space="preserve"> </w:t>
      </w:r>
      <w:r w:rsidR="00410222">
        <w:t>a recount of the activity rather than evaluating and reflecting on the effectiveness of the activity.</w:t>
      </w:r>
    </w:p>
    <w:p w14:paraId="523C433C" w14:textId="77777777" w:rsidR="004872C2" w:rsidRDefault="004872C2" w:rsidP="00783539">
      <w:pPr>
        <w:pStyle w:val="dotpoints"/>
        <w:numPr>
          <w:ilvl w:val="0"/>
          <w:numId w:val="0"/>
        </w:numPr>
        <w:spacing w:before="360"/>
        <w:rPr>
          <w:b/>
          <w:bCs/>
        </w:rPr>
      </w:pPr>
      <w:r w:rsidRPr="00CF0A35">
        <w:rPr>
          <w:rFonts w:ascii="Arial Narrow" w:hAnsi="Arial Narrow"/>
          <w:b/>
          <w:bCs/>
        </w:rPr>
        <w:t>General information</w:t>
      </w:r>
    </w:p>
    <w:p w14:paraId="574739A5" w14:textId="71D915A4" w:rsidR="004872C2" w:rsidRPr="00783539" w:rsidRDefault="00410222" w:rsidP="005F4244">
      <w:pPr>
        <w:pStyle w:val="dotpoints"/>
        <w:numPr>
          <w:ilvl w:val="0"/>
          <w:numId w:val="0"/>
        </w:numPr>
        <w:spacing w:before="240"/>
      </w:pPr>
      <w:r w:rsidRPr="00817DD1">
        <w:t xml:space="preserve">Teachers </w:t>
      </w:r>
      <w:proofErr w:type="gramStart"/>
      <w:r w:rsidRPr="00817DD1">
        <w:t>are reminded</w:t>
      </w:r>
      <w:proofErr w:type="gramEnd"/>
      <w:r w:rsidRPr="00817DD1">
        <w:t xml:space="preserve"> that a suitable practical task must be undertaken. </w:t>
      </w:r>
      <w:r>
        <w:t xml:space="preserve">To </w:t>
      </w:r>
      <w:r w:rsidR="005F4244">
        <w:t>achieve at the higher grade bands</w:t>
      </w:r>
      <w:r>
        <w:t>,</w:t>
      </w:r>
      <w:r w:rsidRPr="00817DD1">
        <w:t xml:space="preserve"> student</w:t>
      </w:r>
      <w:r>
        <w:t>s</w:t>
      </w:r>
      <w:r w:rsidRPr="00817DD1">
        <w:t xml:space="preserve"> should do more than simply go in and donate blood by </w:t>
      </w:r>
      <w:proofErr w:type="gramStart"/>
      <w:r w:rsidRPr="00817DD1">
        <w:t>themselves</w:t>
      </w:r>
      <w:proofErr w:type="gramEnd"/>
      <w:r w:rsidRPr="00817DD1">
        <w:t xml:space="preserve">. </w:t>
      </w:r>
      <w:r>
        <w:t>E</w:t>
      </w:r>
      <w:r w:rsidRPr="00817DD1">
        <w:t xml:space="preserve">xamples of how this practical activity could allow for </w:t>
      </w:r>
      <w:r>
        <w:t>higher achievement</w:t>
      </w:r>
      <w:r w:rsidRPr="00817DD1">
        <w:t xml:space="preserve"> against the performance standards would be through the student organising a group of people to donate blood, or </w:t>
      </w:r>
      <w:r>
        <w:t xml:space="preserve">giving </w:t>
      </w:r>
      <w:r w:rsidRPr="00817DD1">
        <w:t>a presentation at school encouraging oth</w:t>
      </w:r>
      <w:r>
        <w:t>ers to donate</w:t>
      </w:r>
      <w:r w:rsidR="00783539">
        <w:t>.</w:t>
      </w:r>
    </w:p>
    <w:p w14:paraId="3E0093F0" w14:textId="77777777" w:rsidR="000D387F" w:rsidRPr="000D387F" w:rsidRDefault="000D387F">
      <w:pPr>
        <w:pStyle w:val="Heading2"/>
      </w:pPr>
      <w:r w:rsidRPr="000D387F">
        <w:t>External Assessment</w:t>
      </w:r>
    </w:p>
    <w:p w14:paraId="09F0452B" w14:textId="1C8CABBE" w:rsidR="00917BBC" w:rsidRPr="00B71ACE" w:rsidRDefault="00917BBC" w:rsidP="00917BBC">
      <w:pPr>
        <w:pStyle w:val="AssessmentTypeHeading"/>
      </w:pPr>
      <w:r w:rsidRPr="00B71ACE">
        <w:t xml:space="preserve">Assessment Type </w:t>
      </w:r>
      <w:r>
        <w:t>4</w:t>
      </w:r>
      <w:r w:rsidRPr="00B71ACE">
        <w:t xml:space="preserve">: Investigation </w:t>
      </w:r>
    </w:p>
    <w:p w14:paraId="619A36FF" w14:textId="77777777" w:rsidR="00917BBC" w:rsidRPr="00B71ACE" w:rsidRDefault="00917BBC" w:rsidP="00917BBC">
      <w:pPr>
        <w:pStyle w:val="BodyText1"/>
      </w:pPr>
      <w:r w:rsidRPr="00B71ACE">
        <w:t xml:space="preserve">The overall standard of investigations in 2016 was consistent with that of previous years. </w:t>
      </w:r>
    </w:p>
    <w:p w14:paraId="743CAD33" w14:textId="77777777" w:rsidR="00917BBC" w:rsidRPr="00B71ACE" w:rsidRDefault="00917BBC" w:rsidP="00917BBC">
      <w:pPr>
        <w:pStyle w:val="dotpoints"/>
        <w:numPr>
          <w:ilvl w:val="0"/>
          <w:numId w:val="0"/>
        </w:numPr>
        <w:ind w:left="360" w:hanging="360"/>
        <w:rPr>
          <w:rFonts w:ascii="Arial Narrow" w:hAnsi="Arial Narrow"/>
          <w:b/>
          <w:bCs/>
        </w:rPr>
      </w:pPr>
      <w:r w:rsidRPr="00B71ACE">
        <w:rPr>
          <w:rFonts w:ascii="Arial Narrow" w:hAnsi="Arial Narrow"/>
          <w:b/>
          <w:bCs/>
        </w:rPr>
        <w:t>The more successful responses</w:t>
      </w:r>
    </w:p>
    <w:p w14:paraId="56CD7231" w14:textId="5ADB5957" w:rsidR="00917BBC" w:rsidRPr="00B71ACE" w:rsidRDefault="00783539" w:rsidP="00783539">
      <w:pPr>
        <w:pStyle w:val="dotpoints"/>
        <w:numPr>
          <w:ilvl w:val="0"/>
          <w:numId w:val="17"/>
        </w:numPr>
        <w:tabs>
          <w:tab w:val="num" w:pos="360"/>
        </w:tabs>
        <w:spacing w:before="120" w:after="120"/>
        <w:ind w:left="357" w:hanging="357"/>
      </w:pPr>
      <w:r>
        <w:t>f</w:t>
      </w:r>
      <w:r w:rsidR="00917BBC" w:rsidRPr="00B71ACE">
        <w:t>eatured analysis of a range of current and relevant sources, both primary and expert seconda</w:t>
      </w:r>
      <w:r w:rsidR="005F4244">
        <w:t>ry, and a range of perspectives</w:t>
      </w:r>
    </w:p>
    <w:p w14:paraId="22A29499" w14:textId="7830EA13" w:rsidR="00917BBC" w:rsidRPr="00B71ACE" w:rsidRDefault="00783539" w:rsidP="00783539">
      <w:pPr>
        <w:pStyle w:val="dotpoints"/>
        <w:numPr>
          <w:ilvl w:val="0"/>
          <w:numId w:val="17"/>
        </w:numPr>
        <w:tabs>
          <w:tab w:val="num" w:pos="360"/>
        </w:tabs>
        <w:spacing w:before="120" w:after="120"/>
        <w:ind w:left="357" w:hanging="357"/>
      </w:pPr>
      <w:r>
        <w:t>f</w:t>
      </w:r>
      <w:r w:rsidR="00917BBC" w:rsidRPr="00B71ACE">
        <w:t>ocused on contemporary and</w:t>
      </w:r>
      <w:r w:rsidR="005F4244">
        <w:t>/or controversial social issues</w:t>
      </w:r>
    </w:p>
    <w:p w14:paraId="522B8068" w14:textId="5BE1C497" w:rsidR="00917BBC" w:rsidRDefault="00783539" w:rsidP="00783539">
      <w:pPr>
        <w:pStyle w:val="dotpoints"/>
        <w:numPr>
          <w:ilvl w:val="0"/>
          <w:numId w:val="17"/>
        </w:numPr>
        <w:tabs>
          <w:tab w:val="num" w:pos="360"/>
        </w:tabs>
        <w:spacing w:before="120" w:after="120"/>
        <w:ind w:left="357" w:hanging="357"/>
      </w:pPr>
      <w:r>
        <w:t>u</w:t>
      </w:r>
      <w:r w:rsidR="005F4244">
        <w:t>sed consistent referencing</w:t>
      </w:r>
    </w:p>
    <w:p w14:paraId="69E9F2EA" w14:textId="7F3FBF66" w:rsidR="00917BBC" w:rsidRPr="00E2560E" w:rsidRDefault="00783539" w:rsidP="00783539">
      <w:pPr>
        <w:pStyle w:val="dotpoints"/>
        <w:numPr>
          <w:ilvl w:val="0"/>
          <w:numId w:val="17"/>
        </w:numPr>
        <w:tabs>
          <w:tab w:val="num" w:pos="360"/>
        </w:tabs>
        <w:spacing w:before="120" w:after="120"/>
        <w:ind w:left="357" w:hanging="357"/>
      </w:pPr>
      <w:r>
        <w:t>clearly stated their ‘pro-a</w:t>
      </w:r>
      <w:r w:rsidR="00917BBC" w:rsidRPr="0027333D">
        <w:t xml:space="preserve">ctive’ activity and analysed the process and outcomes of </w:t>
      </w:r>
      <w:proofErr w:type="spellStart"/>
      <w:r w:rsidR="00917BBC" w:rsidRPr="0027333D">
        <w:t>implemention</w:t>
      </w:r>
      <w:proofErr w:type="spellEnd"/>
    </w:p>
    <w:p w14:paraId="4F18F2BE" w14:textId="02F80FB1" w:rsidR="00917BBC" w:rsidRPr="00E2560E" w:rsidRDefault="00783539" w:rsidP="00783539">
      <w:pPr>
        <w:pStyle w:val="dotpoints"/>
        <w:numPr>
          <w:ilvl w:val="0"/>
          <w:numId w:val="17"/>
        </w:numPr>
        <w:tabs>
          <w:tab w:val="num" w:pos="360"/>
        </w:tabs>
        <w:spacing w:before="120" w:after="120"/>
        <w:ind w:left="357" w:hanging="357"/>
      </w:pPr>
      <w:r>
        <w:t>f</w:t>
      </w:r>
      <w:r w:rsidR="00917BBC" w:rsidRPr="00E2560E">
        <w:t>ocused on topics that were clearly defined and recently in public debate and the media, and were based on issues such as:</w:t>
      </w:r>
    </w:p>
    <w:p w14:paraId="0B2546E8" w14:textId="77777777" w:rsidR="00917BBC" w:rsidRPr="00E2560E" w:rsidRDefault="00917BBC" w:rsidP="00917BBC">
      <w:pPr>
        <w:pStyle w:val="dotpoints"/>
        <w:numPr>
          <w:ilvl w:val="0"/>
          <w:numId w:val="18"/>
        </w:numPr>
      </w:pPr>
      <w:r w:rsidRPr="00E2560E">
        <w:lastRenderedPageBreak/>
        <w:t>the legislation of medical marijuana</w:t>
      </w:r>
    </w:p>
    <w:p w14:paraId="301DEAA1" w14:textId="77777777" w:rsidR="00917BBC" w:rsidRPr="00E2560E" w:rsidRDefault="00917BBC" w:rsidP="00917BBC">
      <w:pPr>
        <w:pStyle w:val="dotpoints"/>
        <w:numPr>
          <w:ilvl w:val="0"/>
          <w:numId w:val="18"/>
        </w:numPr>
      </w:pPr>
      <w:r w:rsidRPr="00E2560E">
        <w:t>domestic violence</w:t>
      </w:r>
    </w:p>
    <w:p w14:paraId="06BEECBF" w14:textId="77777777" w:rsidR="00917BBC" w:rsidRPr="00E2560E" w:rsidRDefault="00917BBC" w:rsidP="00783539">
      <w:pPr>
        <w:pStyle w:val="dotpoints"/>
        <w:numPr>
          <w:ilvl w:val="0"/>
          <w:numId w:val="18"/>
        </w:numPr>
        <w:spacing w:after="120"/>
        <w:ind w:left="714" w:hanging="357"/>
      </w:pPr>
      <w:r w:rsidRPr="00E2560E">
        <w:t>LGBT acceptance etc.</w:t>
      </w:r>
    </w:p>
    <w:p w14:paraId="658D0F16" w14:textId="415FEF9E" w:rsidR="00917BBC" w:rsidRPr="00E2560E" w:rsidRDefault="00783539" w:rsidP="00783539">
      <w:pPr>
        <w:pStyle w:val="dotpoints"/>
        <w:numPr>
          <w:ilvl w:val="0"/>
          <w:numId w:val="17"/>
        </w:numPr>
        <w:tabs>
          <w:tab w:val="left" w:pos="426"/>
        </w:tabs>
        <w:ind w:left="425" w:hanging="426"/>
      </w:pPr>
      <w:r>
        <w:t>s</w:t>
      </w:r>
      <w:r w:rsidR="00917BBC" w:rsidRPr="00E2560E">
        <w:t xml:space="preserve">ought a wide range of perspectives on their issue and made use of appropriate </w:t>
      </w:r>
    </w:p>
    <w:p w14:paraId="6F88A591" w14:textId="20EFCA8E" w:rsidR="00917BBC" w:rsidRPr="00E2560E" w:rsidRDefault="00917BBC" w:rsidP="00783539">
      <w:pPr>
        <w:pStyle w:val="dotpoints"/>
        <w:numPr>
          <w:ilvl w:val="0"/>
          <w:numId w:val="0"/>
        </w:numPr>
        <w:tabs>
          <w:tab w:val="left" w:pos="426"/>
        </w:tabs>
        <w:ind w:left="425"/>
      </w:pPr>
      <w:proofErr w:type="gramStart"/>
      <w:r w:rsidRPr="00E2560E">
        <w:t>and</w:t>
      </w:r>
      <w:proofErr w:type="gramEnd"/>
      <w:r w:rsidRPr="00E2560E">
        <w:t xml:space="preserve"> authoritative sour</w:t>
      </w:r>
      <w:r w:rsidR="00783539">
        <w:t>ces, both primary and secondary</w:t>
      </w:r>
    </w:p>
    <w:p w14:paraId="68449F10" w14:textId="1FE97EC2" w:rsidR="00917BBC" w:rsidRPr="00E2560E" w:rsidRDefault="00783539" w:rsidP="00783539">
      <w:pPr>
        <w:pStyle w:val="dotpoints"/>
        <w:numPr>
          <w:ilvl w:val="0"/>
          <w:numId w:val="17"/>
        </w:numPr>
        <w:tabs>
          <w:tab w:val="left" w:pos="426"/>
        </w:tabs>
        <w:spacing w:before="120" w:after="120"/>
        <w:ind w:left="426"/>
      </w:pPr>
      <w:r>
        <w:t>h</w:t>
      </w:r>
      <w:r w:rsidR="00917BBC" w:rsidRPr="00E2560E">
        <w:t xml:space="preserve">ad </w:t>
      </w:r>
      <w:r w:rsidR="00917BBC">
        <w:t>succinctly</w:t>
      </w:r>
      <w:r w:rsidR="00917BBC" w:rsidRPr="00E2560E">
        <w:t xml:space="preserve"> worded </w:t>
      </w:r>
      <w:r>
        <w:t>hypotheses or guiding questions</w:t>
      </w:r>
    </w:p>
    <w:p w14:paraId="2B971E87" w14:textId="5373A739" w:rsidR="00917BBC" w:rsidRPr="00E2560E" w:rsidRDefault="00783539" w:rsidP="00783539">
      <w:pPr>
        <w:pStyle w:val="dotpoints"/>
        <w:numPr>
          <w:ilvl w:val="0"/>
          <w:numId w:val="17"/>
        </w:numPr>
        <w:tabs>
          <w:tab w:val="left" w:pos="426"/>
        </w:tabs>
        <w:spacing w:before="120" w:after="120"/>
        <w:ind w:left="426"/>
      </w:pPr>
      <w:r>
        <w:t>s</w:t>
      </w:r>
      <w:r w:rsidR="00917BBC" w:rsidRPr="00E2560E">
        <w:t xml:space="preserve">tructured </w:t>
      </w:r>
      <w:r>
        <w:t>analysis around focus questions</w:t>
      </w:r>
    </w:p>
    <w:p w14:paraId="5F7AE23B" w14:textId="3F23776D" w:rsidR="00917BBC" w:rsidRPr="00E2560E" w:rsidRDefault="00783539" w:rsidP="00783539">
      <w:pPr>
        <w:pStyle w:val="dotpoints"/>
        <w:numPr>
          <w:ilvl w:val="0"/>
          <w:numId w:val="17"/>
        </w:numPr>
        <w:tabs>
          <w:tab w:val="left" w:pos="426"/>
        </w:tabs>
        <w:spacing w:before="120" w:after="120"/>
        <w:ind w:left="426"/>
      </w:pPr>
      <w:r>
        <w:t>e</w:t>
      </w:r>
      <w:r w:rsidR="00917BBC" w:rsidRPr="00E2560E">
        <w:t xml:space="preserve">valuated the sources for </w:t>
      </w:r>
      <w:r>
        <w:t>validity, reliability, and bias</w:t>
      </w:r>
    </w:p>
    <w:p w14:paraId="0845CC53" w14:textId="73C59862" w:rsidR="00917BBC" w:rsidRPr="00E2560E" w:rsidRDefault="00783539" w:rsidP="00783539">
      <w:pPr>
        <w:pStyle w:val="dotpoints"/>
        <w:numPr>
          <w:ilvl w:val="0"/>
          <w:numId w:val="17"/>
        </w:numPr>
        <w:tabs>
          <w:tab w:val="left" w:pos="426"/>
        </w:tabs>
        <w:spacing w:before="120" w:after="120"/>
        <w:ind w:left="426"/>
      </w:pPr>
      <w:r>
        <w:t>p</w:t>
      </w:r>
      <w:r w:rsidR="00917BBC" w:rsidRPr="00E2560E">
        <w:t>rovided evidence of mul</w:t>
      </w:r>
      <w:r>
        <w:t>tiple perspectives on the issue</w:t>
      </w:r>
    </w:p>
    <w:p w14:paraId="78BC4C4A" w14:textId="4125DCA2" w:rsidR="00917BBC" w:rsidRPr="00E2560E" w:rsidRDefault="00783539" w:rsidP="00783539">
      <w:pPr>
        <w:pStyle w:val="dotpoints"/>
        <w:numPr>
          <w:ilvl w:val="0"/>
          <w:numId w:val="17"/>
        </w:numPr>
        <w:tabs>
          <w:tab w:val="left" w:pos="426"/>
        </w:tabs>
        <w:spacing w:before="120" w:after="120"/>
        <w:ind w:left="426"/>
      </w:pPr>
      <w:r>
        <w:t>u</w:t>
      </w:r>
      <w:r w:rsidR="00917BBC" w:rsidRPr="00E2560E">
        <w:t>sed appropriate personalisation</w:t>
      </w:r>
    </w:p>
    <w:p w14:paraId="6AC79F4D" w14:textId="0358DBF5" w:rsidR="00917BBC" w:rsidRPr="00E2560E" w:rsidRDefault="00783539" w:rsidP="00783539">
      <w:pPr>
        <w:pStyle w:val="dotpoints"/>
        <w:numPr>
          <w:ilvl w:val="0"/>
          <w:numId w:val="17"/>
        </w:numPr>
        <w:tabs>
          <w:tab w:val="left" w:pos="426"/>
        </w:tabs>
        <w:spacing w:before="120" w:after="120"/>
        <w:ind w:left="426"/>
      </w:pPr>
      <w:r>
        <w:t>a</w:t>
      </w:r>
      <w:r w:rsidR="00917BBC" w:rsidRPr="00E2560E">
        <w:t>dhered</w:t>
      </w:r>
      <w:r>
        <w:t xml:space="preserve"> to the word-limit</w:t>
      </w:r>
    </w:p>
    <w:p w14:paraId="073746E3" w14:textId="127A7B01" w:rsidR="00917BBC" w:rsidRPr="00E2560E" w:rsidRDefault="00783539" w:rsidP="00783539">
      <w:pPr>
        <w:pStyle w:val="dotpoints"/>
        <w:numPr>
          <w:ilvl w:val="0"/>
          <w:numId w:val="17"/>
        </w:numPr>
        <w:tabs>
          <w:tab w:val="left" w:pos="426"/>
        </w:tabs>
        <w:spacing w:before="120" w:after="120"/>
        <w:ind w:left="426"/>
      </w:pPr>
      <w:proofErr w:type="gramStart"/>
      <w:r>
        <w:t>w</w:t>
      </w:r>
      <w:r w:rsidR="00917BBC" w:rsidRPr="00E2560E">
        <w:t>ere</w:t>
      </w:r>
      <w:proofErr w:type="gramEnd"/>
      <w:r w:rsidR="00917BBC" w:rsidRPr="00E2560E">
        <w:t xml:space="preserve"> carefully drafted and edited to ensure the effective communication of ideas, knowledge, analysis, and conclusions.</w:t>
      </w:r>
    </w:p>
    <w:p w14:paraId="1AB57F43" w14:textId="77777777" w:rsidR="00917BBC" w:rsidRPr="00B71ACE" w:rsidRDefault="00917BBC" w:rsidP="005F4244">
      <w:pPr>
        <w:pStyle w:val="dotpoints"/>
        <w:numPr>
          <w:ilvl w:val="0"/>
          <w:numId w:val="0"/>
        </w:numPr>
        <w:spacing w:before="240"/>
        <w:ind w:left="357" w:hanging="357"/>
        <w:rPr>
          <w:rFonts w:ascii="Arial Narrow" w:hAnsi="Arial Narrow"/>
          <w:b/>
          <w:bCs/>
        </w:rPr>
      </w:pPr>
      <w:r w:rsidRPr="00B71ACE">
        <w:rPr>
          <w:rFonts w:ascii="Arial Narrow" w:hAnsi="Arial Narrow"/>
          <w:b/>
          <w:bCs/>
        </w:rPr>
        <w:t>The less successful responses</w:t>
      </w:r>
    </w:p>
    <w:p w14:paraId="3FDFFE56" w14:textId="4CCB3C6F" w:rsidR="00917BBC" w:rsidRPr="00B71ACE" w:rsidRDefault="00783539" w:rsidP="00783539">
      <w:pPr>
        <w:pStyle w:val="dotpoints"/>
        <w:numPr>
          <w:ilvl w:val="0"/>
          <w:numId w:val="17"/>
        </w:numPr>
        <w:spacing w:before="120" w:after="120"/>
        <w:ind w:left="425" w:hanging="425"/>
      </w:pPr>
      <w:r>
        <w:t>l</w:t>
      </w:r>
      <w:r w:rsidR="00917BBC" w:rsidRPr="00B71ACE">
        <w:t>acked primary resources or did not analyse/discuss the outcomes/relevance of primary findings</w:t>
      </w:r>
    </w:p>
    <w:p w14:paraId="0F2D10A6" w14:textId="319EE876" w:rsidR="00917BBC" w:rsidRPr="00B71ACE" w:rsidRDefault="00783539" w:rsidP="00783539">
      <w:pPr>
        <w:pStyle w:val="dotpoints"/>
        <w:numPr>
          <w:ilvl w:val="0"/>
          <w:numId w:val="17"/>
        </w:numPr>
        <w:spacing w:before="120" w:after="120"/>
        <w:ind w:left="425" w:hanging="425"/>
      </w:pPr>
      <w:proofErr w:type="spellStart"/>
      <w:r>
        <w:t>w</w:t>
      </w:r>
      <w:r w:rsidR="00917BBC">
        <w:t>ere</w:t>
      </w:r>
      <w:proofErr w:type="spellEnd"/>
      <w:r w:rsidR="00917BBC">
        <w:t xml:space="preserve"> </w:t>
      </w:r>
      <w:r w:rsidR="00917BBC" w:rsidRPr="00B71ACE">
        <w:t>not re-draft</w:t>
      </w:r>
      <w:r w:rsidR="00917BBC">
        <w:t>ed</w:t>
      </w:r>
      <w:r w:rsidR="00917BBC" w:rsidRPr="00B71ACE">
        <w:t xml:space="preserve"> and </w:t>
      </w:r>
      <w:r w:rsidR="00917BBC">
        <w:t>un</w:t>
      </w:r>
      <w:r w:rsidR="00917BBC" w:rsidRPr="00B71ACE">
        <w:t>edit</w:t>
      </w:r>
      <w:r w:rsidR="00917BBC">
        <w:t>ed</w:t>
      </w:r>
    </w:p>
    <w:p w14:paraId="4EE456E4" w14:textId="2F29F171" w:rsidR="00917BBC" w:rsidRPr="00B71ACE" w:rsidRDefault="00783539" w:rsidP="00783539">
      <w:pPr>
        <w:pStyle w:val="dotpoints"/>
        <w:numPr>
          <w:ilvl w:val="0"/>
          <w:numId w:val="17"/>
        </w:numPr>
        <w:spacing w:before="120" w:after="120"/>
        <w:ind w:left="425" w:hanging="425"/>
      </w:pPr>
      <w:r>
        <w:t>d</w:t>
      </w:r>
      <w:r w:rsidR="00917BBC" w:rsidRPr="00B71ACE">
        <w:t>i</w:t>
      </w:r>
      <w:r w:rsidR="005F4244">
        <w:t>d not adhere to the word length</w:t>
      </w:r>
    </w:p>
    <w:p w14:paraId="28E65793" w14:textId="13B4D593" w:rsidR="00917BBC" w:rsidRPr="00B71ACE" w:rsidRDefault="00783539" w:rsidP="00783539">
      <w:pPr>
        <w:pStyle w:val="dotpoints"/>
        <w:numPr>
          <w:ilvl w:val="0"/>
          <w:numId w:val="17"/>
        </w:numPr>
        <w:spacing w:before="120" w:after="120"/>
        <w:ind w:left="425" w:hanging="425"/>
      </w:pPr>
      <w:r>
        <w:t>di</w:t>
      </w:r>
      <w:r w:rsidR="00917BBC" w:rsidRPr="00B71ACE">
        <w:t>d not include reference to a ‘</w:t>
      </w:r>
      <w:proofErr w:type="spellStart"/>
      <w:r w:rsidR="00917BBC" w:rsidRPr="00B71ACE">
        <w:t>pro active</w:t>
      </w:r>
      <w:proofErr w:type="spellEnd"/>
      <w:r w:rsidR="00917BBC" w:rsidRPr="00B71ACE">
        <w:t>’ component, did not analyse the impact or significance or the ‘</w:t>
      </w:r>
      <w:proofErr w:type="spellStart"/>
      <w:r w:rsidR="00917BBC" w:rsidRPr="00B71ACE">
        <w:t>pro active</w:t>
      </w:r>
      <w:proofErr w:type="spellEnd"/>
      <w:r w:rsidR="00917BBC" w:rsidRPr="00B71ACE">
        <w:t>’ or utilised a ‘</w:t>
      </w:r>
      <w:proofErr w:type="spellStart"/>
      <w:r w:rsidR="00917BBC" w:rsidRPr="00B71ACE">
        <w:t>pro active</w:t>
      </w:r>
      <w:proofErr w:type="spellEnd"/>
      <w:r w:rsidR="00917BBC" w:rsidRPr="00B71ACE">
        <w:t>’ of limited relevance</w:t>
      </w:r>
    </w:p>
    <w:p w14:paraId="27BA67B6" w14:textId="041FF2DA" w:rsidR="00917BBC" w:rsidRPr="00B71ACE" w:rsidRDefault="00783539" w:rsidP="00783539">
      <w:pPr>
        <w:pStyle w:val="dotpoints"/>
        <w:numPr>
          <w:ilvl w:val="0"/>
          <w:numId w:val="17"/>
        </w:numPr>
        <w:spacing w:before="120" w:after="120"/>
        <w:ind w:left="425" w:hanging="425"/>
      </w:pPr>
      <w:r>
        <w:t>s</w:t>
      </w:r>
      <w:r w:rsidR="00917BBC" w:rsidRPr="00B71ACE">
        <w:t>chool or individual identifying features were not removed</w:t>
      </w:r>
    </w:p>
    <w:p w14:paraId="35298BA2" w14:textId="1358C542" w:rsidR="00917BBC" w:rsidRPr="00B71ACE" w:rsidRDefault="00783539" w:rsidP="00783539">
      <w:pPr>
        <w:pStyle w:val="dotpoints"/>
        <w:numPr>
          <w:ilvl w:val="0"/>
          <w:numId w:val="17"/>
        </w:numPr>
        <w:spacing w:before="120" w:after="120"/>
        <w:ind w:left="425" w:hanging="425"/>
      </w:pPr>
      <w:proofErr w:type="gramStart"/>
      <w:r>
        <w:t>l</w:t>
      </w:r>
      <w:r w:rsidR="00917BBC" w:rsidRPr="00B71ACE">
        <w:t>ack</w:t>
      </w:r>
      <w:r w:rsidR="00917BBC">
        <w:t>ed</w:t>
      </w:r>
      <w:proofErr w:type="gramEnd"/>
      <w:r w:rsidR="00917BBC" w:rsidRPr="00B71ACE">
        <w:t xml:space="preserve"> personalisation</w:t>
      </w:r>
      <w:r>
        <w:t>.</w:t>
      </w:r>
    </w:p>
    <w:p w14:paraId="49FBDFFB" w14:textId="04FFD7DD" w:rsidR="00917BBC" w:rsidRPr="00B71ACE" w:rsidRDefault="00917BBC" w:rsidP="005F4244">
      <w:pPr>
        <w:pStyle w:val="dotpoints"/>
        <w:numPr>
          <w:ilvl w:val="0"/>
          <w:numId w:val="0"/>
        </w:numPr>
        <w:ind w:left="720" w:hanging="360"/>
      </w:pPr>
    </w:p>
    <w:p w14:paraId="5ECC6B8F" w14:textId="77777777" w:rsidR="00917BBC" w:rsidRPr="00B71ACE" w:rsidRDefault="00917BBC" w:rsidP="00917BBC">
      <w:pPr>
        <w:pStyle w:val="dotpoints"/>
        <w:numPr>
          <w:ilvl w:val="0"/>
          <w:numId w:val="0"/>
        </w:numPr>
        <w:ind w:left="360" w:hanging="360"/>
        <w:rPr>
          <w:rFonts w:ascii="Arial Narrow" w:hAnsi="Arial Narrow"/>
          <w:b/>
          <w:bCs/>
        </w:rPr>
      </w:pPr>
      <w:r w:rsidRPr="00B71ACE">
        <w:rPr>
          <w:rFonts w:ascii="Arial Narrow" w:hAnsi="Arial Narrow"/>
          <w:b/>
          <w:bCs/>
        </w:rPr>
        <w:t>General information</w:t>
      </w:r>
    </w:p>
    <w:p w14:paraId="634742CF" w14:textId="772054D6" w:rsidR="00917BBC" w:rsidRPr="00B71ACE" w:rsidRDefault="00917BBC" w:rsidP="00783539">
      <w:pPr>
        <w:pStyle w:val="BodyText1"/>
      </w:pPr>
      <w:r w:rsidRPr="00B71ACE">
        <w:t xml:space="preserve">Students and teachers </w:t>
      </w:r>
      <w:proofErr w:type="gramStart"/>
      <w:r w:rsidRPr="00B71ACE">
        <w:t>are reminded</w:t>
      </w:r>
      <w:proofErr w:type="gramEnd"/>
      <w:r w:rsidRPr="00B71ACE">
        <w:t xml:space="preserve"> that it is not necessary to submit survey questions and/or responses, or interview transcripts, as appendices to the investigation</w:t>
      </w:r>
      <w:r w:rsidR="005F4244">
        <w:t>.</w:t>
      </w:r>
    </w:p>
    <w:p w14:paraId="700B3C28" w14:textId="707931B8" w:rsidR="001A0F23" w:rsidRPr="00E5390C" w:rsidRDefault="00917BBC">
      <w:pPr>
        <w:pStyle w:val="Heading2"/>
      </w:pPr>
      <w:r>
        <w:t>O</w:t>
      </w:r>
      <w:r w:rsidR="00532959" w:rsidRPr="00E5390C">
        <w:t>perational Advice</w:t>
      </w:r>
    </w:p>
    <w:p w14:paraId="47944611" w14:textId="77777777" w:rsidR="00735CE9" w:rsidRDefault="00735CE9">
      <w:pPr>
        <w:pStyle w:val="BodyText1"/>
      </w:pPr>
      <w:r>
        <w:t xml:space="preserve">School assessment tasks </w:t>
      </w:r>
      <w:proofErr w:type="gramStart"/>
      <w:r>
        <w:t>are set and marked by teachers</w:t>
      </w:r>
      <w:proofErr w:type="gramEnd"/>
      <w:r>
        <w:t>. Teachers’ assessment decisions are reviewed by moderators. Teacher grades/marks should be evident on all student school assessment work.</w:t>
      </w:r>
    </w:p>
    <w:p w14:paraId="1E50CA94" w14:textId="2E639F50" w:rsidR="00FE0AB9" w:rsidRDefault="00FE0AB9" w:rsidP="00783539">
      <w:pPr>
        <w:pStyle w:val="BodyText1"/>
        <w:numPr>
          <w:ilvl w:val="0"/>
          <w:numId w:val="17"/>
        </w:numPr>
        <w:tabs>
          <w:tab w:val="left" w:pos="426"/>
        </w:tabs>
        <w:ind w:left="426" w:hanging="426"/>
      </w:pPr>
      <w:r>
        <w:t xml:space="preserve">A complete set of tasks sheets and Learning and Assessment Plan including an addendum (if applicable) </w:t>
      </w:r>
      <w:proofErr w:type="gramStart"/>
      <w:r>
        <w:t>must be submitted</w:t>
      </w:r>
      <w:proofErr w:type="gramEnd"/>
      <w:r>
        <w:t xml:space="preserve"> with the student materials</w:t>
      </w:r>
      <w:r w:rsidR="005F4244">
        <w:t>.</w:t>
      </w:r>
    </w:p>
    <w:p w14:paraId="1C783F6C" w14:textId="3EE3866C" w:rsidR="00FE0AB9" w:rsidRDefault="00FE0AB9" w:rsidP="00783539">
      <w:pPr>
        <w:pStyle w:val="BodyText1"/>
        <w:numPr>
          <w:ilvl w:val="0"/>
          <w:numId w:val="17"/>
        </w:numPr>
        <w:tabs>
          <w:tab w:val="left" w:pos="426"/>
        </w:tabs>
        <w:ind w:left="426" w:hanging="426"/>
      </w:pPr>
      <w:r>
        <w:t>Variations in moderation materials if applicable should also be included to provide information about special provisions, missing tasks and breaches of rules</w:t>
      </w:r>
      <w:r w:rsidR="005F4244">
        <w:t>.</w:t>
      </w:r>
    </w:p>
    <w:p w14:paraId="4C25D9CA" w14:textId="39A8A637" w:rsidR="00FE0AB9" w:rsidRDefault="00FE0AB9" w:rsidP="00783539">
      <w:pPr>
        <w:pStyle w:val="BodyText1"/>
        <w:numPr>
          <w:ilvl w:val="0"/>
          <w:numId w:val="17"/>
        </w:numPr>
        <w:tabs>
          <w:tab w:val="left" w:pos="426"/>
        </w:tabs>
        <w:ind w:left="426" w:hanging="426"/>
      </w:pPr>
      <w:r>
        <w:t xml:space="preserve">Student materials </w:t>
      </w:r>
      <w:proofErr w:type="gramStart"/>
      <w:r>
        <w:t>should be packaged</w:t>
      </w:r>
      <w:proofErr w:type="gramEnd"/>
      <w:r>
        <w:t xml:space="preserve"> according to the guidelines set out in the subject operational information</w:t>
      </w:r>
      <w:r w:rsidR="005F4244">
        <w:t>.</w:t>
      </w:r>
    </w:p>
    <w:p w14:paraId="63210621" w14:textId="15FD62AD" w:rsidR="00FE0AB9" w:rsidRDefault="00FE0AB9" w:rsidP="00783539">
      <w:pPr>
        <w:pStyle w:val="BodyText1"/>
        <w:numPr>
          <w:ilvl w:val="0"/>
          <w:numId w:val="17"/>
        </w:numPr>
        <w:tabs>
          <w:tab w:val="left" w:pos="426"/>
        </w:tabs>
        <w:ind w:left="426" w:hanging="426"/>
      </w:pPr>
      <w:r>
        <w:lastRenderedPageBreak/>
        <w:t>Teacher comments on student’s school assessed work assist moderators to make decisions. This is particularly important for practical tasks, group work and presentations</w:t>
      </w:r>
      <w:r w:rsidR="005F4244">
        <w:t>.</w:t>
      </w:r>
    </w:p>
    <w:p w14:paraId="04F50179" w14:textId="77777777" w:rsidR="00FE0AB9" w:rsidRDefault="00FE0AB9" w:rsidP="00783539">
      <w:pPr>
        <w:pStyle w:val="BodyText1"/>
        <w:numPr>
          <w:ilvl w:val="0"/>
          <w:numId w:val="17"/>
        </w:numPr>
        <w:tabs>
          <w:tab w:val="left" w:pos="426"/>
        </w:tabs>
        <w:ind w:left="426" w:hanging="426"/>
      </w:pPr>
      <w:r>
        <w:t xml:space="preserve">Teachers </w:t>
      </w:r>
      <w:proofErr w:type="gramStart"/>
      <w:r>
        <w:t>are reminded</w:t>
      </w:r>
      <w:proofErr w:type="gramEnd"/>
      <w:r>
        <w:t xml:space="preserve"> to de-identify all external assessments before submitting for marking.</w:t>
      </w:r>
    </w:p>
    <w:p w14:paraId="6764286E" w14:textId="34BF4065" w:rsidR="00D955A0" w:rsidRPr="00783539" w:rsidRDefault="00FE0AB9" w:rsidP="00783539">
      <w:pPr>
        <w:pStyle w:val="BodyText1"/>
        <w:numPr>
          <w:ilvl w:val="0"/>
          <w:numId w:val="17"/>
        </w:numPr>
        <w:tabs>
          <w:tab w:val="left" w:pos="426"/>
        </w:tabs>
        <w:ind w:left="426" w:hanging="426"/>
      </w:pPr>
      <w:r>
        <w:t xml:space="preserve">Teachers </w:t>
      </w:r>
      <w:proofErr w:type="gramStart"/>
      <w:r>
        <w:t>are reminded</w:t>
      </w:r>
      <w:proofErr w:type="gramEnd"/>
      <w:r>
        <w:t xml:space="preserve"> that word counts are not required except fo</w:t>
      </w:r>
      <w:r w:rsidR="00783539">
        <w:t>r the external investigati</w:t>
      </w:r>
      <w:r w:rsidR="005F4244">
        <w:t>on.</w:t>
      </w:r>
    </w:p>
    <w:p w14:paraId="49BECF10" w14:textId="1CA71250" w:rsidR="001A0F23" w:rsidRPr="00783539" w:rsidRDefault="00830707" w:rsidP="00783539">
      <w:pPr>
        <w:spacing w:before="480"/>
        <w:rPr>
          <w:rFonts w:ascii="Arial" w:hAnsi="Arial" w:cs="Arial"/>
          <w:szCs w:val="22"/>
        </w:rPr>
      </w:pPr>
      <w:r w:rsidRPr="00783539">
        <w:rPr>
          <w:rFonts w:ascii="Arial" w:hAnsi="Arial" w:cs="Arial"/>
          <w:szCs w:val="22"/>
        </w:rPr>
        <w:t>Health</w:t>
      </w:r>
    </w:p>
    <w:p w14:paraId="381A7354" w14:textId="77777777" w:rsidR="00DC7C11" w:rsidRPr="00783539" w:rsidRDefault="001A0F23" w:rsidP="00A5184E">
      <w:pPr>
        <w:pStyle w:val="BodyText1"/>
        <w:spacing w:before="0" w:after="0"/>
      </w:pPr>
      <w:r w:rsidRPr="00783539">
        <w:t>Chief Assessor</w:t>
      </w:r>
    </w:p>
    <w:sectPr w:rsidR="00DC7C11" w:rsidRPr="00783539"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056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9FBA5" w14:textId="77777777" w:rsidR="002B0C0A" w:rsidRDefault="002B0C0A">
      <w:r>
        <w:separator/>
      </w:r>
    </w:p>
    <w:p w14:paraId="73C7B058" w14:textId="77777777" w:rsidR="002B0C0A" w:rsidRDefault="002B0C0A"/>
  </w:endnote>
  <w:endnote w:type="continuationSeparator" w:id="0">
    <w:p w14:paraId="7C0862CC" w14:textId="77777777" w:rsidR="002B0C0A" w:rsidRDefault="002B0C0A">
      <w:r>
        <w:continuationSeparator/>
      </w:r>
    </w:p>
    <w:p w14:paraId="68C337A0" w14:textId="77777777" w:rsidR="002B0C0A" w:rsidRDefault="002B0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D95C" w14:textId="77777777" w:rsidR="005E0FED" w:rsidRDefault="005E0FED">
    <w:pPr>
      <w:framePr w:wrap="around" w:vAnchor="text" w:hAnchor="margin" w:xAlign="center" w:y="1"/>
    </w:pPr>
    <w:r>
      <w:fldChar w:fldCharType="begin"/>
    </w:r>
    <w:r>
      <w:instrText xml:space="preserve">PAGE  </w:instrText>
    </w:r>
    <w:r>
      <w:fldChar w:fldCharType="separate"/>
    </w:r>
    <w:r>
      <w:rPr>
        <w:noProof/>
      </w:rPr>
      <w:t>1</w:t>
    </w:r>
    <w:r>
      <w:fldChar w:fldCharType="end"/>
    </w:r>
  </w:p>
  <w:p w14:paraId="629D660D" w14:textId="77777777" w:rsidR="005E0FED" w:rsidRDefault="005E0FE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ED0C" w14:textId="77777777" w:rsidR="005E0FED" w:rsidRDefault="005E0FED">
    <w:pPr>
      <w:framePr w:wrap="around" w:vAnchor="text" w:hAnchor="margin" w:xAlign="center" w:y="1"/>
    </w:pPr>
    <w:r>
      <w:fldChar w:fldCharType="begin"/>
    </w:r>
    <w:r>
      <w:instrText xml:space="preserve">PAGE  </w:instrText>
    </w:r>
    <w:r>
      <w:fldChar w:fldCharType="separate"/>
    </w:r>
    <w:r>
      <w:rPr>
        <w:noProof/>
      </w:rPr>
      <w:t>1</w:t>
    </w:r>
    <w:r>
      <w:fldChar w:fldCharType="end"/>
    </w:r>
  </w:p>
  <w:p w14:paraId="6AFDCBA2" w14:textId="77777777" w:rsidR="005E0FED" w:rsidRDefault="005E0FED">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9397" w14:textId="65E0ED13" w:rsidR="005E0FED" w:rsidRPr="004930FE" w:rsidRDefault="005E0FED" w:rsidP="0054520B">
    <w:pPr>
      <w:pStyle w:val="CAFooter"/>
    </w:pPr>
    <w:r w:rsidRPr="004930FE">
      <w:t>Health 2016 Chief Assessor’s Report</w:t>
    </w:r>
    <w:r w:rsidRPr="004930FE">
      <w:tab/>
      <w:t xml:space="preserve">Page </w:t>
    </w:r>
    <w:r w:rsidRPr="004930FE">
      <w:fldChar w:fldCharType="begin"/>
    </w:r>
    <w:r w:rsidRPr="004930FE">
      <w:instrText xml:space="preserve"> PAGE </w:instrText>
    </w:r>
    <w:r w:rsidRPr="004930FE">
      <w:fldChar w:fldCharType="separate"/>
    </w:r>
    <w:r w:rsidR="0038746F">
      <w:rPr>
        <w:noProof/>
      </w:rPr>
      <w:t>4</w:t>
    </w:r>
    <w:r w:rsidRPr="004930FE">
      <w:fldChar w:fldCharType="end"/>
    </w:r>
    <w:r w:rsidRPr="004930FE">
      <w:t xml:space="preserve"> of </w:t>
    </w:r>
    <w:r w:rsidRPr="004930FE">
      <w:fldChar w:fldCharType="begin"/>
    </w:r>
    <w:r w:rsidRPr="004930FE">
      <w:instrText xml:space="preserve"> NUMPAGES </w:instrText>
    </w:r>
    <w:r w:rsidRPr="004930FE">
      <w:fldChar w:fldCharType="separate"/>
    </w:r>
    <w:r w:rsidR="0038746F">
      <w:rPr>
        <w:noProof/>
      </w:rPr>
      <w:t>6</w:t>
    </w:r>
    <w:r w:rsidRPr="004930FE">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8F7F" w14:textId="77777777" w:rsidR="005E0FED" w:rsidRDefault="005E0FED">
    <w:pPr>
      <w:framePr w:wrap="around" w:vAnchor="text" w:hAnchor="margin" w:xAlign="center" w:y="1"/>
    </w:pPr>
    <w:r>
      <w:fldChar w:fldCharType="begin"/>
    </w:r>
    <w:r>
      <w:instrText xml:space="preserve">PAGE  </w:instrText>
    </w:r>
    <w:r>
      <w:fldChar w:fldCharType="separate"/>
    </w:r>
    <w:r>
      <w:rPr>
        <w:noProof/>
      </w:rPr>
      <w:t>1</w:t>
    </w:r>
    <w:r>
      <w:fldChar w:fldCharType="end"/>
    </w:r>
  </w:p>
  <w:p w14:paraId="01C7D6C7" w14:textId="77777777" w:rsidR="005E0FED" w:rsidRDefault="005E0FED"/>
  <w:p w14:paraId="6A874963" w14:textId="77777777" w:rsidR="005E0FED" w:rsidRDefault="005E0F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5E56E" w14:textId="77777777" w:rsidR="002B0C0A" w:rsidRDefault="002B0C0A">
      <w:r>
        <w:separator/>
      </w:r>
    </w:p>
    <w:p w14:paraId="525F7E1C" w14:textId="77777777" w:rsidR="002B0C0A" w:rsidRDefault="002B0C0A"/>
  </w:footnote>
  <w:footnote w:type="continuationSeparator" w:id="0">
    <w:p w14:paraId="2565C184" w14:textId="77777777" w:rsidR="002B0C0A" w:rsidRDefault="002B0C0A">
      <w:r>
        <w:continuationSeparator/>
      </w:r>
    </w:p>
    <w:p w14:paraId="4BBDAE15" w14:textId="77777777" w:rsidR="002B0C0A" w:rsidRDefault="002B0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FCC4" w14:textId="77777777" w:rsidR="005E0FED" w:rsidRDefault="005E0FE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BDDE" w14:textId="77777777" w:rsidR="005E0FED" w:rsidRDefault="005E0FED">
    <w:pPr>
      <w:ind w:right="360"/>
    </w:pPr>
  </w:p>
  <w:p w14:paraId="5F6BBAD3" w14:textId="77777777" w:rsidR="005E0FED" w:rsidRDefault="005E0F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1D2E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1"/>
  </w:num>
  <w:num w:numId="3">
    <w:abstractNumId w:val="16"/>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7"/>
  </w:num>
  <w:num w:numId="17">
    <w:abstractNumId w:val="10"/>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02D9"/>
    <w:rsid w:val="00012027"/>
    <w:rsid w:val="000242EF"/>
    <w:rsid w:val="00033664"/>
    <w:rsid w:val="0004325A"/>
    <w:rsid w:val="00054F9D"/>
    <w:rsid w:val="00061DAE"/>
    <w:rsid w:val="0007081C"/>
    <w:rsid w:val="00087EB2"/>
    <w:rsid w:val="000A7E3A"/>
    <w:rsid w:val="000B51DE"/>
    <w:rsid w:val="000C3880"/>
    <w:rsid w:val="000D387F"/>
    <w:rsid w:val="000E4E6A"/>
    <w:rsid w:val="000E57D7"/>
    <w:rsid w:val="0010157A"/>
    <w:rsid w:val="00113786"/>
    <w:rsid w:val="001138EE"/>
    <w:rsid w:val="001474AD"/>
    <w:rsid w:val="00160240"/>
    <w:rsid w:val="00165AA5"/>
    <w:rsid w:val="001A0F23"/>
    <w:rsid w:val="001B0589"/>
    <w:rsid w:val="001B602D"/>
    <w:rsid w:val="001C65C8"/>
    <w:rsid w:val="001C7099"/>
    <w:rsid w:val="001F3325"/>
    <w:rsid w:val="001F4153"/>
    <w:rsid w:val="001F6CC1"/>
    <w:rsid w:val="00204291"/>
    <w:rsid w:val="002042D6"/>
    <w:rsid w:val="00221532"/>
    <w:rsid w:val="00225FC5"/>
    <w:rsid w:val="002319ED"/>
    <w:rsid w:val="00247A2D"/>
    <w:rsid w:val="0025760F"/>
    <w:rsid w:val="00257958"/>
    <w:rsid w:val="002948CC"/>
    <w:rsid w:val="00296B08"/>
    <w:rsid w:val="002A00B7"/>
    <w:rsid w:val="002A21C2"/>
    <w:rsid w:val="002B0C0A"/>
    <w:rsid w:val="002B4579"/>
    <w:rsid w:val="002B625C"/>
    <w:rsid w:val="002C5A36"/>
    <w:rsid w:val="002C62D8"/>
    <w:rsid w:val="002C6395"/>
    <w:rsid w:val="002F34A8"/>
    <w:rsid w:val="00312191"/>
    <w:rsid w:val="003463FB"/>
    <w:rsid w:val="00355FAC"/>
    <w:rsid w:val="00361D31"/>
    <w:rsid w:val="003671C1"/>
    <w:rsid w:val="0038746F"/>
    <w:rsid w:val="003B051A"/>
    <w:rsid w:val="003B757E"/>
    <w:rsid w:val="003C7581"/>
    <w:rsid w:val="003D7309"/>
    <w:rsid w:val="003F34DD"/>
    <w:rsid w:val="00410222"/>
    <w:rsid w:val="00411C6C"/>
    <w:rsid w:val="004569D3"/>
    <w:rsid w:val="004872C2"/>
    <w:rsid w:val="004875CD"/>
    <w:rsid w:val="004930FE"/>
    <w:rsid w:val="004B1E27"/>
    <w:rsid w:val="004D0F80"/>
    <w:rsid w:val="004D2A53"/>
    <w:rsid w:val="004D53DE"/>
    <w:rsid w:val="004E77C7"/>
    <w:rsid w:val="00500524"/>
    <w:rsid w:val="0053196F"/>
    <w:rsid w:val="00532959"/>
    <w:rsid w:val="0054520B"/>
    <w:rsid w:val="00560F4B"/>
    <w:rsid w:val="00566260"/>
    <w:rsid w:val="00574A4E"/>
    <w:rsid w:val="005858D8"/>
    <w:rsid w:val="00597399"/>
    <w:rsid w:val="005B1FDF"/>
    <w:rsid w:val="005D713B"/>
    <w:rsid w:val="005E0FED"/>
    <w:rsid w:val="005F3350"/>
    <w:rsid w:val="005F4244"/>
    <w:rsid w:val="00603E07"/>
    <w:rsid w:val="00613FDD"/>
    <w:rsid w:val="006246EA"/>
    <w:rsid w:val="00624C9A"/>
    <w:rsid w:val="0066276B"/>
    <w:rsid w:val="0066363A"/>
    <w:rsid w:val="00663BA6"/>
    <w:rsid w:val="006829AF"/>
    <w:rsid w:val="00684A1E"/>
    <w:rsid w:val="006875B7"/>
    <w:rsid w:val="006951B8"/>
    <w:rsid w:val="006C3FEB"/>
    <w:rsid w:val="006D46C9"/>
    <w:rsid w:val="006D663D"/>
    <w:rsid w:val="0072189E"/>
    <w:rsid w:val="00735CE9"/>
    <w:rsid w:val="00744570"/>
    <w:rsid w:val="00757A06"/>
    <w:rsid w:val="00783539"/>
    <w:rsid w:val="0079634D"/>
    <w:rsid w:val="007C16AD"/>
    <w:rsid w:val="007E5CE9"/>
    <w:rsid w:val="00814A7B"/>
    <w:rsid w:val="00830707"/>
    <w:rsid w:val="0083404B"/>
    <w:rsid w:val="00847D4F"/>
    <w:rsid w:val="00875BCA"/>
    <w:rsid w:val="008B59C6"/>
    <w:rsid w:val="008C18BF"/>
    <w:rsid w:val="008D4935"/>
    <w:rsid w:val="008D6093"/>
    <w:rsid w:val="008F68EB"/>
    <w:rsid w:val="00913951"/>
    <w:rsid w:val="00917BBC"/>
    <w:rsid w:val="009306CE"/>
    <w:rsid w:val="0093070E"/>
    <w:rsid w:val="009400A6"/>
    <w:rsid w:val="00951B11"/>
    <w:rsid w:val="00975373"/>
    <w:rsid w:val="009867AC"/>
    <w:rsid w:val="009A443D"/>
    <w:rsid w:val="009A4917"/>
    <w:rsid w:val="009B44BF"/>
    <w:rsid w:val="009B5EE0"/>
    <w:rsid w:val="009C1816"/>
    <w:rsid w:val="009D13AD"/>
    <w:rsid w:val="009F121B"/>
    <w:rsid w:val="009F4384"/>
    <w:rsid w:val="009F78D3"/>
    <w:rsid w:val="00A137E9"/>
    <w:rsid w:val="00A5184E"/>
    <w:rsid w:val="00A53EB2"/>
    <w:rsid w:val="00A54A96"/>
    <w:rsid w:val="00A74970"/>
    <w:rsid w:val="00A81CA3"/>
    <w:rsid w:val="00A86BC8"/>
    <w:rsid w:val="00A956BA"/>
    <w:rsid w:val="00AB1BDE"/>
    <w:rsid w:val="00AB5993"/>
    <w:rsid w:val="00AB63FF"/>
    <w:rsid w:val="00AF1476"/>
    <w:rsid w:val="00B121CB"/>
    <w:rsid w:val="00B1461F"/>
    <w:rsid w:val="00B37AB5"/>
    <w:rsid w:val="00B55E8B"/>
    <w:rsid w:val="00B640D2"/>
    <w:rsid w:val="00B67430"/>
    <w:rsid w:val="00B7041D"/>
    <w:rsid w:val="00B80EDC"/>
    <w:rsid w:val="00B83BF9"/>
    <w:rsid w:val="00BA47C5"/>
    <w:rsid w:val="00BF4A41"/>
    <w:rsid w:val="00BF4F99"/>
    <w:rsid w:val="00C01636"/>
    <w:rsid w:val="00C04D0A"/>
    <w:rsid w:val="00C36140"/>
    <w:rsid w:val="00C42F8A"/>
    <w:rsid w:val="00C61173"/>
    <w:rsid w:val="00C74D02"/>
    <w:rsid w:val="00C86F95"/>
    <w:rsid w:val="00C87071"/>
    <w:rsid w:val="00C878D2"/>
    <w:rsid w:val="00C91C12"/>
    <w:rsid w:val="00C94D01"/>
    <w:rsid w:val="00CA1D18"/>
    <w:rsid w:val="00CC03DA"/>
    <w:rsid w:val="00CC3D64"/>
    <w:rsid w:val="00CC5AF9"/>
    <w:rsid w:val="00CD32DE"/>
    <w:rsid w:val="00CD6252"/>
    <w:rsid w:val="00CF0A35"/>
    <w:rsid w:val="00CF36DC"/>
    <w:rsid w:val="00D02916"/>
    <w:rsid w:val="00D108CB"/>
    <w:rsid w:val="00D27BE6"/>
    <w:rsid w:val="00D955A0"/>
    <w:rsid w:val="00DA62AE"/>
    <w:rsid w:val="00DB0401"/>
    <w:rsid w:val="00DB5AF3"/>
    <w:rsid w:val="00DB6E71"/>
    <w:rsid w:val="00DC7C11"/>
    <w:rsid w:val="00DD19CB"/>
    <w:rsid w:val="00DD7C09"/>
    <w:rsid w:val="00DF2E21"/>
    <w:rsid w:val="00DF358A"/>
    <w:rsid w:val="00DF42D8"/>
    <w:rsid w:val="00E122A9"/>
    <w:rsid w:val="00E22164"/>
    <w:rsid w:val="00E253E3"/>
    <w:rsid w:val="00E261D1"/>
    <w:rsid w:val="00E4274D"/>
    <w:rsid w:val="00E46DB1"/>
    <w:rsid w:val="00E5390C"/>
    <w:rsid w:val="00E55E7F"/>
    <w:rsid w:val="00E61CD2"/>
    <w:rsid w:val="00E76CCB"/>
    <w:rsid w:val="00E87E9A"/>
    <w:rsid w:val="00E9608B"/>
    <w:rsid w:val="00EA125F"/>
    <w:rsid w:val="00EB108F"/>
    <w:rsid w:val="00EB12C8"/>
    <w:rsid w:val="00EC4012"/>
    <w:rsid w:val="00EF31AB"/>
    <w:rsid w:val="00EF3901"/>
    <w:rsid w:val="00F02D47"/>
    <w:rsid w:val="00F1292F"/>
    <w:rsid w:val="00F5454B"/>
    <w:rsid w:val="00F652FD"/>
    <w:rsid w:val="00F802C4"/>
    <w:rsid w:val="00FA5691"/>
    <w:rsid w:val="00FB52E5"/>
    <w:rsid w:val="00FE0AB9"/>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6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uiPriority w:val="99"/>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uiPriority w:val="99"/>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B31F10-2B17-4CDA-9BBE-AC813440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137</TotalTime>
  <Pages>1</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9</cp:revision>
  <cp:lastPrinted>2016-10-14T02:56:00Z</cp:lastPrinted>
  <dcterms:created xsi:type="dcterms:W3CDTF">2016-12-23T02:01:00Z</dcterms:created>
  <dcterms:modified xsi:type="dcterms:W3CDTF">2017-02-20T21:22:00Z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A600139</vt:lpwstr>
  </property>
  <property fmtid="{D5CDD505-2E9C-101B-9397-08002B2CF9AE}" pid="3" name="Objective-Comment">
    <vt:lpwstr/>
  </property>
  <property fmtid="{D5CDD505-2E9C-101B-9397-08002B2CF9AE}" pid="4" name="Objective-CreationStamp">
    <vt:filetime>2017-01-04T23:47:11Z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2017-02-20T21:20:25Z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Health - Chief Assessors Report</vt:lpwstr>
  </property>
  <property fmtid="{D5CDD505-2E9C-101B-9397-08002B2CF9AE}" pid="14" name="Objective-Version">
    <vt:lpwstr>2.1</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