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7510E0" w:rsidP="001C6011">
      <w:pPr>
        <w:pStyle w:val="SAASubjectHeading"/>
      </w:pPr>
      <w:bookmarkStart w:id="0" w:name="_GoBack"/>
      <w:bookmarkEnd w:id="0"/>
      <w:r>
        <w:t>2019</w:t>
      </w:r>
      <w:r w:rsidR="00634151">
        <w:t xml:space="preserve"> </w:t>
      </w:r>
      <w:r w:rsidR="00136B27">
        <w:t>Dance</w:t>
      </w:r>
      <w:r w:rsidR="00201242" w:rsidRPr="00201242">
        <w:t xml:space="preserve"> Subject Assessment Advice</w:t>
      </w:r>
    </w:p>
    <w:p w:rsidR="00201242" w:rsidRDefault="00201242" w:rsidP="001C6011">
      <w:pPr>
        <w:pStyle w:val="SAAHeading2afterH1"/>
      </w:pPr>
      <w:r>
        <w:t>Overview</w:t>
      </w:r>
    </w:p>
    <w:p w:rsidR="00201242" w:rsidRDefault="00201242" w:rsidP="001C6011">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1C6011">
      <w:pPr>
        <w:pStyle w:val="SAABodytext"/>
      </w:pPr>
      <w:r>
        <w:t>Teachers should refer to the subject outline for specifications on content and learning requirements, and to the subject operational information for operational matters and key dates.</w:t>
      </w:r>
    </w:p>
    <w:p w:rsidR="00201242" w:rsidRDefault="00201242" w:rsidP="001C6011">
      <w:pPr>
        <w:pStyle w:val="SAAHeading1"/>
      </w:pPr>
      <w:r>
        <w:t>School Assessment</w:t>
      </w:r>
    </w:p>
    <w:p w:rsidR="00201242" w:rsidRDefault="00201242" w:rsidP="001C6011">
      <w:pPr>
        <w:pStyle w:val="SAAHeading2afterH1"/>
      </w:pPr>
      <w:r w:rsidRPr="00201242">
        <w:t>Assessment</w:t>
      </w:r>
      <w:r w:rsidR="00B63544">
        <w:t xml:space="preserve"> Type 1: Skills Development</w:t>
      </w:r>
      <w:r w:rsidR="009008FD">
        <w:t xml:space="preserve"> (50%)</w:t>
      </w:r>
    </w:p>
    <w:p w:rsidR="00136B27" w:rsidRDefault="00B37C46" w:rsidP="001C6011">
      <w:pPr>
        <w:pStyle w:val="SAABodytext"/>
      </w:pPr>
      <w:r w:rsidRPr="00136B27">
        <w:t>Technique, Choreography and Folio are evenly weighted in this assessment type.</w:t>
      </w:r>
    </w:p>
    <w:p w:rsidR="001C6011" w:rsidRDefault="00B37C46" w:rsidP="001C6011">
      <w:pPr>
        <w:pStyle w:val="SAABodytext"/>
      </w:pPr>
      <w:r w:rsidRPr="00136B27">
        <w:t>Technique exercises from Jazz, Tap, Ballet, Contemporary or Break Dance genre may be used. Prepared work that has been rehearsed and polished is then filmed in small groups.</w:t>
      </w:r>
    </w:p>
    <w:p w:rsidR="00B37C46" w:rsidRPr="00136B27" w:rsidRDefault="00B37C46" w:rsidP="001C6011">
      <w:pPr>
        <w:pStyle w:val="SAABodytext"/>
      </w:pPr>
      <w:r w:rsidRPr="00136B27">
        <w:t xml:space="preserve">Students have the choice of one, two or three choreographic pieces that total 4 </w:t>
      </w:r>
      <w:r w:rsidR="001C6011">
        <w:t>minutes</w:t>
      </w:r>
      <w:r w:rsidRPr="00136B27">
        <w:t xml:space="preserve"> for their presentation.</w:t>
      </w:r>
      <w:r w:rsidR="001C6011">
        <w:t xml:space="preserve"> </w:t>
      </w:r>
      <w:r w:rsidRPr="00136B27">
        <w:t>A Choreographic Folio or Technique Folio supports either of the other two assessment areas.</w:t>
      </w:r>
    </w:p>
    <w:p w:rsidR="00201242" w:rsidRDefault="00201242" w:rsidP="001C6011">
      <w:pPr>
        <w:pStyle w:val="SAABodytextitalics"/>
      </w:pPr>
      <w:r>
        <w:t>The more successful responses commonly:</w:t>
      </w:r>
    </w:p>
    <w:p w:rsidR="00201242" w:rsidRDefault="001C6011" w:rsidP="001C6011">
      <w:pPr>
        <w:pStyle w:val="SAABullets"/>
      </w:pPr>
      <w:r>
        <w:t>p</w:t>
      </w:r>
      <w:r w:rsidR="00B63544">
        <w:t xml:space="preserve">resented work with appropriate complexity </w:t>
      </w:r>
      <w:r w:rsidR="00444F92">
        <w:t xml:space="preserve">and </w:t>
      </w:r>
      <w:r w:rsidR="00136B27">
        <w:t xml:space="preserve">demonstrated </w:t>
      </w:r>
      <w:r w:rsidR="00444F92">
        <w:t xml:space="preserve">a range of skills </w:t>
      </w:r>
      <w:r w:rsidR="00B63544">
        <w:t>in the technique assessment</w:t>
      </w:r>
    </w:p>
    <w:p w:rsidR="00201242" w:rsidRDefault="001C6011" w:rsidP="001C6011">
      <w:pPr>
        <w:pStyle w:val="SAABullets"/>
      </w:pPr>
      <w:r>
        <w:t>p</w:t>
      </w:r>
      <w:r w:rsidR="00B63544">
        <w:t>resented</w:t>
      </w:r>
      <w:r w:rsidR="007F1FD7">
        <w:t xml:space="preserve"> </w:t>
      </w:r>
      <w:r w:rsidR="00B63544">
        <w:t>innovative choreographic works</w:t>
      </w:r>
      <w:r w:rsidR="00444F92">
        <w:t xml:space="preserve"> that explored choreographic devices thoroughly</w:t>
      </w:r>
    </w:p>
    <w:p w:rsidR="00ED4F7A" w:rsidRDefault="001C6011" w:rsidP="001C6011">
      <w:pPr>
        <w:pStyle w:val="SAABullets"/>
      </w:pPr>
      <w:r>
        <w:t>r</w:t>
      </w:r>
      <w:r w:rsidR="00B63544">
        <w:t xml:space="preserve">esearched choreographic practices and drew upon experiences </w:t>
      </w:r>
      <w:r w:rsidR="00017A5A">
        <w:t xml:space="preserve">of </w:t>
      </w:r>
      <w:r w:rsidR="00B63544">
        <w:t>watching live performances</w:t>
      </w:r>
    </w:p>
    <w:p w:rsidR="00201242" w:rsidRDefault="001C6011" w:rsidP="001C6011">
      <w:pPr>
        <w:pStyle w:val="SAABullets"/>
      </w:pPr>
      <w:r>
        <w:t>p</w:t>
      </w:r>
      <w:r w:rsidR="00ED4F7A">
        <w:t>rovided</w:t>
      </w:r>
      <w:r w:rsidR="00136B27">
        <w:t xml:space="preserve"> clarity in communicating</w:t>
      </w:r>
      <w:r w:rsidR="00444F92">
        <w:t xml:space="preserve"> intent</w:t>
      </w:r>
      <w:r w:rsidR="00ED4F7A">
        <w:t xml:space="preserve"> of choreographic works</w:t>
      </w:r>
    </w:p>
    <w:p w:rsidR="00444F92" w:rsidRDefault="001C6011" w:rsidP="001C6011">
      <w:pPr>
        <w:pStyle w:val="SAABullets"/>
      </w:pPr>
      <w:r>
        <w:t>p</w:t>
      </w:r>
      <w:r w:rsidR="00136B27">
        <w:t>rovided i</w:t>
      </w:r>
      <w:r w:rsidR="00444F92">
        <w:t>n-depth research and analysis in folio</w:t>
      </w:r>
      <w:r>
        <w:t>.</w:t>
      </w:r>
    </w:p>
    <w:p w:rsidR="001C6011" w:rsidRDefault="001C6011" w:rsidP="001C6011">
      <w:pPr>
        <w:pStyle w:val="SAABodytextitalics"/>
      </w:pPr>
      <w:r>
        <w:t>The less successful responses commonly:</w:t>
      </w:r>
    </w:p>
    <w:p w:rsidR="001C6011" w:rsidRDefault="001C6011" w:rsidP="001C6011">
      <w:pPr>
        <w:pStyle w:val="SAABullets"/>
      </w:pPr>
      <w:r>
        <w:t>presented simplistic exercises that did not provide the opportunity to explore a range of material and showcase the student’s skill</w:t>
      </w:r>
    </w:p>
    <w:p w:rsidR="001C6011" w:rsidRDefault="001C6011" w:rsidP="001C6011">
      <w:pPr>
        <w:pStyle w:val="SAABullets"/>
      </w:pPr>
      <w:r>
        <w:t>demonstrated unsafe dance practices and limitations in technical ability</w:t>
      </w:r>
    </w:p>
    <w:p w:rsidR="001C6011" w:rsidRDefault="001C6011" w:rsidP="001C6011">
      <w:pPr>
        <w:pStyle w:val="SAABullets"/>
      </w:pPr>
      <w:r>
        <w:t>had limited movement, vocabulary and insufficient creative ideas choreographically</w:t>
      </w:r>
    </w:p>
    <w:p w:rsidR="001C6011" w:rsidRDefault="001C6011" w:rsidP="001C6011">
      <w:pPr>
        <w:pStyle w:val="SAABullets"/>
      </w:pPr>
      <w:r>
        <w:t>discussed movement content for choreographic folio rather than the process</w:t>
      </w:r>
    </w:p>
    <w:p w:rsidR="001C6011" w:rsidRDefault="001C6011" w:rsidP="001C6011">
      <w:pPr>
        <w:pStyle w:val="SAABullets"/>
      </w:pPr>
      <w:r>
        <w:t>recounted rather than evaluated the process in the folio.</w:t>
      </w:r>
    </w:p>
    <w:p w:rsidR="001C6011" w:rsidRDefault="001C6011" w:rsidP="00503D5E">
      <w:pPr>
        <w:ind w:left="709" w:hanging="425"/>
      </w:pPr>
    </w:p>
    <w:p w:rsidR="00503D5E" w:rsidRDefault="00503D5E" w:rsidP="00B37C46">
      <w:pPr>
        <w:sectPr w:rsidR="00503D5E" w:rsidSect="000211F7">
          <w:footerReference w:type="default" r:id="rId9"/>
          <w:headerReference w:type="first" r:id="rId10"/>
          <w:footerReference w:type="first" r:id="rId11"/>
          <w:pgSz w:w="11906" w:h="16838" w:code="294"/>
          <w:pgMar w:top="2126" w:right="1134" w:bottom="1134" w:left="1440" w:header="709" w:footer="454" w:gutter="0"/>
          <w:cols w:space="708"/>
          <w:titlePg/>
          <w:docGrid w:linePitch="360"/>
        </w:sectPr>
      </w:pPr>
    </w:p>
    <w:p w:rsidR="00201242" w:rsidRPr="001C6011" w:rsidRDefault="00C020E2" w:rsidP="007F1FD7">
      <w:pPr>
        <w:pStyle w:val="SAAHeading2"/>
      </w:pPr>
      <w:r w:rsidRPr="001C6011">
        <w:lastRenderedPageBreak/>
        <w:t>Assessment Type 2</w:t>
      </w:r>
      <w:r w:rsidR="00201242" w:rsidRPr="001C6011">
        <w:t xml:space="preserve">: </w:t>
      </w:r>
      <w:r w:rsidR="00B63544" w:rsidRPr="001C6011">
        <w:t>Response</w:t>
      </w:r>
      <w:r w:rsidR="009008FD" w:rsidRPr="001C6011">
        <w:t xml:space="preserve"> (20%)</w:t>
      </w:r>
    </w:p>
    <w:p w:rsidR="00201242" w:rsidRPr="001C6011" w:rsidRDefault="00017A5A" w:rsidP="001C6011">
      <w:pPr>
        <w:pStyle w:val="SAABodytext"/>
      </w:pPr>
      <w:r w:rsidRPr="001C6011">
        <w:t>Students may prepare two 1,000 word, or equivalent, responses or one 2,000 word, or equivalent, response on Historical Perspectives and/or Contemporary Issues.</w:t>
      </w:r>
    </w:p>
    <w:p w:rsidR="00201242" w:rsidRPr="001C6011" w:rsidRDefault="00201242" w:rsidP="001C6011">
      <w:pPr>
        <w:pStyle w:val="SAABodytextitalics"/>
      </w:pPr>
      <w:r w:rsidRPr="001C6011">
        <w:t>The more successful responses commonly:</w:t>
      </w:r>
    </w:p>
    <w:p w:rsidR="00201242" w:rsidRDefault="001C6011" w:rsidP="001C6011">
      <w:pPr>
        <w:pStyle w:val="SAABullets"/>
      </w:pPr>
      <w:r>
        <w:t>c</w:t>
      </w:r>
      <w:r w:rsidR="00017A5A">
        <w:t>onstructed a response that lent itself to in-depth research</w:t>
      </w:r>
    </w:p>
    <w:p w:rsidR="00201242" w:rsidRDefault="001C6011" w:rsidP="001C6011">
      <w:pPr>
        <w:pStyle w:val="SAABullets"/>
      </w:pPr>
      <w:r>
        <w:t>u</w:t>
      </w:r>
      <w:r w:rsidR="00136B27">
        <w:t>sed sophisticated</w:t>
      </w:r>
      <w:r w:rsidR="00017A5A">
        <w:t xml:space="preserve"> language</w:t>
      </w:r>
      <w:r w:rsidR="00136B27">
        <w:t xml:space="preserve"> and i</w:t>
      </w:r>
      <w:r w:rsidR="00017A5A">
        <w:t>n-text referencing</w:t>
      </w:r>
    </w:p>
    <w:p w:rsidR="00201242" w:rsidRDefault="001C6011" w:rsidP="001C6011">
      <w:pPr>
        <w:pStyle w:val="SAABullets"/>
      </w:pPr>
      <w:r>
        <w:t>p</w:t>
      </w:r>
      <w:r w:rsidR="00136B27">
        <w:t>rovided a</w:t>
      </w:r>
      <w:r w:rsidR="00017A5A">
        <w:t>ccuracy in content</w:t>
      </w:r>
      <w:r w:rsidR="00136B27">
        <w:t xml:space="preserve"> and</w:t>
      </w:r>
      <w:r w:rsidR="00017A5A">
        <w:t xml:space="preserve"> examples of work to substantiate their argument</w:t>
      </w:r>
    </w:p>
    <w:p w:rsidR="00872E77" w:rsidRDefault="001C6011" w:rsidP="001C6011">
      <w:pPr>
        <w:pStyle w:val="SAABullets"/>
      </w:pPr>
      <w:r>
        <w:t>c</w:t>
      </w:r>
      <w:r w:rsidR="00136B27">
        <w:t>ommunicated</w:t>
      </w:r>
      <w:r w:rsidR="00872E77">
        <w:t xml:space="preserve"> ideas and opinions with clarity and appropriate use of dance terminology</w:t>
      </w:r>
      <w:r>
        <w:t>.</w:t>
      </w:r>
    </w:p>
    <w:p w:rsidR="00201242" w:rsidRPr="001C6011" w:rsidRDefault="00201242" w:rsidP="001C6011">
      <w:pPr>
        <w:pStyle w:val="SAABodytextitalics"/>
      </w:pPr>
      <w:r w:rsidRPr="001C6011">
        <w:t>The less successful responses commonly:</w:t>
      </w:r>
    </w:p>
    <w:p w:rsidR="00C020E2" w:rsidRDefault="001C6011" w:rsidP="001C6011">
      <w:pPr>
        <w:pStyle w:val="SAABullets"/>
      </w:pPr>
      <w:r>
        <w:t>h</w:t>
      </w:r>
      <w:r w:rsidR="00136B27">
        <w:t>ad a l</w:t>
      </w:r>
      <w:r w:rsidR="00017A5A">
        <w:t>imited exploration of topic</w:t>
      </w:r>
      <w:r w:rsidR="00136B27">
        <w:t xml:space="preserve"> and m</w:t>
      </w:r>
      <w:r w:rsidR="00017A5A">
        <w:t>ade unsupported claims</w:t>
      </w:r>
    </w:p>
    <w:p w:rsidR="00017A5A" w:rsidRDefault="00932934" w:rsidP="001C6011">
      <w:pPr>
        <w:pStyle w:val="SAABullets"/>
      </w:pPr>
      <w:r>
        <w:t>c</w:t>
      </w:r>
      <w:r w:rsidR="00017A5A">
        <w:t>ontained incorrect dance related fact/terminology</w:t>
      </w:r>
    </w:p>
    <w:p w:rsidR="00017A5A" w:rsidRDefault="00932934" w:rsidP="001C6011">
      <w:pPr>
        <w:pStyle w:val="SAABullets"/>
      </w:pPr>
      <w:r>
        <w:t>a</w:t>
      </w:r>
      <w:r w:rsidR="00017A5A">
        <w:t>ttempted topics that were too broad</w:t>
      </w:r>
    </w:p>
    <w:p w:rsidR="00017A5A" w:rsidRDefault="00932934" w:rsidP="001C6011">
      <w:pPr>
        <w:pStyle w:val="SAABullets"/>
      </w:pPr>
      <w:r>
        <w:t>d</w:t>
      </w:r>
      <w:r w:rsidR="00017A5A">
        <w:t xml:space="preserve">id not </w:t>
      </w:r>
      <w:r w:rsidR="00872E77">
        <w:t xml:space="preserve">specifically </w:t>
      </w:r>
      <w:r w:rsidR="00017A5A">
        <w:t>address the question</w:t>
      </w:r>
      <w:r w:rsidR="00872E77">
        <w:t xml:space="preserve"> – response tended to be a generalization</w:t>
      </w:r>
    </w:p>
    <w:p w:rsidR="00017A5A" w:rsidRDefault="00932934" w:rsidP="001C6011">
      <w:pPr>
        <w:pStyle w:val="SAABullets"/>
      </w:pPr>
      <w:r>
        <w:t>g</w:t>
      </w:r>
      <w:r w:rsidR="00017A5A">
        <w:t>ave a simple recount or biographical information only</w:t>
      </w:r>
      <w:r w:rsidR="00872E77">
        <w:t xml:space="preserve"> rather than analysis of topic</w:t>
      </w:r>
      <w:r>
        <w:t>.</w:t>
      </w:r>
    </w:p>
    <w:p w:rsidR="009008FD" w:rsidRDefault="009008FD" w:rsidP="007F1FD7">
      <w:pPr>
        <w:pStyle w:val="SAAHeading1"/>
      </w:pPr>
      <w:r w:rsidRPr="009008FD">
        <w:t>External Assessment</w:t>
      </w:r>
    </w:p>
    <w:p w:rsidR="009008FD" w:rsidRDefault="009008FD" w:rsidP="007F1FD7">
      <w:pPr>
        <w:pStyle w:val="SAAHeading2afterH1"/>
      </w:pPr>
      <w:r>
        <w:t>Assessment Type 3: Performance (30%)</w:t>
      </w:r>
    </w:p>
    <w:p w:rsidR="009008FD" w:rsidRPr="009008FD" w:rsidRDefault="009008FD" w:rsidP="007F1FD7">
      <w:pPr>
        <w:pStyle w:val="SAABodytext"/>
      </w:pPr>
      <w:r w:rsidRPr="009008FD">
        <w:t>Students are assessed on one of the following: a dance performance; a choreographic work; a presentation of one or more off-stage roles chosen from the list in the area of study.</w:t>
      </w:r>
    </w:p>
    <w:p w:rsidR="009008FD" w:rsidRDefault="009008FD" w:rsidP="007F1FD7">
      <w:pPr>
        <w:pStyle w:val="SAABodytext"/>
        <w:rPr>
          <w:spacing w:val="-2"/>
        </w:rPr>
      </w:pPr>
      <w:r w:rsidRPr="009008FD">
        <w:t>Dance performers are assessed in a group production, with approximately 15 minutes of time on stage. All performers must be seen in a solo, duo, or trio capacity for at least 1 minute consecutively. This may occur within group choreography.</w:t>
      </w:r>
      <w:r w:rsidR="007F1FD7">
        <w:t xml:space="preserve"> </w:t>
      </w:r>
      <w:r w:rsidRPr="009008FD">
        <w:t xml:space="preserve">Students who are assessed in choreography or one or more off-stage roles must conduct </w:t>
      </w:r>
      <w:r w:rsidRPr="009008FD">
        <w:rPr>
          <w:spacing w:val="-2"/>
        </w:rPr>
        <w:t>a presentation of between 10 and 15 minutes following the performance.</w:t>
      </w:r>
    </w:p>
    <w:p w:rsidR="009008FD" w:rsidRPr="009008FD" w:rsidRDefault="009008FD" w:rsidP="007F1FD7">
      <w:pPr>
        <w:pStyle w:val="SAABodytextitalics"/>
      </w:pPr>
      <w:r w:rsidRPr="009008FD">
        <w:t>The more successful candidates commonly:</w:t>
      </w:r>
    </w:p>
    <w:p w:rsidR="009008FD" w:rsidRDefault="007F1FD7" w:rsidP="007F1FD7">
      <w:pPr>
        <w:pStyle w:val="SAABullets"/>
      </w:pPr>
      <w:r>
        <w:t>d</w:t>
      </w:r>
      <w:r w:rsidR="009008FD">
        <w:t>emonstrated the ability to apply an in</w:t>
      </w:r>
      <w:r w:rsidR="00BC1D00">
        <w:t>-</w:t>
      </w:r>
      <w:r w:rsidR="009008FD">
        <w:t>depth knowledge and understanding of the genre being performed, with clear and obvious use of safe dance practice</w:t>
      </w:r>
    </w:p>
    <w:p w:rsidR="009008FD" w:rsidRDefault="007F1FD7" w:rsidP="007F1FD7">
      <w:pPr>
        <w:pStyle w:val="SAABullets"/>
      </w:pPr>
      <w:r>
        <w:t>p</w:t>
      </w:r>
      <w:r w:rsidR="009008FD">
        <w:t>resented their work with consistent energy, showing the nuances of the technique within a specific mood</w:t>
      </w:r>
    </w:p>
    <w:p w:rsidR="009008FD" w:rsidRDefault="007F1FD7" w:rsidP="007F1FD7">
      <w:pPr>
        <w:pStyle w:val="SAABullets"/>
      </w:pPr>
      <w:r>
        <w:t>d</w:t>
      </w:r>
      <w:r w:rsidR="009008FD">
        <w:t>emonstrated the ability to adapt to various moods and themes, clearly presenting the choreographic intention of the work</w:t>
      </w:r>
    </w:p>
    <w:p w:rsidR="009008FD" w:rsidRDefault="007F1FD7" w:rsidP="007F1FD7">
      <w:pPr>
        <w:pStyle w:val="SAABullets"/>
      </w:pPr>
      <w:r>
        <w:t>s</w:t>
      </w:r>
      <w:r w:rsidR="009008FD">
        <w:t>howed a clear understanding of the musicality required with highly proficient use of dynamic variation in performing the movement</w:t>
      </w:r>
    </w:p>
    <w:p w:rsidR="009008FD" w:rsidRDefault="007F1FD7" w:rsidP="007F1FD7">
      <w:pPr>
        <w:pStyle w:val="SAABullets"/>
      </w:pPr>
      <w:r>
        <w:t>i</w:t>
      </w:r>
      <w:r w:rsidR="009008FD">
        <w:t>nteracted with meaning and integrity with other members of the ensemble</w:t>
      </w:r>
    </w:p>
    <w:p w:rsidR="009008FD" w:rsidRDefault="007F1FD7" w:rsidP="007F1FD7">
      <w:pPr>
        <w:pStyle w:val="SAABullets"/>
      </w:pPr>
      <w:r>
        <w:t>s</w:t>
      </w:r>
      <w:r w:rsidR="009008FD">
        <w:t>howed a high degree of confidence and clarity when performing independently and in collaboration with others</w:t>
      </w:r>
    </w:p>
    <w:p w:rsidR="009008FD" w:rsidRDefault="007F1FD7" w:rsidP="007F1FD7">
      <w:pPr>
        <w:pStyle w:val="SAABullets"/>
      </w:pPr>
      <w:r>
        <w:t>s</w:t>
      </w:r>
      <w:r w:rsidR="009008FD">
        <w:t>poke with authority and analysis when discussing the process of their offstage role</w:t>
      </w:r>
    </w:p>
    <w:p w:rsidR="009008FD" w:rsidRDefault="007F1FD7" w:rsidP="007F1FD7">
      <w:pPr>
        <w:pStyle w:val="SAABullets"/>
      </w:pPr>
      <w:r>
        <w:t>p</w:t>
      </w:r>
      <w:r w:rsidR="009008FD">
        <w:t>resented a cohesive and well-structured presentation of an offstage role using specific examples to reference particular problem-solving situations that needed to be addressed</w:t>
      </w:r>
      <w:r w:rsidR="00412349">
        <w:t>.</w:t>
      </w:r>
    </w:p>
    <w:p w:rsidR="009008FD" w:rsidRPr="009008FD" w:rsidRDefault="009008FD" w:rsidP="007F1FD7">
      <w:pPr>
        <w:pStyle w:val="SAABodytextitalics"/>
      </w:pPr>
      <w:r w:rsidRPr="009008FD">
        <w:t>The less successful candidates commonly:</w:t>
      </w:r>
    </w:p>
    <w:p w:rsidR="009008FD" w:rsidRDefault="007F1FD7" w:rsidP="007F1FD7">
      <w:pPr>
        <w:pStyle w:val="SAABullets"/>
      </w:pPr>
      <w:r>
        <w:t>l</w:t>
      </w:r>
      <w:r w:rsidR="009008FD">
        <w:t>acked confidence and surety in their presentation of movement and when engaging with fellow performers</w:t>
      </w:r>
    </w:p>
    <w:p w:rsidR="009008FD" w:rsidRDefault="007F1FD7" w:rsidP="007F1FD7">
      <w:pPr>
        <w:pStyle w:val="SAABullets"/>
      </w:pPr>
      <w:r>
        <w:t>w</w:t>
      </w:r>
      <w:r w:rsidR="009008FD">
        <w:t>ere unable to demonstrate a clear knowledge and understanding of the genre in which they were performing with minimal attention to detail</w:t>
      </w:r>
    </w:p>
    <w:p w:rsidR="009008FD" w:rsidRDefault="007F1FD7" w:rsidP="007F1FD7">
      <w:pPr>
        <w:pStyle w:val="SAABullets"/>
      </w:pPr>
      <w:r>
        <w:t>p</w:t>
      </w:r>
      <w:r w:rsidR="009008FD">
        <w:t>resented a superficial explanation of the processes involved in working in an offstage role, with very little reference made to specific examples</w:t>
      </w:r>
      <w:r w:rsidR="00412349">
        <w:t>.</w:t>
      </w:r>
    </w:p>
    <w:sectPr w:rsidR="009008FD" w:rsidSect="00B819DD">
      <w:headerReference w:type="first" r:id="rId12"/>
      <w:footerReference w:type="first" r:id="rId13"/>
      <w:pgSz w:w="11906" w:h="16838" w:code="294"/>
      <w:pgMar w:top="907" w:right="1134" w:bottom="90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3B" w:rsidRDefault="008C433B" w:rsidP="00131B77">
      <w:pPr>
        <w:spacing w:after="0"/>
      </w:pPr>
      <w:r>
        <w:separator/>
      </w:r>
    </w:p>
  </w:endnote>
  <w:endnote w:type="continuationSeparator" w:id="0">
    <w:p w:rsidR="008C433B" w:rsidRDefault="008C433B"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8D6BC732-58D1-4A9A-B9D6-BC28728D08BD}"/>
    <w:embedItalic r:id="rId2" w:fontKey="{3D7B0D0A-6D22-4B6D-A719-1904196A8AE4}"/>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2967CA46-2BFD-4519-8201-44FF4255C6BB}"/>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50508"/>
      <w:docPartObj>
        <w:docPartGallery w:val="Page Numbers (Bottom of Page)"/>
        <w:docPartUnique/>
      </w:docPartObj>
    </w:sdtPr>
    <w:sdtEndPr/>
    <w:sdtContent>
      <w:sdt>
        <w:sdtPr>
          <w:id w:val="-2144416894"/>
          <w:docPartObj>
            <w:docPartGallery w:val="Page Numbers (Top of Page)"/>
            <w:docPartUnique/>
          </w:docPartObj>
        </w:sdtPr>
        <w:sdtEndPr/>
        <w:sdtContent>
          <w:p w:rsidR="007F1FD7" w:rsidRDefault="007F1FD7" w:rsidP="007F1FD7">
            <w:pPr>
              <w:pStyle w:val="Footer1"/>
              <w:tabs>
                <w:tab w:val="clear" w:pos="9639"/>
                <w:tab w:val="right" w:pos="7938"/>
              </w:tabs>
            </w:pPr>
            <w:r>
              <w:t>S</w:t>
            </w:r>
            <w:r w:rsidRPr="00201242">
              <w:t xml:space="preserve">tage 2 </w:t>
            </w:r>
            <w:r>
              <w:t>Dance</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B819DD">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819DD">
              <w:rPr>
                <w:noProof/>
              </w:rPr>
              <w:t>3</w:t>
            </w:r>
            <w:r>
              <w:rPr>
                <w:sz w:val="24"/>
                <w:szCs w:val="24"/>
              </w:rPr>
              <w:fldChar w:fldCharType="end"/>
            </w:r>
          </w:p>
          <w:p w:rsidR="00503D5E" w:rsidRPr="007F1FD7" w:rsidRDefault="007F1FD7" w:rsidP="007F1FD7">
            <w:pPr>
              <w:pStyle w:val="Footer1"/>
              <w:tabs>
                <w:tab w:val="clear" w:pos="9639"/>
                <w:tab w:val="right" w:pos="8364"/>
              </w:tabs>
            </w:pPr>
            <w:r w:rsidRPr="00293B3D">
              <w:t xml:space="preserve">Ref: </w:t>
            </w:r>
            <w:fldSimple w:instr=" DOCPROPERTY  Objective-Id  \* MERGEFORMAT ">
              <w:r w:rsidR="00B819DD">
                <w:t>A877975</w:t>
              </w:r>
            </w:fldSimple>
            <w:r>
              <w:t xml:space="preserve"> </w:t>
            </w:r>
            <w:r w:rsidRPr="00293B3D">
              <w:t>© SA</w:t>
            </w:r>
            <w:r>
              <w:t>CE Board of South Australia 2019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1C6011">
            <w:pPr>
              <w:pStyle w:val="Footer1"/>
              <w:tabs>
                <w:tab w:val="clear" w:pos="9639"/>
                <w:tab w:val="right" w:pos="7938"/>
              </w:tabs>
            </w:pPr>
            <w:r>
              <w:rPr>
                <w:noProof/>
                <w:lang w:val="en-AU"/>
              </w:rPr>
              <w:drawing>
                <wp:anchor distT="0" distB="0" distL="114300" distR="114300" simplePos="0" relativeHeight="251660288" behindDoc="1" locked="0" layoutInCell="1" allowOverlap="1" wp14:anchorId="3D4637F7" wp14:editId="49DDC636">
                  <wp:simplePos x="0" y="0"/>
                  <wp:positionH relativeFrom="column">
                    <wp:posOffset>4893310</wp:posOffset>
                  </wp:positionH>
                  <wp:positionV relativeFrom="paragraph">
                    <wp:posOffset>-382270</wp:posOffset>
                  </wp:positionV>
                  <wp:extent cx="1901825" cy="1304290"/>
                  <wp:effectExtent l="0" t="0" r="0" b="8255"/>
                  <wp:wrapTight wrapText="bothSides">
                    <wp:wrapPolygon edited="0">
                      <wp:start x="0" y="0"/>
                      <wp:lineTo x="0" y="21398"/>
                      <wp:lineTo x="21274" y="21398"/>
                      <wp:lineTo x="21274" y="0"/>
                      <wp:lineTo x="0" y="0"/>
                    </wp:wrapPolygon>
                  </wp:wrapTight>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1C6011">
              <w:t>Dance</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633B3D">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633B3D">
              <w:rPr>
                <w:noProof/>
              </w:rPr>
              <w:t>2</w:t>
            </w:r>
            <w:r w:rsidR="00C725E4">
              <w:rPr>
                <w:sz w:val="24"/>
                <w:szCs w:val="24"/>
              </w:rPr>
              <w:fldChar w:fldCharType="end"/>
            </w:r>
          </w:p>
          <w:p w:rsidR="00503D5E" w:rsidRDefault="00503D5E" w:rsidP="00E15730">
            <w:pPr>
              <w:pStyle w:val="Footer1"/>
              <w:tabs>
                <w:tab w:val="clear" w:pos="9639"/>
                <w:tab w:val="right" w:pos="8364"/>
              </w:tabs>
            </w:pPr>
            <w:r w:rsidRPr="00293B3D">
              <w:t xml:space="preserve">Ref: </w:t>
            </w:r>
            <w:fldSimple w:instr=" DOCPROPERTY  Objective-Id  \* MERGEFORMAT ">
              <w:r w:rsidR="00B819DD">
                <w:t>A877975</w:t>
              </w:r>
            </w:fldSimple>
            <w:r w:rsidR="007F1FD7">
              <w:t xml:space="preserve"> </w:t>
            </w:r>
            <w:r w:rsidRPr="00293B3D">
              <w:t>© SA</w:t>
            </w:r>
            <w:r>
              <w:t>CE Board of South Australia 201</w:t>
            </w:r>
            <w:r w:rsidR="001C6011">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633787"/>
      <w:docPartObj>
        <w:docPartGallery w:val="Page Numbers (Bottom of Page)"/>
        <w:docPartUnique/>
      </w:docPartObj>
    </w:sdtPr>
    <w:sdtEndPr/>
    <w:sdtContent>
      <w:sdt>
        <w:sdtPr>
          <w:id w:val="274057125"/>
          <w:docPartObj>
            <w:docPartGallery w:val="Page Numbers (Top of Page)"/>
            <w:docPartUnique/>
          </w:docPartObj>
        </w:sdtPr>
        <w:sdtEndPr/>
        <w:sdtContent>
          <w:p w:rsidR="007F1FD7" w:rsidRDefault="007F1FD7" w:rsidP="007F1FD7">
            <w:pPr>
              <w:pStyle w:val="Footer1"/>
              <w:tabs>
                <w:tab w:val="clear" w:pos="9639"/>
                <w:tab w:val="right" w:pos="7938"/>
              </w:tabs>
            </w:pPr>
            <w:r>
              <w:t>S</w:t>
            </w:r>
            <w:r w:rsidRPr="00201242">
              <w:t xml:space="preserve">tage 2 </w:t>
            </w:r>
            <w:r>
              <w:t>Dance</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633B3D">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633B3D">
              <w:rPr>
                <w:noProof/>
              </w:rPr>
              <w:t>2</w:t>
            </w:r>
            <w:r>
              <w:rPr>
                <w:sz w:val="24"/>
                <w:szCs w:val="24"/>
              </w:rPr>
              <w:fldChar w:fldCharType="end"/>
            </w:r>
          </w:p>
          <w:p w:rsidR="00201242" w:rsidRPr="007F1FD7" w:rsidRDefault="007F1FD7" w:rsidP="007F1FD7">
            <w:pPr>
              <w:pStyle w:val="Footer1"/>
              <w:tabs>
                <w:tab w:val="clear" w:pos="9639"/>
                <w:tab w:val="right" w:pos="8364"/>
              </w:tabs>
            </w:pPr>
            <w:r w:rsidRPr="00293B3D">
              <w:t xml:space="preserve">Ref: </w:t>
            </w:r>
            <w:fldSimple w:instr=" DOCPROPERTY  Objective-Id  \* MERGEFORMAT ">
              <w:r w:rsidR="00B819DD">
                <w:t>A877975</w:t>
              </w:r>
            </w:fldSimple>
            <w:r>
              <w:t xml:space="preserve"> </w:t>
            </w:r>
            <w:r w:rsidRPr="00293B3D">
              <w:t>© SA</w:t>
            </w:r>
            <w:r>
              <w:t>CE Board of South Australia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3B" w:rsidRDefault="008C433B" w:rsidP="00131B77">
      <w:pPr>
        <w:spacing w:after="0"/>
      </w:pPr>
      <w:r>
        <w:separator/>
      </w:r>
    </w:p>
  </w:footnote>
  <w:footnote w:type="continuationSeparator" w:id="0">
    <w:p w:rsidR="008C433B" w:rsidRDefault="008C433B"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A3A01" w:rsidP="005A3A01">
    <w:r>
      <w:rPr>
        <w:noProof/>
        <w:lang w:eastAsia="en-AU"/>
      </w:rPr>
      <w:drawing>
        <wp:anchor distT="0" distB="0" distL="114300" distR="114300" simplePos="0" relativeHeight="251657216"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F00"/>
    <w:multiLevelType w:val="hybridMultilevel"/>
    <w:tmpl w:val="337C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55100"/>
    <w:multiLevelType w:val="hybridMultilevel"/>
    <w:tmpl w:val="83AA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EB6042"/>
    <w:multiLevelType w:val="hybridMultilevel"/>
    <w:tmpl w:val="CB1464E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E1390"/>
    <w:multiLevelType w:val="hybridMultilevel"/>
    <w:tmpl w:val="0AC8DFA2"/>
    <w:lvl w:ilvl="0" w:tplc="DF729EA6">
      <w:start w:val="1"/>
      <w:numFmt w:val="lowerLetter"/>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7"/>
  </w:num>
  <w:num w:numId="5">
    <w:abstractNumId w:val="5"/>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E6"/>
    <w:rsid w:val="00017A5A"/>
    <w:rsid w:val="000211F7"/>
    <w:rsid w:val="000518C7"/>
    <w:rsid w:val="000D48F0"/>
    <w:rsid w:val="001178B8"/>
    <w:rsid w:val="00131B77"/>
    <w:rsid w:val="001347AD"/>
    <w:rsid w:val="00136B27"/>
    <w:rsid w:val="00180FAB"/>
    <w:rsid w:val="001B40F1"/>
    <w:rsid w:val="001B7C95"/>
    <w:rsid w:val="001C6011"/>
    <w:rsid w:val="001E52F9"/>
    <w:rsid w:val="001F5F8D"/>
    <w:rsid w:val="00201242"/>
    <w:rsid w:val="0027341A"/>
    <w:rsid w:val="002A6A8F"/>
    <w:rsid w:val="002B4640"/>
    <w:rsid w:val="002C6B94"/>
    <w:rsid w:val="00326BF4"/>
    <w:rsid w:val="00376F61"/>
    <w:rsid w:val="004062BC"/>
    <w:rsid w:val="00412349"/>
    <w:rsid w:val="00435DA1"/>
    <w:rsid w:val="00444F92"/>
    <w:rsid w:val="004556FA"/>
    <w:rsid w:val="00472C22"/>
    <w:rsid w:val="004E2194"/>
    <w:rsid w:val="00503D5E"/>
    <w:rsid w:val="00594271"/>
    <w:rsid w:val="005A3A01"/>
    <w:rsid w:val="005B451D"/>
    <w:rsid w:val="006027E6"/>
    <w:rsid w:val="00633B3D"/>
    <w:rsid w:val="00634151"/>
    <w:rsid w:val="00690A42"/>
    <w:rsid w:val="00690FC7"/>
    <w:rsid w:val="006B765B"/>
    <w:rsid w:val="006E5471"/>
    <w:rsid w:val="007510E0"/>
    <w:rsid w:val="007F1FD7"/>
    <w:rsid w:val="007F62E0"/>
    <w:rsid w:val="0080584E"/>
    <w:rsid w:val="008060F9"/>
    <w:rsid w:val="00872E77"/>
    <w:rsid w:val="008C06E9"/>
    <w:rsid w:val="008C19F8"/>
    <w:rsid w:val="008C433B"/>
    <w:rsid w:val="009008FD"/>
    <w:rsid w:val="00932934"/>
    <w:rsid w:val="00963F7F"/>
    <w:rsid w:val="009972C7"/>
    <w:rsid w:val="009A036E"/>
    <w:rsid w:val="009C265A"/>
    <w:rsid w:val="009E4C82"/>
    <w:rsid w:val="00A21F30"/>
    <w:rsid w:val="00A426B6"/>
    <w:rsid w:val="00A77034"/>
    <w:rsid w:val="00A77C96"/>
    <w:rsid w:val="00A911C1"/>
    <w:rsid w:val="00AB04E5"/>
    <w:rsid w:val="00AE6958"/>
    <w:rsid w:val="00AF5627"/>
    <w:rsid w:val="00B00B0F"/>
    <w:rsid w:val="00B37C46"/>
    <w:rsid w:val="00B63544"/>
    <w:rsid w:val="00B819DD"/>
    <w:rsid w:val="00BC1D00"/>
    <w:rsid w:val="00C020E2"/>
    <w:rsid w:val="00C725E4"/>
    <w:rsid w:val="00CC5FA7"/>
    <w:rsid w:val="00CF7041"/>
    <w:rsid w:val="00D41AD5"/>
    <w:rsid w:val="00D952B4"/>
    <w:rsid w:val="00DD1BBA"/>
    <w:rsid w:val="00E15730"/>
    <w:rsid w:val="00E45637"/>
    <w:rsid w:val="00E537E6"/>
    <w:rsid w:val="00E8113F"/>
    <w:rsid w:val="00ED4F7A"/>
    <w:rsid w:val="00F0653B"/>
    <w:rsid w:val="00F210DE"/>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Centred">
    <w:name w:val="Table Content (Centred)"/>
    <w:basedOn w:val="Normal"/>
    <w:qFormat/>
    <w:rsid w:val="00963F7F"/>
    <w:pPr>
      <w:spacing w:before="40" w:after="40"/>
      <w:jc w:val="center"/>
    </w:pPr>
    <w:rPr>
      <w:rFonts w:eastAsia="Times New Roman" w:cs="Times New Roman"/>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1C6011"/>
    <w:pPr>
      <w:spacing w:before="240" w:after="240"/>
    </w:pPr>
    <w:rPr>
      <w:rFonts w:eastAsia="Times New Roman" w:cs="Times New Roman"/>
      <w:bCs/>
      <w:color w:val="548DD4" w:themeColor="text2" w:themeTint="99"/>
      <w:szCs w:val="22"/>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1C6011"/>
    <w:pPr>
      <w:spacing w:before="120" w:after="0" w:line="240" w:lineRule="auto"/>
      <w:ind w:left="357" w:hanging="357"/>
    </w:pPr>
  </w:style>
  <w:style w:type="paragraph" w:customStyle="1" w:styleId="SAABodytext">
    <w:name w:val="SAA Body text"/>
    <w:next w:val="Normal"/>
    <w:qFormat/>
    <w:rsid w:val="001C6011"/>
    <w:pPr>
      <w:spacing w:before="120" w:after="0" w:line="240" w:lineRule="auto"/>
    </w:pPr>
    <w:rPr>
      <w:rFonts w:cstheme="minorHAnsi"/>
      <w:bCs/>
      <w:szCs w:val="22"/>
    </w:rPr>
  </w:style>
  <w:style w:type="paragraph" w:customStyle="1" w:styleId="SAABodytextitalics">
    <w:name w:val="SAA Body text (italics)"/>
    <w:next w:val="Normal"/>
    <w:qFormat/>
    <w:rsid w:val="001C6011"/>
    <w:pPr>
      <w:spacing w:before="160" w:after="0" w:line="240" w:lineRule="auto"/>
    </w:pPr>
    <w:rPr>
      <w:rFonts w:cstheme="minorHAnsi"/>
      <w:bCs/>
      <w:i/>
      <w:szCs w:val="22"/>
    </w:rPr>
  </w:style>
  <w:style w:type="character" w:customStyle="1" w:styleId="SAABold">
    <w:name w:val="SAA Bold"/>
    <w:basedOn w:val="DefaultParagraphFont"/>
    <w:uiPriority w:val="1"/>
    <w:qFormat/>
    <w:rsid w:val="001C6011"/>
    <w:rPr>
      <w:b/>
    </w:rPr>
  </w:style>
  <w:style w:type="paragraph" w:customStyle="1" w:styleId="SAABullets">
    <w:name w:val="SAA Bullets"/>
    <w:next w:val="Normal"/>
    <w:link w:val="SAABulletsChar"/>
    <w:qFormat/>
    <w:rsid w:val="001C6011"/>
    <w:pPr>
      <w:numPr>
        <w:numId w:val="10"/>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963F7F"/>
    <w:rPr>
      <w:rFonts w:cstheme="minorHAnsi"/>
      <w:bCs/>
      <w:szCs w:val="22"/>
    </w:rPr>
  </w:style>
  <w:style w:type="paragraph" w:customStyle="1" w:styleId="SAAHeading1">
    <w:name w:val="SAA Heading 1"/>
    <w:next w:val="Normal"/>
    <w:qFormat/>
    <w:rsid w:val="001C6011"/>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1C6011"/>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1C6011"/>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1C6011"/>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1C6011"/>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1C6011"/>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1C6011"/>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1C6011"/>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1C6011"/>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1C6011"/>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1C6011"/>
    <w:rPr>
      <w:i/>
    </w:rPr>
  </w:style>
  <w:style w:type="paragraph" w:customStyle="1" w:styleId="SAAQuestion12etc">
    <w:name w:val="SAA Question 1 2 etc"/>
    <w:next w:val="Normal"/>
    <w:qFormat/>
    <w:rsid w:val="001C6011"/>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1C6011"/>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463283f7451f425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A877975</value>
    </field>
    <field name="Objective-Title">
      <value order="0">2019 Dance Subject Assessement Advice</value>
    </field>
    <field name="Objective-Description">
      <value order="0"/>
    </field>
    <field name="Objective-CreationStamp">
      <value order="0">2019-12-10T00:31:21Z</value>
    </field>
    <field name="Objective-IsApproved">
      <value order="0">false</value>
    </field>
    <field name="Objective-IsPublished">
      <value order="0">true</value>
    </field>
    <field name="Objective-DatePublished">
      <value order="0">2020-02-11T03:06:03Z</value>
    </field>
    <field name="Objective-ModificationStamp">
      <value order="0">2020-02-11T03:06:03Z</value>
    </field>
    <field name="Objective-Owner">
      <value order="0">Alina Pietrzyk</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vA1537876</value>
    </field>
    <field name="Objective-Version">
      <value order="0">7.0</value>
    </field>
    <field name="Objective-VersionNumber">
      <value order="0">8</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7A461BF-0332-4FD8-80E7-48E7B760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Ruth Ekwomadu</cp:lastModifiedBy>
  <cp:revision>40</cp:revision>
  <dcterms:created xsi:type="dcterms:W3CDTF">2017-11-06T07:47:00Z</dcterms:created>
  <dcterms:modified xsi:type="dcterms:W3CDTF">2020-02-11T03:05:00Z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A877975</vt:lpwstr>
  </property>
  <property fmtid="{D5CDD505-2E9C-101B-9397-08002B2CF9AE}" pid="4" name="Objective-Title">
    <vt:lpwstr>2019 Dance Subject Assessement Advice</vt:lpwstr>
  </property>
  <property fmtid="{D5CDD505-2E9C-101B-9397-08002B2CF9AE}" pid="5" name="Objective-Description">
    <vt:lpwstr/>
  </property>
  <property fmtid="{D5CDD505-2E9C-101B-9397-08002B2CF9AE}" pid="6" name="Objective-CreationStamp">
    <vt:filetime>2019-12-10T00:31:21Z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2020-02-11T03:06:03Z</vt:filetime>
  </property>
  <property fmtid="{D5CDD505-2E9C-101B-9397-08002B2CF9AE}" pid="10" name="Objective-ModificationStamp">
    <vt:filetime>2020-02-11T03:06:03Z</vt:filetime>
  </property>
  <property fmtid="{D5CDD505-2E9C-101B-9397-08002B2CF9AE}" pid="11" name="Objective-Owner">
    <vt:lpwstr>Alina Pietrzyk</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vA1537876</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