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3E055BF9" w:rsidR="00FF5B14" w:rsidRPr="009720CA" w:rsidRDefault="00A323DB" w:rsidP="00111A42">
      <w:pPr>
        <w:pStyle w:val="Subtitle"/>
        <w:spacing w:before="240"/>
      </w:pPr>
      <w:r w:rsidRPr="009720CA">
        <w:t>Stage 2</w:t>
      </w:r>
      <w:r w:rsidR="00FF5B14" w:rsidRPr="009720CA">
        <w:t xml:space="preserve"> </w:t>
      </w:r>
      <w:r w:rsidR="004E038E">
        <w:t xml:space="preserve">Integrated Learning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7777777"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00111A42">
        <w:trPr>
          <w:trHeight w:val="307"/>
        </w:trPr>
        <w:tc>
          <w:tcPr>
            <w:tcW w:w="1843" w:type="dxa"/>
            <w:gridSpan w:val="3"/>
            <w:vMerge/>
            <w:shd w:val="clear" w:color="auto" w:fill="auto"/>
          </w:tcPr>
          <w:p w14:paraId="0050FBC6" w14:textId="77777777" w:rsidR="00153C12" w:rsidRPr="009720CA" w:rsidRDefault="00153C12" w:rsidP="00A44DC9">
            <w:pPr>
              <w:pStyle w:val="LAPTableText"/>
            </w:pPr>
          </w:p>
        </w:tc>
        <w:tc>
          <w:tcPr>
            <w:tcW w:w="425" w:type="dxa"/>
            <w:vMerge/>
            <w:tcBorders>
              <w:bottom w:val="nil"/>
            </w:tcBorders>
            <w:shd w:val="clear" w:color="auto" w:fill="auto"/>
          </w:tcPr>
          <w:p w14:paraId="3DD779E0" w14:textId="77777777" w:rsidR="00153C12" w:rsidRPr="009720CA" w:rsidRDefault="00153C12" w:rsidP="00A44DC9">
            <w:pPr>
              <w:pStyle w:val="LAPTableText"/>
            </w:pPr>
          </w:p>
        </w:tc>
        <w:tc>
          <w:tcPr>
            <w:tcW w:w="1276" w:type="dxa"/>
            <w:vMerge/>
            <w:shd w:val="clear" w:color="auto" w:fill="auto"/>
          </w:tcPr>
          <w:p w14:paraId="0E6B60E5" w14:textId="77777777" w:rsidR="00153C12" w:rsidRPr="009720CA" w:rsidRDefault="00153C12" w:rsidP="00A44DC9">
            <w:pPr>
              <w:pStyle w:val="LAPTableText"/>
            </w:pPr>
          </w:p>
        </w:tc>
        <w:tc>
          <w:tcPr>
            <w:tcW w:w="425" w:type="dxa"/>
            <w:vMerge/>
            <w:tcBorders>
              <w:bottom w:val="nil"/>
            </w:tcBorders>
            <w:shd w:val="clear" w:color="auto" w:fill="auto"/>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Borders>
              <w:bottom w:val="nil"/>
            </w:tcBorders>
            <w:shd w:val="clear" w:color="auto" w:fill="auto"/>
          </w:tcPr>
          <w:p w14:paraId="72084CED" w14:textId="77777777" w:rsidR="00153C12" w:rsidRPr="009720CA" w:rsidRDefault="00153C12" w:rsidP="00A44DC9">
            <w:pPr>
              <w:pStyle w:val="LAPTableText"/>
            </w:pPr>
          </w:p>
        </w:tc>
        <w:tc>
          <w:tcPr>
            <w:tcW w:w="1134" w:type="dxa"/>
            <w:vMerge/>
            <w:shd w:val="clear" w:color="auto" w:fill="auto"/>
          </w:tcPr>
          <w:p w14:paraId="437C0D0B" w14:textId="77777777" w:rsidR="00153C12" w:rsidRPr="009720CA" w:rsidRDefault="00153C12" w:rsidP="00A44DC9">
            <w:pPr>
              <w:pStyle w:val="LAPTableText"/>
            </w:pPr>
          </w:p>
        </w:tc>
      </w:tr>
      <w:tr w:rsidR="009720CA" w:rsidRPr="009720CA" w14:paraId="54714CF5" w14:textId="77777777" w:rsidTr="00111A42">
        <w:trPr>
          <w:trHeight w:val="380"/>
        </w:trPr>
        <w:tc>
          <w:tcPr>
            <w:tcW w:w="614" w:type="dxa"/>
            <w:shd w:val="clear" w:color="auto" w:fill="auto"/>
            <w:vAlign w:val="center"/>
          </w:tcPr>
          <w:p w14:paraId="5BEB342C" w14:textId="77777777" w:rsidR="00153C12" w:rsidRPr="009720CA" w:rsidRDefault="00153C12" w:rsidP="00A44DC9">
            <w:pPr>
              <w:pStyle w:val="LAPTableText"/>
            </w:pPr>
          </w:p>
        </w:tc>
        <w:tc>
          <w:tcPr>
            <w:tcW w:w="614" w:type="dxa"/>
            <w:shd w:val="clear" w:color="auto" w:fill="auto"/>
            <w:vAlign w:val="center"/>
          </w:tcPr>
          <w:p w14:paraId="693D54C6" w14:textId="77777777" w:rsidR="00153C12" w:rsidRPr="009720CA" w:rsidRDefault="00153C12" w:rsidP="00A44DC9">
            <w:pPr>
              <w:pStyle w:val="LAPTableText"/>
            </w:pPr>
          </w:p>
        </w:tc>
        <w:tc>
          <w:tcPr>
            <w:tcW w:w="615" w:type="dxa"/>
            <w:shd w:val="clear" w:color="auto" w:fill="auto"/>
            <w:vAlign w:val="center"/>
          </w:tcPr>
          <w:p w14:paraId="70EA1322" w14:textId="77777777" w:rsidR="00153C12" w:rsidRPr="009720CA" w:rsidRDefault="00153C12" w:rsidP="00A44DC9">
            <w:pPr>
              <w:pStyle w:val="LAPTableText"/>
            </w:pPr>
          </w:p>
        </w:tc>
        <w:tc>
          <w:tcPr>
            <w:tcW w:w="425" w:type="dxa"/>
            <w:vMerge/>
            <w:tcBorders>
              <w:bottom w:val="nil"/>
            </w:tcBorders>
            <w:shd w:val="clear" w:color="auto" w:fill="auto"/>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77777777" w:rsidR="00153C12" w:rsidRPr="009720CA" w:rsidRDefault="00153C12" w:rsidP="00A44DC9">
            <w:pPr>
              <w:pStyle w:val="LAPTableText"/>
            </w:pPr>
          </w:p>
        </w:tc>
        <w:tc>
          <w:tcPr>
            <w:tcW w:w="425" w:type="dxa"/>
            <w:vMerge/>
            <w:tcBorders>
              <w:bottom w:val="nil"/>
            </w:tcBorders>
            <w:shd w:val="clear" w:color="auto" w:fill="auto"/>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661" w:type="dxa"/>
            <w:shd w:val="clear" w:color="auto" w:fill="auto"/>
            <w:vAlign w:val="center"/>
          </w:tcPr>
          <w:p w14:paraId="4B54A7E4" w14:textId="2331858E" w:rsidR="00153C12" w:rsidRPr="009720CA" w:rsidRDefault="004E038E" w:rsidP="00A44DC9">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14:paraId="09B9B72A" w14:textId="0FAB56DA" w:rsidR="00153C12" w:rsidRPr="009720CA" w:rsidRDefault="004E038E" w:rsidP="00A44DC9">
            <w:pPr>
              <w:pStyle w:val="LAPTableText"/>
              <w:jc w:val="center"/>
              <w:rPr>
                <w:rFonts w:ascii="Roboto" w:hAnsi="Roboto"/>
                <w:b/>
                <w:sz w:val="20"/>
              </w:rPr>
            </w:pPr>
            <w:r>
              <w:rPr>
                <w:rFonts w:ascii="Roboto" w:hAnsi="Roboto"/>
                <w:b/>
                <w:sz w:val="20"/>
              </w:rPr>
              <w:t>L</w:t>
            </w:r>
          </w:p>
        </w:tc>
        <w:tc>
          <w:tcPr>
            <w:tcW w:w="662" w:type="dxa"/>
            <w:shd w:val="clear" w:color="auto" w:fill="auto"/>
            <w:vAlign w:val="center"/>
          </w:tcPr>
          <w:p w14:paraId="34B477DD" w14:textId="3F2CBB27" w:rsidR="00153C12" w:rsidRPr="009720CA" w:rsidRDefault="00F32BFE" w:rsidP="00A44DC9">
            <w:pPr>
              <w:pStyle w:val="LAPTableText"/>
              <w:jc w:val="center"/>
              <w:rPr>
                <w:rFonts w:ascii="Roboto" w:hAnsi="Roboto"/>
                <w:b/>
                <w:sz w:val="20"/>
              </w:rPr>
            </w:pPr>
            <w:r>
              <w:rPr>
                <w:rFonts w:ascii="Roboto" w:hAnsi="Roboto"/>
                <w:b/>
                <w:sz w:val="20"/>
              </w:rPr>
              <w:t>A</w:t>
            </w:r>
          </w:p>
        </w:tc>
        <w:tc>
          <w:tcPr>
            <w:tcW w:w="1275" w:type="dxa"/>
            <w:shd w:val="clear" w:color="auto" w:fill="auto"/>
            <w:vAlign w:val="center"/>
          </w:tcPr>
          <w:p w14:paraId="0A671635" w14:textId="77777777" w:rsidR="00153C12" w:rsidRPr="009720CA" w:rsidRDefault="003223A3" w:rsidP="00A44DC9">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777777" w:rsidR="00153C12" w:rsidRPr="009720CA" w:rsidRDefault="00153C12" w:rsidP="00A44DC9">
            <w:pPr>
              <w:pStyle w:val="LAPTableText"/>
            </w:pP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8B5804">
        <w:trPr>
          <w:trHeight w:val="5491"/>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76254D75"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0046B030"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4E038E">
        <w:rPr>
          <w:rFonts w:eastAsia="SimSun"/>
        </w:rPr>
        <w:t>Integrated Learning</w:t>
      </w:r>
      <w:r w:rsidR="009720CA" w:rsidRPr="009720CA">
        <w:rPr>
          <w:rFonts w:eastAsia="SimSun"/>
        </w:rPr>
        <w:t xml:space="preserve"> – 20</w:t>
      </w:r>
      <w:r w:rsidR="002F39D1" w:rsidRPr="009720CA">
        <w:rPr>
          <w:rFonts w:eastAsia="SimSun"/>
        </w:rPr>
        <w:t xml:space="preserve"> credits</w:t>
      </w:r>
    </w:p>
    <w:p w14:paraId="36467D02" w14:textId="3A5E16E9" w:rsidR="00D60E8F" w:rsidRDefault="00D60E8F" w:rsidP="00D60E8F">
      <w:pPr>
        <w:rPr>
          <w:lang w:val="en-US"/>
        </w:rPr>
      </w:pPr>
      <w:r w:rsidRPr="00100ADB">
        <w:rPr>
          <w:b/>
          <w:lang w:val="en-US"/>
        </w:rPr>
        <w:t>Program Focus</w:t>
      </w:r>
      <w:r>
        <w:rPr>
          <w:lang w:val="en-US"/>
        </w:rPr>
        <w:t xml:space="preserve"> (e.g. outdoor activities, cultural program): </w:t>
      </w:r>
      <w:r w:rsidR="00C800D9">
        <w:rPr>
          <w:lang w:val="en-US"/>
        </w:rPr>
        <w:t>Performing Arts</w:t>
      </w:r>
    </w:p>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633B22C9" w14:textId="457EA5F3" w:rsidR="009720CA" w:rsidRPr="00BF74EF" w:rsidRDefault="009720CA" w:rsidP="009720CA">
      <w:pPr>
        <w:spacing w:before="240"/>
        <w:rPr>
          <w:lang w:val="en-US"/>
        </w:rPr>
      </w:pPr>
      <w:r w:rsidRPr="00BF74EF">
        <w:rPr>
          <w:rFonts w:ascii="Roboto Medium" w:hAnsi="Roboto Medium"/>
        </w:rPr>
        <w:t xml:space="preserve">Assessment Type 1: </w:t>
      </w:r>
      <w:r w:rsidR="00317C5A">
        <w:rPr>
          <w:rFonts w:ascii="Roboto Medium" w:hAnsi="Roboto Medium"/>
        </w:rPr>
        <w:t>Practical Inquiry</w:t>
      </w:r>
      <w:r w:rsidR="002C1E01">
        <w:t xml:space="preserve"> – weighting 4</w:t>
      </w:r>
      <w:r w:rsidRPr="00BF74EF">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57"/>
        <w:gridCol w:w="550"/>
        <w:gridCol w:w="550"/>
        <w:gridCol w:w="550"/>
        <w:gridCol w:w="2976"/>
      </w:tblGrid>
      <w:tr w:rsidR="009720CA" w:rsidRPr="00BF74EF" w14:paraId="53CCEC80" w14:textId="77777777" w:rsidTr="00C800D9">
        <w:trPr>
          <w:trHeight w:val="397"/>
        </w:trPr>
        <w:tc>
          <w:tcPr>
            <w:tcW w:w="5557" w:type="dxa"/>
            <w:vMerge w:val="restart"/>
            <w:shd w:val="clear" w:color="auto" w:fill="D9D9D9" w:themeFill="background1" w:themeFillShade="D9"/>
            <w:vAlign w:val="center"/>
          </w:tcPr>
          <w:p w14:paraId="6EB27506" w14:textId="77777777" w:rsidR="009720CA" w:rsidRPr="00BF74EF" w:rsidRDefault="009720CA" w:rsidP="00392C3B">
            <w:pPr>
              <w:pStyle w:val="SOTableText"/>
              <w:rPr>
                <w:i/>
              </w:rPr>
            </w:pPr>
            <w:r w:rsidRPr="00BF74EF">
              <w:rPr>
                <w:rFonts w:ascii="Roboto Medium" w:hAnsi="Roboto Medium"/>
              </w:rPr>
              <w:t>Assessment details</w:t>
            </w:r>
          </w:p>
        </w:tc>
        <w:tc>
          <w:tcPr>
            <w:tcW w:w="1650" w:type="dxa"/>
            <w:gridSpan w:val="3"/>
            <w:shd w:val="clear" w:color="auto" w:fill="D9D9D9" w:themeFill="background1" w:themeFillShade="D9"/>
          </w:tcPr>
          <w:p w14:paraId="4F40589F" w14:textId="77777777" w:rsidR="009720CA" w:rsidRPr="00BF74EF" w:rsidRDefault="009720CA" w:rsidP="00392C3B">
            <w:pPr>
              <w:pStyle w:val="SOTableHeadings"/>
              <w:jc w:val="center"/>
            </w:pPr>
            <w:r w:rsidRPr="00BF74EF">
              <w:t>Assessment design criteria</w:t>
            </w:r>
          </w:p>
        </w:tc>
        <w:tc>
          <w:tcPr>
            <w:tcW w:w="2976" w:type="dxa"/>
            <w:vMerge w:val="restart"/>
            <w:shd w:val="clear" w:color="auto" w:fill="D9D9D9" w:themeFill="background1" w:themeFillShade="D9"/>
            <w:vAlign w:val="center"/>
          </w:tcPr>
          <w:p w14:paraId="7294A5E6" w14:textId="77777777" w:rsidR="009720CA" w:rsidRPr="00BF74EF" w:rsidRDefault="009720CA" w:rsidP="00392C3B">
            <w:pPr>
              <w:pStyle w:val="SOTableHeadings"/>
            </w:pPr>
            <w:r w:rsidRPr="00BF74EF">
              <w:t xml:space="preserve">Assessment conditions </w:t>
            </w:r>
          </w:p>
          <w:p w14:paraId="4BAD5619" w14:textId="77777777" w:rsidR="009720CA" w:rsidRPr="00BF74EF" w:rsidRDefault="009720CA" w:rsidP="00392C3B">
            <w:pPr>
              <w:pStyle w:val="SOTableText"/>
            </w:pPr>
            <w:r w:rsidRPr="00BF74EF">
              <w:t>(e.g. task type, word length, time allocated, supervision)</w:t>
            </w:r>
          </w:p>
        </w:tc>
      </w:tr>
      <w:tr w:rsidR="0088516A" w:rsidRPr="00BF74EF" w14:paraId="7CB441FA" w14:textId="77777777" w:rsidTr="00C800D9">
        <w:trPr>
          <w:trHeight w:val="397"/>
        </w:trPr>
        <w:tc>
          <w:tcPr>
            <w:tcW w:w="5557" w:type="dxa"/>
            <w:vMerge/>
            <w:shd w:val="clear" w:color="auto" w:fill="D9D9D9" w:themeFill="background1" w:themeFillShade="D9"/>
            <w:vAlign w:val="center"/>
          </w:tcPr>
          <w:p w14:paraId="7799C828" w14:textId="77777777" w:rsidR="0088516A" w:rsidRPr="00BF74EF" w:rsidRDefault="0088516A" w:rsidP="00392C3B">
            <w:pPr>
              <w:pStyle w:val="SOTableText"/>
              <w:rPr>
                <w:i/>
              </w:rPr>
            </w:pPr>
          </w:p>
        </w:tc>
        <w:tc>
          <w:tcPr>
            <w:tcW w:w="550" w:type="dxa"/>
            <w:shd w:val="clear" w:color="auto" w:fill="D9D9D9" w:themeFill="background1" w:themeFillShade="D9"/>
            <w:vAlign w:val="center"/>
          </w:tcPr>
          <w:p w14:paraId="61A0A8AE" w14:textId="2A822AD9" w:rsidR="0088516A" w:rsidRPr="00BF74EF" w:rsidRDefault="00317C5A" w:rsidP="00392C3B">
            <w:pPr>
              <w:pStyle w:val="SOTableHeadings"/>
              <w:jc w:val="center"/>
            </w:pPr>
            <w:r>
              <w:t>AU</w:t>
            </w:r>
          </w:p>
        </w:tc>
        <w:tc>
          <w:tcPr>
            <w:tcW w:w="550" w:type="dxa"/>
            <w:shd w:val="clear" w:color="auto" w:fill="D9D9D9" w:themeFill="background1" w:themeFillShade="D9"/>
            <w:vAlign w:val="center"/>
          </w:tcPr>
          <w:p w14:paraId="6B7408AE" w14:textId="62E28602" w:rsidR="0088516A" w:rsidRPr="00BF74EF" w:rsidRDefault="00317C5A" w:rsidP="00EE67D8">
            <w:pPr>
              <w:pStyle w:val="SOTableHeadings"/>
              <w:jc w:val="center"/>
            </w:pPr>
            <w:r>
              <w:t>IAE</w:t>
            </w:r>
          </w:p>
        </w:tc>
        <w:tc>
          <w:tcPr>
            <w:tcW w:w="550" w:type="dxa"/>
            <w:shd w:val="clear" w:color="auto" w:fill="D9D9D9" w:themeFill="background1" w:themeFillShade="D9"/>
            <w:vAlign w:val="center"/>
          </w:tcPr>
          <w:p w14:paraId="5D7DE382" w14:textId="2F5D7857" w:rsidR="0088516A" w:rsidRPr="00BF74EF" w:rsidRDefault="00317C5A" w:rsidP="00857673">
            <w:pPr>
              <w:pStyle w:val="SOTableHeadings"/>
              <w:jc w:val="center"/>
            </w:pPr>
            <w:r>
              <w:t>CC</w:t>
            </w:r>
          </w:p>
        </w:tc>
        <w:tc>
          <w:tcPr>
            <w:tcW w:w="2976" w:type="dxa"/>
            <w:vMerge/>
            <w:shd w:val="clear" w:color="auto" w:fill="auto"/>
            <w:vAlign w:val="center"/>
          </w:tcPr>
          <w:p w14:paraId="418DEC6F" w14:textId="77777777" w:rsidR="0088516A" w:rsidRPr="00BF74EF" w:rsidRDefault="0088516A" w:rsidP="00392C3B">
            <w:pPr>
              <w:pStyle w:val="SOTableText"/>
            </w:pPr>
          </w:p>
        </w:tc>
      </w:tr>
      <w:tr w:rsidR="0088516A" w:rsidRPr="00BF74EF" w14:paraId="6F1FCFF3" w14:textId="77777777" w:rsidTr="00C800D9">
        <w:trPr>
          <w:trHeight w:val="567"/>
        </w:trPr>
        <w:tc>
          <w:tcPr>
            <w:tcW w:w="5557" w:type="dxa"/>
            <w:shd w:val="clear" w:color="auto" w:fill="auto"/>
            <w:vAlign w:val="center"/>
          </w:tcPr>
          <w:p w14:paraId="091C52D5" w14:textId="491F3D64" w:rsidR="00C800D9" w:rsidRPr="00C800D9" w:rsidRDefault="00C800D9" w:rsidP="00392C3B">
            <w:pPr>
              <w:pStyle w:val="SOTableText"/>
              <w:rPr>
                <w:b/>
                <w:color w:val="000000"/>
              </w:rPr>
            </w:pPr>
            <w:r w:rsidRPr="00C800D9">
              <w:rPr>
                <w:b/>
                <w:color w:val="000000"/>
              </w:rPr>
              <w:t>Performance</w:t>
            </w:r>
          </w:p>
          <w:p w14:paraId="2A5403FD" w14:textId="345A5930" w:rsidR="0088516A" w:rsidRPr="0010127A" w:rsidRDefault="00C800D9" w:rsidP="00392C3B">
            <w:pPr>
              <w:pStyle w:val="SOTableText"/>
              <w:rPr>
                <w:b/>
                <w:szCs w:val="18"/>
              </w:rPr>
            </w:pPr>
            <w:r w:rsidRPr="00E0561C">
              <w:rPr>
                <w:color w:val="000000"/>
              </w:rPr>
              <w:t>Students take an onstage or offstage role in the group performance. They develop an understanding of the integral nature of their role and their onstage or offstage skills through their involvement in rehearsals. Students evaluate their learning throughout the production process through regular self-assessment and feedback from others. The production process culminates in a performance of the group performance to a public audience.</w:t>
            </w:r>
          </w:p>
        </w:tc>
        <w:tc>
          <w:tcPr>
            <w:tcW w:w="550" w:type="dxa"/>
            <w:shd w:val="clear" w:color="auto" w:fill="auto"/>
            <w:vAlign w:val="center"/>
          </w:tcPr>
          <w:p w14:paraId="7429D799" w14:textId="6D93FB6C" w:rsidR="0088516A" w:rsidRPr="0010127A" w:rsidRDefault="00C800D9" w:rsidP="00392C3B">
            <w:pPr>
              <w:pStyle w:val="SOTableText"/>
              <w:jc w:val="center"/>
              <w:rPr>
                <w:szCs w:val="18"/>
              </w:rPr>
            </w:pPr>
            <w:r>
              <w:rPr>
                <w:szCs w:val="18"/>
              </w:rPr>
              <w:t>1,2</w:t>
            </w:r>
          </w:p>
        </w:tc>
        <w:tc>
          <w:tcPr>
            <w:tcW w:w="550" w:type="dxa"/>
            <w:vAlign w:val="center"/>
          </w:tcPr>
          <w:p w14:paraId="04410EDC" w14:textId="6791346B" w:rsidR="0088516A" w:rsidRPr="0010127A" w:rsidRDefault="00C800D9" w:rsidP="00392C3B">
            <w:pPr>
              <w:pStyle w:val="SOTableText"/>
              <w:jc w:val="center"/>
              <w:rPr>
                <w:szCs w:val="18"/>
              </w:rPr>
            </w:pPr>
            <w:r>
              <w:rPr>
                <w:szCs w:val="18"/>
              </w:rPr>
              <w:t>3</w:t>
            </w:r>
          </w:p>
        </w:tc>
        <w:tc>
          <w:tcPr>
            <w:tcW w:w="550" w:type="dxa"/>
            <w:shd w:val="clear" w:color="auto" w:fill="auto"/>
            <w:vAlign w:val="center"/>
          </w:tcPr>
          <w:p w14:paraId="4EE3AE37" w14:textId="1E09CFD8" w:rsidR="0088516A" w:rsidRPr="0010127A" w:rsidRDefault="00C800D9" w:rsidP="00392C3B">
            <w:pPr>
              <w:pStyle w:val="SOTableText"/>
              <w:jc w:val="center"/>
              <w:rPr>
                <w:szCs w:val="18"/>
              </w:rPr>
            </w:pPr>
            <w:r>
              <w:rPr>
                <w:szCs w:val="18"/>
              </w:rPr>
              <w:t>1</w:t>
            </w:r>
          </w:p>
        </w:tc>
        <w:tc>
          <w:tcPr>
            <w:tcW w:w="2976" w:type="dxa"/>
            <w:shd w:val="clear" w:color="auto" w:fill="auto"/>
            <w:vAlign w:val="center"/>
          </w:tcPr>
          <w:p w14:paraId="50DA23C5" w14:textId="77777777" w:rsidR="00C800D9" w:rsidRPr="00C800D9" w:rsidRDefault="00C800D9" w:rsidP="00C800D9">
            <w:pPr>
              <w:pStyle w:val="NormalWeb"/>
              <w:rPr>
                <w:rFonts w:ascii="Roboto Light" w:eastAsia="MS Mincho" w:hAnsi="Roboto Light" w:cs="Arial"/>
                <w:color w:val="000000"/>
                <w:sz w:val="18"/>
                <w:szCs w:val="20"/>
                <w:lang w:val="en-US" w:eastAsia="en-US"/>
              </w:rPr>
            </w:pPr>
            <w:r w:rsidRPr="00C800D9">
              <w:rPr>
                <w:rFonts w:ascii="Roboto Light" w:eastAsia="MS Mincho" w:hAnsi="Roboto Light" w:cs="Arial"/>
                <w:color w:val="000000"/>
                <w:sz w:val="18"/>
                <w:szCs w:val="20"/>
                <w:lang w:val="en-US" w:eastAsia="en-US"/>
              </w:rPr>
              <w:t>Video evidence of Performance. Or photographic and written evidence of offstage role.</w:t>
            </w:r>
          </w:p>
          <w:p w14:paraId="3C975438" w14:textId="77777777" w:rsidR="00C800D9" w:rsidRDefault="00C800D9" w:rsidP="00C800D9">
            <w:pPr>
              <w:pStyle w:val="NormalWeb"/>
              <w:rPr>
                <w:rFonts w:ascii="Roboto Light" w:eastAsia="MS Mincho" w:hAnsi="Roboto Light" w:cs="Arial"/>
                <w:color w:val="000000"/>
                <w:sz w:val="18"/>
                <w:szCs w:val="20"/>
                <w:lang w:val="en-US" w:eastAsia="en-US"/>
              </w:rPr>
            </w:pPr>
            <w:r w:rsidRPr="00C800D9">
              <w:rPr>
                <w:rFonts w:ascii="Roboto Light" w:eastAsia="MS Mincho" w:hAnsi="Roboto Light" w:cs="Arial"/>
                <w:color w:val="000000"/>
                <w:sz w:val="18"/>
                <w:szCs w:val="20"/>
                <w:lang w:val="en-US" w:eastAsia="en-US"/>
              </w:rPr>
              <w:t>Evidence of Evaluation - including self-assessments, reflection on peer-assessments, notes and/or reflections on feedback from others.</w:t>
            </w:r>
          </w:p>
          <w:p w14:paraId="0F9F58D6" w14:textId="65139DBD" w:rsidR="0088516A" w:rsidRPr="00C800D9" w:rsidRDefault="00C800D9" w:rsidP="00C800D9">
            <w:pPr>
              <w:pStyle w:val="NormalWeb"/>
              <w:rPr>
                <w:rFonts w:ascii="Roboto Light" w:eastAsia="MS Mincho" w:hAnsi="Roboto Light" w:cs="Arial"/>
                <w:color w:val="000000"/>
                <w:sz w:val="18"/>
                <w:szCs w:val="20"/>
                <w:lang w:val="en-US" w:eastAsia="en-US"/>
              </w:rPr>
            </w:pPr>
            <w:r w:rsidRPr="00C800D9">
              <w:rPr>
                <w:rFonts w:ascii="Roboto Light" w:hAnsi="Roboto Light" w:cs="Arial"/>
                <w:color w:val="000000"/>
                <w:sz w:val="18"/>
                <w:szCs w:val="20"/>
              </w:rPr>
              <w:t>Video evidence of Discussion.</w:t>
            </w:r>
          </w:p>
        </w:tc>
      </w:tr>
      <w:tr w:rsidR="0010127A" w:rsidRPr="00BF74EF" w14:paraId="4C927D1C" w14:textId="77777777" w:rsidTr="00C800D9">
        <w:trPr>
          <w:trHeight w:val="567"/>
        </w:trPr>
        <w:tc>
          <w:tcPr>
            <w:tcW w:w="5557" w:type="dxa"/>
            <w:shd w:val="clear" w:color="auto" w:fill="auto"/>
          </w:tcPr>
          <w:p w14:paraId="277EB4FD" w14:textId="77777777" w:rsidR="00C800D9" w:rsidRPr="00C800D9" w:rsidRDefault="00C800D9" w:rsidP="00C800D9">
            <w:pPr>
              <w:pStyle w:val="SOTableText"/>
              <w:rPr>
                <w:b/>
                <w:color w:val="000000"/>
              </w:rPr>
            </w:pPr>
            <w:r w:rsidRPr="00C800D9">
              <w:rPr>
                <w:b/>
                <w:color w:val="000000"/>
              </w:rPr>
              <w:t xml:space="preserve">Review </w:t>
            </w:r>
          </w:p>
          <w:p w14:paraId="32797EAF" w14:textId="3C947CA6" w:rsidR="0010127A" w:rsidRPr="0010127A" w:rsidRDefault="00C800D9" w:rsidP="00C800D9">
            <w:pPr>
              <w:pStyle w:val="SOTableText"/>
              <w:rPr>
                <w:szCs w:val="18"/>
              </w:rPr>
            </w:pPr>
            <w:r w:rsidRPr="00E0561C">
              <w:rPr>
                <w:color w:val="000000"/>
              </w:rPr>
              <w:t>Students are to view a live theatre performance and communicate their own ideas and opinions about the production through a written review. Students must explore relevant information, concepts and ideas related to the performance from a variety of sources. Students can choose to discuss the production as a whole or to focus on a specific aspect of the production by developing a review question.</w:t>
            </w:r>
          </w:p>
        </w:tc>
        <w:tc>
          <w:tcPr>
            <w:tcW w:w="550" w:type="dxa"/>
            <w:shd w:val="clear" w:color="auto" w:fill="auto"/>
            <w:vAlign w:val="center"/>
          </w:tcPr>
          <w:p w14:paraId="79FDDE81" w14:textId="162C5032" w:rsidR="0010127A" w:rsidRPr="0010127A" w:rsidRDefault="00C800D9" w:rsidP="0010127A">
            <w:pPr>
              <w:pStyle w:val="ACLAPTableText"/>
              <w:jc w:val="center"/>
              <w:rPr>
                <w:rFonts w:ascii="Roboto Light" w:hAnsi="Roboto Light"/>
                <w:sz w:val="18"/>
                <w:szCs w:val="18"/>
                <w:lang w:val="en-US"/>
              </w:rPr>
            </w:pPr>
            <w:r>
              <w:rPr>
                <w:rFonts w:ascii="Roboto Light" w:hAnsi="Roboto Light"/>
                <w:sz w:val="18"/>
                <w:szCs w:val="18"/>
                <w:lang w:val="en-US"/>
              </w:rPr>
              <w:t>3</w:t>
            </w:r>
          </w:p>
        </w:tc>
        <w:tc>
          <w:tcPr>
            <w:tcW w:w="550" w:type="dxa"/>
            <w:vAlign w:val="center"/>
          </w:tcPr>
          <w:p w14:paraId="1B4E0063" w14:textId="6BAB9B25" w:rsidR="0010127A" w:rsidRPr="0010127A" w:rsidRDefault="00C800D9" w:rsidP="0010127A">
            <w:pPr>
              <w:pStyle w:val="ACLAPTableText"/>
              <w:jc w:val="center"/>
              <w:rPr>
                <w:rFonts w:ascii="Roboto Light" w:hAnsi="Roboto Light"/>
                <w:sz w:val="18"/>
                <w:szCs w:val="18"/>
                <w:lang w:val="en-US"/>
              </w:rPr>
            </w:pPr>
            <w:r>
              <w:rPr>
                <w:rFonts w:ascii="Roboto Light" w:hAnsi="Roboto Light"/>
                <w:sz w:val="18"/>
                <w:szCs w:val="18"/>
                <w:lang w:val="en-US"/>
              </w:rPr>
              <w:t>1</w:t>
            </w:r>
          </w:p>
        </w:tc>
        <w:tc>
          <w:tcPr>
            <w:tcW w:w="550" w:type="dxa"/>
            <w:shd w:val="clear" w:color="auto" w:fill="auto"/>
            <w:vAlign w:val="center"/>
          </w:tcPr>
          <w:p w14:paraId="1A71A3D1" w14:textId="1787BC75" w:rsidR="0010127A" w:rsidRPr="0010127A" w:rsidRDefault="00C800D9" w:rsidP="0010127A">
            <w:pPr>
              <w:pStyle w:val="ACLAPTableText"/>
              <w:jc w:val="center"/>
              <w:rPr>
                <w:rFonts w:ascii="Roboto Light" w:hAnsi="Roboto Light"/>
                <w:sz w:val="18"/>
                <w:szCs w:val="18"/>
                <w:lang w:val="en-US"/>
              </w:rPr>
            </w:pPr>
            <w:r>
              <w:rPr>
                <w:rFonts w:ascii="Roboto Light" w:hAnsi="Roboto Light"/>
                <w:sz w:val="18"/>
                <w:szCs w:val="18"/>
                <w:lang w:val="en-US"/>
              </w:rPr>
              <w:t>2</w:t>
            </w:r>
          </w:p>
        </w:tc>
        <w:tc>
          <w:tcPr>
            <w:tcW w:w="2976" w:type="dxa"/>
            <w:shd w:val="clear" w:color="auto" w:fill="auto"/>
            <w:vAlign w:val="center"/>
          </w:tcPr>
          <w:p w14:paraId="6FB3B2E7" w14:textId="01FF264B" w:rsidR="00C800D9" w:rsidRDefault="00C800D9" w:rsidP="0010127A">
            <w:pPr>
              <w:pStyle w:val="ACLAPTableText"/>
              <w:rPr>
                <w:rFonts w:ascii="Roboto Light" w:eastAsia="MS Mincho" w:hAnsi="Roboto Light"/>
                <w:color w:val="000000"/>
                <w:sz w:val="18"/>
                <w:lang w:val="en-US"/>
              </w:rPr>
            </w:pPr>
            <w:r w:rsidRPr="00C800D9">
              <w:rPr>
                <w:rFonts w:ascii="Roboto Light" w:eastAsia="MS Mincho" w:hAnsi="Roboto Light"/>
                <w:color w:val="000000"/>
                <w:sz w:val="18"/>
                <w:lang w:val="en-US"/>
              </w:rPr>
              <w:t xml:space="preserve">Students will produce a review of no more than 1000 words or 6 minutes if oral or multimodal. </w:t>
            </w:r>
          </w:p>
          <w:p w14:paraId="346CBF66" w14:textId="77777777" w:rsidR="00C800D9" w:rsidRDefault="00C800D9" w:rsidP="0010127A">
            <w:pPr>
              <w:pStyle w:val="ACLAPTableText"/>
              <w:rPr>
                <w:rFonts w:ascii="Roboto Light" w:eastAsia="MS Mincho" w:hAnsi="Roboto Light"/>
                <w:color w:val="000000"/>
                <w:sz w:val="18"/>
                <w:lang w:val="en-US"/>
              </w:rPr>
            </w:pPr>
          </w:p>
          <w:p w14:paraId="14A65834" w14:textId="3098C469" w:rsidR="0010127A" w:rsidRPr="0010127A" w:rsidRDefault="00C800D9" w:rsidP="0010127A">
            <w:pPr>
              <w:pStyle w:val="ACLAPTableText"/>
              <w:rPr>
                <w:rFonts w:ascii="Roboto Light" w:hAnsi="Roboto Light"/>
                <w:sz w:val="18"/>
                <w:szCs w:val="18"/>
              </w:rPr>
            </w:pPr>
            <w:r w:rsidRPr="00C800D9">
              <w:rPr>
                <w:rFonts w:ascii="Roboto Light" w:eastAsia="MS Mincho" w:hAnsi="Roboto Light"/>
                <w:color w:val="000000"/>
                <w:sz w:val="18"/>
                <w:lang w:val="en-US"/>
              </w:rPr>
              <w:t>Students should use a range of sources of information to prepare their review and must acknowledge these sources in a bibliography.</w:t>
            </w:r>
          </w:p>
        </w:tc>
      </w:tr>
      <w:tr w:rsidR="0010127A" w:rsidRPr="00BF74EF" w14:paraId="5426518A" w14:textId="77777777" w:rsidTr="00C800D9">
        <w:trPr>
          <w:trHeight w:val="567"/>
        </w:trPr>
        <w:tc>
          <w:tcPr>
            <w:tcW w:w="5557" w:type="dxa"/>
            <w:shd w:val="clear" w:color="auto" w:fill="auto"/>
          </w:tcPr>
          <w:p w14:paraId="7B0F2CD1" w14:textId="46868C7C" w:rsidR="00C800D9" w:rsidRPr="00C800D9" w:rsidRDefault="00C800D9" w:rsidP="00C800D9">
            <w:pPr>
              <w:pStyle w:val="body"/>
              <w:rPr>
                <w:rFonts w:ascii="Roboto Light" w:eastAsia="MS Mincho" w:hAnsi="Roboto Light" w:cs="Arial"/>
                <w:b/>
                <w:color w:val="000000"/>
                <w:sz w:val="18"/>
                <w:szCs w:val="20"/>
              </w:rPr>
            </w:pPr>
            <w:r w:rsidRPr="00C800D9">
              <w:rPr>
                <w:rFonts w:ascii="Roboto Light" w:eastAsia="MS Mincho" w:hAnsi="Roboto Light" w:cs="Arial"/>
                <w:b/>
                <w:color w:val="000000"/>
                <w:sz w:val="18"/>
                <w:szCs w:val="20"/>
              </w:rPr>
              <w:t>Choice</w:t>
            </w:r>
          </w:p>
          <w:p w14:paraId="4FBC4DE2" w14:textId="4F6544DA" w:rsidR="00C800D9" w:rsidRPr="00C800D9" w:rsidRDefault="00C800D9" w:rsidP="00C800D9">
            <w:pPr>
              <w:pStyle w:val="body"/>
              <w:rPr>
                <w:rFonts w:ascii="Roboto Light" w:eastAsia="MS Mincho" w:hAnsi="Roboto Light" w:cs="Arial"/>
                <w:color w:val="000000"/>
                <w:sz w:val="18"/>
                <w:szCs w:val="20"/>
              </w:rPr>
            </w:pPr>
            <w:r w:rsidRPr="00C800D9">
              <w:rPr>
                <w:rFonts w:ascii="Roboto Light" w:eastAsia="MS Mincho" w:hAnsi="Roboto Light" w:cs="Arial"/>
                <w:color w:val="000000"/>
                <w:sz w:val="18"/>
                <w:szCs w:val="20"/>
              </w:rPr>
              <w:t xml:space="preserve">Students work individually, or in small groups, to create an arts work of their own choice. They investigate relevant information, concepts and ideas then develop and apply their knowledge, understanding and skills in the chosen art form to create a final outcome, which will be displayed to a public audience. </w:t>
            </w:r>
          </w:p>
          <w:p w14:paraId="2AD67A2F" w14:textId="7F18A74B" w:rsidR="0010127A" w:rsidRPr="0010127A" w:rsidRDefault="00C800D9" w:rsidP="00C800D9">
            <w:pPr>
              <w:pStyle w:val="ACLAPTableText"/>
              <w:rPr>
                <w:rFonts w:ascii="Roboto Light" w:hAnsi="Roboto Light"/>
                <w:b/>
                <w:sz w:val="18"/>
                <w:szCs w:val="18"/>
              </w:rPr>
            </w:pPr>
            <w:r w:rsidRPr="00C800D9">
              <w:rPr>
                <w:rFonts w:ascii="Roboto Light" w:eastAsia="MS Mincho" w:hAnsi="Roboto Light"/>
                <w:color w:val="000000"/>
                <w:sz w:val="18"/>
                <w:lang w:val="en-US"/>
              </w:rPr>
              <w:t>Students participate regularly in self-assessment throughout the creative process.</w:t>
            </w:r>
          </w:p>
        </w:tc>
        <w:tc>
          <w:tcPr>
            <w:tcW w:w="550" w:type="dxa"/>
            <w:shd w:val="clear" w:color="auto" w:fill="auto"/>
            <w:vAlign w:val="center"/>
          </w:tcPr>
          <w:p w14:paraId="011A1CD8" w14:textId="62125305" w:rsidR="0010127A" w:rsidRPr="0010127A" w:rsidRDefault="00C800D9" w:rsidP="0010127A">
            <w:pPr>
              <w:pStyle w:val="ACLAPTableText"/>
              <w:jc w:val="center"/>
              <w:rPr>
                <w:rFonts w:ascii="Roboto Light" w:hAnsi="Roboto Light"/>
                <w:sz w:val="18"/>
                <w:szCs w:val="18"/>
                <w:lang w:val="en-US"/>
              </w:rPr>
            </w:pPr>
            <w:r>
              <w:rPr>
                <w:rFonts w:ascii="Roboto Light" w:hAnsi="Roboto Light"/>
                <w:sz w:val="18"/>
                <w:szCs w:val="18"/>
                <w:lang w:val="en-US"/>
              </w:rPr>
              <w:t>2</w:t>
            </w:r>
          </w:p>
        </w:tc>
        <w:tc>
          <w:tcPr>
            <w:tcW w:w="550" w:type="dxa"/>
            <w:vAlign w:val="center"/>
          </w:tcPr>
          <w:p w14:paraId="61D12DAF" w14:textId="2269B890" w:rsidR="0010127A" w:rsidRPr="0010127A" w:rsidRDefault="00C800D9" w:rsidP="0010127A">
            <w:pPr>
              <w:pStyle w:val="ACLAPTableText"/>
              <w:jc w:val="center"/>
              <w:rPr>
                <w:rFonts w:ascii="Roboto Light" w:hAnsi="Roboto Light"/>
                <w:sz w:val="18"/>
                <w:szCs w:val="18"/>
                <w:lang w:val="en-US"/>
              </w:rPr>
            </w:pPr>
            <w:r>
              <w:rPr>
                <w:rFonts w:ascii="Roboto Light" w:hAnsi="Roboto Light"/>
                <w:sz w:val="18"/>
                <w:szCs w:val="18"/>
                <w:lang w:val="en-US"/>
              </w:rPr>
              <w:t>3</w:t>
            </w:r>
          </w:p>
        </w:tc>
        <w:tc>
          <w:tcPr>
            <w:tcW w:w="550" w:type="dxa"/>
            <w:shd w:val="clear" w:color="auto" w:fill="auto"/>
            <w:vAlign w:val="center"/>
          </w:tcPr>
          <w:p w14:paraId="30D27AA7" w14:textId="1326F8FD" w:rsidR="0010127A" w:rsidRPr="0010127A" w:rsidRDefault="00C800D9" w:rsidP="0010127A">
            <w:pPr>
              <w:pStyle w:val="ACLAPTableText"/>
              <w:jc w:val="center"/>
              <w:rPr>
                <w:rFonts w:ascii="Roboto Light" w:hAnsi="Roboto Light"/>
                <w:sz w:val="18"/>
                <w:szCs w:val="18"/>
                <w:lang w:val="en-US"/>
              </w:rPr>
            </w:pPr>
            <w:r>
              <w:rPr>
                <w:rFonts w:ascii="Roboto Light" w:hAnsi="Roboto Light"/>
                <w:sz w:val="18"/>
                <w:szCs w:val="18"/>
                <w:lang w:val="en-US"/>
              </w:rPr>
              <w:t>1</w:t>
            </w:r>
          </w:p>
        </w:tc>
        <w:tc>
          <w:tcPr>
            <w:tcW w:w="2976" w:type="dxa"/>
            <w:shd w:val="clear" w:color="auto" w:fill="auto"/>
            <w:vAlign w:val="center"/>
          </w:tcPr>
          <w:p w14:paraId="44C0304C" w14:textId="77777777" w:rsidR="00C800D9" w:rsidRPr="00C800D9" w:rsidRDefault="00C800D9" w:rsidP="00C800D9">
            <w:pPr>
              <w:pStyle w:val="body"/>
              <w:rPr>
                <w:rFonts w:ascii="Roboto Light" w:eastAsia="MS Mincho" w:hAnsi="Roboto Light" w:cs="Arial"/>
                <w:color w:val="000000"/>
                <w:sz w:val="18"/>
                <w:szCs w:val="20"/>
              </w:rPr>
            </w:pPr>
            <w:r w:rsidRPr="00C800D9">
              <w:rPr>
                <w:rFonts w:ascii="Roboto Light" w:eastAsia="MS Mincho" w:hAnsi="Roboto Light" w:cs="Arial"/>
                <w:color w:val="000000"/>
                <w:sz w:val="18"/>
                <w:szCs w:val="20"/>
              </w:rPr>
              <w:t>Participation in the choice practical – evidence in form of photos or video of final outcome.</w:t>
            </w:r>
          </w:p>
          <w:p w14:paraId="1C09B192" w14:textId="77777777" w:rsidR="00C800D9" w:rsidRPr="00C800D9" w:rsidRDefault="00C800D9" w:rsidP="00C800D9">
            <w:pPr>
              <w:pStyle w:val="body"/>
              <w:rPr>
                <w:rFonts w:ascii="Roboto Light" w:eastAsia="MS Mincho" w:hAnsi="Roboto Light" w:cs="Arial"/>
                <w:color w:val="000000"/>
                <w:sz w:val="18"/>
                <w:szCs w:val="20"/>
              </w:rPr>
            </w:pPr>
          </w:p>
          <w:p w14:paraId="15B82313" w14:textId="3AEDFF56" w:rsidR="0010127A" w:rsidRPr="0010127A" w:rsidRDefault="00C800D9" w:rsidP="00C800D9">
            <w:pPr>
              <w:pStyle w:val="body"/>
              <w:rPr>
                <w:rFonts w:ascii="Roboto Light" w:hAnsi="Roboto Light"/>
                <w:sz w:val="18"/>
                <w:szCs w:val="18"/>
              </w:rPr>
            </w:pPr>
            <w:r w:rsidRPr="00C800D9">
              <w:rPr>
                <w:rFonts w:ascii="Roboto Light" w:eastAsia="MS Mincho" w:hAnsi="Roboto Light" w:cs="Arial"/>
                <w:color w:val="000000"/>
                <w:sz w:val="18"/>
                <w:szCs w:val="20"/>
              </w:rPr>
              <w:t>Written report detailing student’s application and evaluation of their own learning and understanding of connections with the capabilities.</w:t>
            </w:r>
          </w:p>
        </w:tc>
      </w:tr>
    </w:tbl>
    <w:p w14:paraId="33F14DD5" w14:textId="37BF513A" w:rsidR="009720CA" w:rsidRPr="00857673" w:rsidRDefault="009720CA" w:rsidP="009720CA">
      <w:pPr>
        <w:pStyle w:val="SOTableText"/>
        <w:spacing w:before="240" w:after="120"/>
        <w:rPr>
          <w:rFonts w:ascii="Roboto Medium" w:hAnsi="Roboto Medium"/>
          <w:sz w:val="20"/>
        </w:rPr>
      </w:pPr>
      <w:r w:rsidRPr="00BF74EF">
        <w:rPr>
          <w:rFonts w:ascii="Roboto Medium" w:hAnsi="Roboto Medium"/>
          <w:sz w:val="20"/>
        </w:rPr>
        <w:t xml:space="preserve">Assessment Type 2: </w:t>
      </w:r>
      <w:r w:rsidR="00317C5A">
        <w:rPr>
          <w:rFonts w:ascii="Roboto Medium" w:hAnsi="Roboto Medium"/>
          <w:sz w:val="20"/>
        </w:rPr>
        <w:t>Connections</w:t>
      </w:r>
      <w:r w:rsidR="00857673">
        <w:rPr>
          <w:rFonts w:ascii="Roboto Medium" w:hAnsi="Roboto Medium"/>
          <w:sz w:val="20"/>
        </w:rPr>
        <w:t xml:space="preserve"> </w:t>
      </w:r>
      <w:r w:rsidR="002C1E01">
        <w:rPr>
          <w:sz w:val="20"/>
        </w:rPr>
        <w:t>– weighting 3</w:t>
      </w:r>
      <w:r w:rsidRPr="00BF74EF">
        <w:rPr>
          <w:sz w:val="20"/>
        </w:rP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57"/>
        <w:gridCol w:w="550"/>
        <w:gridCol w:w="550"/>
        <w:gridCol w:w="550"/>
        <w:gridCol w:w="2976"/>
      </w:tblGrid>
      <w:tr w:rsidR="0088516A" w:rsidRPr="00BF74EF" w14:paraId="7B2CF530" w14:textId="77777777" w:rsidTr="00C800D9">
        <w:trPr>
          <w:trHeight w:val="397"/>
        </w:trPr>
        <w:tc>
          <w:tcPr>
            <w:tcW w:w="5557" w:type="dxa"/>
            <w:vMerge w:val="restart"/>
            <w:shd w:val="clear" w:color="auto" w:fill="D9D9D9" w:themeFill="background1" w:themeFillShade="D9"/>
            <w:vAlign w:val="center"/>
          </w:tcPr>
          <w:p w14:paraId="4B43A438" w14:textId="77777777" w:rsidR="0088516A" w:rsidRPr="00BF74EF" w:rsidRDefault="0088516A" w:rsidP="00971BC2">
            <w:pPr>
              <w:pStyle w:val="SOTableText"/>
              <w:rPr>
                <w:i/>
              </w:rPr>
            </w:pPr>
            <w:r w:rsidRPr="00BF74EF">
              <w:rPr>
                <w:rFonts w:ascii="Roboto Medium" w:hAnsi="Roboto Medium"/>
              </w:rPr>
              <w:t>Assessment details</w:t>
            </w:r>
          </w:p>
        </w:tc>
        <w:tc>
          <w:tcPr>
            <w:tcW w:w="1650" w:type="dxa"/>
            <w:gridSpan w:val="3"/>
            <w:shd w:val="clear" w:color="auto" w:fill="D9D9D9" w:themeFill="background1" w:themeFillShade="D9"/>
          </w:tcPr>
          <w:p w14:paraId="7CFFC8E3" w14:textId="77777777" w:rsidR="0088516A" w:rsidRPr="00BF74EF" w:rsidRDefault="0088516A" w:rsidP="00971BC2">
            <w:pPr>
              <w:pStyle w:val="SOTableHeadings"/>
              <w:jc w:val="center"/>
            </w:pPr>
            <w:r w:rsidRPr="00BF74EF">
              <w:t>Assessment design criteria</w:t>
            </w:r>
          </w:p>
        </w:tc>
        <w:tc>
          <w:tcPr>
            <w:tcW w:w="2976" w:type="dxa"/>
            <w:vMerge w:val="restart"/>
            <w:shd w:val="clear" w:color="auto" w:fill="D9D9D9" w:themeFill="background1" w:themeFillShade="D9"/>
            <w:vAlign w:val="center"/>
          </w:tcPr>
          <w:p w14:paraId="7BCAB6C7" w14:textId="77777777" w:rsidR="0088516A" w:rsidRPr="00BF74EF" w:rsidRDefault="0088516A" w:rsidP="00971BC2">
            <w:pPr>
              <w:pStyle w:val="SOTableHeadings"/>
            </w:pPr>
            <w:r w:rsidRPr="00BF74EF">
              <w:t xml:space="preserve">Assessment conditions </w:t>
            </w:r>
          </w:p>
          <w:p w14:paraId="2AD2FC7C" w14:textId="77777777" w:rsidR="0088516A" w:rsidRPr="00BF74EF" w:rsidRDefault="0088516A" w:rsidP="00971BC2">
            <w:pPr>
              <w:pStyle w:val="SOTableText"/>
            </w:pPr>
            <w:r w:rsidRPr="00BF74EF">
              <w:t>(e.g. task type, word length, time allocated, supervision)</w:t>
            </w:r>
          </w:p>
        </w:tc>
      </w:tr>
      <w:tr w:rsidR="00EE67D8" w:rsidRPr="00BF74EF" w14:paraId="7E179B69" w14:textId="77777777" w:rsidTr="00C800D9">
        <w:trPr>
          <w:trHeight w:val="397"/>
        </w:trPr>
        <w:tc>
          <w:tcPr>
            <w:tcW w:w="5557" w:type="dxa"/>
            <w:vMerge/>
            <w:shd w:val="clear" w:color="auto" w:fill="D9D9D9" w:themeFill="background1" w:themeFillShade="D9"/>
            <w:vAlign w:val="center"/>
          </w:tcPr>
          <w:p w14:paraId="06C731F8" w14:textId="77777777" w:rsidR="00EE67D8" w:rsidRPr="00BF74EF" w:rsidRDefault="00EE67D8" w:rsidP="00971BC2">
            <w:pPr>
              <w:pStyle w:val="SOTableText"/>
              <w:rPr>
                <w:i/>
              </w:rPr>
            </w:pPr>
          </w:p>
        </w:tc>
        <w:tc>
          <w:tcPr>
            <w:tcW w:w="550" w:type="dxa"/>
            <w:shd w:val="clear" w:color="auto" w:fill="D9D9D9" w:themeFill="background1" w:themeFillShade="D9"/>
            <w:vAlign w:val="center"/>
          </w:tcPr>
          <w:p w14:paraId="22D4B091" w14:textId="7B2484EE" w:rsidR="00EE67D8" w:rsidRPr="00BF74EF" w:rsidRDefault="00317C5A" w:rsidP="00170502">
            <w:pPr>
              <w:pStyle w:val="SOTableHeadings"/>
              <w:jc w:val="center"/>
            </w:pPr>
            <w:r>
              <w:t>AU</w:t>
            </w:r>
          </w:p>
        </w:tc>
        <w:tc>
          <w:tcPr>
            <w:tcW w:w="550" w:type="dxa"/>
            <w:shd w:val="clear" w:color="auto" w:fill="D9D9D9" w:themeFill="background1" w:themeFillShade="D9"/>
            <w:vAlign w:val="center"/>
          </w:tcPr>
          <w:p w14:paraId="54866A5D" w14:textId="5C1AAC5D" w:rsidR="00EE67D8" w:rsidRPr="00BF74EF" w:rsidRDefault="00317C5A" w:rsidP="00170502">
            <w:pPr>
              <w:pStyle w:val="SOTableHeadings"/>
              <w:jc w:val="center"/>
            </w:pPr>
            <w:r>
              <w:t>IAE</w:t>
            </w:r>
          </w:p>
        </w:tc>
        <w:tc>
          <w:tcPr>
            <w:tcW w:w="550" w:type="dxa"/>
            <w:shd w:val="clear" w:color="auto" w:fill="D9D9D9" w:themeFill="background1" w:themeFillShade="D9"/>
            <w:vAlign w:val="center"/>
          </w:tcPr>
          <w:p w14:paraId="43AB5AC3" w14:textId="77EBD0C0" w:rsidR="00EE67D8" w:rsidRPr="00BF74EF" w:rsidRDefault="00317C5A" w:rsidP="00170502">
            <w:pPr>
              <w:pStyle w:val="SOTableHeadings"/>
              <w:jc w:val="center"/>
            </w:pPr>
            <w:r>
              <w:t>CC</w:t>
            </w:r>
          </w:p>
        </w:tc>
        <w:tc>
          <w:tcPr>
            <w:tcW w:w="2976" w:type="dxa"/>
            <w:vMerge/>
            <w:shd w:val="clear" w:color="auto" w:fill="auto"/>
            <w:vAlign w:val="center"/>
          </w:tcPr>
          <w:p w14:paraId="1FC5B0AD" w14:textId="77777777" w:rsidR="00EE67D8" w:rsidRPr="00BF74EF" w:rsidRDefault="00EE67D8" w:rsidP="00971BC2">
            <w:pPr>
              <w:pStyle w:val="SOTableText"/>
            </w:pPr>
          </w:p>
        </w:tc>
      </w:tr>
      <w:tr w:rsidR="00EE67D8" w:rsidRPr="00BF74EF" w14:paraId="75C635D1" w14:textId="77777777" w:rsidTr="00C800D9">
        <w:trPr>
          <w:trHeight w:val="567"/>
        </w:trPr>
        <w:tc>
          <w:tcPr>
            <w:tcW w:w="5557" w:type="dxa"/>
            <w:shd w:val="clear" w:color="auto" w:fill="auto"/>
            <w:vAlign w:val="center"/>
          </w:tcPr>
          <w:p w14:paraId="3D8D31DE" w14:textId="2158D30C" w:rsidR="00C800D9" w:rsidRPr="00C800D9" w:rsidRDefault="00C800D9" w:rsidP="00C800D9">
            <w:pPr>
              <w:ind w:right="-28"/>
              <w:rPr>
                <w:rFonts w:eastAsia="MS Mincho" w:cs="Arial"/>
                <w:b/>
                <w:color w:val="000000"/>
                <w:sz w:val="18"/>
                <w:szCs w:val="20"/>
                <w:lang w:val="en-US"/>
              </w:rPr>
            </w:pPr>
            <w:r w:rsidRPr="00C800D9">
              <w:rPr>
                <w:rFonts w:eastAsia="MS Mincho" w:cs="Arial"/>
                <w:b/>
                <w:color w:val="000000"/>
                <w:sz w:val="18"/>
                <w:szCs w:val="20"/>
                <w:lang w:val="en-US"/>
              </w:rPr>
              <w:t xml:space="preserve">Rehearsal </w:t>
            </w:r>
          </w:p>
          <w:p w14:paraId="5B943747" w14:textId="552668BE" w:rsidR="00C800D9" w:rsidRPr="00C800D9" w:rsidRDefault="00C800D9" w:rsidP="00C800D9">
            <w:pPr>
              <w:ind w:right="-28"/>
              <w:rPr>
                <w:rFonts w:eastAsia="MS Mincho" w:cs="Arial"/>
                <w:color w:val="000000"/>
                <w:sz w:val="18"/>
                <w:szCs w:val="20"/>
                <w:lang w:val="en-US"/>
              </w:rPr>
            </w:pPr>
            <w:r w:rsidRPr="00C800D9">
              <w:rPr>
                <w:rFonts w:eastAsia="MS Mincho" w:cs="Arial"/>
                <w:color w:val="000000"/>
                <w:sz w:val="18"/>
                <w:szCs w:val="20"/>
                <w:lang w:val="en-US"/>
              </w:rPr>
              <w:t xml:space="preserve">This assessment task provides the opportunity for students to work collaboratively and creatively with others through their contribution in rehearsals to create a group performance. </w:t>
            </w:r>
          </w:p>
          <w:p w14:paraId="6019933B" w14:textId="77777777" w:rsidR="00C800D9" w:rsidRPr="00C800D9" w:rsidRDefault="00C800D9" w:rsidP="00C800D9">
            <w:pPr>
              <w:pStyle w:val="BodyText"/>
              <w:spacing w:before="40" w:after="40"/>
              <w:rPr>
                <w:rFonts w:ascii="Roboto Light" w:eastAsia="MS Mincho" w:hAnsi="Roboto Light"/>
                <w:color w:val="000000"/>
                <w:sz w:val="18"/>
                <w:szCs w:val="20"/>
                <w:lang w:val="en-US"/>
              </w:rPr>
            </w:pPr>
            <w:r w:rsidRPr="00C800D9">
              <w:rPr>
                <w:rFonts w:ascii="Roboto Light" w:eastAsia="MS Mincho" w:hAnsi="Roboto Light"/>
                <w:color w:val="000000"/>
                <w:sz w:val="18"/>
                <w:szCs w:val="20"/>
                <w:lang w:val="en-US"/>
              </w:rPr>
              <w:t>Students take an onstage or offstage role in the group performance. They develop an understanding of the collaborative nature of the rehearsal process and also develop their performing arts skills and concepts. Students improve their creative and critical thinking as well as their personal and social capability through their involvement and contribution in rehearsals. The rehearsal process culminates in a group performance to a public audience.</w:t>
            </w:r>
          </w:p>
          <w:p w14:paraId="6AB1FEAF" w14:textId="67DFEC18" w:rsidR="00EE67D8" w:rsidRPr="00C800D9" w:rsidRDefault="00C800D9" w:rsidP="00C800D9">
            <w:pPr>
              <w:ind w:right="-28"/>
              <w:rPr>
                <w:rFonts w:eastAsia="MS Mincho" w:cs="Arial"/>
                <w:color w:val="000000"/>
                <w:sz w:val="18"/>
                <w:szCs w:val="20"/>
                <w:lang w:val="en-US"/>
              </w:rPr>
            </w:pPr>
            <w:r w:rsidRPr="00C800D9">
              <w:rPr>
                <w:rFonts w:eastAsia="MS Mincho" w:cs="Arial"/>
                <w:color w:val="000000"/>
                <w:sz w:val="18"/>
                <w:szCs w:val="20"/>
                <w:lang w:val="en-US"/>
              </w:rPr>
              <w:t>Students regularly analyse concepts, ideas and their skill development throughout the rehearsal process.</w:t>
            </w:r>
          </w:p>
        </w:tc>
        <w:tc>
          <w:tcPr>
            <w:tcW w:w="550" w:type="dxa"/>
            <w:shd w:val="clear" w:color="auto" w:fill="auto"/>
            <w:vAlign w:val="center"/>
          </w:tcPr>
          <w:p w14:paraId="49845D02" w14:textId="58FB5155" w:rsidR="00EE67D8" w:rsidRPr="00BF74EF" w:rsidRDefault="00C800D9" w:rsidP="00971BC2">
            <w:pPr>
              <w:pStyle w:val="SOTableText"/>
              <w:jc w:val="center"/>
            </w:pPr>
            <w:r>
              <w:t>1,3</w:t>
            </w:r>
          </w:p>
        </w:tc>
        <w:tc>
          <w:tcPr>
            <w:tcW w:w="550" w:type="dxa"/>
            <w:vAlign w:val="center"/>
          </w:tcPr>
          <w:p w14:paraId="75F102F8" w14:textId="5B5C3493" w:rsidR="00EE67D8" w:rsidRPr="00BF74EF" w:rsidRDefault="00C800D9" w:rsidP="00971BC2">
            <w:pPr>
              <w:pStyle w:val="SOTableText"/>
              <w:jc w:val="center"/>
            </w:pPr>
            <w:r>
              <w:t>2</w:t>
            </w:r>
          </w:p>
        </w:tc>
        <w:tc>
          <w:tcPr>
            <w:tcW w:w="550" w:type="dxa"/>
            <w:shd w:val="clear" w:color="auto" w:fill="auto"/>
            <w:vAlign w:val="center"/>
          </w:tcPr>
          <w:p w14:paraId="3A0BDDDA" w14:textId="361F0919" w:rsidR="00EE67D8" w:rsidRPr="00BF74EF" w:rsidRDefault="00C800D9" w:rsidP="00971BC2">
            <w:pPr>
              <w:pStyle w:val="SOTableText"/>
              <w:jc w:val="center"/>
            </w:pPr>
            <w:r>
              <w:t>2</w:t>
            </w:r>
          </w:p>
        </w:tc>
        <w:tc>
          <w:tcPr>
            <w:tcW w:w="2976" w:type="dxa"/>
            <w:shd w:val="clear" w:color="auto" w:fill="auto"/>
            <w:vAlign w:val="center"/>
          </w:tcPr>
          <w:p w14:paraId="724EA558" w14:textId="77777777" w:rsidR="00C800D9" w:rsidRPr="00C800D9" w:rsidRDefault="00C800D9" w:rsidP="00C800D9">
            <w:pPr>
              <w:pStyle w:val="NormalWeb"/>
              <w:rPr>
                <w:rFonts w:ascii="Roboto Light" w:eastAsia="MS Mincho" w:hAnsi="Roboto Light" w:cs="Arial"/>
                <w:color w:val="000000"/>
                <w:sz w:val="18"/>
                <w:szCs w:val="20"/>
                <w:lang w:val="en-US" w:eastAsia="en-US"/>
              </w:rPr>
            </w:pPr>
            <w:r w:rsidRPr="00C800D9">
              <w:rPr>
                <w:rFonts w:ascii="Roboto Light" w:eastAsia="MS Mincho" w:hAnsi="Roboto Light" w:cs="Arial"/>
                <w:color w:val="000000"/>
                <w:sz w:val="18"/>
                <w:szCs w:val="20"/>
                <w:lang w:val="en-US" w:eastAsia="en-US"/>
              </w:rPr>
              <w:t>Students present evidence of their learning throughout the rehearsal process through a photographic journal, which incorporates: informed discussion and analysis of the key stages of rehearsal, script analysis, photographic evidence of collaboration with others (including captions) and critical reflection on skill development.</w:t>
            </w:r>
          </w:p>
          <w:p w14:paraId="744AD47A" w14:textId="77777777" w:rsidR="00EE67D8" w:rsidRPr="00BF74EF" w:rsidRDefault="00EE67D8" w:rsidP="00971BC2">
            <w:pPr>
              <w:pStyle w:val="SOTableText"/>
            </w:pPr>
          </w:p>
        </w:tc>
      </w:tr>
    </w:tbl>
    <w:p w14:paraId="500B8989" w14:textId="65FE0C10" w:rsidR="009720CA" w:rsidRPr="00BF74EF" w:rsidRDefault="009720CA" w:rsidP="009720CA">
      <w:pPr>
        <w:spacing w:before="240"/>
        <w:rPr>
          <w:szCs w:val="20"/>
          <w:lang w:val="en-US"/>
        </w:rPr>
      </w:pPr>
      <w:r w:rsidRPr="00BF74EF">
        <w:rPr>
          <w:rFonts w:ascii="Roboto Medium" w:hAnsi="Roboto Medium"/>
        </w:rPr>
        <w:lastRenderedPageBreak/>
        <w:t xml:space="preserve">Assessment Type 3: </w:t>
      </w:r>
      <w:r w:rsidR="00317C5A">
        <w:rPr>
          <w:rFonts w:ascii="Roboto Medium" w:hAnsi="Roboto Medium"/>
        </w:rPr>
        <w:t>Personal Endeavour</w:t>
      </w:r>
      <w:r w:rsidR="0088516A">
        <w:rPr>
          <w:rFonts w:ascii="Roboto Medium" w:hAnsi="Roboto Medium"/>
        </w:rPr>
        <w:t xml:space="preserve"> </w:t>
      </w:r>
      <w:r w:rsidRPr="00BF74EF">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2722"/>
        <w:gridCol w:w="7484"/>
      </w:tblGrid>
      <w:tr w:rsidR="0088516A" w:rsidRPr="00BF74EF" w14:paraId="617A549C" w14:textId="77777777" w:rsidTr="005E65F5">
        <w:trPr>
          <w:trHeight w:val="828"/>
        </w:trPr>
        <w:tc>
          <w:tcPr>
            <w:tcW w:w="2722" w:type="dxa"/>
            <w:shd w:val="clear" w:color="auto" w:fill="D9D9D9" w:themeFill="background1" w:themeFillShade="D9"/>
            <w:vAlign w:val="center"/>
          </w:tcPr>
          <w:p w14:paraId="65A83B49" w14:textId="77777777" w:rsidR="0088516A" w:rsidRPr="00BF74EF" w:rsidRDefault="0088516A" w:rsidP="00392C3B">
            <w:pPr>
              <w:pStyle w:val="SOTableText"/>
              <w:rPr>
                <w:rFonts w:ascii="Roboto Medium" w:hAnsi="Roboto Medium"/>
              </w:rPr>
            </w:pPr>
            <w:r w:rsidRPr="00BF74EF">
              <w:rPr>
                <w:rFonts w:ascii="Roboto Medium" w:hAnsi="Roboto Medium"/>
              </w:rPr>
              <w:t>Assessment details</w:t>
            </w:r>
          </w:p>
        </w:tc>
        <w:tc>
          <w:tcPr>
            <w:tcW w:w="7484" w:type="dxa"/>
            <w:shd w:val="clear" w:color="auto" w:fill="D9D9D9" w:themeFill="background1" w:themeFillShade="D9"/>
            <w:vAlign w:val="center"/>
          </w:tcPr>
          <w:p w14:paraId="01F75CA7" w14:textId="77777777" w:rsidR="0088516A" w:rsidRPr="00BF74EF" w:rsidRDefault="0088516A" w:rsidP="00392C3B">
            <w:pPr>
              <w:pStyle w:val="SOTableHeadings"/>
            </w:pPr>
            <w:r w:rsidRPr="00BF74EF">
              <w:t xml:space="preserve">Assessment conditions </w:t>
            </w:r>
          </w:p>
          <w:p w14:paraId="09AA332F" w14:textId="77777777" w:rsidR="0088516A" w:rsidRPr="00BF74EF" w:rsidRDefault="0088516A" w:rsidP="00392C3B">
            <w:pPr>
              <w:pStyle w:val="SOTableText"/>
            </w:pPr>
            <w:r w:rsidRPr="00BF74EF">
              <w:t>(e.g. task type, word length, time allocated, supervision)</w:t>
            </w:r>
          </w:p>
        </w:tc>
      </w:tr>
      <w:tr w:rsidR="009720CA" w:rsidRPr="00BF74EF" w14:paraId="7AAFD35A" w14:textId="77777777" w:rsidTr="005E65F5">
        <w:trPr>
          <w:trHeight w:val="910"/>
        </w:trPr>
        <w:tc>
          <w:tcPr>
            <w:tcW w:w="2722" w:type="dxa"/>
            <w:shd w:val="clear" w:color="auto" w:fill="auto"/>
            <w:vAlign w:val="center"/>
          </w:tcPr>
          <w:p w14:paraId="2D0CE0E5" w14:textId="77777777" w:rsidR="009720CA" w:rsidRPr="00BF74EF" w:rsidRDefault="009720CA" w:rsidP="00392C3B">
            <w:pPr>
              <w:pStyle w:val="SOTableText"/>
            </w:pPr>
            <w:r w:rsidRPr="00BF74EF">
              <w:t>External assessment</w:t>
            </w:r>
          </w:p>
        </w:tc>
        <w:tc>
          <w:tcPr>
            <w:tcW w:w="7484" w:type="dxa"/>
            <w:shd w:val="clear" w:color="auto" w:fill="auto"/>
            <w:vAlign w:val="center"/>
          </w:tcPr>
          <w:p w14:paraId="223A0664" w14:textId="77777777" w:rsidR="00C800D9" w:rsidRPr="00B47137" w:rsidRDefault="002C1E01" w:rsidP="00C800D9">
            <w:pPr>
              <w:pStyle w:val="LAPTableText"/>
              <w:rPr>
                <w:rFonts w:eastAsia="MS Mincho"/>
                <w:sz w:val="18"/>
                <w:szCs w:val="20"/>
                <w:lang w:val="en-US"/>
              </w:rPr>
            </w:pPr>
            <w:r w:rsidRPr="00C800D9">
              <w:rPr>
                <w:rFonts w:eastAsia="MS Mincho"/>
                <w:sz w:val="18"/>
                <w:szCs w:val="20"/>
                <w:lang w:val="en-US"/>
              </w:rPr>
              <w:t xml:space="preserve"> </w:t>
            </w:r>
            <w:r w:rsidR="00C800D9" w:rsidRPr="00B47137">
              <w:rPr>
                <w:rFonts w:eastAsia="MS Mincho"/>
                <w:sz w:val="18"/>
                <w:szCs w:val="20"/>
                <w:lang w:val="en-US"/>
              </w:rPr>
              <w:t>Students select an aspect of personal interest from the Stage 2 Integrated Learning program for individual focused development.</w:t>
            </w:r>
          </w:p>
          <w:p w14:paraId="2713DE41" w14:textId="77777777" w:rsidR="00C800D9" w:rsidRDefault="00C800D9" w:rsidP="00C800D9">
            <w:pPr>
              <w:pStyle w:val="LAPTableText"/>
              <w:rPr>
                <w:rFonts w:eastAsia="MS Mincho"/>
                <w:sz w:val="18"/>
                <w:szCs w:val="20"/>
                <w:lang w:val="en-US"/>
              </w:rPr>
            </w:pPr>
            <w:r w:rsidRPr="00B47137">
              <w:rPr>
                <w:rFonts w:eastAsia="MS Mincho"/>
                <w:sz w:val="18"/>
                <w:szCs w:val="20"/>
                <w:lang w:val="en-US"/>
              </w:rPr>
              <w:t xml:space="preserve">The project is likely to be a research-based or a practical project-based task, or a combination of these. </w:t>
            </w:r>
          </w:p>
          <w:p w14:paraId="404238BB" w14:textId="77777777" w:rsidR="00C800D9" w:rsidRPr="00FD74A8" w:rsidRDefault="00C800D9" w:rsidP="00C800D9">
            <w:pPr>
              <w:pStyle w:val="SOFinalBodyText"/>
              <w:rPr>
                <w:rFonts w:ascii="Roboto Light" w:eastAsia="MS Mincho" w:hAnsi="Roboto Light" w:cs="Arial"/>
                <w:color w:val="auto"/>
                <w:sz w:val="18"/>
                <w:szCs w:val="20"/>
              </w:rPr>
            </w:pPr>
            <w:r w:rsidRPr="00FD74A8">
              <w:rPr>
                <w:rFonts w:ascii="Roboto Light" w:eastAsia="MS Mincho" w:hAnsi="Roboto Light" w:cs="Arial"/>
                <w:color w:val="auto"/>
                <w:sz w:val="18"/>
                <w:szCs w:val="20"/>
              </w:rPr>
              <w:t>It is recommended that students present the personal endeavour in two parts:</w:t>
            </w:r>
          </w:p>
          <w:p w14:paraId="478744F6" w14:textId="77777777" w:rsidR="00C800D9" w:rsidRPr="00FD74A8" w:rsidRDefault="00C800D9" w:rsidP="00C800D9">
            <w:pPr>
              <w:pStyle w:val="SOFinalBullets"/>
              <w:rPr>
                <w:rFonts w:ascii="Roboto Light" w:eastAsia="MS Mincho" w:hAnsi="Roboto Light" w:cs="Arial"/>
                <w:color w:val="auto"/>
                <w:sz w:val="18"/>
                <w:szCs w:val="20"/>
              </w:rPr>
            </w:pPr>
            <w:r w:rsidRPr="00FD74A8">
              <w:rPr>
                <w:rFonts w:ascii="Roboto Light" w:eastAsia="MS Mincho" w:hAnsi="Roboto Light" w:cs="Arial"/>
                <w:color w:val="auto"/>
                <w:sz w:val="18"/>
                <w:szCs w:val="20"/>
              </w:rPr>
              <w:t>an investigation, that is either research or practical-based and has an outcome or conclusion (about three-quarters of the total evidence)</w:t>
            </w:r>
          </w:p>
          <w:p w14:paraId="2B6D61D7" w14:textId="77777777" w:rsidR="00C800D9" w:rsidRPr="00FD74A8" w:rsidRDefault="00C800D9" w:rsidP="00C800D9">
            <w:pPr>
              <w:pStyle w:val="SOFinalBullets"/>
              <w:rPr>
                <w:rFonts w:ascii="Roboto Light" w:eastAsia="MS Mincho" w:hAnsi="Roboto Light" w:cs="Arial"/>
                <w:color w:val="auto"/>
                <w:sz w:val="18"/>
                <w:szCs w:val="20"/>
              </w:rPr>
            </w:pPr>
            <w:r w:rsidRPr="00FD74A8">
              <w:rPr>
                <w:rFonts w:ascii="Roboto Light" w:eastAsia="MS Mincho" w:hAnsi="Roboto Light" w:cs="Arial"/>
                <w:color w:val="auto"/>
                <w:sz w:val="18"/>
                <w:szCs w:val="20"/>
              </w:rPr>
              <w:t>an explanation of the connections between their area of interest and the capability selected (about one-quarter of the total evidence)</w:t>
            </w:r>
          </w:p>
          <w:p w14:paraId="1E4F5218" w14:textId="77777777" w:rsidR="00C800D9" w:rsidRDefault="00C800D9" w:rsidP="00C800D9">
            <w:pPr>
              <w:pStyle w:val="SOTableText"/>
            </w:pPr>
            <w:r>
              <w:t>Students assessed individually.</w:t>
            </w:r>
          </w:p>
          <w:p w14:paraId="621C81E3" w14:textId="640D2627" w:rsidR="009720CA" w:rsidRPr="00C800D9" w:rsidRDefault="00C800D9" w:rsidP="00C800D9">
            <w:pPr>
              <w:pStyle w:val="SOFinalBodyText"/>
              <w:rPr>
                <w:rFonts w:ascii="Roboto Light" w:eastAsia="MS Mincho" w:hAnsi="Roboto Light" w:cs="Arial"/>
                <w:color w:val="auto"/>
                <w:sz w:val="18"/>
                <w:szCs w:val="20"/>
              </w:rPr>
            </w:pPr>
            <w:r w:rsidRPr="00C800D9">
              <w:rPr>
                <w:rFonts w:ascii="Roboto Light" w:eastAsia="MS Mincho" w:hAnsi="Roboto Light" w:cs="Arial"/>
                <w:color w:val="auto"/>
                <w:sz w:val="18"/>
                <w:szCs w:val="20"/>
              </w:rPr>
              <w:t>Maximum of 12 minutes for a multimodal or oral presentation, or a maximum of 2000 words if written.</w:t>
            </w:r>
          </w:p>
        </w:tc>
      </w:tr>
    </w:tbl>
    <w:p w14:paraId="464C277E" w14:textId="3566CC66" w:rsidR="009720CA" w:rsidRPr="00BF74EF" w:rsidRDefault="00317C5A" w:rsidP="009720CA">
      <w:pPr>
        <w:spacing w:before="240"/>
        <w:rPr>
          <w:i/>
        </w:rPr>
      </w:pPr>
      <w:r>
        <w:rPr>
          <w:rFonts w:ascii="Roboto Medium" w:hAnsi="Roboto Medium"/>
          <w:bCs/>
          <w:i/>
          <w:iCs/>
          <w:lang w:val="en-US"/>
        </w:rPr>
        <w:t>Five or s</w:t>
      </w:r>
      <w:r w:rsidR="00EE67D8">
        <w:rPr>
          <w:rFonts w:ascii="Roboto Medium" w:hAnsi="Roboto Medium"/>
          <w:bCs/>
          <w:i/>
          <w:iCs/>
          <w:lang w:val="en-US"/>
        </w:rPr>
        <w:t>ix</w:t>
      </w:r>
      <w:r w:rsidR="009720CA" w:rsidRPr="00BF74EF">
        <w:rPr>
          <w:rFonts w:ascii="Roboto Medium" w:hAnsi="Roboto Medium"/>
          <w:bCs/>
          <w:i/>
          <w:iCs/>
          <w:lang w:val="en-US"/>
        </w:rPr>
        <w:t xml:space="preserve"> assessments.</w:t>
      </w:r>
      <w:r w:rsidR="009720CA" w:rsidRPr="00BF74EF">
        <w:rPr>
          <w:b/>
          <w:bCs/>
          <w:i/>
          <w:iCs/>
          <w:lang w:val="en-US"/>
        </w:rPr>
        <w:t xml:space="preserve"> </w:t>
      </w:r>
      <w:r w:rsidR="009720CA" w:rsidRPr="00BF74EF">
        <w:rPr>
          <w:i/>
          <w:iCs/>
          <w:lang w:val="en-US"/>
        </w:rPr>
        <w:t>Please refer to the</w:t>
      </w:r>
      <w:r w:rsidR="004E038E">
        <w:rPr>
          <w:i/>
          <w:iCs/>
          <w:lang w:val="en-US"/>
        </w:rPr>
        <w:t xml:space="preserve"> Stage 2 Integrated Learning</w:t>
      </w:r>
      <w:r w:rsidR="009720CA" w:rsidRPr="00BF74EF">
        <w:rPr>
          <w:i/>
          <w:iCs/>
          <w:lang w:val="en-US"/>
        </w:rPr>
        <w:t xml:space="preserve"> subject outline.</w:t>
      </w:r>
    </w:p>
    <w:p w14:paraId="4542CEB5" w14:textId="698FA9AA" w:rsidR="00C800D9" w:rsidRDefault="00C800D9" w:rsidP="00C800D9">
      <w:pPr>
        <w:spacing w:before="240"/>
        <w:rPr>
          <w:i/>
          <w:color w:val="FF0000"/>
        </w:rPr>
      </w:pPr>
      <w:r>
        <w:rPr>
          <w:i/>
        </w:rPr>
        <w:t xml:space="preserve">Used with the kind permission of Nazareth Catholic College. </w:t>
      </w:r>
    </w:p>
    <w:p w14:paraId="7293FA17" w14:textId="16F814A4" w:rsidR="004C0E19" w:rsidRDefault="004C0E19" w:rsidP="004C0E19">
      <w:pPr>
        <w:spacing w:after="320"/>
        <w:rPr>
          <w:lang w:val="en-US"/>
        </w:rPr>
      </w:pPr>
    </w:p>
    <w:p w14:paraId="463C9266" w14:textId="1CC91D16" w:rsidR="005B5566" w:rsidRPr="005B5566" w:rsidRDefault="005B5566" w:rsidP="005B5566">
      <w:pPr>
        <w:rPr>
          <w:lang w:val="en-US"/>
        </w:rPr>
      </w:pPr>
    </w:p>
    <w:p w14:paraId="6A6D9A26" w14:textId="09BF96C0" w:rsidR="005B5566" w:rsidRPr="005B5566" w:rsidRDefault="005B5566" w:rsidP="005B5566">
      <w:pPr>
        <w:rPr>
          <w:lang w:val="en-US"/>
        </w:rPr>
      </w:pPr>
    </w:p>
    <w:p w14:paraId="1606E94B" w14:textId="223095CD" w:rsidR="005B5566" w:rsidRPr="005B5566" w:rsidRDefault="005B5566" w:rsidP="005B5566">
      <w:pPr>
        <w:rPr>
          <w:lang w:val="en-US"/>
        </w:rPr>
      </w:pPr>
    </w:p>
    <w:p w14:paraId="3CEF8BC0" w14:textId="4CD11A05" w:rsidR="005B5566" w:rsidRPr="005B5566" w:rsidRDefault="005B5566" w:rsidP="005B5566">
      <w:pPr>
        <w:rPr>
          <w:lang w:val="en-US"/>
        </w:rPr>
      </w:pPr>
    </w:p>
    <w:p w14:paraId="0CE0006B" w14:textId="087CD11B" w:rsidR="005B5566" w:rsidRPr="005B5566" w:rsidRDefault="005B5566" w:rsidP="005B5566">
      <w:pPr>
        <w:rPr>
          <w:lang w:val="en-US"/>
        </w:rPr>
      </w:pPr>
    </w:p>
    <w:p w14:paraId="376EB02E" w14:textId="2C69B778" w:rsidR="005B5566" w:rsidRPr="005B5566" w:rsidRDefault="005B5566" w:rsidP="005B5566">
      <w:pPr>
        <w:rPr>
          <w:lang w:val="en-US"/>
        </w:rPr>
      </w:pPr>
    </w:p>
    <w:p w14:paraId="6EB03981" w14:textId="799AEB91" w:rsidR="005B5566" w:rsidRPr="005B5566" w:rsidRDefault="005B5566" w:rsidP="005B5566">
      <w:pPr>
        <w:rPr>
          <w:lang w:val="en-US"/>
        </w:rPr>
      </w:pPr>
    </w:p>
    <w:p w14:paraId="474C147C" w14:textId="4CBAA7CC" w:rsidR="005B5566" w:rsidRPr="005B5566" w:rsidRDefault="005B5566" w:rsidP="005B5566">
      <w:pPr>
        <w:rPr>
          <w:lang w:val="en-US"/>
        </w:rPr>
      </w:pPr>
    </w:p>
    <w:p w14:paraId="2FC41347" w14:textId="1024604A" w:rsidR="005B5566" w:rsidRPr="005B5566" w:rsidRDefault="005B5566" w:rsidP="005B5566">
      <w:pPr>
        <w:rPr>
          <w:lang w:val="en-US"/>
        </w:rPr>
      </w:pPr>
    </w:p>
    <w:p w14:paraId="5E8EB406" w14:textId="239D2C6A" w:rsidR="005B5566" w:rsidRPr="005B5566" w:rsidRDefault="005B5566" w:rsidP="005B5566">
      <w:pPr>
        <w:rPr>
          <w:lang w:val="en-US"/>
        </w:rPr>
      </w:pPr>
    </w:p>
    <w:p w14:paraId="5FBD9701" w14:textId="0756D98F" w:rsidR="005B5566" w:rsidRPr="005B5566" w:rsidRDefault="005B5566" w:rsidP="005B5566">
      <w:pPr>
        <w:rPr>
          <w:lang w:val="en-US"/>
        </w:rPr>
      </w:pPr>
    </w:p>
    <w:p w14:paraId="29E4EE69" w14:textId="4E9AF31B" w:rsidR="005B5566" w:rsidRPr="005B5566" w:rsidRDefault="005B5566" w:rsidP="005B5566">
      <w:pPr>
        <w:rPr>
          <w:lang w:val="en-US"/>
        </w:rPr>
      </w:pPr>
    </w:p>
    <w:p w14:paraId="296D3F28" w14:textId="5F1CAE08" w:rsidR="005B5566" w:rsidRDefault="005B5566" w:rsidP="005B5566">
      <w:pPr>
        <w:rPr>
          <w:lang w:val="en-US"/>
        </w:rPr>
      </w:pPr>
    </w:p>
    <w:p w14:paraId="6A4D5434" w14:textId="33A42CED" w:rsidR="005B5566" w:rsidRDefault="005B5566" w:rsidP="005B5566">
      <w:pPr>
        <w:rPr>
          <w:lang w:val="en-US"/>
        </w:rPr>
      </w:pPr>
    </w:p>
    <w:p w14:paraId="3C5C585D" w14:textId="3DB6C093" w:rsidR="005B5566" w:rsidRPr="005B5566" w:rsidRDefault="005B5566" w:rsidP="005B5566">
      <w:pPr>
        <w:tabs>
          <w:tab w:val="left" w:pos="4266"/>
        </w:tabs>
        <w:rPr>
          <w:lang w:val="en-US"/>
        </w:rPr>
      </w:pPr>
      <w:r>
        <w:rPr>
          <w:lang w:val="en-US"/>
        </w:rPr>
        <w:tab/>
      </w:r>
    </w:p>
    <w:sectPr w:rsidR="005B5566" w:rsidRPr="005B5566"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2E17" w14:textId="77777777" w:rsidR="00557B7D" w:rsidRDefault="00557B7D" w:rsidP="00483E68">
      <w:r>
        <w:separator/>
      </w:r>
    </w:p>
  </w:endnote>
  <w:endnote w:type="continuationSeparator" w:id="0">
    <w:p w14:paraId="2F82D1CD" w14:textId="77777777" w:rsidR="00557B7D" w:rsidRDefault="00557B7D"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embedRegular r:id="rId1" w:fontKey="{F9D014EE-D8B7-4451-A912-E04FE70BD27F}"/>
    <w:embedBold r:id="rId2" w:fontKey="{E8CEAED7-5AE4-4F07-8E71-B626577D5487}"/>
    <w:embedItalic r:id="rId3" w:fontKey="{EECD2DAE-4398-4158-9134-C0F3E34D3F48}"/>
    <w:embedBoldItalic r:id="rId4" w:fontKey="{42D50CDA-E4B1-4824-AA19-3274D5FB2C61}"/>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3F728DE0-6C1F-4071-9A9A-B3D56EEEBEEC}"/>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embedRegular r:id="rId6" w:fontKey="{85FD7445-425C-4344-B917-F2D8F4A193AD}"/>
    <w:embedItalic r:id="rId7" w:fontKey="{417DA6C8-D5CD-4424-9C3B-EEDA03C988D5}"/>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FB28" w14:textId="77777777" w:rsidR="005B5566" w:rsidRDefault="005B5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ACBC"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26A" w14:textId="4795E08F" w:rsidR="00E51D55" w:rsidRPr="00CA0D38" w:rsidRDefault="008B5804" w:rsidP="00E51D55">
    <w:pPr>
      <w:rPr>
        <w:rFonts w:cs="Arial"/>
        <w:sz w:val="14"/>
      </w:rPr>
    </w:pPr>
    <w:r w:rsidRPr="008B5804">
      <w:rPr>
        <w:noProof/>
        <w:lang w:eastAsia="en-AU"/>
      </w:rPr>
      <w:drawing>
        <wp:anchor distT="0" distB="0" distL="114300" distR="114300" simplePos="0" relativeHeight="251666432"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5824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CD7772">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CD7772">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4E038E">
      <w:rPr>
        <w:sz w:val="14"/>
        <w:szCs w:val="14"/>
      </w:rPr>
      <w:t>Integrated Learning</w:t>
    </w:r>
    <w:r w:rsidR="00313A3F" w:rsidRPr="009720CA">
      <w:rPr>
        <w:sz w:val="14"/>
        <w:szCs w:val="14"/>
      </w:rPr>
      <w:t>– P</w:t>
    </w:r>
    <w:r w:rsidR="00645238" w:rsidRPr="009720CA">
      <w:rPr>
        <w:sz w:val="14"/>
        <w:szCs w:val="14"/>
      </w:rPr>
      <w:t>re-approved LAP-</w:t>
    </w:r>
    <w:r w:rsidR="006552F9" w:rsidRPr="009720CA">
      <w:rPr>
        <w:sz w:val="14"/>
        <w:szCs w:val="14"/>
      </w:rPr>
      <w:t>0</w:t>
    </w:r>
    <w:r w:rsidR="00C800D9">
      <w:rPr>
        <w:sz w:val="14"/>
        <w:szCs w:val="14"/>
      </w:rPr>
      <w:t>7</w:t>
    </w:r>
    <w:r w:rsidR="00111A42"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EE67D8">
      <w:rPr>
        <w:sz w:val="14"/>
      </w:rPr>
      <w:t>A696712</w:t>
    </w:r>
    <w:r w:rsidR="00E51D55" w:rsidRPr="00CA0D38">
      <w:rPr>
        <w:sz w:val="14"/>
      </w:rPr>
      <w:fldChar w:fldCharType="end"/>
    </w:r>
    <w:r w:rsidR="00E51D55" w:rsidRPr="00CA0D38">
      <w:rPr>
        <w:sz w:val="14"/>
      </w:rPr>
      <w:t xml:space="preserve"> (created December 2017) © SACE Board of South Australia 2018</w:t>
    </w:r>
    <w:r>
      <w:rPr>
        <w:sz w:val="14"/>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9D84" w14:textId="455EA740"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63360" behindDoc="0" locked="0" layoutInCell="1" allowOverlap="1" wp14:anchorId="305644BB" wp14:editId="78978E0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CD7772">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CD7772">
      <w:rPr>
        <w:noProof/>
        <w:sz w:val="14"/>
        <w:szCs w:val="14"/>
      </w:rPr>
      <w:t>3</w:t>
    </w:r>
    <w:r w:rsidRPr="00E51D55">
      <w:rPr>
        <w:sz w:val="14"/>
        <w:szCs w:val="14"/>
      </w:rPr>
      <w:fldChar w:fldCharType="end"/>
    </w:r>
    <w:r w:rsidRPr="00E51D55">
      <w:rPr>
        <w:sz w:val="14"/>
        <w:szCs w:val="14"/>
      </w:rPr>
      <w:br/>
    </w:r>
    <w:r w:rsidR="006552F9" w:rsidRPr="009720CA">
      <w:rPr>
        <w:sz w:val="14"/>
        <w:szCs w:val="14"/>
      </w:rPr>
      <w:t xml:space="preserve">Stage </w:t>
    </w:r>
    <w:r w:rsidR="001606DE" w:rsidRPr="009720CA">
      <w:rPr>
        <w:sz w:val="14"/>
        <w:szCs w:val="14"/>
      </w:rPr>
      <w:t>2</w:t>
    </w:r>
    <w:r w:rsidR="006552F9" w:rsidRPr="009720CA">
      <w:rPr>
        <w:sz w:val="14"/>
        <w:szCs w:val="14"/>
      </w:rPr>
      <w:t xml:space="preserve"> </w:t>
    </w:r>
    <w:r w:rsidR="004E038E">
      <w:rPr>
        <w:sz w:val="14"/>
        <w:szCs w:val="14"/>
      </w:rPr>
      <w:t>Integrated Learning</w:t>
    </w:r>
    <w:r w:rsidR="00313A3F" w:rsidRPr="009720CA">
      <w:rPr>
        <w:sz w:val="14"/>
        <w:szCs w:val="14"/>
      </w:rPr>
      <w:t xml:space="preserve"> – P</w:t>
    </w:r>
    <w:r w:rsidR="00C800D9">
      <w:rPr>
        <w:sz w:val="14"/>
        <w:szCs w:val="14"/>
      </w:rPr>
      <w:t>re-approved LAP-07</w:t>
    </w:r>
    <w:r w:rsidR="006552F9"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5B5566">
      <w:rPr>
        <w:sz w:val="14"/>
      </w:rPr>
      <w:t>A736708</w:t>
    </w:r>
    <w:r w:rsidR="00E51D55" w:rsidRPr="00CA0D38">
      <w:rPr>
        <w:sz w:val="14"/>
      </w:rPr>
      <w:fldChar w:fldCharType="end"/>
    </w:r>
    <w:r w:rsidR="00E51D55" w:rsidRPr="00CA0D38">
      <w:rPr>
        <w:sz w:val="14"/>
      </w:rPr>
      <w:t xml:space="preserve"> (created December 2017) © SACE Board of South Australia 2018</w:t>
    </w:r>
    <w:r w:rsidR="008B5804">
      <w:rPr>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7797" w14:textId="77777777" w:rsidR="00557B7D" w:rsidRDefault="00557B7D" w:rsidP="00483E68">
      <w:r>
        <w:separator/>
      </w:r>
    </w:p>
  </w:footnote>
  <w:footnote w:type="continuationSeparator" w:id="0">
    <w:p w14:paraId="720FDCEF" w14:textId="77777777" w:rsidR="00557B7D" w:rsidRDefault="00557B7D"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E908" w14:textId="77777777" w:rsidR="005B5566" w:rsidRDefault="005B5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384A" w14:textId="0CFB6EB6" w:rsidR="00FF5B14" w:rsidRDefault="005B5566" w:rsidP="006225BE">
    <w:pPr>
      <w:pStyle w:val="Header"/>
      <w:tabs>
        <w:tab w:val="clear" w:pos="4513"/>
        <w:tab w:val="clear" w:pos="9026"/>
        <w:tab w:val="left" w:pos="855"/>
      </w:tabs>
    </w:pPr>
    <w:r>
      <w:rPr>
        <w:noProof/>
      </w:rPr>
      <mc:AlternateContent>
        <mc:Choice Requires="wps">
          <w:drawing>
            <wp:anchor distT="0" distB="0" distL="114300" distR="114300" simplePos="1" relativeHeight="251667456" behindDoc="0" locked="0" layoutInCell="0" allowOverlap="1" wp14:anchorId="24D2FAAF" wp14:editId="3E8FC103">
              <wp:simplePos x="0" y="190500"/>
              <wp:positionH relativeFrom="page">
                <wp:posOffset>0</wp:posOffset>
              </wp:positionH>
              <wp:positionV relativeFrom="page">
                <wp:posOffset>190500</wp:posOffset>
              </wp:positionV>
              <wp:extent cx="7560310" cy="252095"/>
              <wp:effectExtent l="0" t="0" r="0" b="14605"/>
              <wp:wrapNone/>
              <wp:docPr id="4" name="MSIPCMdfb249788c4303a492d0016e"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C9467" w14:textId="24B62686" w:rsidR="005B5566" w:rsidRPr="005B5566" w:rsidRDefault="005B5566" w:rsidP="005B5566">
                          <w:pPr>
                            <w:spacing w:after="0"/>
                            <w:jc w:val="center"/>
                            <w:rPr>
                              <w:rFonts w:ascii="Arial" w:hAnsi="Arial" w:cs="Arial"/>
                              <w:color w:val="A80000"/>
                              <w:sz w:val="24"/>
                            </w:rPr>
                          </w:pPr>
                          <w:r w:rsidRPr="005B556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D2FAAF" id="_x0000_t202" coordsize="21600,21600" o:spt="202" path="m,l,21600r21600,l21600,xe">
              <v:stroke joinstyle="miter"/>
              <v:path gradientshapeok="t" o:connecttype="rect"/>
            </v:shapetype>
            <v:shape id="MSIPCMdfb249788c4303a492d0016e"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62EC9467" w14:textId="24B62686" w:rsidR="005B5566" w:rsidRPr="005B5566" w:rsidRDefault="005B5566" w:rsidP="005B5566">
                    <w:pPr>
                      <w:spacing w:after="0"/>
                      <w:jc w:val="center"/>
                      <w:rPr>
                        <w:rFonts w:ascii="Arial" w:hAnsi="Arial" w:cs="Arial"/>
                        <w:color w:val="A80000"/>
                        <w:sz w:val="24"/>
                      </w:rPr>
                    </w:pPr>
                    <w:r w:rsidRPr="005B5566">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1EEF" w14:textId="2480E57A" w:rsidR="00693A24" w:rsidRDefault="005B5566">
    <w:pPr>
      <w:pStyle w:val="Header"/>
    </w:pPr>
    <w:r>
      <w:rPr>
        <w:noProof/>
        <w:lang w:eastAsia="en-AU"/>
      </w:rPr>
      <mc:AlternateContent>
        <mc:Choice Requires="wps">
          <w:drawing>
            <wp:anchor distT="0" distB="0" distL="114300" distR="114300" simplePos="0" relativeHeight="251668480" behindDoc="0" locked="0" layoutInCell="0" allowOverlap="1" wp14:anchorId="7FF03376" wp14:editId="747C5AC0">
              <wp:simplePos x="0" y="0"/>
              <wp:positionH relativeFrom="page">
                <wp:posOffset>0</wp:posOffset>
              </wp:positionH>
              <wp:positionV relativeFrom="page">
                <wp:posOffset>190500</wp:posOffset>
              </wp:positionV>
              <wp:extent cx="7560310" cy="252095"/>
              <wp:effectExtent l="0" t="0" r="0" b="14605"/>
              <wp:wrapNone/>
              <wp:docPr id="5" name="MSIPCMb3bb4c1abe823de606af0730"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C3D81" w14:textId="538EF9A2" w:rsidR="005B5566" w:rsidRPr="005B5566" w:rsidRDefault="005B5566" w:rsidP="005B5566">
                          <w:pPr>
                            <w:spacing w:after="0"/>
                            <w:jc w:val="center"/>
                            <w:rPr>
                              <w:rFonts w:ascii="Arial" w:hAnsi="Arial" w:cs="Arial"/>
                              <w:color w:val="A80000"/>
                              <w:sz w:val="24"/>
                            </w:rPr>
                          </w:pPr>
                          <w:r w:rsidRPr="005B556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F03376" id="_x0000_t202" coordsize="21600,21600" o:spt="202" path="m,l,21600r21600,l21600,xe">
              <v:stroke joinstyle="miter"/>
              <v:path gradientshapeok="t" o:connecttype="rect"/>
            </v:shapetype>
            <v:shape id="MSIPCMb3bb4c1abe823de606af0730"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1A8C3D81" w14:textId="538EF9A2" w:rsidR="005B5566" w:rsidRPr="005B5566" w:rsidRDefault="005B5566" w:rsidP="005B5566">
                    <w:pPr>
                      <w:spacing w:after="0"/>
                      <w:jc w:val="center"/>
                      <w:rPr>
                        <w:rFonts w:ascii="Arial" w:hAnsi="Arial" w:cs="Arial"/>
                        <w:color w:val="A80000"/>
                        <w:sz w:val="24"/>
                      </w:rPr>
                    </w:pPr>
                    <w:r w:rsidRPr="005B5566">
                      <w:rPr>
                        <w:rFonts w:ascii="Arial" w:hAnsi="Arial" w:cs="Arial"/>
                        <w:color w:val="A80000"/>
                        <w:sz w:val="24"/>
                      </w:rPr>
                      <w:t>OFFICIAL</w:t>
                    </w:r>
                  </w:p>
                </w:txbxContent>
              </v:textbox>
              <w10:wrap anchorx="page" anchory="page"/>
            </v:shape>
          </w:pict>
        </mc:Fallback>
      </mc:AlternateContent>
    </w:r>
    <w:r w:rsidR="008B5804" w:rsidRPr="008B5804">
      <w:rPr>
        <w:noProof/>
        <w:lang w:eastAsia="en-AU"/>
      </w:rPr>
      <w:drawing>
        <wp:anchor distT="0" distB="0" distL="114300" distR="114300" simplePos="0" relativeHeight="251665408" behindDoc="1" locked="1" layoutInCell="1" allowOverlap="1" wp14:anchorId="70967059" wp14:editId="28CDD482">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3F8" w14:textId="1643624E" w:rsidR="00153C12" w:rsidRDefault="005B5566">
    <w:pPr>
      <w:pStyle w:val="Header"/>
    </w:pPr>
    <w:r>
      <w:rPr>
        <w:noProof/>
      </w:rPr>
      <mc:AlternateContent>
        <mc:Choice Requires="wps">
          <w:drawing>
            <wp:anchor distT="0" distB="0" distL="114300" distR="114300" simplePos="0" relativeHeight="251669504" behindDoc="0" locked="0" layoutInCell="0" allowOverlap="1" wp14:anchorId="321F077B" wp14:editId="07B7102E">
              <wp:simplePos x="0" y="0"/>
              <wp:positionH relativeFrom="page">
                <wp:posOffset>0</wp:posOffset>
              </wp:positionH>
              <wp:positionV relativeFrom="page">
                <wp:posOffset>190500</wp:posOffset>
              </wp:positionV>
              <wp:extent cx="7560310" cy="252095"/>
              <wp:effectExtent l="0" t="0" r="0" b="14605"/>
              <wp:wrapNone/>
              <wp:docPr id="7" name="MSIPCMcf82421ba9cc03677fe33f1f"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F71AF9" w14:textId="1765E029" w:rsidR="005B5566" w:rsidRPr="005B5566" w:rsidRDefault="005B5566" w:rsidP="005B5566">
                          <w:pPr>
                            <w:spacing w:after="0"/>
                            <w:jc w:val="center"/>
                            <w:rPr>
                              <w:rFonts w:ascii="Arial" w:hAnsi="Arial" w:cs="Arial"/>
                              <w:color w:val="A80000"/>
                              <w:sz w:val="24"/>
                            </w:rPr>
                          </w:pPr>
                          <w:r w:rsidRPr="005B556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1F077B" id="_x0000_t202" coordsize="21600,21600" o:spt="202" path="m,l,21600r21600,l21600,xe">
              <v:stroke joinstyle="miter"/>
              <v:path gradientshapeok="t" o:connecttype="rect"/>
            </v:shapetype>
            <v:shape id="MSIPCMcf82421ba9cc03677fe33f1f"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22F71AF9" w14:textId="1765E029" w:rsidR="005B5566" w:rsidRPr="005B5566" w:rsidRDefault="005B5566" w:rsidP="005B5566">
                    <w:pPr>
                      <w:spacing w:after="0"/>
                      <w:jc w:val="center"/>
                      <w:rPr>
                        <w:rFonts w:ascii="Arial" w:hAnsi="Arial" w:cs="Arial"/>
                        <w:color w:val="A80000"/>
                        <w:sz w:val="24"/>
                      </w:rPr>
                    </w:pPr>
                    <w:r w:rsidRPr="005B5566">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F130B5"/>
    <w:multiLevelType w:val="hybridMultilevel"/>
    <w:tmpl w:val="ECE6B14E"/>
    <w:lvl w:ilvl="0" w:tplc="8CCE4732">
      <w:start w:val="1"/>
      <w:numFmt w:val="bullet"/>
      <w:pStyle w:val="SOFinalBullets"/>
      <w:lvlText w:val=""/>
      <w:lvlJc w:val="left"/>
      <w:pPr>
        <w:tabs>
          <w:tab w:val="num" w:pos="170"/>
        </w:tabs>
        <w:ind w:left="170" w:hanging="170"/>
      </w:pPr>
      <w:rPr>
        <w:rFonts w:ascii="Symbol" w:hAnsi="Symbol" w:cs="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1440176">
    <w:abstractNumId w:val="1"/>
  </w:num>
  <w:num w:numId="2" w16cid:durableId="932083303">
    <w:abstractNumId w:val="3"/>
  </w:num>
  <w:num w:numId="3" w16cid:durableId="700863425">
    <w:abstractNumId w:val="4"/>
  </w:num>
  <w:num w:numId="4" w16cid:durableId="60907837">
    <w:abstractNumId w:val="5"/>
  </w:num>
  <w:num w:numId="5" w16cid:durableId="119302621">
    <w:abstractNumId w:val="0"/>
  </w:num>
  <w:num w:numId="6" w16cid:durableId="166483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4D83"/>
    <w:rsid w:val="000D71E9"/>
    <w:rsid w:val="000D7C90"/>
    <w:rsid w:val="000E49B4"/>
    <w:rsid w:val="000E4C70"/>
    <w:rsid w:val="000E7D84"/>
    <w:rsid w:val="000F1CD6"/>
    <w:rsid w:val="000F201C"/>
    <w:rsid w:val="0010127A"/>
    <w:rsid w:val="00101E10"/>
    <w:rsid w:val="00102B90"/>
    <w:rsid w:val="00103D79"/>
    <w:rsid w:val="00103F41"/>
    <w:rsid w:val="00106DA3"/>
    <w:rsid w:val="00110A29"/>
    <w:rsid w:val="00111A42"/>
    <w:rsid w:val="00126982"/>
    <w:rsid w:val="00145879"/>
    <w:rsid w:val="00151F7A"/>
    <w:rsid w:val="00153C12"/>
    <w:rsid w:val="001606DE"/>
    <w:rsid w:val="00163751"/>
    <w:rsid w:val="00164873"/>
    <w:rsid w:val="00165366"/>
    <w:rsid w:val="00172292"/>
    <w:rsid w:val="0017434A"/>
    <w:rsid w:val="00174F7C"/>
    <w:rsid w:val="00180F61"/>
    <w:rsid w:val="00191CA3"/>
    <w:rsid w:val="001936A7"/>
    <w:rsid w:val="0019555E"/>
    <w:rsid w:val="00196FAF"/>
    <w:rsid w:val="001A0CB2"/>
    <w:rsid w:val="001B2580"/>
    <w:rsid w:val="001C503A"/>
    <w:rsid w:val="001C6E5D"/>
    <w:rsid w:val="001D0CE4"/>
    <w:rsid w:val="001F1534"/>
    <w:rsid w:val="001F2263"/>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C1E01"/>
    <w:rsid w:val="002D0D3E"/>
    <w:rsid w:val="002D525F"/>
    <w:rsid w:val="002D5274"/>
    <w:rsid w:val="002F39D1"/>
    <w:rsid w:val="002F39F5"/>
    <w:rsid w:val="002F4306"/>
    <w:rsid w:val="002F67A7"/>
    <w:rsid w:val="00301B3C"/>
    <w:rsid w:val="00306E61"/>
    <w:rsid w:val="00313A3F"/>
    <w:rsid w:val="003148EC"/>
    <w:rsid w:val="00314997"/>
    <w:rsid w:val="00317C5A"/>
    <w:rsid w:val="003223A3"/>
    <w:rsid w:val="0032615B"/>
    <w:rsid w:val="0032749B"/>
    <w:rsid w:val="00330863"/>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2551"/>
    <w:rsid w:val="00483E68"/>
    <w:rsid w:val="00484616"/>
    <w:rsid w:val="0049074C"/>
    <w:rsid w:val="00490BA2"/>
    <w:rsid w:val="004924C4"/>
    <w:rsid w:val="0049323B"/>
    <w:rsid w:val="004A396A"/>
    <w:rsid w:val="004B0B2D"/>
    <w:rsid w:val="004B2379"/>
    <w:rsid w:val="004B7B73"/>
    <w:rsid w:val="004C0E19"/>
    <w:rsid w:val="004C5784"/>
    <w:rsid w:val="004C67FD"/>
    <w:rsid w:val="004E038E"/>
    <w:rsid w:val="004E726B"/>
    <w:rsid w:val="004F2A23"/>
    <w:rsid w:val="004F2E5B"/>
    <w:rsid w:val="004F65A3"/>
    <w:rsid w:val="00515F2F"/>
    <w:rsid w:val="0051678F"/>
    <w:rsid w:val="00524A91"/>
    <w:rsid w:val="0053018A"/>
    <w:rsid w:val="00533D87"/>
    <w:rsid w:val="005426A0"/>
    <w:rsid w:val="00552441"/>
    <w:rsid w:val="00557B7D"/>
    <w:rsid w:val="005704DE"/>
    <w:rsid w:val="00571936"/>
    <w:rsid w:val="0057214A"/>
    <w:rsid w:val="00574340"/>
    <w:rsid w:val="0057538D"/>
    <w:rsid w:val="00580F10"/>
    <w:rsid w:val="00581D7F"/>
    <w:rsid w:val="00583D4E"/>
    <w:rsid w:val="005A7B2B"/>
    <w:rsid w:val="005B24A2"/>
    <w:rsid w:val="005B2D29"/>
    <w:rsid w:val="005B5566"/>
    <w:rsid w:val="005D1617"/>
    <w:rsid w:val="005D6C10"/>
    <w:rsid w:val="005D6C38"/>
    <w:rsid w:val="005E0001"/>
    <w:rsid w:val="005E65F5"/>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57673"/>
    <w:rsid w:val="00864276"/>
    <w:rsid w:val="00865AE5"/>
    <w:rsid w:val="00866FCA"/>
    <w:rsid w:val="0087480A"/>
    <w:rsid w:val="008843EE"/>
    <w:rsid w:val="0088516A"/>
    <w:rsid w:val="00886205"/>
    <w:rsid w:val="00895B13"/>
    <w:rsid w:val="008A18B3"/>
    <w:rsid w:val="008B27C6"/>
    <w:rsid w:val="008B2907"/>
    <w:rsid w:val="008B5804"/>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20CA"/>
    <w:rsid w:val="009770D1"/>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6656A"/>
    <w:rsid w:val="00A74E9E"/>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5C"/>
    <w:rsid w:val="00AF5EA0"/>
    <w:rsid w:val="00B007B0"/>
    <w:rsid w:val="00B052A5"/>
    <w:rsid w:val="00B05838"/>
    <w:rsid w:val="00B17235"/>
    <w:rsid w:val="00B33260"/>
    <w:rsid w:val="00B34E7B"/>
    <w:rsid w:val="00B34F12"/>
    <w:rsid w:val="00B35FD0"/>
    <w:rsid w:val="00B418ED"/>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67FD"/>
    <w:rsid w:val="00BE7279"/>
    <w:rsid w:val="00BE7FB8"/>
    <w:rsid w:val="00BF3E3C"/>
    <w:rsid w:val="00BF4C6B"/>
    <w:rsid w:val="00C13E31"/>
    <w:rsid w:val="00C17C45"/>
    <w:rsid w:val="00C317FF"/>
    <w:rsid w:val="00C37C82"/>
    <w:rsid w:val="00C450CD"/>
    <w:rsid w:val="00C5241C"/>
    <w:rsid w:val="00C62821"/>
    <w:rsid w:val="00C640C8"/>
    <w:rsid w:val="00C64500"/>
    <w:rsid w:val="00C77464"/>
    <w:rsid w:val="00C800D9"/>
    <w:rsid w:val="00C8060C"/>
    <w:rsid w:val="00C8436F"/>
    <w:rsid w:val="00C855F8"/>
    <w:rsid w:val="00C93FC5"/>
    <w:rsid w:val="00C96A2C"/>
    <w:rsid w:val="00CB7370"/>
    <w:rsid w:val="00CC1651"/>
    <w:rsid w:val="00CC7509"/>
    <w:rsid w:val="00CD2FBB"/>
    <w:rsid w:val="00CD5A41"/>
    <w:rsid w:val="00CD7772"/>
    <w:rsid w:val="00CE136D"/>
    <w:rsid w:val="00CF39CB"/>
    <w:rsid w:val="00D0265D"/>
    <w:rsid w:val="00D06174"/>
    <w:rsid w:val="00D0655C"/>
    <w:rsid w:val="00D15FCD"/>
    <w:rsid w:val="00D21703"/>
    <w:rsid w:val="00D46337"/>
    <w:rsid w:val="00D47299"/>
    <w:rsid w:val="00D50063"/>
    <w:rsid w:val="00D572F7"/>
    <w:rsid w:val="00D603D6"/>
    <w:rsid w:val="00D60E8F"/>
    <w:rsid w:val="00D63C2E"/>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1D55"/>
    <w:rsid w:val="00E56E7A"/>
    <w:rsid w:val="00E71CEA"/>
    <w:rsid w:val="00E72709"/>
    <w:rsid w:val="00E74697"/>
    <w:rsid w:val="00E90CA9"/>
    <w:rsid w:val="00E9308B"/>
    <w:rsid w:val="00EB20A8"/>
    <w:rsid w:val="00EB22D4"/>
    <w:rsid w:val="00EB2B08"/>
    <w:rsid w:val="00EB40A9"/>
    <w:rsid w:val="00EC2A92"/>
    <w:rsid w:val="00EC3BE5"/>
    <w:rsid w:val="00EC544E"/>
    <w:rsid w:val="00EC545D"/>
    <w:rsid w:val="00EE2FF4"/>
    <w:rsid w:val="00EE4484"/>
    <w:rsid w:val="00EE4F23"/>
    <w:rsid w:val="00EE67D8"/>
    <w:rsid w:val="00EF113D"/>
    <w:rsid w:val="00EF3B17"/>
    <w:rsid w:val="00EF5A96"/>
    <w:rsid w:val="00EF61D3"/>
    <w:rsid w:val="00F05064"/>
    <w:rsid w:val="00F131EE"/>
    <w:rsid w:val="00F2338F"/>
    <w:rsid w:val="00F27820"/>
    <w:rsid w:val="00F30FCA"/>
    <w:rsid w:val="00F32BFE"/>
    <w:rsid w:val="00F33792"/>
    <w:rsid w:val="00F35D23"/>
    <w:rsid w:val="00F416C8"/>
    <w:rsid w:val="00F46125"/>
    <w:rsid w:val="00F8083E"/>
    <w:rsid w:val="00F80C05"/>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styleId="NormalWeb">
    <w:name w:val="Normal (Web)"/>
    <w:basedOn w:val="Normal"/>
    <w:uiPriority w:val="99"/>
    <w:unhideWhenUsed/>
    <w:rsid w:val="00C800D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
    <w:name w:val="body"/>
    <w:rsid w:val="00C800D9"/>
    <w:pPr>
      <w:autoSpaceDE w:val="0"/>
      <w:autoSpaceDN w:val="0"/>
      <w:adjustRightInd w:val="0"/>
    </w:pPr>
    <w:rPr>
      <w:rFonts w:ascii="Helv" w:eastAsia="SimSun" w:hAnsi="Helv"/>
      <w:sz w:val="16"/>
      <w:szCs w:val="16"/>
      <w:lang w:val="en-US" w:eastAsia="en-US"/>
    </w:rPr>
  </w:style>
  <w:style w:type="paragraph" w:styleId="BodyText">
    <w:name w:val="Body Text"/>
    <w:basedOn w:val="Normal"/>
    <w:link w:val="BodyTextChar"/>
    <w:semiHidden/>
    <w:rsid w:val="00C800D9"/>
    <w:pPr>
      <w:spacing w:after="0"/>
    </w:pPr>
    <w:rPr>
      <w:rFonts w:ascii="Arial" w:eastAsia="Times New Roman" w:hAnsi="Arial" w:cs="Arial"/>
      <w:szCs w:val="18"/>
    </w:rPr>
  </w:style>
  <w:style w:type="character" w:customStyle="1" w:styleId="BodyTextChar">
    <w:name w:val="Body Text Char"/>
    <w:basedOn w:val="DefaultParagraphFont"/>
    <w:link w:val="BodyText"/>
    <w:semiHidden/>
    <w:rsid w:val="00C800D9"/>
    <w:rPr>
      <w:rFonts w:ascii="Arial" w:hAnsi="Arial" w:cs="Arial"/>
      <w:szCs w:val="18"/>
      <w:lang w:eastAsia="en-US"/>
    </w:rPr>
  </w:style>
  <w:style w:type="paragraph" w:customStyle="1" w:styleId="SOFinalBullets">
    <w:name w:val="SO Final Bullets"/>
    <w:link w:val="SOFinalBulletsCharChar"/>
    <w:autoRedefine/>
    <w:rsid w:val="00C800D9"/>
    <w:pPr>
      <w:numPr>
        <w:numId w:val="6"/>
      </w:numPr>
      <w:spacing w:before="60" w:line="224" w:lineRule="exact"/>
    </w:pPr>
    <w:rPr>
      <w:rFonts w:ascii="Arial" w:hAnsi="Arial"/>
      <w:color w:val="000000"/>
      <w:szCs w:val="16"/>
      <w:lang w:val="en-US" w:eastAsia="en-US"/>
    </w:rPr>
  </w:style>
  <w:style w:type="character" w:customStyle="1" w:styleId="SOFinalBulletsCharChar">
    <w:name w:val="SO Final Bullets Char Char"/>
    <w:link w:val="SOFinalBullets"/>
    <w:rsid w:val="00C800D9"/>
    <w:rPr>
      <w:rFonts w:ascii="Arial" w:hAnsi="Arial"/>
      <w:color w:val="000000"/>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etadata xmlns="http://www.objective.com/ecm/document/metadata/CB029ECD6D85427BAD5E1D35DE4A29A4" version="1.0.0">
  <systemFields>
    <field name="Objective-Id">
      <value order="0">A736708</value>
    </field>
    <field name="Objective-Title">
      <value order="0">Stage 2 Integrated Learning pre-approved LAP-07</value>
    </field>
    <field name="Objective-Description">
      <value order="0"/>
    </field>
    <field name="Objective-CreationStamp">
      <value order="0">2018-06-07T02:29:49Z</value>
    </field>
    <field name="Objective-IsApproved">
      <value order="0">false</value>
    </field>
    <field name="Objective-IsPublished">
      <value order="0">true</value>
    </field>
    <field name="Objective-DatePublished">
      <value order="0">2018-06-12T01:50:17Z</value>
    </field>
    <field name="Objective-ModificationStamp">
      <value order="0">2018-06-12T01:50:17Z</value>
    </field>
    <field name="Objective-Owner">
      <value order="0">Melissa Sherman</value>
    </field>
    <field name="Objective-Path">
      <value order="0">Objective Global Folder:SACE Support Materials:SACE Support Materials Stage 2:Cross-disciplinary:Integrated Learning (from 2018):2018 pre-approved LAPs</value>
    </field>
    <field name="Objective-Parent">
      <value order="0">2018 pre-approved LAPs</value>
    </field>
    <field name="Objective-State">
      <value order="0">Published</value>
    </field>
    <field name="Objective-VersionId">
      <value order="0">vA1292024</value>
    </field>
    <field name="Objective-Version">
      <value order="0">1.0</value>
    </field>
    <field name="Objective-VersionNumber">
      <value order="0">2</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166189A-BCDB-4529-88E5-E5FEA4785F4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 Comment</cp:lastModifiedBy>
  <cp:revision>3</cp:revision>
  <cp:lastPrinted>2017-10-19T05:27:00Z</cp:lastPrinted>
  <dcterms:created xsi:type="dcterms:W3CDTF">2023-04-04T22:51:00Z</dcterms:created>
  <dcterms:modified xsi:type="dcterms:W3CDTF">2023-04-04T22:51:00Z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A736708</vt:lpwstr>
  </property>
  <property fmtid="{D5CDD505-2E9C-101B-9397-08002B2CF9AE}" pid="4" name="Objective-Title">
    <vt:lpwstr>Stage 2 Integrated Learning pre-approved LAP-07</vt:lpwstr>
  </property>
  <property fmtid="{D5CDD505-2E9C-101B-9397-08002B2CF9AE}" pid="5" name="Objective-Comment">
    <vt:lpwstr/>
  </property>
  <property fmtid="{D5CDD505-2E9C-101B-9397-08002B2CF9AE}" pid="6" name="Objective-CreationStamp">
    <vt:filetime>2018-06-07T02:29:49Z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2018-06-12T01:50:17Z</vt:filetime>
  </property>
  <property fmtid="{D5CDD505-2E9C-101B-9397-08002B2CF9AE}" pid="10" name="Objective-ModificationStamp">
    <vt:filetime>2018-06-12T01:50:17Z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vA1292024</vt:lpwstr>
  </property>
  <property fmtid="{D5CDD505-2E9C-101B-9397-08002B2CF9AE}" pid="23" name="MSIP_Label_77274858-3b1d-4431-8679-d878f40e28fd_Enabled">
    <vt:lpwstr>true</vt:lpwstr>
  </property>
  <property fmtid="{D5CDD505-2E9C-101B-9397-08002B2CF9AE}" pid="24" name="MSIP_Label_77274858-3b1d-4431-8679-d878f40e28fd_SetDate">
    <vt:lpwstr>2023-04-04T22:51:40Z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a13d991c-4c89-4d86-a8e9-5fb92451c389</vt:lpwstr>
  </property>
  <property fmtid="{D5CDD505-2E9C-101B-9397-08002B2CF9AE}" pid="29" name="MSIP_Label_77274858-3b1d-4431-8679-d878f40e28fd_ContentBits">
    <vt:lpwstr>1</vt:lpwstr>
  </property>
</Properties>
</file>