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704F4B8" w:rsidR="00C61445" w:rsidRPr="00C61445" w:rsidRDefault="00C61445" w:rsidP="00C61445">
      <w:pPr>
        <w:pStyle w:val="SAASubjectMainHeading"/>
      </w:pPr>
      <w:r w:rsidRPr="00C61445">
        <w:t>202</w:t>
      </w:r>
      <w:r w:rsidR="00703C91">
        <w:t>1</w:t>
      </w:r>
      <w:r w:rsidRPr="00C61445">
        <w:t xml:space="preserve"> </w:t>
      </w:r>
      <w:r w:rsidR="009C5126">
        <w:t>Mathematical Methods</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7D685E57" w14:textId="77777777" w:rsidR="00C13FDA" w:rsidRDefault="00C13FDA" w:rsidP="00C13FDA">
      <w:pPr>
        <w:pStyle w:val="SAAHeading4"/>
      </w:pPr>
      <w:r>
        <w:t>Teachers can improve the moderation process and the online process by:</w:t>
      </w:r>
    </w:p>
    <w:p w14:paraId="27F833A2" w14:textId="51B2F506" w:rsidR="00C13FDA" w:rsidRDefault="00C13FDA" w:rsidP="00C13FDA">
      <w:pPr>
        <w:pStyle w:val="SAAbullets"/>
      </w:pPr>
      <w:r>
        <w:t>thoroughly checking that all grades entered in school online are correct</w:t>
      </w:r>
      <w:r w:rsidR="00F84F03">
        <w:t>.</w:t>
      </w:r>
    </w:p>
    <w:p w14:paraId="77E1836C" w14:textId="6008EE83" w:rsidR="00C13FDA" w:rsidRDefault="00C13FDA" w:rsidP="00C13FDA">
      <w:pPr>
        <w:pStyle w:val="SAAbullets"/>
      </w:pPr>
      <w:r>
        <w:t>ensuring the uploaded tasks are legible, all facing up (and all the same way), and remove blank pages, student notes and formula pages</w:t>
      </w:r>
      <w:r w:rsidR="00F84F03">
        <w:t>.</w:t>
      </w:r>
    </w:p>
    <w:p w14:paraId="217BC192" w14:textId="7FD3163C" w:rsidR="00C13FDA" w:rsidRDefault="00C13FDA" w:rsidP="00C13FDA">
      <w:pPr>
        <w:pStyle w:val="SAAbullets"/>
      </w:pPr>
      <w:r>
        <w:t xml:space="preserve">ensuring the uploaded </w:t>
      </w:r>
      <w:r w:rsidR="00F84F03">
        <w:t>responses</w:t>
      </w:r>
      <w:r>
        <w:t xml:space="preserve"> have pages the same size and in colour so teacher marking and comments are clear</w:t>
      </w:r>
      <w:r w:rsidR="00F84F03">
        <w:t>.</w:t>
      </w:r>
    </w:p>
    <w:p w14:paraId="23BDB0EB" w14:textId="7AE00956" w:rsidR="00C13FDA" w:rsidRDefault="00C13FDA" w:rsidP="00C13FDA">
      <w:pPr>
        <w:pStyle w:val="SAAbullets"/>
      </w:pPr>
      <w:r>
        <w:t>for SATs</w:t>
      </w:r>
      <w:r w:rsidR="00F84F03">
        <w:t xml:space="preserve"> and Mathematical Investigations responses</w:t>
      </w:r>
      <w:r>
        <w:t>, clearly marked answers showing which mathematical calculations are fully or partially correct and which are incorrect is a requirement of moderation. Showing marks and totals</w:t>
      </w:r>
      <w:r w:rsidR="00F84F03">
        <w:t xml:space="preserve"> for SATs </w:t>
      </w:r>
      <w:r>
        <w:t>is also helpful</w:t>
      </w:r>
      <w:r w:rsidR="00F84F03">
        <w:t>.</w:t>
      </w:r>
    </w:p>
    <w:p w14:paraId="051C1265" w14:textId="596ED46D" w:rsidR="00C13FDA" w:rsidRDefault="00C13FDA" w:rsidP="00C13FDA">
      <w:pPr>
        <w:pStyle w:val="SAAbullets"/>
      </w:pPr>
      <w:r>
        <w:t>uploading the SATs as a single scanned file</w:t>
      </w:r>
      <w:r w:rsidR="00F84F03">
        <w:t>.</w:t>
      </w:r>
    </w:p>
    <w:p w14:paraId="20FA518F" w14:textId="04380FE5" w:rsidR="00C13FDA" w:rsidRDefault="00C13FDA" w:rsidP="00C13FDA">
      <w:pPr>
        <w:pStyle w:val="SAAbullets"/>
      </w:pPr>
      <w:r>
        <w:t xml:space="preserve">preferably providing a summary of student results in each of the SATs </w:t>
      </w:r>
      <w:r w:rsidR="00F84F03">
        <w:t xml:space="preserve">on the first page </w:t>
      </w:r>
      <w:r>
        <w:t>of the uploaded SAT’s file</w:t>
      </w:r>
      <w:r w:rsidR="00F84F03">
        <w:t>.</w:t>
      </w:r>
    </w:p>
    <w:p w14:paraId="005EEA6A" w14:textId="55F80076" w:rsidR="000465E3" w:rsidRDefault="00C13FDA" w:rsidP="00C13FDA">
      <w:pPr>
        <w:pStyle w:val="SAAbullets"/>
      </w:pPr>
      <w:r>
        <w:t xml:space="preserve">using the same tasks when combining with another school or schools </w:t>
      </w:r>
      <w:r w:rsidR="00F84F03">
        <w:t>where possible to support comparable assessments</w:t>
      </w:r>
      <w:r>
        <w:t>. When combining classes across schools, teachers should be involved in moderation activities prior to uploading materials for the actual moderation to ensure that the rank order of the students within the combined assessment group is appropriate.</w:t>
      </w:r>
    </w:p>
    <w:p w14:paraId="0DCDE975" w14:textId="3C0F4A3F" w:rsidR="00C61445" w:rsidRPr="00C61445" w:rsidRDefault="00C61445" w:rsidP="00C61445">
      <w:pPr>
        <w:pStyle w:val="SAAHeading2afterH1"/>
      </w:pPr>
      <w:r w:rsidRPr="00C61445">
        <w:t xml:space="preserve">Assessment Type 1: </w:t>
      </w:r>
      <w:r w:rsidR="005374C7" w:rsidRPr="005374C7">
        <w:t>Skills and Application Tasks</w:t>
      </w:r>
    </w:p>
    <w:p w14:paraId="7337AB45" w14:textId="1E4262B8" w:rsidR="000A25E5" w:rsidRPr="000A25E5" w:rsidRDefault="000A25E5" w:rsidP="000A25E5">
      <w:pPr>
        <w:pStyle w:val="SAV-INFORMATIONONLYbluetext"/>
        <w:rPr>
          <w:color w:val="auto"/>
        </w:rPr>
      </w:pPr>
      <w:r w:rsidRPr="000A25E5">
        <w:rPr>
          <w:color w:val="auto"/>
        </w:rPr>
        <w:t>Students complete six skills and application tasks under the direct supervision of the teacher. The</w:t>
      </w:r>
      <w:r w:rsidR="00A250FC">
        <w:rPr>
          <w:color w:val="auto"/>
        </w:rPr>
        <w:t> </w:t>
      </w:r>
      <w:r w:rsidRPr="000A25E5">
        <w:rPr>
          <w:color w:val="auto"/>
        </w:rPr>
        <w:t>equivalent of one skills and applications task must be undertaken without the use of either a calculator or notes.</w:t>
      </w:r>
    </w:p>
    <w:p w14:paraId="0CF1B818" w14:textId="77777777" w:rsidR="000A25E5" w:rsidRPr="000A25E5" w:rsidRDefault="000A25E5" w:rsidP="000A25E5">
      <w:pPr>
        <w:pStyle w:val="SAV-INFORMATIONONLYbluetext"/>
        <w:rPr>
          <w:color w:val="auto"/>
        </w:rPr>
      </w:pPr>
      <w:r w:rsidRPr="000A25E5">
        <w:rPr>
          <w:color w:val="auto"/>
        </w:rPr>
        <w:t>Students provide evidence of their learning in relation to the following assessment design criteria:</w:t>
      </w:r>
    </w:p>
    <w:p w14:paraId="30301656" w14:textId="4E97E11A" w:rsidR="000A25E5" w:rsidRPr="000A25E5" w:rsidRDefault="000A25E5" w:rsidP="000A25E5">
      <w:pPr>
        <w:pStyle w:val="SAAbullets"/>
      </w:pPr>
      <w:r w:rsidRPr="000A25E5">
        <w:t>concepts and techniques</w:t>
      </w:r>
    </w:p>
    <w:p w14:paraId="4B0F8ED1" w14:textId="24F48AE3" w:rsidR="00A73DC4" w:rsidRPr="005374C7" w:rsidRDefault="000A25E5" w:rsidP="000A25E5">
      <w:pPr>
        <w:pStyle w:val="SAAbullets"/>
      </w:pPr>
      <w:r w:rsidRPr="000A25E5">
        <w:t>reasoning and communication.</w:t>
      </w:r>
    </w:p>
    <w:p w14:paraId="6862DC4E" w14:textId="77777777" w:rsidR="000A25E5" w:rsidRPr="00A73DC4" w:rsidRDefault="000A25E5" w:rsidP="000A25E5">
      <w:pPr>
        <w:pStyle w:val="SAAbodytext"/>
        <w:spacing w:before="0"/>
      </w:pPr>
    </w:p>
    <w:p w14:paraId="33AA798C" w14:textId="77777777" w:rsidR="000A25E5" w:rsidRPr="00A73DC4" w:rsidRDefault="000A25E5" w:rsidP="000A25E5">
      <w:pPr>
        <w:pStyle w:val="SAAbodytext"/>
        <w:spacing w:before="0"/>
        <w:sectPr w:rsidR="000A25E5"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17E72E37" w14:textId="77777777" w:rsidR="008D2770" w:rsidRDefault="008D2770" w:rsidP="008D2770">
      <w:pPr>
        <w:pStyle w:val="SAAbodytextThemorelesssuccessful"/>
      </w:pPr>
      <w:r>
        <w:lastRenderedPageBreak/>
        <w:t>Teachers can elicit more successful responses by:</w:t>
      </w:r>
    </w:p>
    <w:p w14:paraId="1AE4B120" w14:textId="1B6639EA" w:rsidR="008D2770" w:rsidRDefault="00FC122B" w:rsidP="008D2770">
      <w:pPr>
        <w:pStyle w:val="SAAbullets"/>
      </w:pPr>
      <w:r>
        <w:t>i</w:t>
      </w:r>
      <w:r w:rsidR="00A16471">
        <w:t>ncluding</w:t>
      </w:r>
      <w:r w:rsidR="008D2770">
        <w:t xml:space="preserve"> tasks that provided a mix of routine and more complex problems that effectively differentiated student mathematical knowledge and understanding of concepts and relationships across the grade bands</w:t>
      </w:r>
      <w:r w:rsidR="00A036B9">
        <w:t>.</w:t>
      </w:r>
    </w:p>
    <w:p w14:paraId="526BD47E" w14:textId="18561447" w:rsidR="008D2770" w:rsidRDefault="00FC122B" w:rsidP="008D2770">
      <w:pPr>
        <w:pStyle w:val="SAAbullets"/>
      </w:pPr>
      <w:r>
        <w:t>a</w:t>
      </w:r>
      <w:r w:rsidR="008D2770">
        <w:t>llow</w:t>
      </w:r>
      <w:r w:rsidR="00A16471">
        <w:t>ing</w:t>
      </w:r>
      <w:r w:rsidR="008D2770">
        <w:t xml:space="preserve"> multiple opportunities to demonstrate conjecture development and proof</w:t>
      </w:r>
      <w:r w:rsidR="00A036B9">
        <w:t>.</w:t>
      </w:r>
    </w:p>
    <w:p w14:paraId="0DC3C4A3" w14:textId="7F2008DD" w:rsidR="008D2770" w:rsidRDefault="00FC122B" w:rsidP="008D2770">
      <w:pPr>
        <w:pStyle w:val="SAAbullets"/>
      </w:pPr>
      <w:r>
        <w:t>i</w:t>
      </w:r>
      <w:r w:rsidR="008D2770">
        <w:t>nclud</w:t>
      </w:r>
      <w:r w:rsidR="00A16471">
        <w:t>ing</w:t>
      </w:r>
      <w:r w:rsidR="008D2770">
        <w:t xml:space="preserve"> several questions that allow students to demonstrate their interpretation of concepts and results.</w:t>
      </w:r>
    </w:p>
    <w:p w14:paraId="2A5B530B" w14:textId="3F493344" w:rsidR="008D2770" w:rsidRDefault="00FC122B" w:rsidP="008D2770">
      <w:pPr>
        <w:pStyle w:val="SAAbullets"/>
      </w:pPr>
      <w:r>
        <w:t>i</w:t>
      </w:r>
      <w:r w:rsidR="00A16471">
        <w:t>ncluding</w:t>
      </w:r>
      <w:r w:rsidR="008D2770">
        <w:t xml:space="preserve"> tasks that provided the opportunity for interpretation of the mathematical results in the context of the problem</w:t>
      </w:r>
      <w:r w:rsidR="00A036B9">
        <w:t>.</w:t>
      </w:r>
    </w:p>
    <w:p w14:paraId="0C8D9ED2" w14:textId="191ABB77" w:rsidR="008D2770" w:rsidRDefault="00FC122B" w:rsidP="008D2770">
      <w:pPr>
        <w:pStyle w:val="SAAbullets"/>
      </w:pPr>
      <w:r>
        <w:t>i</w:t>
      </w:r>
      <w:r w:rsidR="00A16471">
        <w:t xml:space="preserve">ncluding </w:t>
      </w:r>
      <w:r>
        <w:t>questions</w:t>
      </w:r>
      <w:r w:rsidR="008D2770">
        <w:t xml:space="preserve"> that allowed for multiple entry </w:t>
      </w:r>
      <w:r>
        <w:t>points</w:t>
      </w:r>
      <w:r w:rsidR="008D2770">
        <w:t xml:space="preserve"> in</w:t>
      </w:r>
      <w:r>
        <w:t>to</w:t>
      </w:r>
      <w:r w:rsidR="008D2770">
        <w:t xml:space="preserve"> extended questions by including</w:t>
      </w:r>
      <w:r>
        <w:t xml:space="preserve"> some</w:t>
      </w:r>
      <w:r w:rsidR="008D2770">
        <w:t xml:space="preserve"> ‘show that‘ </w:t>
      </w:r>
      <w:r>
        <w:t xml:space="preserve">parts to enable students to access the </w:t>
      </w:r>
      <w:r w:rsidR="00192CE6">
        <w:t>following sections</w:t>
      </w:r>
      <w:r>
        <w:t xml:space="preserve"> of the question even if they do not manage to calculate the correct answer in the ‘show that’</w:t>
      </w:r>
      <w:r w:rsidR="00192CE6">
        <w:t xml:space="preserve"> part</w:t>
      </w:r>
      <w:r w:rsidR="008D2770">
        <w:t>.</w:t>
      </w:r>
    </w:p>
    <w:p w14:paraId="7B70BFBD" w14:textId="10FFEB72" w:rsidR="008D2770" w:rsidRDefault="00FC122B" w:rsidP="008D2770">
      <w:pPr>
        <w:pStyle w:val="SAAbullets"/>
      </w:pPr>
      <w:r>
        <w:t>p</w:t>
      </w:r>
      <w:r w:rsidR="008D2770">
        <w:t>roviding students with axes and grids when asking them to sketch graphs</w:t>
      </w:r>
      <w:r w:rsidR="004F2AA9">
        <w:t>.</w:t>
      </w:r>
    </w:p>
    <w:p w14:paraId="04578833" w14:textId="74B9153D" w:rsidR="00C61445" w:rsidRPr="004F2AA9" w:rsidRDefault="00C61445" w:rsidP="004F2AA9">
      <w:pPr>
        <w:pStyle w:val="SAAbodytextThemorelesssuccessful"/>
      </w:pPr>
      <w:r w:rsidRPr="004F2AA9">
        <w:t>The more successful responses commonly:</w:t>
      </w:r>
    </w:p>
    <w:p w14:paraId="35AD660C" w14:textId="000FAC8E" w:rsidR="009D0522" w:rsidRDefault="009D0522" w:rsidP="009D0522">
      <w:pPr>
        <w:pStyle w:val="SAAbullets"/>
      </w:pPr>
      <w:r>
        <w:t xml:space="preserve">provided detailed evidence of the development and </w:t>
      </w:r>
      <w:r w:rsidR="00FC122B">
        <w:t>proof</w:t>
      </w:r>
      <w:r>
        <w:t xml:space="preserve"> of </w:t>
      </w:r>
      <w:r w:rsidR="00FC122B">
        <w:t>one or more</w:t>
      </w:r>
      <w:r>
        <w:t xml:space="preserve"> conjecture</w:t>
      </w:r>
      <w:r w:rsidR="00FC122B">
        <w:t>s.</w:t>
      </w:r>
    </w:p>
    <w:p w14:paraId="5830BBB1" w14:textId="745B7E07" w:rsidR="009D0522" w:rsidRDefault="009D0522" w:rsidP="009D0522">
      <w:pPr>
        <w:pStyle w:val="SAAbullets"/>
      </w:pPr>
      <w:r>
        <w:t>consistently demonstrated mathematical knowledge and understanding of concepts and relationships across all topics</w:t>
      </w:r>
      <w:r w:rsidR="00FC122B">
        <w:t>.</w:t>
      </w:r>
    </w:p>
    <w:p w14:paraId="609D4D44" w14:textId="74FEC675" w:rsidR="009D0522" w:rsidRDefault="009D0522" w:rsidP="009D0522">
      <w:pPr>
        <w:pStyle w:val="SAAbullets"/>
      </w:pPr>
      <w:r>
        <w:t>showed all algebraic working by providing relevant steps, particularly for the ‘show that’ type questions</w:t>
      </w:r>
      <w:r w:rsidR="00FC122B">
        <w:t>.</w:t>
      </w:r>
    </w:p>
    <w:p w14:paraId="77A1C85F" w14:textId="16707CAC" w:rsidR="00C61445" w:rsidRPr="00A73DC4" w:rsidRDefault="009D0522" w:rsidP="009D0522">
      <w:pPr>
        <w:pStyle w:val="SAAbullets"/>
      </w:pPr>
      <w:r>
        <w:t>used correct notation and terminology</w:t>
      </w:r>
      <w:r w:rsidR="00E04210">
        <w:t>.</w:t>
      </w:r>
    </w:p>
    <w:p w14:paraId="01BE6495" w14:textId="77777777" w:rsidR="00A73DC4" w:rsidRPr="00C61445" w:rsidRDefault="00A73DC4" w:rsidP="00A73DC4">
      <w:pPr>
        <w:pStyle w:val="SAAbodytextThemorelesssuccessful"/>
      </w:pPr>
      <w:r w:rsidRPr="00C61445">
        <w:t>The less successful responses commonly:</w:t>
      </w:r>
    </w:p>
    <w:p w14:paraId="4483D7BA" w14:textId="77DF580C" w:rsidR="0027239D" w:rsidRDefault="0027239D" w:rsidP="0027239D">
      <w:pPr>
        <w:pStyle w:val="SAAbullets"/>
      </w:pPr>
      <w:r>
        <w:t xml:space="preserve">were </w:t>
      </w:r>
      <w:r w:rsidR="00FC122B">
        <w:t>seen in</w:t>
      </w:r>
      <w:r>
        <w:t xml:space="preserve"> tasks that did not provide opportunity for students to solve more complex problems</w:t>
      </w:r>
      <w:r w:rsidR="00FC122B">
        <w:t>.</w:t>
      </w:r>
    </w:p>
    <w:p w14:paraId="10F7E51F" w14:textId="4E41C0E4" w:rsidR="0027239D" w:rsidRDefault="0027239D" w:rsidP="0027239D">
      <w:pPr>
        <w:pStyle w:val="SAAbullets"/>
      </w:pPr>
      <w:r>
        <w:t>did not demonstrate an appropriate balance of understanding the key questions and concepts across the topics in the subject outline</w:t>
      </w:r>
      <w:r w:rsidR="00FC122B">
        <w:t>.</w:t>
      </w:r>
    </w:p>
    <w:p w14:paraId="111D94FB" w14:textId="4B91C079" w:rsidR="0027239D" w:rsidRDefault="0027239D" w:rsidP="0027239D">
      <w:pPr>
        <w:pStyle w:val="SAAbullets"/>
      </w:pPr>
      <w:r>
        <w:t>did not provided enough attention to detail in presenting their solutions</w:t>
      </w:r>
      <w:r w:rsidR="00FC122B">
        <w:t>.</w:t>
      </w:r>
    </w:p>
    <w:p w14:paraId="36E915EF" w14:textId="3191AD09" w:rsidR="0027239D" w:rsidRDefault="0027239D" w:rsidP="0027239D">
      <w:pPr>
        <w:pStyle w:val="SAAbullets"/>
      </w:pPr>
      <w:r>
        <w:t>lacked an understanding of how technology could be used effectively</w:t>
      </w:r>
      <w:r w:rsidR="00FC122B">
        <w:t>.</w:t>
      </w:r>
    </w:p>
    <w:p w14:paraId="26FB46DF" w14:textId="3CA80C42" w:rsidR="0027239D" w:rsidRDefault="0027239D" w:rsidP="0027239D">
      <w:pPr>
        <w:pStyle w:val="SAAbullets"/>
      </w:pPr>
      <w:r>
        <w:t>did not often attempt questions that asked for interpretation or logical conclusions of results</w:t>
      </w:r>
      <w:r w:rsidR="00FC122B">
        <w:t>.</w:t>
      </w:r>
    </w:p>
    <w:p w14:paraId="10DA92B6" w14:textId="15EB1F97" w:rsidR="0027239D" w:rsidRDefault="0027239D" w:rsidP="0027239D">
      <w:pPr>
        <w:pStyle w:val="SAAbullets"/>
      </w:pPr>
      <w:r>
        <w:t>were based on tasks that used questions directly from a textbook or from past exams</w:t>
      </w:r>
      <w:r w:rsidR="00FC122B">
        <w:t>.</w:t>
      </w:r>
    </w:p>
    <w:p w14:paraId="340B8CFD" w14:textId="78278EA3" w:rsidR="00A73DC4" w:rsidRPr="00C61445" w:rsidRDefault="0027239D" w:rsidP="0027239D">
      <w:pPr>
        <w:pStyle w:val="SAAbullets"/>
      </w:pPr>
      <w:r>
        <w:t>were based on tasks that provided questions that were repetitive which either disadvantaged students with poor knowledge and understanding</w:t>
      </w:r>
      <w:r w:rsidR="00FC122B">
        <w:t>,</w:t>
      </w:r>
      <w:r>
        <w:t xml:space="preserve"> or advantaged students with highly effective knowledge and understanding.</w:t>
      </w:r>
    </w:p>
    <w:p w14:paraId="3AABD7A6" w14:textId="36A88F81" w:rsidR="00A73DC4" w:rsidRPr="00C61445" w:rsidRDefault="00A73DC4" w:rsidP="00A73DC4">
      <w:pPr>
        <w:pStyle w:val="SAAHeading2"/>
      </w:pPr>
      <w:r w:rsidRPr="00C61445">
        <w:t xml:space="preserve">Assessment Type </w:t>
      </w:r>
      <w:r>
        <w:t>2</w:t>
      </w:r>
      <w:r w:rsidRPr="00C61445">
        <w:t xml:space="preserve">: </w:t>
      </w:r>
      <w:r w:rsidR="007B36CC">
        <w:t>Investigation</w:t>
      </w:r>
    </w:p>
    <w:p w14:paraId="4236061B" w14:textId="08A857EF" w:rsidR="00A16471" w:rsidRPr="00A16471" w:rsidRDefault="00A16471" w:rsidP="00A16471">
      <w:pPr>
        <w:pStyle w:val="SAV-INFORMATIONONLYbluetext"/>
        <w:rPr>
          <w:color w:val="auto"/>
        </w:rPr>
      </w:pPr>
      <w:r w:rsidRPr="00A16471">
        <w:rPr>
          <w:color w:val="auto"/>
        </w:rPr>
        <w:t xml:space="preserve">Students complete one mathematical investigation with minimal teacher direction. The task should be written in a format that allows the student to conduct their own open-ended investigation. It must be completed in report format (if written) and must be no longer than 15 </w:t>
      </w:r>
      <w:r w:rsidR="00DC2A81" w:rsidRPr="00A16471">
        <w:rPr>
          <w:color w:val="auto"/>
        </w:rPr>
        <w:t>single</w:t>
      </w:r>
      <w:r w:rsidR="00DF7A53">
        <w:rPr>
          <w:color w:val="auto"/>
        </w:rPr>
        <w:t>-</w:t>
      </w:r>
      <w:r w:rsidR="00DC2A81">
        <w:rPr>
          <w:color w:val="auto"/>
        </w:rPr>
        <w:t>sided</w:t>
      </w:r>
      <w:r w:rsidRPr="00A16471">
        <w:rPr>
          <w:color w:val="auto"/>
        </w:rPr>
        <w:t xml:space="preserve"> A4 pages. Appendices should be used for repetitive calculations only.</w:t>
      </w:r>
    </w:p>
    <w:p w14:paraId="2D950C15" w14:textId="77777777" w:rsidR="00A16471" w:rsidRPr="00A16471" w:rsidRDefault="00A16471" w:rsidP="00863A56">
      <w:pPr>
        <w:pStyle w:val="SAAbodytextThemorelesssuccessful"/>
      </w:pPr>
      <w:r w:rsidRPr="00A16471">
        <w:t>Teachers can elicit more successful responses by:</w:t>
      </w:r>
    </w:p>
    <w:p w14:paraId="49FD460A" w14:textId="2D053B27" w:rsidR="00A16471" w:rsidRPr="00A16471" w:rsidRDefault="00DF7A53" w:rsidP="00863A56">
      <w:pPr>
        <w:pStyle w:val="SAAbullets"/>
      </w:pPr>
      <w:r>
        <w:t>p</w:t>
      </w:r>
      <w:r w:rsidR="00A16471" w:rsidRPr="00A16471">
        <w:t>roviding some structure of an initial problem leading to a more open-ended problem to investigate</w:t>
      </w:r>
      <w:r w:rsidR="00863A56">
        <w:t>.</w:t>
      </w:r>
    </w:p>
    <w:p w14:paraId="1474C141" w14:textId="726F7593" w:rsidR="00A16471" w:rsidRPr="00A16471" w:rsidRDefault="00DF7A53" w:rsidP="00863A56">
      <w:pPr>
        <w:pStyle w:val="SAAbullets"/>
      </w:pPr>
      <w:r>
        <w:t>e</w:t>
      </w:r>
      <w:r w:rsidR="00A16471" w:rsidRPr="00A16471">
        <w:t>nsuring that the investigation is at an appropriate level of complexity and aligns well with the subject outline</w:t>
      </w:r>
      <w:r w:rsidR="00863A56">
        <w:t>.</w:t>
      </w:r>
    </w:p>
    <w:p w14:paraId="5E26A95D" w14:textId="18AE89EB" w:rsidR="00A16471" w:rsidRPr="00A16471" w:rsidRDefault="00DF7A53" w:rsidP="00863A56">
      <w:pPr>
        <w:pStyle w:val="SAAbullets"/>
      </w:pPr>
      <w:r>
        <w:t>e</w:t>
      </w:r>
      <w:r w:rsidR="00A16471" w:rsidRPr="00A16471">
        <w:t>nsuring that the design of the task allows for the discussion of limitations and reasonableness. This is best done by providing a task in the context of a situation.</w:t>
      </w:r>
    </w:p>
    <w:p w14:paraId="73F2CC19" w14:textId="53C4B74F" w:rsidR="00F74D10" w:rsidRPr="0080317F" w:rsidRDefault="00A76466" w:rsidP="0080317F">
      <w:pPr>
        <w:pStyle w:val="SAAbullets"/>
        <w:spacing w:after="160" w:line="259" w:lineRule="auto"/>
        <w:rPr>
          <w:i/>
          <w:szCs w:val="20"/>
        </w:rPr>
      </w:pPr>
      <w:r>
        <w:t>p</w:t>
      </w:r>
      <w:r w:rsidR="0080317F">
        <w:t>resenting the response</w:t>
      </w:r>
      <w:r w:rsidR="00A16471" w:rsidRPr="00A16471">
        <w:t xml:space="preserve"> in report format. Communication of mathematical information is best done by using appropriate headings, labelling graphs and tables, referring to them in the main body of the </w:t>
      </w:r>
      <w:r w:rsidR="00DF7A53">
        <w:t>response</w:t>
      </w:r>
      <w:r w:rsidR="00A16471" w:rsidRPr="00A16471">
        <w:t>, and using appendices for repetitive calculations.</w:t>
      </w:r>
      <w:r w:rsidR="00F74D10">
        <w:br w:type="page"/>
      </w:r>
    </w:p>
    <w:p w14:paraId="518ED8A4" w14:textId="36ABB2B0" w:rsidR="00A73DC4" w:rsidRDefault="00A73DC4" w:rsidP="00A73DC4">
      <w:pPr>
        <w:pStyle w:val="SAAbodytextThemorelesssuccessful"/>
      </w:pPr>
      <w:r>
        <w:lastRenderedPageBreak/>
        <w:t>The more successful responses commonly:</w:t>
      </w:r>
    </w:p>
    <w:p w14:paraId="2B53DDFA" w14:textId="3CB93CEC" w:rsidR="00057F8C" w:rsidRDefault="00057F8C" w:rsidP="00057F8C">
      <w:pPr>
        <w:pStyle w:val="SAAbullets"/>
      </w:pPr>
      <w:r>
        <w:t>included detailed development and application of a mathematical model</w:t>
      </w:r>
      <w:r w:rsidR="00A76466">
        <w:t>.</w:t>
      </w:r>
    </w:p>
    <w:p w14:paraId="4B777B3D" w14:textId="296300CE" w:rsidR="00057F8C" w:rsidRDefault="00057F8C" w:rsidP="00057F8C">
      <w:pPr>
        <w:pStyle w:val="SAAbullets"/>
      </w:pPr>
      <w:r>
        <w:t>require mathematics beyond just modelling an equation using a calculator for a set a data</w:t>
      </w:r>
      <w:r w:rsidR="00A76466">
        <w:t>.</w:t>
      </w:r>
    </w:p>
    <w:p w14:paraId="41BFAE93" w14:textId="562294DC" w:rsidR="00057F8C" w:rsidRDefault="00057F8C" w:rsidP="00057F8C">
      <w:pPr>
        <w:pStyle w:val="SAAbullets"/>
      </w:pPr>
      <w:r>
        <w:t>demonstrated a comprehensive understanding of the reasonableness and limitations of the model developed, which can more easily be done in the context of a situation</w:t>
      </w:r>
      <w:r w:rsidR="00A76466">
        <w:t>.</w:t>
      </w:r>
    </w:p>
    <w:p w14:paraId="719907F4" w14:textId="07B59457" w:rsidR="00057F8C" w:rsidRDefault="00057F8C" w:rsidP="00057F8C">
      <w:pPr>
        <w:pStyle w:val="SAAbullets"/>
      </w:pPr>
      <w:r>
        <w:t>effectively communicated mathematical reasoning through the use of appropriate and well-labelled graphs and the inclusion of relevant calculations and notation</w:t>
      </w:r>
      <w:r w:rsidR="00A76466">
        <w:t>.</w:t>
      </w:r>
    </w:p>
    <w:p w14:paraId="16D31195" w14:textId="43B9F118" w:rsidR="00057F8C" w:rsidRDefault="00057F8C" w:rsidP="00057F8C">
      <w:pPr>
        <w:pStyle w:val="SAAbullets"/>
      </w:pPr>
      <w:r>
        <w:t>made appropriate use of the appendices to avoid repetition in the report</w:t>
      </w:r>
      <w:r w:rsidR="00A76466">
        <w:t>.</w:t>
      </w:r>
    </w:p>
    <w:p w14:paraId="3A563102" w14:textId="4F630673" w:rsidR="00057F8C" w:rsidRDefault="00057F8C" w:rsidP="00057F8C">
      <w:pPr>
        <w:pStyle w:val="SAAbullets"/>
      </w:pPr>
      <w:r>
        <w:t>were based on tasks that included an element of student directed learning that differentiated student understanding of the model or problem being investigated</w:t>
      </w:r>
      <w:r w:rsidR="00A76466">
        <w:t>.</w:t>
      </w:r>
    </w:p>
    <w:p w14:paraId="63185033" w14:textId="2C5DB3CF" w:rsidR="00A73DC4" w:rsidRDefault="00802433" w:rsidP="00057F8C">
      <w:pPr>
        <w:pStyle w:val="SAAbullets"/>
      </w:pPr>
      <w:r>
        <w:t>e</w:t>
      </w:r>
      <w:r w:rsidR="00057F8C">
        <w:t>ffectively and efficiently used technology to solve problems</w:t>
      </w:r>
      <w:r>
        <w:t>.</w:t>
      </w:r>
    </w:p>
    <w:p w14:paraId="36C9A406" w14:textId="77777777" w:rsidR="00A73DC4" w:rsidRDefault="00A73DC4" w:rsidP="00A73DC4">
      <w:pPr>
        <w:pStyle w:val="SAAbodytextThemorelesssuccessful"/>
      </w:pPr>
      <w:r>
        <w:t>The less successful responses commonly:</w:t>
      </w:r>
    </w:p>
    <w:p w14:paraId="69B2B9C6" w14:textId="3019F93D" w:rsidR="00091D4F" w:rsidRDefault="00091D4F" w:rsidP="00091D4F">
      <w:pPr>
        <w:pStyle w:val="SAAbullets"/>
      </w:pPr>
      <w:r>
        <w:t>included excessive routine and often repetitive calculations that were prescribed in the task design</w:t>
      </w:r>
      <w:r w:rsidR="00192CE6">
        <w:t>.</w:t>
      </w:r>
    </w:p>
    <w:p w14:paraId="088DE375" w14:textId="6F7B5FAA" w:rsidR="00091D4F" w:rsidRDefault="00091D4F" w:rsidP="00091D4F">
      <w:pPr>
        <w:pStyle w:val="SAAbullets"/>
      </w:pPr>
      <w:r>
        <w:t>did not effectively select and apply appropriate mathematical techniques or use appropriate electronic technology when solving problems</w:t>
      </w:r>
      <w:r w:rsidR="00192CE6">
        <w:t>.</w:t>
      </w:r>
    </w:p>
    <w:p w14:paraId="465BC304" w14:textId="6B11FA09" w:rsidR="00091D4F" w:rsidRDefault="00091D4F" w:rsidP="00091D4F">
      <w:pPr>
        <w:pStyle w:val="SAAbullets"/>
      </w:pPr>
      <w:r>
        <w:t>lacked depth in the interpretation of the mathematical results, often summarising what was calculated rather than analysing the results in the context of the problem</w:t>
      </w:r>
      <w:r w:rsidR="00192CE6">
        <w:t>.</w:t>
      </w:r>
    </w:p>
    <w:p w14:paraId="49553D2E" w14:textId="2BB22016" w:rsidR="00091D4F" w:rsidRDefault="00091D4F" w:rsidP="00091D4F">
      <w:pPr>
        <w:pStyle w:val="SAAbullets"/>
      </w:pPr>
      <w:r>
        <w:t>were difficult to follow, lacking in explanation of choices made in developing a model</w:t>
      </w:r>
      <w:r w:rsidR="00192CE6">
        <w:t>.</w:t>
      </w:r>
    </w:p>
    <w:p w14:paraId="6618E78C" w14:textId="6B85A65C" w:rsidR="00091D4F" w:rsidRDefault="00091D4F" w:rsidP="00091D4F">
      <w:pPr>
        <w:pStyle w:val="SAAbullets"/>
      </w:pPr>
      <w:r>
        <w:t>relied on proofs that are easily accessible through the textbook or online</w:t>
      </w:r>
      <w:r w:rsidR="00192CE6">
        <w:t>.</w:t>
      </w:r>
    </w:p>
    <w:p w14:paraId="733D8134" w14:textId="52C78DC7" w:rsidR="00A73DC4" w:rsidRPr="00A73DC4" w:rsidRDefault="00091D4F" w:rsidP="00091D4F">
      <w:pPr>
        <w:pStyle w:val="SAAbullets"/>
      </w:pPr>
      <w:r>
        <w:t xml:space="preserve">were based on tasks that had a </w:t>
      </w:r>
      <w:r w:rsidR="00192CE6">
        <w:t>limited</w:t>
      </w:r>
      <w:r>
        <w:t xml:space="preserve"> open-ended component that students found difficult to further develop a mathematical model </w:t>
      </w:r>
      <w:r w:rsidR="00192CE6">
        <w:t xml:space="preserve">for </w:t>
      </w:r>
      <w:r>
        <w:t>beyond fitting a curve.</w:t>
      </w:r>
    </w:p>
    <w:p w14:paraId="7DCAEEA5" w14:textId="4ECD6A54" w:rsidR="00C61445" w:rsidRPr="00C61445" w:rsidRDefault="00C61445" w:rsidP="00C61445">
      <w:pPr>
        <w:pStyle w:val="SAAHeading1"/>
      </w:pPr>
      <w:r w:rsidRPr="00C61445">
        <w:t>External Assessment</w:t>
      </w:r>
    </w:p>
    <w:p w14:paraId="6D3234A3" w14:textId="2296B633" w:rsidR="00C61445" w:rsidRPr="00C61445" w:rsidRDefault="00C61445" w:rsidP="00C61445">
      <w:pPr>
        <w:pStyle w:val="SAAHeading2afterH1"/>
      </w:pPr>
      <w:r w:rsidRPr="00C61445">
        <w:t>Assessment Type 3:</w:t>
      </w:r>
      <w:r w:rsidR="000832C0">
        <w:t xml:space="preserve"> Examination</w:t>
      </w:r>
    </w:p>
    <w:p w14:paraId="04930AF1" w14:textId="0F1288F6" w:rsidR="000832C0" w:rsidRDefault="000832C0" w:rsidP="000832C0">
      <w:pPr>
        <w:pStyle w:val="SAAbodytext"/>
      </w:pPr>
      <w:r>
        <w:t>Examination markers aim to award marks for evidence of student understanding in responding to examination questions wherever possible, however, students should be advised not to cross out their responses or attempted responses to questions in the examination booklet, unless they are confident that no part of their response should be considered by the marker. Mathematical Methods external examinations will not award any marks to crossed-out work, so care should be taken by students</w:t>
      </w:r>
      <w:r w:rsidR="00192CE6">
        <w:t xml:space="preserve"> to cross out work that they do not wish the marker to consider only.</w:t>
      </w:r>
    </w:p>
    <w:p w14:paraId="1817732E" w14:textId="52DFD6C7" w:rsidR="000832C0" w:rsidRDefault="000832C0" w:rsidP="000832C0">
      <w:pPr>
        <w:pStyle w:val="SAAbodytext"/>
      </w:pPr>
      <w:r w:rsidRPr="00856C3D">
        <w:t xml:space="preserve">Overall, students appeared to find the examination to be approachable and they had success in accessing each question to some degree. </w:t>
      </w:r>
    </w:p>
    <w:p w14:paraId="56AA64F5" w14:textId="77777777" w:rsidR="000832C0" w:rsidRDefault="000832C0" w:rsidP="000832C0">
      <w:pPr>
        <w:pStyle w:val="SAAbodytext"/>
      </w:pPr>
      <w:r>
        <w:t>Some noteworthy things to consider discussing with students in preparation for the 2022 exam are:</w:t>
      </w:r>
    </w:p>
    <w:p w14:paraId="61EFDC26" w14:textId="00E66DFA" w:rsidR="000832C0" w:rsidRDefault="00192CE6" w:rsidP="000832C0">
      <w:pPr>
        <w:pStyle w:val="SAAbullets"/>
      </w:pPr>
      <w:r>
        <w:t>Al</w:t>
      </w:r>
      <w:r w:rsidR="000832C0">
        <w:t>though one trivial error within a question is not penalised, student</w:t>
      </w:r>
      <w:r>
        <w:t>s</w:t>
      </w:r>
      <w:r w:rsidR="000832C0">
        <w:t xml:space="preserve"> need to ensure that their answer makes sense in the context of the problem. If an unrealistic answer is obtained through error, a student should write a comment addressing this.</w:t>
      </w:r>
    </w:p>
    <w:p w14:paraId="49DD9324" w14:textId="235ADDAB" w:rsidR="000832C0" w:rsidRDefault="000832C0" w:rsidP="000832C0">
      <w:pPr>
        <w:pStyle w:val="SAAbodytext"/>
        <w:ind w:left="350"/>
      </w:pPr>
      <w:r>
        <w:t>Students need to pay closer attention to the wording of questions. Words or phrases such as ‘exact’, ‘hence’, ‘show’ or ‘using an algebraic process’ are used to help guide a student’s approach in finding a solution.</w:t>
      </w:r>
    </w:p>
    <w:p w14:paraId="5462B726" w14:textId="5EE81318" w:rsidR="000832C0" w:rsidRDefault="000832C0" w:rsidP="000832C0">
      <w:pPr>
        <w:pStyle w:val="SAAbullets"/>
      </w:pPr>
      <w:bookmarkStart w:id="0" w:name="_Hlk95306316"/>
      <w:r>
        <w:t>Students need to take note of the allocated marks given in a question (and the space provided) to determine if they can use technology or simply state the answer (rather than show any mathematical process). Unless a particular approach is suggested</w:t>
      </w:r>
      <w:r w:rsidR="00D325FB">
        <w:t xml:space="preserve"> by the wording of the question</w:t>
      </w:r>
      <w:r>
        <w:t xml:space="preserve">, students should always </w:t>
      </w:r>
      <w:r w:rsidR="00D325FB">
        <w:t>use</w:t>
      </w:r>
      <w:r>
        <w:t xml:space="preserve"> the optimal </w:t>
      </w:r>
      <w:r w:rsidR="00D325FB">
        <w:t>method</w:t>
      </w:r>
      <w:r>
        <w:t xml:space="preserve"> to find a solution</w:t>
      </w:r>
    </w:p>
    <w:p w14:paraId="1483B551" w14:textId="47A70AC4" w:rsidR="00A73DC4" w:rsidRDefault="000832C0" w:rsidP="000832C0">
      <w:pPr>
        <w:pStyle w:val="SAAbullets"/>
      </w:pPr>
      <w:bookmarkStart w:id="1" w:name="_Hlk95307377"/>
      <w:bookmarkEnd w:id="0"/>
      <w:r>
        <w:t>Great care is taken during the writing process to allow multiple entry points into questions wherever possible; hence, it is worth reminding students that even if they do not successfully solve one part of a question, they should continue to attempt to solve the following sections.</w:t>
      </w:r>
    </w:p>
    <w:bookmarkEnd w:id="1"/>
    <w:p w14:paraId="43F4EF67" w14:textId="77777777" w:rsidR="00C61445" w:rsidRPr="00C61445" w:rsidRDefault="00C61445" w:rsidP="00C61445">
      <w:pPr>
        <w:pStyle w:val="SAAQuestion12etc"/>
      </w:pPr>
      <w:r w:rsidRPr="00C61445">
        <w:lastRenderedPageBreak/>
        <w:t>Question 1</w:t>
      </w:r>
    </w:p>
    <w:p w14:paraId="4A614F65" w14:textId="7623E31A" w:rsidR="000832C0" w:rsidRDefault="000832C0" w:rsidP="000832C0">
      <w:pPr>
        <w:pStyle w:val="SAAbodytext"/>
      </w:pPr>
      <w:r>
        <w:t>This question provided an opportunity for students to demonstrate their routine calculus skills with</w:t>
      </w:r>
      <w:r w:rsidR="00434C81">
        <w:t xml:space="preserve"> 85</w:t>
      </w:r>
      <w:r>
        <w:t xml:space="preserve">% of students receiving </w:t>
      </w:r>
      <w:r w:rsidR="00245919">
        <w:t>6</w:t>
      </w:r>
      <w:r>
        <w:t xml:space="preserve"> or </w:t>
      </w:r>
      <w:r w:rsidR="00245919">
        <w:t>7</w:t>
      </w:r>
      <w:r>
        <w:t xml:space="preserve"> marks out of </w:t>
      </w:r>
      <w:r w:rsidR="00245919">
        <w:t>7</w:t>
      </w:r>
      <w:r>
        <w:t>.</w:t>
      </w:r>
    </w:p>
    <w:p w14:paraId="122FC051" w14:textId="77777777" w:rsidR="000832C0" w:rsidRDefault="000832C0" w:rsidP="000832C0">
      <w:pPr>
        <w:pStyle w:val="SAAbodytextThemorelesssuccessful"/>
      </w:pPr>
      <w:r>
        <w:t>The more successful responses commonly:</w:t>
      </w:r>
    </w:p>
    <w:p w14:paraId="4CF1A91C" w14:textId="3C2B9A09" w:rsidR="000832C0" w:rsidRDefault="000832C0" w:rsidP="000832C0">
      <w:pPr>
        <w:pStyle w:val="SAAbullets"/>
      </w:pPr>
      <w:r>
        <w:t>correctly implemented the chain rule, product rule and quotient rule when required</w:t>
      </w:r>
    </w:p>
    <w:p w14:paraId="6DF16E29" w14:textId="0AF46EC2" w:rsidR="000832C0" w:rsidRDefault="000832C0" w:rsidP="000832C0">
      <w:pPr>
        <w:pStyle w:val="SAAbullets"/>
      </w:pPr>
      <w:r>
        <w:t xml:space="preserve">used the quotient rule in part (c) instead of rearranging the equation to </w:t>
      </w:r>
      <w:r w:rsidR="00192CE6">
        <w:t>allow the use of</w:t>
      </w:r>
      <w:r>
        <w:t xml:space="preserve"> </w:t>
      </w:r>
      <w:r w:rsidR="00192CE6">
        <w:t xml:space="preserve">the </w:t>
      </w:r>
      <w:r>
        <w:t>product rule.</w:t>
      </w:r>
    </w:p>
    <w:p w14:paraId="621C16AD" w14:textId="77777777" w:rsidR="000832C0" w:rsidRDefault="000832C0" w:rsidP="000832C0">
      <w:pPr>
        <w:pStyle w:val="SAAbodytextThemorelesssuccessful"/>
      </w:pPr>
      <w:r>
        <w:t>The less successful responses commonly:</w:t>
      </w:r>
    </w:p>
    <w:p w14:paraId="6A9EC762" w14:textId="09F6D052" w:rsidR="000832C0" w:rsidRDefault="000832C0" w:rsidP="000832C0">
      <w:pPr>
        <w:pStyle w:val="SAAbullets"/>
      </w:pPr>
      <w:r>
        <w:t>did not include appropriate brackets in their answers</w:t>
      </w:r>
    </w:p>
    <w:p w14:paraId="6853E0F4" w14:textId="2C7D37F6" w:rsidR="000832C0" w:rsidRDefault="000832C0" w:rsidP="000832C0">
      <w:pPr>
        <w:pStyle w:val="SAAbullets"/>
      </w:pPr>
      <w:r>
        <w:t xml:space="preserve">tried to express the derivative of </w:t>
      </w:r>
      <w:r w:rsidRPr="000832C0">
        <w:rPr>
          <w:position w:val="-6"/>
        </w:rPr>
        <w:object w:dxaOrig="620" w:dyaOrig="300" w14:anchorId="74462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pt;height:15.05pt" o:ole="">
            <v:imagedata r:id="rId13" o:title=""/>
          </v:shape>
          <o:OLEObject Type="Embed" ProgID="Equation.DSMT4" ShapeID="_x0000_i1025" DrawAspect="Content" ObjectID="_1705988717" r:id="rId14"/>
        </w:object>
      </w:r>
      <w:r>
        <w:t xml:space="preserve"> in surd form without interim steps in part (b)</w:t>
      </w:r>
    </w:p>
    <w:p w14:paraId="74E9CF1F" w14:textId="0F00AD74" w:rsidR="000832C0" w:rsidRDefault="00597BF6" w:rsidP="000832C0">
      <w:pPr>
        <w:pStyle w:val="SAAbullets"/>
      </w:pPr>
      <w:r>
        <w:t>i</w:t>
      </w:r>
      <w:r w:rsidR="000832C0">
        <w:t>ncorrectly differentiated the function inside of the brackets in part (b). Students often</w:t>
      </w:r>
      <w:r w:rsidR="001129B4">
        <w:t>:</w:t>
      </w:r>
    </w:p>
    <w:p w14:paraId="48BBDA56" w14:textId="742A998F" w:rsidR="000832C0" w:rsidRDefault="000832C0" w:rsidP="000832C0">
      <w:pPr>
        <w:pStyle w:val="SAAbulletsindent"/>
      </w:pPr>
      <w:r>
        <w:t xml:space="preserve">forgot to differentiate the leading </w:t>
      </w:r>
      <w:r w:rsidRPr="000832C0">
        <w:rPr>
          <w:rFonts w:ascii="Times New Roman" w:hAnsi="Times New Roman" w:cs="Times New Roman"/>
          <w:i/>
          <w:sz w:val="22"/>
        </w:rPr>
        <w:t>x</w:t>
      </w:r>
      <w:r>
        <w:t xml:space="preserve"> term in the expression </w:t>
      </w:r>
      <w:r w:rsidRPr="000832C0">
        <w:rPr>
          <w:position w:val="-6"/>
        </w:rPr>
        <w:object w:dxaOrig="620" w:dyaOrig="300" w14:anchorId="65E2D42A">
          <v:shape id="_x0000_i1026" type="#_x0000_t75" style="width:30.7pt;height:15.05pt" o:ole="">
            <v:imagedata r:id="rId13" o:title=""/>
          </v:shape>
          <o:OLEObject Type="Embed" ProgID="Equation.DSMT4" ShapeID="_x0000_i1026" DrawAspect="Content" ObjectID="_1705988718" r:id="rId15"/>
        </w:object>
      </w:r>
      <w:r>
        <w:t xml:space="preserve"> resulting in a derivativ</w:t>
      </w:r>
      <w:r w:rsidRPr="00192CE6">
        <w:t>e of</w:t>
      </w:r>
      <w:r w:rsidR="004637F4" w:rsidRPr="00192CE6">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sSup>
          <m:sSupPr>
            <m:ctrlPr>
              <w:rPr>
                <w:rFonts w:ascii="Cambria Math" w:hAnsi="Cambria Math"/>
                <w:i/>
              </w:rPr>
            </m:ctrlPr>
          </m:sSupPr>
          <m:e>
            <m:r>
              <w:rPr>
                <w:rFonts w:ascii="Cambria Math" w:hAnsi="Cambria Math"/>
              </w:rPr>
              <m:t>x</m:t>
            </m: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up>
        </m:sSup>
      </m:oMath>
      <w:r w:rsidRPr="00192CE6">
        <w:t xml:space="preserve"> </w:t>
      </w:r>
    </w:p>
    <w:p w14:paraId="69B3FBAB" w14:textId="56F087B3" w:rsidR="000832C0" w:rsidRDefault="000832C0" w:rsidP="000832C0">
      <w:pPr>
        <w:pStyle w:val="SAAbulletsindent"/>
      </w:pPr>
      <w:r>
        <w:t xml:space="preserve">misread the function as </w:t>
      </w:r>
      <w:r w:rsidRPr="000832C0">
        <w:rPr>
          <w:position w:val="-6"/>
        </w:rPr>
        <w:object w:dxaOrig="440" w:dyaOrig="300" w14:anchorId="66926B35">
          <v:shape id="_x0000_i1027" type="#_x0000_t75" style="width:21.9pt;height:15.05pt" o:ole="">
            <v:imagedata r:id="rId16" o:title=""/>
          </v:shape>
          <o:OLEObject Type="Embed" ProgID="Equation.DSMT4" ShapeID="_x0000_i1027" DrawAspect="Content" ObjectID="_1705988719" r:id="rId17"/>
        </w:object>
      </w:r>
    </w:p>
    <w:p w14:paraId="38CAB493" w14:textId="470076ED" w:rsidR="000832C0" w:rsidRDefault="000832C0" w:rsidP="000832C0">
      <w:pPr>
        <w:pStyle w:val="SAAbulletsindent"/>
      </w:pPr>
      <w:r>
        <w:t>forgot to differentiate it at all when using the chain rule.</w:t>
      </w:r>
    </w:p>
    <w:p w14:paraId="2DDCF114" w14:textId="77777777" w:rsidR="000832C0" w:rsidRDefault="000832C0" w:rsidP="000832C0">
      <w:pPr>
        <w:pStyle w:val="SAAQuestion12etc"/>
      </w:pPr>
      <w:r>
        <w:t>Question 2</w:t>
      </w:r>
    </w:p>
    <w:p w14:paraId="101947D6" w14:textId="5E49C70A" w:rsidR="000832C0" w:rsidRDefault="000832C0" w:rsidP="000832C0">
      <w:pPr>
        <w:pStyle w:val="SAAbodytext"/>
      </w:pPr>
      <w:r>
        <w:t xml:space="preserve">This question provided further opportunity for students to demonstrate their knowledge of Calculus. Students needed to </w:t>
      </w:r>
      <w:r w:rsidR="00434C81">
        <w:t>show</w:t>
      </w:r>
      <w:r>
        <w:t xml:space="preserve"> how the functions </w:t>
      </w:r>
      <w:r w:rsidRPr="000832C0">
        <w:rPr>
          <w:position w:val="-12"/>
        </w:rPr>
        <w:object w:dxaOrig="540" w:dyaOrig="340" w14:anchorId="0303D86C">
          <v:shape id="_x0000_i1028" type="#_x0000_t75" style="width:26.9pt;height:17.55pt" o:ole="">
            <v:imagedata r:id="rId18" o:title=""/>
          </v:shape>
          <o:OLEObject Type="Embed" ProgID="Equation.DSMT4" ShapeID="_x0000_i1028" DrawAspect="Content" ObjectID="_1705988720" r:id="rId19"/>
        </w:object>
      </w:r>
      <w:r>
        <w:t xml:space="preserve"> and </w:t>
      </w:r>
      <w:r w:rsidR="00F66A5A" w:rsidRPr="000832C0">
        <w:rPr>
          <w:position w:val="-12"/>
        </w:rPr>
        <w:object w:dxaOrig="600" w:dyaOrig="340" w14:anchorId="36AF359F">
          <v:shape id="_x0000_i1029" type="#_x0000_t75" style="width:30.05pt;height:17.55pt" o:ole="">
            <v:imagedata r:id="rId20" o:title=""/>
          </v:shape>
          <o:OLEObject Type="Embed" ProgID="Equation.DSMT4" ShapeID="_x0000_i1029" DrawAspect="Content" ObjectID="_1705988721" r:id="rId21"/>
        </w:object>
      </w:r>
      <w:r>
        <w:t xml:space="preserve"> relate to the stationary points and points of inflection of the graph of the function </w:t>
      </w:r>
      <w:r w:rsidRPr="000832C0">
        <w:rPr>
          <w:position w:val="-12"/>
        </w:rPr>
        <w:object w:dxaOrig="820" w:dyaOrig="340" w14:anchorId="636BF79A">
          <v:shape id="_x0000_i1030" type="#_x0000_t75" style="width:41.3pt;height:17.55pt" o:ole="">
            <v:imagedata r:id="rId22" o:title=""/>
          </v:shape>
          <o:OLEObject Type="Embed" ProgID="Equation.DSMT4" ShapeID="_x0000_i1030" DrawAspect="Content" ObjectID="_1705988722" r:id="rId23"/>
        </w:object>
      </w:r>
      <w:r>
        <w:t xml:space="preserve">. </w:t>
      </w:r>
      <w:r w:rsidR="00434C81">
        <w:t>Most</w:t>
      </w:r>
      <w:r>
        <w:t xml:space="preserve"> students successfully completed the first </w:t>
      </w:r>
      <w:r w:rsidR="00434C81">
        <w:t xml:space="preserve">routine </w:t>
      </w:r>
      <w:r>
        <w:t xml:space="preserve">part of the question; however, many did not know </w:t>
      </w:r>
      <w:r w:rsidR="00434C81">
        <w:t>the required</w:t>
      </w:r>
      <w:r>
        <w:t xml:space="preserve"> conditions of the </w:t>
      </w:r>
      <m:oMath>
        <m:r>
          <w:rPr>
            <w:rFonts w:ascii="Cambria Math" w:hAnsi="Cambria Math"/>
          </w:rPr>
          <m:t>f''(x)</m:t>
        </m:r>
      </m:oMath>
      <w:r>
        <w:t xml:space="preserve"> that </w:t>
      </w:r>
      <w:r w:rsidR="00FE6F21">
        <w:t xml:space="preserve">result in the graph of </w:t>
      </w:r>
      <m:oMath>
        <m:r>
          <w:rPr>
            <w:rFonts w:ascii="Cambria Math" w:hAnsi="Cambria Math"/>
          </w:rPr>
          <m:t>y=f</m:t>
        </m:r>
        <m:d>
          <m:dPr>
            <m:ctrlPr>
              <w:rPr>
                <w:rFonts w:ascii="Cambria Math" w:hAnsi="Cambria Math"/>
                <w:i/>
              </w:rPr>
            </m:ctrlPr>
          </m:dPr>
          <m:e>
            <m:r>
              <w:rPr>
                <w:rFonts w:ascii="Cambria Math" w:hAnsi="Cambria Math"/>
              </w:rPr>
              <m:t>x</m:t>
            </m:r>
          </m:e>
        </m:d>
      </m:oMath>
      <w:r w:rsidR="00FE6F21">
        <w:rPr>
          <w:rFonts w:eastAsiaTheme="minorEastAsia"/>
        </w:rPr>
        <w:t xml:space="preserve"> having</w:t>
      </w:r>
      <w:r>
        <w:t xml:space="preserve"> a point of inflection.</w:t>
      </w:r>
      <w:r w:rsidR="00723B0D">
        <w:t xml:space="preserve"> This one </w:t>
      </w:r>
      <w:r w:rsidR="00FE6F21">
        <w:t xml:space="preserve">common </w:t>
      </w:r>
      <w:r w:rsidR="00723B0D">
        <w:t>error led to only 20% of students achieving more than 6 marks out of 8</w:t>
      </w:r>
      <w:r w:rsidR="00192CE6">
        <w:t>.</w:t>
      </w:r>
    </w:p>
    <w:p w14:paraId="34E59FBB" w14:textId="77777777" w:rsidR="000832C0" w:rsidRDefault="000832C0" w:rsidP="000832C0">
      <w:pPr>
        <w:pStyle w:val="SAAbodytextThemorelesssuccessful"/>
      </w:pPr>
      <w:r>
        <w:t>The more successful responses commonly:</w:t>
      </w:r>
    </w:p>
    <w:p w14:paraId="682D8B3E" w14:textId="746239B7" w:rsidR="000832C0" w:rsidRDefault="000832C0" w:rsidP="000832C0">
      <w:pPr>
        <w:pStyle w:val="SAAbullets"/>
      </w:pPr>
      <w:r>
        <w:t xml:space="preserve">read the question carefully to find </w:t>
      </w:r>
      <w:r w:rsidRPr="00FE6F21">
        <w:rPr>
          <w:u w:val="single"/>
        </w:rPr>
        <w:t>both</w:t>
      </w:r>
      <w:r>
        <w:t xml:space="preserve"> the </w:t>
      </w:r>
      <w:r w:rsidRPr="000832C0">
        <w:rPr>
          <w:rFonts w:ascii="Times New Roman" w:hAnsi="Times New Roman" w:cs="Times New Roman"/>
          <w:i/>
          <w:sz w:val="22"/>
        </w:rPr>
        <w:t>x</w:t>
      </w:r>
      <w:r>
        <w:t xml:space="preserve">-coordinate and </w:t>
      </w:r>
      <w:r w:rsidRPr="000832C0">
        <w:rPr>
          <w:rFonts w:ascii="Times New Roman" w:hAnsi="Times New Roman" w:cs="Times New Roman"/>
          <w:i/>
          <w:sz w:val="22"/>
        </w:rPr>
        <w:t>y</w:t>
      </w:r>
      <w:r>
        <w:t>-coordinate of the stationary point requested in part (a)(ii)</w:t>
      </w:r>
    </w:p>
    <w:p w14:paraId="3643C036" w14:textId="747B941F" w:rsidR="000832C0" w:rsidRDefault="000832C0" w:rsidP="000832C0">
      <w:pPr>
        <w:pStyle w:val="SAAbullets"/>
      </w:pPr>
      <w:r>
        <w:t xml:space="preserve">used a sign diagram to justify that there was no point of inflection of the graph of the function in part (b)(ii); or, commented that </w:t>
      </w:r>
      <w:r w:rsidRPr="000832C0">
        <w:rPr>
          <w:position w:val="-6"/>
        </w:rPr>
        <w:object w:dxaOrig="780" w:dyaOrig="300" w14:anchorId="7AD34E42">
          <v:shape id="_x0000_i1031" type="#_x0000_t75" style="width:38.8pt;height:15.05pt" o:ole="">
            <v:imagedata r:id="rId24" o:title=""/>
          </v:shape>
          <o:OLEObject Type="Embed" ProgID="Equation.DSMT4" ShapeID="_x0000_i1031" DrawAspect="Content" ObjectID="_1705988723" r:id="rId25"/>
        </w:object>
      </w:r>
      <w:r>
        <w:t xml:space="preserve"> for all values of</w:t>
      </w:r>
      <w:r w:rsidRPr="000832C0">
        <w:rPr>
          <w:rFonts w:ascii="Times New Roman" w:hAnsi="Times New Roman" w:cs="Times New Roman"/>
          <w:i/>
          <w:sz w:val="22"/>
        </w:rPr>
        <w:t xml:space="preserve"> x</w:t>
      </w:r>
      <w:r>
        <w:t>, hence there were no points of inflection.</w:t>
      </w:r>
    </w:p>
    <w:p w14:paraId="6BD3B9CC" w14:textId="77777777" w:rsidR="000832C0" w:rsidRDefault="000832C0" w:rsidP="000832C0">
      <w:pPr>
        <w:pStyle w:val="SAAbodytextThemorelesssuccessful"/>
      </w:pPr>
      <w:r>
        <w:t>The less successful responses commonly:</w:t>
      </w:r>
    </w:p>
    <w:p w14:paraId="348BB27C" w14:textId="4F65BE2C" w:rsidR="000832C0" w:rsidRDefault="00F03653" w:rsidP="00F03653">
      <w:pPr>
        <w:pStyle w:val="SAAbullets"/>
      </w:pPr>
      <w:r>
        <w:t>i</w:t>
      </w:r>
      <w:r w:rsidR="000832C0">
        <w:t xml:space="preserve">ncorrectly solved the resulting equation of </w:t>
      </w:r>
      <w:r w:rsidRPr="00F03653">
        <w:rPr>
          <w:position w:val="-6"/>
        </w:rPr>
        <w:object w:dxaOrig="540" w:dyaOrig="300" w14:anchorId="301D0E50">
          <v:shape id="_x0000_i1032" type="#_x0000_t75" style="width:26.9pt;height:15.05pt" o:ole="">
            <v:imagedata r:id="rId26" o:title=""/>
          </v:shape>
          <o:OLEObject Type="Embed" ProgID="Equation.DSMT4" ShapeID="_x0000_i1032" DrawAspect="Content" ObjectID="_1705988724" r:id="rId27"/>
        </w:object>
      </w:r>
      <w:r w:rsidR="000832C0">
        <w:t xml:space="preserve"> to get solutions of either </w:t>
      </w:r>
      <w:r w:rsidRPr="00F03653">
        <w:rPr>
          <w:position w:val="-20"/>
        </w:rPr>
        <w:object w:dxaOrig="1320" w:dyaOrig="520" w14:anchorId="2068CAD6">
          <v:shape id="_x0000_i1033" type="#_x0000_t75" style="width:65.75pt;height:25.65pt" o:ole="">
            <v:imagedata r:id="rId28" o:title=""/>
          </v:shape>
          <o:OLEObject Type="Embed" ProgID="Equation.DSMT4" ShapeID="_x0000_i1033" DrawAspect="Content" ObjectID="_1705988725" r:id="rId29"/>
        </w:object>
      </w:r>
      <w:r>
        <w:t xml:space="preserve"> </w:t>
      </w:r>
      <w:r w:rsidR="000832C0">
        <w:t>in part (a)(ii)</w:t>
      </w:r>
    </w:p>
    <w:p w14:paraId="6E4AFDC2" w14:textId="640F53F5" w:rsidR="000832C0" w:rsidRDefault="00F03653" w:rsidP="00F03653">
      <w:pPr>
        <w:pStyle w:val="SAAbullets"/>
      </w:pPr>
      <w:r>
        <w:t>s</w:t>
      </w:r>
      <w:r w:rsidR="000832C0">
        <w:t xml:space="preserve">ubstituted the value of </w:t>
      </w:r>
      <w:r w:rsidRPr="00F03653">
        <w:rPr>
          <w:position w:val="-6"/>
        </w:rPr>
        <w:object w:dxaOrig="460" w:dyaOrig="240" w14:anchorId="2B5134BF">
          <v:shape id="_x0000_i1034" type="#_x0000_t75" style="width:23.15pt;height:11.9pt" o:ole="">
            <v:imagedata r:id="rId30" o:title=""/>
          </v:shape>
          <o:OLEObject Type="Embed" ProgID="Equation.DSMT4" ShapeID="_x0000_i1034" DrawAspect="Content" ObjectID="_1705988726" r:id="rId31"/>
        </w:object>
      </w:r>
      <w:r>
        <w:t xml:space="preserve"> into </w:t>
      </w:r>
      <w:r w:rsidRPr="00F03653">
        <w:rPr>
          <w:position w:val="-12"/>
        </w:rPr>
        <w:object w:dxaOrig="540" w:dyaOrig="340" w14:anchorId="45FC532A">
          <v:shape id="_x0000_i1035" type="#_x0000_t75" style="width:26.9pt;height:17.55pt" o:ole="">
            <v:imagedata r:id="rId32" o:title=""/>
          </v:shape>
          <o:OLEObject Type="Embed" ProgID="Equation.DSMT4" ShapeID="_x0000_i1035" DrawAspect="Content" ObjectID="_1705988727" r:id="rId33"/>
        </w:object>
      </w:r>
      <w:r>
        <w:t xml:space="preserve"> </w:t>
      </w:r>
      <w:r w:rsidR="000832C0">
        <w:t xml:space="preserve">instead of </w:t>
      </w:r>
      <w:r w:rsidRPr="00F03653">
        <w:rPr>
          <w:position w:val="-12"/>
        </w:rPr>
        <w:object w:dxaOrig="499" w:dyaOrig="340" w14:anchorId="36705229">
          <v:shape id="_x0000_i1036" type="#_x0000_t75" style="width:25.05pt;height:17.55pt" o:ole="">
            <v:imagedata r:id="rId34" o:title=""/>
          </v:shape>
          <o:OLEObject Type="Embed" ProgID="Equation.DSMT4" ShapeID="_x0000_i1036" DrawAspect="Content" ObjectID="_1705988728" r:id="rId35"/>
        </w:object>
      </w:r>
      <w:r>
        <w:t xml:space="preserve"> </w:t>
      </w:r>
      <w:r w:rsidR="000832C0">
        <w:t>to state the coordinates of the stationary point as (</w:t>
      </w:r>
      <w:r w:rsidR="000832C0" w:rsidRPr="0005651A">
        <w:rPr>
          <w:rFonts w:ascii="Times New Roman" w:hAnsi="Times New Roman" w:cs="Times New Roman"/>
          <w:sz w:val="22"/>
        </w:rPr>
        <w:t>1,0</w:t>
      </w:r>
      <w:r w:rsidR="000832C0">
        <w:t>) in part (a)(ii)</w:t>
      </w:r>
      <w:r>
        <w:t>.</w:t>
      </w:r>
    </w:p>
    <w:p w14:paraId="4DF5FCF4" w14:textId="3B14D810" w:rsidR="000832C0" w:rsidRDefault="00F03653" w:rsidP="00F03653">
      <w:pPr>
        <w:pStyle w:val="SAAbullets"/>
      </w:pPr>
      <w:r>
        <w:t>r</w:t>
      </w:r>
      <w:r w:rsidR="000832C0">
        <w:t>elied only on the visual aspects of the graph in Figure 1 to discern if there was a point of inflection in part (b)(ii), despite the question specifically requesting ‘mathematical evidence’.</w:t>
      </w:r>
    </w:p>
    <w:p w14:paraId="70F5F1AE" w14:textId="0D3D7B46" w:rsidR="000832C0" w:rsidRDefault="00F03653" w:rsidP="00F03653">
      <w:pPr>
        <w:pStyle w:val="SAAbullets"/>
      </w:pPr>
      <w:r>
        <w:t>a</w:t>
      </w:r>
      <w:r w:rsidR="000832C0">
        <w:t xml:space="preserve">ssumed that if </w:t>
      </w:r>
      <w:r w:rsidR="00F14FA2" w:rsidRPr="00F03653">
        <w:rPr>
          <w:position w:val="-12"/>
        </w:rPr>
        <w:object w:dxaOrig="900" w:dyaOrig="340" w14:anchorId="114B74E0">
          <v:shape id="_x0000_i1037" type="#_x0000_t75" style="width:45.1pt;height:17.55pt" o:ole="">
            <v:imagedata r:id="rId36" o:title=""/>
          </v:shape>
          <o:OLEObject Type="Embed" ProgID="Equation.DSMT4" ShapeID="_x0000_i1037" DrawAspect="Content" ObjectID="_1705988729" r:id="rId37"/>
        </w:object>
      </w:r>
      <w:r w:rsidR="00192CE6">
        <w:t>,</w:t>
      </w:r>
      <w:r>
        <w:t xml:space="preserve"> </w:t>
      </w:r>
      <w:r w:rsidR="000832C0">
        <w:t>there must be an inflection point in part (b)(ii)</w:t>
      </w:r>
      <w:r>
        <w:t>.</w:t>
      </w:r>
    </w:p>
    <w:p w14:paraId="4B349861" w14:textId="77777777" w:rsidR="00A71C99" w:rsidRDefault="00A71C99">
      <w:pPr>
        <w:spacing w:after="160" w:line="259" w:lineRule="auto"/>
        <w:rPr>
          <w:rFonts w:ascii="Roboto Medium" w:hAnsi="Roboto Medium"/>
          <w:sz w:val="20"/>
          <w:szCs w:val="20"/>
        </w:rPr>
      </w:pPr>
      <w:r>
        <w:br w:type="page"/>
      </w:r>
    </w:p>
    <w:p w14:paraId="59166998" w14:textId="5B724E59" w:rsidR="000832C0" w:rsidRDefault="000832C0" w:rsidP="00F03653">
      <w:pPr>
        <w:pStyle w:val="SAAQuestion12etc"/>
      </w:pPr>
      <w:r>
        <w:lastRenderedPageBreak/>
        <w:t>Question 3</w:t>
      </w:r>
    </w:p>
    <w:p w14:paraId="4BDDD6C4" w14:textId="1835F843" w:rsidR="000832C0" w:rsidRDefault="000832C0" w:rsidP="000832C0">
      <w:pPr>
        <w:pStyle w:val="SAAbodytext"/>
      </w:pPr>
      <w:r>
        <w:t>This question contained some routine statistical computations and concepts that students should be familiar with from past examinations. Students needed to apply properties of the central limit theorem throughout the question in addition to using their graphics calculator to state a requested probability.</w:t>
      </w:r>
      <w:r w:rsidR="00814682">
        <w:t xml:space="preserve"> </w:t>
      </w:r>
      <w:r w:rsidR="00434C81">
        <w:t>Overall, students did well in this questio</w:t>
      </w:r>
      <w:r w:rsidR="006A5F5C">
        <w:t xml:space="preserve">n, as evident by </w:t>
      </w:r>
      <w:r w:rsidR="00814682">
        <w:t>it having the</w:t>
      </w:r>
      <w:r w:rsidR="006A5F5C">
        <w:t xml:space="preserve"> </w:t>
      </w:r>
      <w:r w:rsidR="006A5F5C" w:rsidRPr="00F42F65">
        <w:t>sec</w:t>
      </w:r>
      <w:r w:rsidR="006A5F5C" w:rsidRPr="00192CE6">
        <w:t>ond highest mean percentag</w:t>
      </w:r>
      <w:r w:rsidR="006A5F5C" w:rsidRPr="00F42F65">
        <w:t>e</w:t>
      </w:r>
      <w:r w:rsidR="00BA026A" w:rsidRPr="00F42F65">
        <w:t xml:space="preserve"> of marks</w:t>
      </w:r>
      <w:r w:rsidR="006A5F5C" w:rsidRPr="00F42F65">
        <w:t xml:space="preserve"> </w:t>
      </w:r>
      <w:r w:rsidR="00F42F65" w:rsidRPr="00F42F65">
        <w:t xml:space="preserve">gained </w:t>
      </w:r>
      <w:r w:rsidR="006A5F5C" w:rsidRPr="00F42F65">
        <w:t>in the paper (73%)</w:t>
      </w:r>
      <w:r w:rsidR="00434C81" w:rsidRPr="00F42F65">
        <w:t>.</w:t>
      </w:r>
    </w:p>
    <w:p w14:paraId="18850249" w14:textId="77777777" w:rsidR="000832C0" w:rsidRDefault="000832C0" w:rsidP="00F03653">
      <w:pPr>
        <w:pStyle w:val="SAAbodytextThemorelesssuccessful"/>
      </w:pPr>
      <w:r>
        <w:t>The more successful responses commonly:</w:t>
      </w:r>
    </w:p>
    <w:p w14:paraId="41B55F45" w14:textId="25E36263" w:rsidR="000832C0" w:rsidRDefault="00F03653" w:rsidP="00F03653">
      <w:pPr>
        <w:pStyle w:val="SAAbullets"/>
      </w:pPr>
      <w:r>
        <w:t>u</w:t>
      </w:r>
      <w:r w:rsidR="000832C0">
        <w:t>sed concise reasoning</w:t>
      </w:r>
      <w:r w:rsidR="00192CE6">
        <w:t>,</w:t>
      </w:r>
      <w:r w:rsidR="000832C0">
        <w:t xml:space="preserve"> referencing the ‘shape’ of the data in Figure 2 in part (a), stating reasons such as ‘not bell-shaped’</w:t>
      </w:r>
    </w:p>
    <w:p w14:paraId="6614AF1C" w14:textId="7B600EB5" w:rsidR="000832C0" w:rsidRDefault="00F03653" w:rsidP="00F03653">
      <w:pPr>
        <w:pStyle w:val="SAAbullets"/>
      </w:pPr>
      <w:r>
        <w:t>u</w:t>
      </w:r>
      <w:r w:rsidR="000832C0">
        <w:t>sed concise reasoning when explaining their choice of histogram in part (b). Answers that gained the mark for the justification of their choice most often involved comments regarding the fact that Figure 4 was more bell shaped as a result of the Central Limit Theorem (as a result of the larger sample size to generate each sample sum) or that Figure 4 had a larger spread.</w:t>
      </w:r>
    </w:p>
    <w:p w14:paraId="5645F227" w14:textId="77777777" w:rsidR="000832C0" w:rsidRDefault="000832C0" w:rsidP="00F03653">
      <w:pPr>
        <w:pStyle w:val="SAAbodytextThemorelesssuccessful"/>
      </w:pPr>
      <w:r>
        <w:t>The less successful responses commonly:</w:t>
      </w:r>
    </w:p>
    <w:p w14:paraId="5467AF7D" w14:textId="3BC75260" w:rsidR="000832C0" w:rsidRDefault="00F03653" w:rsidP="00F03653">
      <w:pPr>
        <w:pStyle w:val="SAAbullets"/>
      </w:pPr>
      <w:r>
        <w:t>w</w:t>
      </w:r>
      <w:r w:rsidR="000832C0">
        <w:t>ere not concise in their worded response to part (a), using vague or colloquial words such as ‘spikey’ to describe the shape of the distribution</w:t>
      </w:r>
      <w:r w:rsidR="00352BED">
        <w:t>;</w:t>
      </w:r>
      <w:r w:rsidR="000832C0">
        <w:t xml:space="preserve"> or, stated unrelated facts such as ‘the sample was not large enough’</w:t>
      </w:r>
    </w:p>
    <w:p w14:paraId="28C428C7" w14:textId="63D7FAE8" w:rsidR="000832C0" w:rsidRDefault="00F03653" w:rsidP="00F03653">
      <w:pPr>
        <w:pStyle w:val="SAAbullets"/>
      </w:pPr>
      <w:r>
        <w:t>r</w:t>
      </w:r>
      <w:r w:rsidR="000832C0">
        <w:t xml:space="preserve">estated the question in part (a) when giving their answer, only stating that it was not appropriate to model </w:t>
      </w:r>
      <w:r w:rsidR="000832C0" w:rsidRPr="002D539F">
        <w:rPr>
          <w:rFonts w:ascii="Times New Roman" w:hAnsi="Times New Roman" w:cs="Times New Roman"/>
          <w:i/>
          <w:sz w:val="22"/>
        </w:rPr>
        <w:t>V</w:t>
      </w:r>
      <w:r w:rsidR="000832C0">
        <w:t xml:space="preserve"> with a normal distribution, instead of addressing why this is the case</w:t>
      </w:r>
    </w:p>
    <w:p w14:paraId="085D1005" w14:textId="6DFF4403" w:rsidR="000832C0" w:rsidRDefault="00F03653" w:rsidP="00F03653">
      <w:pPr>
        <w:pStyle w:val="SAAbullets"/>
      </w:pPr>
      <w:r>
        <w:t>i</w:t>
      </w:r>
      <w:r w:rsidR="000832C0">
        <w:t>ncorrectly stated that the spread of the histogram in Figure 3 is greater than that in Figure 4 to justify their decision in part (b) (this error results from not considering the scale on the horizontal axis)</w:t>
      </w:r>
    </w:p>
    <w:p w14:paraId="753C4C5B" w14:textId="5307292C" w:rsidR="000832C0" w:rsidRDefault="00F03653" w:rsidP="00F03653">
      <w:pPr>
        <w:pStyle w:val="SAAbullets"/>
      </w:pPr>
      <w:r>
        <w:t>s</w:t>
      </w:r>
      <w:r w:rsidR="000832C0">
        <w:t xml:space="preserve">tated that </w:t>
      </w:r>
      <w:r w:rsidRPr="00F03653">
        <w:rPr>
          <w:position w:val="-10"/>
        </w:rPr>
        <w:object w:dxaOrig="380" w:dyaOrig="300" w14:anchorId="5C4C4F92">
          <v:shape id="_x0000_i1038" type="#_x0000_t75" style="width:18.8pt;height:15.05pt" o:ole="">
            <v:imagedata r:id="rId38" o:title=""/>
          </v:shape>
          <o:OLEObject Type="Embed" ProgID="Equation.DSMT4" ShapeID="_x0000_i1038" DrawAspect="Content" ObjectID="_1705988730" r:id="rId39"/>
        </w:object>
      </w:r>
      <w:r>
        <w:t xml:space="preserve"> </w:t>
      </w:r>
      <w:r w:rsidR="000832C0">
        <w:t>was normally distributed as</w:t>
      </w:r>
      <w:r w:rsidR="002D539F">
        <w:t xml:space="preserve"> </w:t>
      </w:r>
      <w:r w:rsidRPr="00F03653">
        <w:rPr>
          <w:position w:val="-10"/>
        </w:rPr>
        <w:object w:dxaOrig="1340" w:dyaOrig="279" w14:anchorId="4B1F081D">
          <v:shape id="_x0000_i1039" type="#_x0000_t75" style="width:67pt;height:13.75pt" o:ole="">
            <v:imagedata r:id="rId40" o:title=""/>
          </v:shape>
          <o:OLEObject Type="Embed" ProgID="Equation.DSMT4" ShapeID="_x0000_i1039" DrawAspect="Content" ObjectID="_1705988731" r:id="rId41"/>
        </w:object>
      </w:r>
      <w:r>
        <w:t xml:space="preserve"> </w:t>
      </w:r>
      <w:r w:rsidR="000832C0">
        <w:t>in part (c)(i)</w:t>
      </w:r>
      <w:r>
        <w:t>.</w:t>
      </w:r>
    </w:p>
    <w:p w14:paraId="2B10CE9B" w14:textId="77777777" w:rsidR="000832C0" w:rsidRDefault="000832C0" w:rsidP="00F03653">
      <w:pPr>
        <w:pStyle w:val="SAAQuestion12etc"/>
      </w:pPr>
      <w:r>
        <w:t>Question 4</w:t>
      </w:r>
    </w:p>
    <w:p w14:paraId="0C629F33" w14:textId="6B359FE6" w:rsidR="00F03653" w:rsidRDefault="000832C0" w:rsidP="000832C0">
      <w:pPr>
        <w:pStyle w:val="SAAbodytext"/>
      </w:pPr>
      <w:r>
        <w:t xml:space="preserve">This question </w:t>
      </w:r>
      <w:r w:rsidR="00434C81">
        <w:t xml:space="preserve">is </w:t>
      </w:r>
      <w:r>
        <w:t xml:space="preserve">centred around how the values of </w:t>
      </w:r>
      <w:r w:rsidRPr="00F03653">
        <w:rPr>
          <w:rStyle w:val="SAAitalics"/>
          <w:rFonts w:ascii="Times New Roman" w:hAnsi="Times New Roman" w:cs="Times New Roman"/>
        </w:rPr>
        <w:t>k</w:t>
      </w:r>
      <w:r>
        <w:t xml:space="preserve"> and </w:t>
      </w:r>
      <w:r w:rsidRPr="00F03653">
        <w:rPr>
          <w:rFonts w:ascii="Times New Roman" w:hAnsi="Times New Roman" w:cs="Times New Roman"/>
          <w:i/>
        </w:rPr>
        <w:t>c</w:t>
      </w:r>
      <w:r>
        <w:t>, in the graph of the function</w:t>
      </w:r>
      <w:r w:rsidR="00F03653">
        <w:t xml:space="preserve"> </w:t>
      </w:r>
      <w:r w:rsidR="00F03653" w:rsidRPr="00F03653">
        <w:rPr>
          <w:position w:val="-14"/>
        </w:rPr>
        <w:object w:dxaOrig="1520" w:dyaOrig="380" w14:anchorId="1A4ECCC1">
          <v:shape id="_x0000_i1040" type="#_x0000_t75" style="width:75.75pt;height:18.8pt" o:ole="">
            <v:imagedata r:id="rId42" o:title=""/>
          </v:shape>
          <o:OLEObject Type="Embed" ProgID="Equation.DSMT4" ShapeID="_x0000_i1040" DrawAspect="Content" ObjectID="_1705988732" r:id="rId43"/>
        </w:object>
      </w:r>
      <w:r w:rsidR="00F03653">
        <w:t xml:space="preserve"> </w:t>
      </w:r>
      <w:r>
        <w:t xml:space="preserve">determine the nature of the transformation of the graph of </w:t>
      </w:r>
      <w:r w:rsidR="00F03653" w:rsidRPr="00F03653">
        <w:rPr>
          <w:position w:val="-10"/>
        </w:rPr>
        <w:object w:dxaOrig="720" w:dyaOrig="300" w14:anchorId="3E65305E">
          <v:shape id="_x0000_i1041" type="#_x0000_t75" style="width:36.3pt;height:15.05pt" o:ole="">
            <v:imagedata r:id="rId44" o:title=""/>
          </v:shape>
          <o:OLEObject Type="Embed" ProgID="Equation.DSMT4" ShapeID="_x0000_i1041" DrawAspect="Content" ObjectID="_1705988733" r:id="rId45"/>
        </w:object>
      </w:r>
      <w:r w:rsidR="00F03653">
        <w:t xml:space="preserve"> </w:t>
      </w:r>
      <w:r>
        <w:t>This question should be becoming familiar to students, as it has been asked in many exams since the curriculum change in 2017.</w:t>
      </w:r>
      <w:r w:rsidR="00542445">
        <w:t xml:space="preserve"> Students generally found the algebraic processes in this question approachable; however, they found it challenging to express the relationships between graphs</w:t>
      </w:r>
      <w:r w:rsidR="006C48C9">
        <w:t xml:space="preserve"> in a concise manner </w:t>
      </w:r>
      <w:r w:rsidR="00542445">
        <w:t>leading to only 18% of students achieving full marks.</w:t>
      </w:r>
    </w:p>
    <w:p w14:paraId="2B2D4552" w14:textId="77777777" w:rsidR="000832C0" w:rsidRDefault="000832C0" w:rsidP="00F03653">
      <w:pPr>
        <w:pStyle w:val="SAAbodytextThemorelesssuccessful"/>
      </w:pPr>
      <w:r>
        <w:t>The more successful responses commonly:</w:t>
      </w:r>
    </w:p>
    <w:p w14:paraId="02C934A2" w14:textId="0A339076" w:rsidR="000832C0" w:rsidRDefault="00F03653" w:rsidP="00F03653">
      <w:pPr>
        <w:pStyle w:val="SAAbullets"/>
      </w:pPr>
      <w:r>
        <w:t>s</w:t>
      </w:r>
      <w:r w:rsidR="000832C0">
        <w:t>howed all clear working in part (a) as a result of being directed to ‘show’ the equality between the two functions</w:t>
      </w:r>
    </w:p>
    <w:p w14:paraId="7BF4D628" w14:textId="33DA6D7C" w:rsidR="000832C0" w:rsidRDefault="00F03653" w:rsidP="00F03653">
      <w:pPr>
        <w:pStyle w:val="SAAbullets"/>
      </w:pPr>
      <w:r>
        <w:t>w</w:t>
      </w:r>
      <w:r w:rsidR="000832C0">
        <w:t>ere able to successfully factorise the quadratic contained within the argument of the natural logarithm in part (c)(i)</w:t>
      </w:r>
    </w:p>
    <w:p w14:paraId="7AC8BC48" w14:textId="5DA70736" w:rsidR="000832C0" w:rsidRDefault="00F03653" w:rsidP="00F03653">
      <w:pPr>
        <w:pStyle w:val="SAAbullets"/>
      </w:pPr>
      <w:r>
        <w:t>u</w:t>
      </w:r>
      <w:r w:rsidR="000832C0">
        <w:t>sed concise wording to describe the transformations in part (b) and part (c)(ii). Students who used words such as translation and dilation in conjunction with a corresponding direction (horizontal or vertical) more regularly achieved full marks for these questions.</w:t>
      </w:r>
    </w:p>
    <w:p w14:paraId="5AD78583" w14:textId="77777777" w:rsidR="000832C0" w:rsidRDefault="000832C0" w:rsidP="00F03653">
      <w:pPr>
        <w:pStyle w:val="SAAbodytextThemorelesssuccessful"/>
      </w:pPr>
      <w:r>
        <w:t>The less successful responses commonly:</w:t>
      </w:r>
    </w:p>
    <w:p w14:paraId="1929C65D" w14:textId="185C380F" w:rsidR="000832C0" w:rsidRDefault="00F03653" w:rsidP="00F03653">
      <w:pPr>
        <w:pStyle w:val="SAAbullets"/>
      </w:pPr>
      <w:r>
        <w:t>u</w:t>
      </w:r>
      <w:r w:rsidR="000832C0">
        <w:t xml:space="preserve">sed inadequate/incorrect language in part (b) and part (c)(ii) to describe the transformation. Examples of student responses </w:t>
      </w:r>
      <w:r w:rsidR="00192CE6">
        <w:t>that</w:t>
      </w:r>
      <w:r w:rsidR="000832C0">
        <w:t xml:space="preserve"> did not gain marks are:</w:t>
      </w:r>
    </w:p>
    <w:p w14:paraId="72ABAB1C" w14:textId="483F5673" w:rsidR="000832C0" w:rsidRDefault="00F03653" w:rsidP="00F03653">
      <w:pPr>
        <w:pStyle w:val="SAAbulletsindent"/>
      </w:pPr>
      <w:r w:rsidRPr="00F03653">
        <w:rPr>
          <w:position w:val="-12"/>
        </w:rPr>
        <w:object w:dxaOrig="460" w:dyaOrig="340" w14:anchorId="7562C5D2">
          <v:shape id="_x0000_i1042" type="#_x0000_t75" style="width:23.15pt;height:17.55pt" o:ole="">
            <v:imagedata r:id="rId46" o:title=""/>
          </v:shape>
          <o:OLEObject Type="Embed" ProgID="Equation.DSMT4" ShapeID="_x0000_i1042" DrawAspect="Content" ObjectID="_1705988734" r:id="rId47"/>
        </w:object>
      </w:r>
      <w:r>
        <w:t xml:space="preserve"> </w:t>
      </w:r>
      <w:r w:rsidR="000832C0">
        <w:t xml:space="preserve">is parallel to </w:t>
      </w:r>
      <w:r w:rsidRPr="00F03653">
        <w:rPr>
          <w:position w:val="-12"/>
        </w:rPr>
        <w:object w:dxaOrig="480" w:dyaOrig="340" w14:anchorId="328B78A6">
          <v:shape id="_x0000_i1043" type="#_x0000_t75" style="width:23.8pt;height:17.55pt" o:ole="">
            <v:imagedata r:id="rId48" o:title=""/>
          </v:shape>
          <o:OLEObject Type="Embed" ProgID="Equation.DSMT4" ShapeID="_x0000_i1043" DrawAspect="Content" ObjectID="_1705988735" r:id="rId49"/>
        </w:object>
      </w:r>
    </w:p>
    <w:p w14:paraId="3ED03C65" w14:textId="40E453C4" w:rsidR="000832C0" w:rsidRDefault="00F03653" w:rsidP="00F03653">
      <w:pPr>
        <w:pStyle w:val="SAAbulletsindent"/>
      </w:pPr>
      <w:r w:rsidRPr="00F03653">
        <w:rPr>
          <w:position w:val="-12"/>
        </w:rPr>
        <w:object w:dxaOrig="460" w:dyaOrig="340" w14:anchorId="6837ECF2">
          <v:shape id="_x0000_i1044" type="#_x0000_t75" style="width:23.15pt;height:17.55pt" o:ole="">
            <v:imagedata r:id="rId50" o:title=""/>
          </v:shape>
          <o:OLEObject Type="Embed" ProgID="Equation.DSMT4" ShapeID="_x0000_i1044" DrawAspect="Content" ObjectID="_1705988736" r:id="rId51"/>
        </w:object>
      </w:r>
      <w:r>
        <w:t xml:space="preserve"> </w:t>
      </w:r>
      <w:r w:rsidR="000832C0">
        <w:t>is stretched (without stating a direction).</w:t>
      </w:r>
    </w:p>
    <w:p w14:paraId="55A9C5D5" w14:textId="32C561D3" w:rsidR="000832C0" w:rsidRDefault="00F03653" w:rsidP="00F03653">
      <w:pPr>
        <w:pStyle w:val="SAAbullets"/>
      </w:pPr>
      <w:r>
        <w:t>m</w:t>
      </w:r>
      <w:r w:rsidR="000832C0">
        <w:t>isused the laws of logarithms to express</w:t>
      </w:r>
      <w:r w:rsidR="00C60319">
        <w:t xml:space="preserve"> </w:t>
      </w:r>
      <m:oMath>
        <m:func>
          <m:funcPr>
            <m:ctrlPr>
              <w:rPr>
                <w:rFonts w:ascii="Cambria Math" w:hAnsi="Cambria Math"/>
                <w:i/>
              </w:rPr>
            </m:ctrlPr>
          </m:funcPr>
          <m:fName>
            <m:r>
              <m:rPr>
                <m:sty m:val="p"/>
              </m:rPr>
              <w:rPr>
                <w:rFonts w:ascii="Cambria Math" w:hAnsi="Cambria Math"/>
              </w:rPr>
              <m:t>ln</m:t>
            </m:r>
          </m:fName>
          <m:e>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+6x+9</m:t>
            </m:r>
          </m:e>
        </m:func>
        <m:r>
          <w:rPr>
            <w:rFonts w:ascii="Cambria Math" w:hAnsi="Cambria Math"/>
          </w:rPr>
          <m:t>)</m:t>
        </m:r>
      </m:oMath>
      <w:r w:rsidR="00C60319">
        <w:rPr>
          <w:rFonts w:eastAsiaTheme="minorEastAsia"/>
        </w:rPr>
        <w:t xml:space="preserve"> as </w:t>
      </w:r>
      <m:oMath>
        <m:func>
          <m:funcPr>
            <m:ctrlPr>
              <w:rPr>
                <w:rFonts w:ascii="Cambria Math" w:eastAsiaTheme="minorEastAsia" w:hAnsi="Cambria Math"/>
                <w:i/>
              </w:rPr>
            </m:ctrlPr>
          </m:funcPr>
          <m:fName>
            <m:r>
              <m:rPr>
                <m:sty m:val="p"/>
              </m:rPr>
              <w:rPr>
                <w:rFonts w:ascii="Cambria Math" w:eastAsiaTheme="minorEastAsia" w:hAnsi="Cambria Math"/>
              </w:rPr>
              <m:t>ln</m:t>
            </m:r>
          </m:fName>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6x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9</m:t>
            </m:r>
          </m:e>
        </m:func>
      </m:oMath>
      <w:r>
        <w:t xml:space="preserve"> </w:t>
      </w:r>
      <w:r w:rsidR="000832C0">
        <w:t>in part (c)(i)</w:t>
      </w:r>
      <w:r>
        <w:t>.</w:t>
      </w:r>
    </w:p>
    <w:p w14:paraId="34C08398" w14:textId="77777777" w:rsidR="000832C0" w:rsidRDefault="000832C0" w:rsidP="00F03653">
      <w:pPr>
        <w:pStyle w:val="SAAQuestion12etc"/>
      </w:pPr>
      <w:r>
        <w:t>Question 5</w:t>
      </w:r>
    </w:p>
    <w:p w14:paraId="58851F08" w14:textId="03843B40" w:rsidR="000832C0" w:rsidRDefault="000832C0" w:rsidP="000832C0">
      <w:pPr>
        <w:pStyle w:val="SAAbodytext"/>
      </w:pPr>
      <w:r>
        <w:t xml:space="preserve">This contextual application of discrete probability distributions required students to use probabilities from a table and the Binomial Distribution to calculate values. Students generally demonstrated their knowledge well in the more routine parts of the question (parts (a) to (d)), however, evidence suggest they found part (e) </w:t>
      </w:r>
      <w:r>
        <w:lastRenderedPageBreak/>
        <w:t xml:space="preserve">challenging. </w:t>
      </w:r>
      <w:r w:rsidR="00741610">
        <w:t>Almost 60</w:t>
      </w:r>
      <w:r>
        <w:t>%</w:t>
      </w:r>
      <w:r w:rsidR="00192CE6">
        <w:t xml:space="preserve"> of the</w:t>
      </w:r>
      <w:r>
        <w:t xml:space="preserve"> students achieved </w:t>
      </w:r>
      <w:r w:rsidR="00741610">
        <w:t>5</w:t>
      </w:r>
      <w:r>
        <w:t xml:space="preserve"> marks</w:t>
      </w:r>
      <w:r w:rsidR="00741610">
        <w:t xml:space="preserve"> or greater in this question</w:t>
      </w:r>
      <w:r w:rsidR="008408BD">
        <w:t>.  Additionally</w:t>
      </w:r>
      <w:r w:rsidR="00A5165C">
        <w:t xml:space="preserve">, this question contained the second highest percentage of students achieving full marks with 26% of the cohort achieving this (second </w:t>
      </w:r>
      <w:r w:rsidR="00F914F6">
        <w:t xml:space="preserve">only </w:t>
      </w:r>
      <w:r w:rsidR="00A5165C">
        <w:t>to Question 1</w:t>
      </w:r>
      <w:r w:rsidR="00750D6E">
        <w:t xml:space="preserve"> which had 65% of students achiev</w:t>
      </w:r>
      <w:r w:rsidR="00F914F6">
        <w:t>ing</w:t>
      </w:r>
      <w:r w:rsidR="00750D6E">
        <w:t xml:space="preserve"> full marks</w:t>
      </w:r>
      <w:r w:rsidR="00A5165C">
        <w:t>)</w:t>
      </w:r>
      <w:r w:rsidR="00192CE6">
        <w:t>.</w:t>
      </w:r>
    </w:p>
    <w:p w14:paraId="06045452" w14:textId="19C4E9A0" w:rsidR="000832C0" w:rsidRDefault="000832C0" w:rsidP="00930813">
      <w:pPr>
        <w:pStyle w:val="SAAbodytextThemorelesssuccessful"/>
      </w:pPr>
      <w:r>
        <w:t>The more successful responses commonly:</w:t>
      </w:r>
    </w:p>
    <w:p w14:paraId="6F237C2B" w14:textId="488ED2C0" w:rsidR="000832C0" w:rsidRDefault="00930813" w:rsidP="00930813">
      <w:pPr>
        <w:pStyle w:val="SAAbullets"/>
      </w:pPr>
      <w:r>
        <w:t>u</w:t>
      </w:r>
      <w:r w:rsidR="000832C0">
        <w:t>sed technology to calculate part (b) and (d) (evident by their correct answer and lack of working)</w:t>
      </w:r>
    </w:p>
    <w:p w14:paraId="3F5F682B" w14:textId="6D039A56" w:rsidR="000832C0" w:rsidRDefault="00930813" w:rsidP="00930813">
      <w:pPr>
        <w:pStyle w:val="SAAbullets"/>
      </w:pPr>
      <w:r>
        <w:t>u</w:t>
      </w:r>
      <w:r w:rsidR="000832C0">
        <w:t xml:space="preserve">sed a well-structured ‘trial-and-error’ approach in part (e), clearly showing the ‘borderline’ cases with evidence of correctly calculated corresponding probabilities </w:t>
      </w:r>
      <w:r>
        <w:t>(</w:t>
      </w:r>
      <w:r w:rsidR="000832C0">
        <w:t xml:space="preserve">i.e. that when </w:t>
      </w:r>
      <w:r w:rsidRPr="00930813">
        <w:rPr>
          <w:position w:val="-6"/>
        </w:rPr>
        <w:object w:dxaOrig="580" w:dyaOrig="240" w14:anchorId="5766EEA2">
          <v:shape id="_x0000_i1045" type="#_x0000_t75" style="width:29.45pt;height:11.9pt" o:ole="">
            <v:imagedata r:id="rId52" o:title=""/>
          </v:shape>
          <o:OLEObject Type="Embed" ProgID="Equation.DSMT4" ShapeID="_x0000_i1045" DrawAspect="Content" ObjectID="_1705988737" r:id="rId53"/>
        </w:object>
      </w:r>
      <w:r>
        <w:t>,</w:t>
      </w:r>
      <w:r w:rsidR="000832C0">
        <w:t xml:space="preserve"> </w:t>
      </w:r>
      <w:r w:rsidRPr="00930813">
        <w:rPr>
          <w:position w:val="-12"/>
        </w:rPr>
        <w:object w:dxaOrig="1280" w:dyaOrig="340" w14:anchorId="4BF8FAE6">
          <v:shape id="_x0000_i1046" type="#_x0000_t75" style="width:63.85pt;height:17.55pt" o:ole="">
            <v:imagedata r:id="rId54" o:title=""/>
          </v:shape>
          <o:OLEObject Type="Embed" ProgID="Equation.DSMT4" ShapeID="_x0000_i1046" DrawAspect="Content" ObjectID="_1705988738" r:id="rId55"/>
        </w:object>
      </w:r>
      <w:r w:rsidR="000832C0">
        <w:t xml:space="preserve">and if </w:t>
      </w:r>
      <w:r w:rsidR="00EE4778" w:rsidRPr="00930813">
        <w:rPr>
          <w:position w:val="-12"/>
        </w:rPr>
        <w:object w:dxaOrig="1880" w:dyaOrig="340" w14:anchorId="64E89BF9">
          <v:shape id="_x0000_i1047" type="#_x0000_t75" style="width:93.9pt;height:17.55pt" o:ole="">
            <v:imagedata r:id="rId56" o:title=""/>
          </v:shape>
          <o:OLEObject Type="Embed" ProgID="Equation.DSMT4" ShapeID="_x0000_i1047" DrawAspect="Content" ObjectID="_1705988739" r:id="rId57"/>
        </w:object>
      </w:r>
      <w:r w:rsidR="000832C0">
        <w:t xml:space="preserve">, hence the number of selected guests much be at least </w:t>
      </w:r>
      <w:r w:rsidR="000832C0" w:rsidRPr="000324A8">
        <w:rPr>
          <w:rFonts w:ascii="Times New Roman" w:hAnsi="Times New Roman" w:cs="Times New Roman"/>
          <w:szCs w:val="20"/>
        </w:rPr>
        <w:t>38</w:t>
      </w:r>
    </w:p>
    <w:p w14:paraId="4A2C1ED9" w14:textId="28E59733" w:rsidR="000832C0" w:rsidRDefault="00930813" w:rsidP="00930813">
      <w:pPr>
        <w:pStyle w:val="SAAbullets"/>
      </w:pPr>
      <w:r>
        <w:t>d</w:t>
      </w:r>
      <w:r w:rsidR="000832C0">
        <w:t xml:space="preserve">emonstrated an excellent understanding of the laws of logarithms and inequalities in finding a solution for values of </w:t>
      </w:r>
      <w:r w:rsidR="000832C0" w:rsidRPr="00930813">
        <w:rPr>
          <w:rFonts w:ascii="Times New Roman" w:hAnsi="Times New Roman" w:cs="Times New Roman"/>
          <w:i/>
          <w:sz w:val="22"/>
        </w:rPr>
        <w:t>n</w:t>
      </w:r>
      <w:r w:rsidR="000832C0">
        <w:t xml:space="preserve"> when using an algebraic approach in part (e).</w:t>
      </w:r>
    </w:p>
    <w:p w14:paraId="69A6D1E7" w14:textId="77777777" w:rsidR="000832C0" w:rsidRDefault="000832C0" w:rsidP="00930813">
      <w:pPr>
        <w:pStyle w:val="SAAbodytextThemorelesssuccessful"/>
      </w:pPr>
      <w:r>
        <w:t>The less successful responses commonly:</w:t>
      </w:r>
    </w:p>
    <w:p w14:paraId="3FCF6BBA" w14:textId="1A216226" w:rsidR="000832C0" w:rsidRDefault="00930813" w:rsidP="00930813">
      <w:pPr>
        <w:pStyle w:val="SAAbullets"/>
      </w:pPr>
      <w:r>
        <w:t>c</w:t>
      </w:r>
      <w:r w:rsidR="000832C0">
        <w:t>alculated</w:t>
      </w:r>
      <w:r>
        <w:t xml:space="preserve"> </w:t>
      </w:r>
      <w:r w:rsidRPr="00930813">
        <w:rPr>
          <w:position w:val="-12"/>
        </w:rPr>
        <w:object w:dxaOrig="859" w:dyaOrig="340" w14:anchorId="79B56A83">
          <v:shape id="_x0000_i1048" type="#_x0000_t75" style="width:42.55pt;height:17.55pt" o:ole="">
            <v:imagedata r:id="rId58" o:title=""/>
          </v:shape>
          <o:OLEObject Type="Embed" ProgID="Equation.DSMT4" ShapeID="_x0000_i1048" DrawAspect="Content" ObjectID="_1705988740" r:id="rId59"/>
        </w:object>
      </w:r>
      <w:r>
        <w:t xml:space="preserve"> </w:t>
      </w:r>
      <w:r w:rsidR="000832C0">
        <w:t xml:space="preserve">rather than </w:t>
      </w:r>
      <w:r w:rsidRPr="00930813">
        <w:rPr>
          <w:position w:val="-12"/>
        </w:rPr>
        <w:object w:dxaOrig="859" w:dyaOrig="340" w14:anchorId="5BF28B54">
          <v:shape id="_x0000_i1049" type="#_x0000_t75" style="width:42.55pt;height:17.55pt" o:ole="">
            <v:imagedata r:id="rId60" o:title=""/>
          </v:shape>
          <o:OLEObject Type="Embed" ProgID="Equation.DSMT4" ShapeID="_x0000_i1049" DrawAspect="Content" ObjectID="_1705988741" r:id="rId61"/>
        </w:object>
      </w:r>
      <w:r>
        <w:t xml:space="preserve"> </w:t>
      </w:r>
      <w:r w:rsidR="000832C0">
        <w:t>in part (d)(i)</w:t>
      </w:r>
    </w:p>
    <w:p w14:paraId="13648C20" w14:textId="732E11E7" w:rsidR="000832C0" w:rsidRDefault="00930813" w:rsidP="00930813">
      <w:pPr>
        <w:pStyle w:val="SAAbullets"/>
      </w:pPr>
      <w:r>
        <w:t>o</w:t>
      </w:r>
      <w:r w:rsidR="000832C0">
        <w:t xml:space="preserve">nly considered ‘non-borderline’ cases for </w:t>
      </w:r>
      <m:oMath>
        <m:r>
          <w:rPr>
            <w:rFonts w:ascii="Cambria Math" w:hAnsi="Cambria Math"/>
          </w:rPr>
          <m:t>n</m:t>
        </m:r>
      </m:oMath>
      <w:r w:rsidR="000832C0">
        <w:t xml:space="preserve"> in part (e) when attempting to construct a ‘trial-and-error’ approach</w:t>
      </w:r>
    </w:p>
    <w:p w14:paraId="13605B07" w14:textId="59317555" w:rsidR="000832C0" w:rsidRDefault="00930813" w:rsidP="00930813">
      <w:pPr>
        <w:pStyle w:val="SAAbullets"/>
      </w:pPr>
      <w:r>
        <w:t>d</w:t>
      </w:r>
      <w:r w:rsidR="000832C0">
        <w:t xml:space="preserve">id not round their value for </w:t>
      </w:r>
      <w:r w:rsidRPr="00930813">
        <w:rPr>
          <w:rFonts w:ascii="Times New Roman" w:hAnsi="Times New Roman" w:cs="Times New Roman"/>
          <w:i/>
          <w:sz w:val="22"/>
        </w:rPr>
        <w:t>n</w:t>
      </w:r>
      <w:r w:rsidR="000832C0">
        <w:t xml:space="preserve"> appropriately in part (e) when implementing an algebraic process.</w:t>
      </w:r>
    </w:p>
    <w:p w14:paraId="3BDDDC66" w14:textId="77777777" w:rsidR="000832C0" w:rsidRDefault="000832C0" w:rsidP="00930813">
      <w:pPr>
        <w:pStyle w:val="SAAQuestion12etc"/>
      </w:pPr>
      <w:r>
        <w:t>Question 6</w:t>
      </w:r>
    </w:p>
    <w:p w14:paraId="495D02E8" w14:textId="56B15405" w:rsidR="000832C0" w:rsidRDefault="000832C0" w:rsidP="00741610">
      <w:pPr>
        <w:pStyle w:val="SAAbodytext"/>
      </w:pPr>
      <w:r>
        <w:t>This is the first question of the paper which involved the application of Calculus within a context. Several sections of this question were written to allow students to make use of their graphics calculator to find answers quickly. Additionally, students needed to interpret calculated values in context and solve complex equations. I encourage students to always use a pencil when drawing graphs to allow for easier correction of mistakes.</w:t>
      </w:r>
      <w:r w:rsidR="00741610">
        <w:t xml:space="preserve"> Approximately 70% of students achieved half marks or more</w:t>
      </w:r>
      <w:r w:rsidR="00DA0FAF">
        <w:t xml:space="preserve"> in this question</w:t>
      </w:r>
      <w:r w:rsidR="00741610">
        <w:t>.</w:t>
      </w:r>
    </w:p>
    <w:p w14:paraId="10454D8F" w14:textId="77777777" w:rsidR="000832C0" w:rsidRDefault="000832C0" w:rsidP="00930813">
      <w:pPr>
        <w:pStyle w:val="SAAbodytextThemorelesssuccessful"/>
      </w:pPr>
      <w:r>
        <w:t>The more successful responses commonly:</w:t>
      </w:r>
    </w:p>
    <w:p w14:paraId="4DBD212B" w14:textId="02E1CA97" w:rsidR="000832C0" w:rsidRDefault="00930813" w:rsidP="00930813">
      <w:pPr>
        <w:pStyle w:val="SAAbullets"/>
      </w:pPr>
      <w:r>
        <w:t>u</w:t>
      </w:r>
      <w:r w:rsidR="000832C0">
        <w:t>sed technology to carefully draw the graph of the function required in part (a). Students who showed the graph passing through the origin, placed the local maximum in approximately the correct position and demonstrated the asymptotic behaviour or the curve were able to achieve all marks</w:t>
      </w:r>
      <w:r w:rsidR="00192CE6">
        <w:t>.</w:t>
      </w:r>
    </w:p>
    <w:p w14:paraId="6BAE4DA1" w14:textId="2AC36923" w:rsidR="000832C0" w:rsidRDefault="00930813" w:rsidP="00930813">
      <w:pPr>
        <w:pStyle w:val="SAAbullets"/>
      </w:pPr>
      <w:r>
        <w:t>u</w:t>
      </w:r>
      <w:r w:rsidR="000832C0">
        <w:t>sed technology to calculate part (b) and part (c)(i)</w:t>
      </w:r>
    </w:p>
    <w:p w14:paraId="18E4FF9E" w14:textId="624D9D52" w:rsidR="000832C0" w:rsidRDefault="00930813" w:rsidP="00930813">
      <w:pPr>
        <w:pStyle w:val="SAAbullets"/>
      </w:pPr>
      <w:r>
        <w:t>p</w:t>
      </w:r>
      <w:r w:rsidR="000832C0">
        <w:t xml:space="preserve">rovided a comprehensive interpretation of the value of </w:t>
      </w:r>
      <w:r w:rsidR="003861F5" w:rsidRPr="003861F5">
        <w:rPr>
          <w:position w:val="-12"/>
        </w:rPr>
        <w:object w:dxaOrig="499" w:dyaOrig="340" w14:anchorId="1ED548A6">
          <v:shape id="_x0000_i1050" type="#_x0000_t75" style="width:25.05pt;height:17.55pt" o:ole="">
            <v:imagedata r:id="rId62" o:title=""/>
          </v:shape>
          <o:OLEObject Type="Embed" ProgID="Equation.DSMT4" ShapeID="_x0000_i1050" DrawAspect="Content" ObjectID="_1705988742" r:id="rId63"/>
        </w:object>
      </w:r>
      <w:r w:rsidR="008F48E0">
        <w:t xml:space="preserve"> </w:t>
      </w:r>
      <w:r w:rsidR="000832C0">
        <w:t>in part (c)(ii). Students who achieved well in this question addressed the following in their answer:</w:t>
      </w:r>
    </w:p>
    <w:p w14:paraId="242F1A0E" w14:textId="64EAFE13" w:rsidR="000832C0" w:rsidRDefault="00930813" w:rsidP="00930813">
      <w:pPr>
        <w:pStyle w:val="SAAbulletsindent"/>
      </w:pPr>
      <w:r w:rsidRPr="00930813">
        <w:rPr>
          <w:position w:val="-6"/>
        </w:rPr>
        <w:object w:dxaOrig="440" w:dyaOrig="240" w14:anchorId="39F1E002">
          <v:shape id="_x0000_i1051" type="#_x0000_t75" style="width:21.9pt;height:11.9pt" o:ole="">
            <v:imagedata r:id="rId64" o:title=""/>
          </v:shape>
          <o:OLEObject Type="Embed" ProgID="Equation.DSMT4" ShapeID="_x0000_i1051" DrawAspect="Content" ObjectID="_1705988743" r:id="rId65"/>
        </w:object>
      </w:r>
      <w:r>
        <w:t xml:space="preserve"> </w:t>
      </w:r>
      <w:r w:rsidR="000832C0">
        <w:t>represents ‘</w:t>
      </w:r>
      <w:r w:rsidR="000832C0" w:rsidRPr="0057597E">
        <w:rPr>
          <w:rFonts w:ascii="Times New Roman" w:hAnsi="Times New Roman" w:cs="Times New Roman"/>
          <w:szCs w:val="20"/>
        </w:rPr>
        <w:t>2</w:t>
      </w:r>
      <w:r w:rsidR="000832C0">
        <w:t xml:space="preserve"> hours after consuming a </w:t>
      </w:r>
      <w:r w:rsidR="000832C0" w:rsidRPr="0057597E">
        <w:rPr>
          <w:rFonts w:ascii="Times New Roman" w:hAnsi="Times New Roman" w:cs="Times New Roman"/>
          <w:szCs w:val="20"/>
        </w:rPr>
        <w:t>150 mg</w:t>
      </w:r>
      <w:r w:rsidR="000832C0">
        <w:t xml:space="preserve"> dose of caffeine’</w:t>
      </w:r>
    </w:p>
    <w:p w14:paraId="3E0753C4" w14:textId="63E0447A" w:rsidR="000832C0" w:rsidRDefault="00930813" w:rsidP="00930813">
      <w:pPr>
        <w:pStyle w:val="SAAbulletsindent"/>
      </w:pPr>
      <w:r w:rsidRPr="00930813">
        <w:rPr>
          <w:position w:val="-12"/>
        </w:rPr>
        <w:object w:dxaOrig="499" w:dyaOrig="340" w14:anchorId="648DF3E8">
          <v:shape id="_x0000_i1052" type="#_x0000_t75" style="width:25.05pt;height:17.55pt" o:ole="">
            <v:imagedata r:id="rId66" o:title=""/>
          </v:shape>
          <o:OLEObject Type="Embed" ProgID="Equation.DSMT4" ShapeID="_x0000_i1052" DrawAspect="Content" ObjectID="_1705988744" r:id="rId67"/>
        </w:object>
      </w:r>
      <w:r>
        <w:t xml:space="preserve"> </w:t>
      </w:r>
      <w:r w:rsidR="000832C0">
        <w:t>relates to the ‘rate of concentration of caffeine in the blood plasma’, or that the ‘concentration of caffeine in the blood plasma is increasing’ as a result of its positive value</w:t>
      </w:r>
    </w:p>
    <w:p w14:paraId="3A256763" w14:textId="62DBEAF0" w:rsidR="000832C0" w:rsidRDefault="000832C0" w:rsidP="00930813">
      <w:pPr>
        <w:pStyle w:val="SAAbulletsindent"/>
      </w:pPr>
      <w:r>
        <w:t>the units of the rate of concentration (</w:t>
      </w:r>
      <w:r w:rsidR="00930813" w:rsidRPr="00930813">
        <w:rPr>
          <w:rFonts w:ascii="Times New Roman" w:hAnsi="Times New Roman" w:cs="Times New Roman"/>
        </w:rPr>
        <w:t>mgL</w:t>
      </w:r>
      <w:r w:rsidR="00930813" w:rsidRPr="00930813">
        <w:rPr>
          <w:rFonts w:ascii="Times New Roman" w:hAnsi="Times New Roman" w:cs="Times New Roman"/>
          <w:vertAlign w:val="superscript"/>
        </w:rPr>
        <w:t>–1</w:t>
      </w:r>
      <w:r>
        <w:t xml:space="preserve"> per hour)</w:t>
      </w:r>
      <w:r w:rsidR="00930813">
        <w:t>.</w:t>
      </w:r>
    </w:p>
    <w:p w14:paraId="2B3E9DCC" w14:textId="60ABD8DC" w:rsidR="000832C0" w:rsidRDefault="00930813" w:rsidP="00930813">
      <w:pPr>
        <w:pStyle w:val="SAAbullets"/>
      </w:pPr>
      <w:r>
        <w:t>s</w:t>
      </w:r>
      <w:r w:rsidR="000832C0">
        <w:t xml:space="preserve">uccessfully removed a common factor (either </w:t>
      </w:r>
      <w:r w:rsidR="004E6508" w:rsidRPr="00930813">
        <w:rPr>
          <w:position w:val="-6"/>
        </w:rPr>
        <w:object w:dxaOrig="480" w:dyaOrig="300" w14:anchorId="225ADF34">
          <v:shape id="_x0000_i1053" type="#_x0000_t75" style="width:23.8pt;height:15.05pt" o:ole="">
            <v:imagedata r:id="rId68" o:title=""/>
          </v:shape>
          <o:OLEObject Type="Embed" ProgID="Equation.DSMT4" ShapeID="_x0000_i1053" DrawAspect="Content" ObjectID="_1705988745" r:id="rId69"/>
        </w:object>
      </w:r>
      <w:r>
        <w:t xml:space="preserve"> </w:t>
      </w:r>
      <w:r w:rsidR="000832C0">
        <w:t xml:space="preserve">or </w:t>
      </w:r>
      <w:r w:rsidR="00E27019" w:rsidRPr="00930813">
        <w:rPr>
          <w:position w:val="-6"/>
        </w:rPr>
        <w:object w:dxaOrig="480" w:dyaOrig="300" w14:anchorId="5E778B26">
          <v:shape id="_x0000_i1054" type="#_x0000_t75" style="width:23.8pt;height:15.05pt" o:ole="">
            <v:imagedata r:id="rId70" o:title=""/>
          </v:shape>
          <o:OLEObject Type="Embed" ProgID="Equation.DSMT4" ShapeID="_x0000_i1054" DrawAspect="Content" ObjectID="_1705988746" r:id="rId71"/>
        </w:object>
      </w:r>
      <w:r w:rsidR="000832C0">
        <w:t xml:space="preserve">) in part (d)(ii) or manipulated the equation (when </w:t>
      </w:r>
      <w:r w:rsidRPr="00930813">
        <w:rPr>
          <w:position w:val="-12"/>
        </w:rPr>
        <w:object w:dxaOrig="760" w:dyaOrig="340" w14:anchorId="3EDC803F">
          <v:shape id="_x0000_i1055" type="#_x0000_t75" style="width:38.2pt;height:17.55pt" o:ole="">
            <v:imagedata r:id="rId72" o:title=""/>
          </v:shape>
          <o:OLEObject Type="Embed" ProgID="Equation.DSMT4" ShapeID="_x0000_i1055" DrawAspect="Content" ObjectID="_1705988747" r:id="rId73"/>
        </w:object>
      </w:r>
      <w:r w:rsidR="000832C0">
        <w:t xml:space="preserve">) to be written as </w:t>
      </w:r>
      <w:r w:rsidR="00295423" w:rsidRPr="00930813">
        <w:rPr>
          <w:position w:val="-6"/>
        </w:rPr>
        <w:object w:dxaOrig="1420" w:dyaOrig="300" w14:anchorId="25DEA9B0">
          <v:shape id="_x0000_i1056" type="#_x0000_t75" style="width:70.75pt;height:15.05pt" o:ole="">
            <v:imagedata r:id="rId74" o:title=""/>
          </v:shape>
          <o:OLEObject Type="Embed" ProgID="Equation.DSMT4" ShapeID="_x0000_i1056" DrawAspect="Content" ObjectID="_1705988748" r:id="rId75"/>
        </w:object>
      </w:r>
      <w:r>
        <w:t xml:space="preserve"> </w:t>
      </w:r>
      <w:r w:rsidR="000832C0">
        <w:t>or similar</w:t>
      </w:r>
    </w:p>
    <w:p w14:paraId="1C3867B0" w14:textId="05E71BF8" w:rsidR="000832C0" w:rsidRDefault="00930813" w:rsidP="00930813">
      <w:pPr>
        <w:pStyle w:val="SAAbullets"/>
      </w:pPr>
      <w:r>
        <w:t>u</w:t>
      </w:r>
      <w:r w:rsidR="000832C0">
        <w:t>sed a correct and thorough algebraic process in part (d)(ii) (laws of logarithms, null factor law) to find the given answer</w:t>
      </w:r>
    </w:p>
    <w:p w14:paraId="3AEE96D7" w14:textId="00308F25" w:rsidR="000832C0" w:rsidRDefault="00930813" w:rsidP="00930813">
      <w:pPr>
        <w:pStyle w:val="SAAbullets"/>
      </w:pPr>
      <w:r>
        <w:t>u</w:t>
      </w:r>
      <w:r w:rsidR="000832C0">
        <w:t xml:space="preserve">sed an inequality in their solution to part (e) which </w:t>
      </w:r>
      <w:r w:rsidR="00192CE6">
        <w:t>showed an understanding</w:t>
      </w:r>
      <w:r w:rsidR="000832C0">
        <w:t xml:space="preserve"> that if the dose was greater than </w:t>
      </w:r>
      <w:r w:rsidR="000832C0" w:rsidRPr="00930813">
        <w:rPr>
          <w:rFonts w:ascii="Times New Roman" w:hAnsi="Times New Roman" w:cs="Times New Roman"/>
        </w:rPr>
        <w:t>600</w:t>
      </w:r>
      <w:r w:rsidR="000832C0">
        <w:t xml:space="preserve">, the maximum concentration would be greater than </w:t>
      </w:r>
      <w:r w:rsidR="000832C0" w:rsidRPr="00930813">
        <w:rPr>
          <w:rFonts w:ascii="Times New Roman" w:hAnsi="Times New Roman" w:cs="Times New Roman"/>
        </w:rPr>
        <w:t>15</w:t>
      </w:r>
      <w:r w:rsidR="000832C0">
        <w:t xml:space="preserve"> </w:t>
      </w:r>
      <w:r w:rsidRPr="00930813">
        <w:rPr>
          <w:rFonts w:ascii="Times New Roman" w:hAnsi="Times New Roman" w:cs="Times New Roman"/>
        </w:rPr>
        <w:t>mgL</w:t>
      </w:r>
      <w:r w:rsidRPr="00930813">
        <w:rPr>
          <w:rFonts w:ascii="Times New Roman" w:hAnsi="Times New Roman" w:cs="Times New Roman"/>
          <w:vertAlign w:val="superscript"/>
        </w:rPr>
        <w:t>–1</w:t>
      </w:r>
      <w:r w:rsidR="000832C0">
        <w:t xml:space="preserve"> resulting in serious side effects.</w:t>
      </w:r>
    </w:p>
    <w:p w14:paraId="1795F38F" w14:textId="77777777" w:rsidR="002D3234" w:rsidRDefault="002D3234">
      <w:pPr>
        <w:spacing w:after="160" w:line="259" w:lineRule="auto"/>
        <w:rPr>
          <w:rFonts w:ascii="Roboto Light" w:hAnsi="Roboto Light"/>
          <w:i/>
          <w:sz w:val="20"/>
          <w:szCs w:val="20"/>
        </w:rPr>
      </w:pPr>
      <w:r>
        <w:br w:type="page"/>
      </w:r>
    </w:p>
    <w:p w14:paraId="7F2AE874" w14:textId="0A0FB4C1" w:rsidR="000832C0" w:rsidRDefault="000832C0" w:rsidP="00930813">
      <w:pPr>
        <w:pStyle w:val="SAAbodytextThemorelesssuccessful"/>
      </w:pPr>
      <w:r>
        <w:lastRenderedPageBreak/>
        <w:t>The less successful responses commonly:</w:t>
      </w:r>
    </w:p>
    <w:p w14:paraId="2C24A5D9" w14:textId="6246E8CC" w:rsidR="000832C0" w:rsidRDefault="00930813" w:rsidP="00930813">
      <w:pPr>
        <w:pStyle w:val="SAAbullets"/>
      </w:pPr>
      <w:r>
        <w:t>c</w:t>
      </w:r>
      <w:r w:rsidR="000832C0">
        <w:t xml:space="preserve">ontained an imprecise graph in part (a). Several students’ graphs had the local maximum in the incorrect position or sketched a graph with a heavily truncated domain (i.e. there was no curve drawn past values such as </w:t>
      </w:r>
      <w:r w:rsidRPr="00930813">
        <w:rPr>
          <w:position w:val="-6"/>
        </w:rPr>
        <w:object w:dxaOrig="520" w:dyaOrig="240" w14:anchorId="5DDD482B">
          <v:shape id="_x0000_i1057" type="#_x0000_t75" style="width:25.65pt;height:11.9pt" o:ole="">
            <v:imagedata r:id="rId76" o:title=""/>
          </v:shape>
          <o:OLEObject Type="Embed" ProgID="Equation.DSMT4" ShapeID="_x0000_i1057" DrawAspect="Content" ObjectID="_1705988749" r:id="rId77"/>
        </w:object>
      </w:r>
      <w:r w:rsidR="000832C0">
        <w:t>)</w:t>
      </w:r>
    </w:p>
    <w:p w14:paraId="14FB4B7A" w14:textId="65FE471D" w:rsidR="000832C0" w:rsidRDefault="00930813" w:rsidP="00930813">
      <w:pPr>
        <w:pStyle w:val="SAAbullets"/>
      </w:pPr>
      <w:r>
        <w:t>a</w:t>
      </w:r>
      <w:r w:rsidR="000832C0">
        <w:t xml:space="preserve">ttempted to estimate the value for </w:t>
      </w:r>
      <w:r w:rsidRPr="00930813">
        <w:rPr>
          <w:position w:val="-12"/>
        </w:rPr>
        <w:object w:dxaOrig="520" w:dyaOrig="340" w14:anchorId="6DCEC82E">
          <v:shape id="_x0000_i1058" type="#_x0000_t75" style="width:25.65pt;height:17.55pt" o:ole="">
            <v:imagedata r:id="rId78" o:title=""/>
          </v:shape>
          <o:OLEObject Type="Embed" ProgID="Equation.DSMT4" ShapeID="_x0000_i1058" DrawAspect="Content" ObjectID="_1705988750" r:id="rId79"/>
        </w:object>
      </w:r>
      <w:r>
        <w:t xml:space="preserve"> </w:t>
      </w:r>
      <w:r w:rsidR="000832C0">
        <w:t>from their sketched graph in part (b)</w:t>
      </w:r>
    </w:p>
    <w:p w14:paraId="078B5267" w14:textId="49574084" w:rsidR="000832C0" w:rsidRDefault="00930813" w:rsidP="00930813">
      <w:pPr>
        <w:pStyle w:val="SAAbullets"/>
      </w:pPr>
      <w:r>
        <w:t>a</w:t>
      </w:r>
      <w:r w:rsidR="000832C0">
        <w:t xml:space="preserve">ttempted to find a value for </w:t>
      </w:r>
      <w:r w:rsidRPr="00930813">
        <w:rPr>
          <w:position w:val="-12"/>
        </w:rPr>
        <w:object w:dxaOrig="499" w:dyaOrig="340" w14:anchorId="791A4B55">
          <v:shape id="_x0000_i1059" type="#_x0000_t75" style="width:25.05pt;height:17.55pt" o:ole="">
            <v:imagedata r:id="rId80" o:title=""/>
          </v:shape>
          <o:OLEObject Type="Embed" ProgID="Equation.DSMT4" ShapeID="_x0000_i1059" DrawAspect="Content" ObjectID="_1705988751" r:id="rId81"/>
        </w:object>
      </w:r>
      <w:r>
        <w:t xml:space="preserve"> </w:t>
      </w:r>
      <w:r w:rsidR="000832C0">
        <w:t>in part (c)(i) using an algebraic approach, despite hints suggesting the use of technology</w:t>
      </w:r>
      <w:r w:rsidR="006F735A">
        <w:t xml:space="preserve"> was the optimal way to find the answer</w:t>
      </w:r>
      <w:r w:rsidR="000832C0">
        <w:t xml:space="preserve"> (i.e. there was minimal space provided and only one mark allocated to the answer)</w:t>
      </w:r>
    </w:p>
    <w:p w14:paraId="06E4ED0C" w14:textId="384A4F25" w:rsidR="000832C0" w:rsidRDefault="00930813" w:rsidP="00930813">
      <w:pPr>
        <w:pStyle w:val="SAAbullets"/>
      </w:pPr>
      <w:r>
        <w:t>d</w:t>
      </w:r>
      <w:r w:rsidR="000832C0">
        <w:t>id not present a clear set of algebraic steps leading to the given answer in part (d)(ii)</w:t>
      </w:r>
      <w:r>
        <w:t>.</w:t>
      </w:r>
    </w:p>
    <w:p w14:paraId="56DF7174" w14:textId="77777777" w:rsidR="000832C0" w:rsidRDefault="000832C0" w:rsidP="00930813">
      <w:pPr>
        <w:pStyle w:val="SAAQuestion12etc"/>
      </w:pPr>
      <w:r>
        <w:t>Question 7</w:t>
      </w:r>
    </w:p>
    <w:p w14:paraId="5510647A" w14:textId="2BB4EE00" w:rsidR="000832C0" w:rsidRDefault="000832C0" w:rsidP="00741610">
      <w:pPr>
        <w:pStyle w:val="SAAbodytext"/>
      </w:pPr>
      <w:r>
        <w:t>This question involved the concept of the average rate of change and the derivative of an unfamiliar type of function. Students were also asked to find the exact equation of a tangent. This question rewarded students who had good understanding of how to differentiate exponential functions. Additionally, as part (c) requested the exact equation of the tangent, students needed to implement careful algebraic processes to arrive at a fully correct answer.</w:t>
      </w:r>
      <w:r w:rsidR="00741610">
        <w:t xml:space="preserve"> Again, as with Question 6, approximately 70% of students achieved half marks</w:t>
      </w:r>
      <w:r w:rsidR="00A7357E">
        <w:t xml:space="preserve"> or more</w:t>
      </w:r>
      <w:r w:rsidR="00873C2D">
        <w:t>.</w:t>
      </w:r>
    </w:p>
    <w:p w14:paraId="70EB8764" w14:textId="77777777" w:rsidR="000832C0" w:rsidRDefault="000832C0" w:rsidP="00930813">
      <w:pPr>
        <w:pStyle w:val="SAAbodytextThemorelesssuccessful"/>
      </w:pPr>
      <w:r>
        <w:t>The more successful responses commonly:</w:t>
      </w:r>
    </w:p>
    <w:p w14:paraId="16B5F6D3" w14:textId="29D7C2CF" w:rsidR="000832C0" w:rsidRDefault="00930813" w:rsidP="00930813">
      <w:pPr>
        <w:pStyle w:val="SAAbullets"/>
      </w:pPr>
      <w:r>
        <w:t>s</w:t>
      </w:r>
      <w:r w:rsidR="000832C0">
        <w:t>ubstituted their chosen points from part (a)(i) correctly into the slope formula in part (a)(ii), representing their answer either as a decimal or in rational form</w:t>
      </w:r>
    </w:p>
    <w:p w14:paraId="5DCABAEB" w14:textId="1661B3C2" w:rsidR="000832C0" w:rsidRDefault="00930813" w:rsidP="00930813">
      <w:pPr>
        <w:pStyle w:val="SAAbullets"/>
      </w:pPr>
      <w:r>
        <w:t>u</w:t>
      </w:r>
      <w:r w:rsidR="000832C0">
        <w:t>sed clear and concise reasoning to show the given relationship in part (b)(i)</w:t>
      </w:r>
    </w:p>
    <w:p w14:paraId="4571A10A" w14:textId="6AF6D945" w:rsidR="000832C0" w:rsidRDefault="00930813" w:rsidP="00930813">
      <w:pPr>
        <w:pStyle w:val="SAAbullets"/>
      </w:pPr>
      <w:r>
        <w:t>u</w:t>
      </w:r>
      <w:r w:rsidR="000832C0">
        <w:t>sed one of many possible valid methods to find the exact equation of the tangent in part (c). It is an expectation that when students are finding the equation of a line their final answer should be expressed in either slope-intercept form or general form.</w:t>
      </w:r>
    </w:p>
    <w:p w14:paraId="333BC40A" w14:textId="77777777" w:rsidR="000832C0" w:rsidRDefault="000832C0" w:rsidP="00930813">
      <w:pPr>
        <w:pStyle w:val="SAAbodytextThemorelesssuccessful"/>
      </w:pPr>
      <w:r>
        <w:t>The less successful responses commonly:</w:t>
      </w:r>
    </w:p>
    <w:p w14:paraId="16DC9172" w14:textId="667D0247" w:rsidR="000832C0" w:rsidRDefault="00930813" w:rsidP="00930813">
      <w:pPr>
        <w:pStyle w:val="SAAbullets"/>
      </w:pPr>
      <w:r>
        <w:t>f</w:t>
      </w:r>
      <w:r w:rsidR="000832C0">
        <w:t xml:space="preserve">ound </w:t>
      </w:r>
      <w:r w:rsidRPr="00930813">
        <w:rPr>
          <w:position w:val="-12"/>
        </w:rPr>
        <w:object w:dxaOrig="660" w:dyaOrig="340" w14:anchorId="4E835F9F">
          <v:shape id="_x0000_i1060" type="#_x0000_t75" style="width:33.2pt;height:17.55pt" o:ole="">
            <v:imagedata r:id="rId82" o:title=""/>
          </v:shape>
          <o:OLEObject Type="Embed" ProgID="Equation.DSMT4" ShapeID="_x0000_i1060" DrawAspect="Content" ObjectID="_1705988752" r:id="rId83"/>
        </w:object>
      </w:r>
      <w:r>
        <w:t xml:space="preserve"> </w:t>
      </w:r>
      <w:r w:rsidR="000832C0">
        <w:t>instead of finding the average rate of change in part (a)(ii)</w:t>
      </w:r>
    </w:p>
    <w:p w14:paraId="26C485C7" w14:textId="2188800B" w:rsidR="000832C0" w:rsidRDefault="00930813" w:rsidP="00930813">
      <w:pPr>
        <w:pStyle w:val="SAAbullets"/>
      </w:pPr>
      <w:r>
        <w:t>f</w:t>
      </w:r>
      <w:r w:rsidR="000832C0">
        <w:t>orgot the negative sign in their calculation in part (a)(ii) or their slope in part (c)</w:t>
      </w:r>
    </w:p>
    <w:p w14:paraId="5C4CE215" w14:textId="23B0AE6F" w:rsidR="000832C0" w:rsidRDefault="00930813" w:rsidP="00930813">
      <w:pPr>
        <w:pStyle w:val="SAAbullets"/>
      </w:pPr>
      <w:r>
        <w:t>d</w:t>
      </w:r>
      <w:r w:rsidR="000832C0">
        <w:t xml:space="preserve">id not take note of the italicised word </w:t>
      </w:r>
      <w:r w:rsidR="00217679">
        <w:t>‘</w:t>
      </w:r>
      <w:r w:rsidR="000832C0">
        <w:t>exact</w:t>
      </w:r>
      <w:r w:rsidR="00217679">
        <w:t>’</w:t>
      </w:r>
      <w:r w:rsidR="000832C0">
        <w:t xml:space="preserve"> used in the wording of part (c). These students frequently used technology to find their equation of the tangent, or alternatively listed the slope and </w:t>
      </w:r>
      <w:r w:rsidR="000832C0" w:rsidRPr="00930813">
        <w:rPr>
          <w:rFonts w:ascii="Times New Roman" w:hAnsi="Times New Roman" w:cs="Times New Roman"/>
          <w:i/>
        </w:rPr>
        <w:t>y</w:t>
      </w:r>
      <w:r w:rsidR="000832C0">
        <w:t xml:space="preserve">-intercept to </w:t>
      </w:r>
      <w:r>
        <w:t>three</w:t>
      </w:r>
      <w:r w:rsidR="000832C0">
        <w:t xml:space="preserve"> significant figures.</w:t>
      </w:r>
    </w:p>
    <w:p w14:paraId="0C8A21B7" w14:textId="77777777" w:rsidR="000832C0" w:rsidRDefault="000832C0" w:rsidP="00930813">
      <w:pPr>
        <w:pStyle w:val="SAAQuestion12etc"/>
      </w:pPr>
      <w:r>
        <w:t>Question 8</w:t>
      </w:r>
    </w:p>
    <w:p w14:paraId="2A3C140B" w14:textId="5E05EAE9" w:rsidR="000832C0" w:rsidRDefault="000832C0" w:rsidP="000832C0">
      <w:pPr>
        <w:pStyle w:val="SAAbodytext"/>
      </w:pPr>
      <w:r>
        <w:t>This question contained no context, however, it combined both the probability density function of a continuous random variable and a conjecture.  Early parts of the question involved routine concepts and allowed for the use of technology; however, as the question progressed, its complexity sharply increased, culminating with students using the given conjecture to find a requested value.</w:t>
      </w:r>
      <w:r w:rsidR="009B0267">
        <w:t xml:space="preserve">  11% of students achieved full marks, with a mean percentage of marks </w:t>
      </w:r>
      <w:r w:rsidR="0059654D">
        <w:t>gained</w:t>
      </w:r>
      <w:r w:rsidR="009B0267">
        <w:t xml:space="preserve"> being approximately 60%. Oddly, this question also contained the highest percentage of students achieving no marks in the paper (11%)</w:t>
      </w:r>
      <w:r w:rsidR="00DF6E7C">
        <w:t>.</w:t>
      </w:r>
      <w:r w:rsidR="00C81D47">
        <w:t xml:space="preserve"> [closely followed by Question 9]</w:t>
      </w:r>
    </w:p>
    <w:p w14:paraId="5DD9A410" w14:textId="77777777" w:rsidR="000832C0" w:rsidRDefault="000832C0" w:rsidP="00930813">
      <w:pPr>
        <w:pStyle w:val="SAAbodytextThemorelesssuccessful"/>
      </w:pPr>
      <w:r>
        <w:t>The more successful responses commonly:</w:t>
      </w:r>
    </w:p>
    <w:p w14:paraId="0177F141" w14:textId="69C0301D" w:rsidR="000832C0" w:rsidRDefault="00930813" w:rsidP="00930813">
      <w:pPr>
        <w:pStyle w:val="SAAbullets"/>
      </w:pPr>
      <w:r>
        <w:t>u</w:t>
      </w:r>
      <w:r w:rsidR="000832C0">
        <w:t>sed technology in parts (a) and (b) to state the answers</w:t>
      </w:r>
    </w:p>
    <w:p w14:paraId="716EEC41" w14:textId="56ABD7E9" w:rsidR="000832C0" w:rsidRDefault="00930813" w:rsidP="00930813">
      <w:pPr>
        <w:pStyle w:val="SAAbullets"/>
      </w:pPr>
      <w:r>
        <w:t>s</w:t>
      </w:r>
      <w:r w:rsidR="000832C0">
        <w:t xml:space="preserve">howed clear substitution of </w:t>
      </w:r>
      <w:r w:rsidR="00F35503" w:rsidRPr="00930813">
        <w:rPr>
          <w:position w:val="-6"/>
        </w:rPr>
        <w:object w:dxaOrig="480" w:dyaOrig="240" w14:anchorId="1C31B307">
          <v:shape id="_x0000_i1061" type="#_x0000_t75" style="width:23.8pt;height:11.9pt" o:ole="">
            <v:imagedata r:id="rId84" o:title=""/>
          </v:shape>
          <o:OLEObject Type="Embed" ProgID="Equation.DSMT4" ShapeID="_x0000_i1061" DrawAspect="Content" ObjectID="_1705988753" r:id="rId85"/>
        </w:object>
      </w:r>
      <w:r>
        <w:t xml:space="preserve"> </w:t>
      </w:r>
      <w:r w:rsidR="000832C0">
        <w:t xml:space="preserve">and </w:t>
      </w:r>
      <w:r w:rsidRPr="00930813">
        <w:rPr>
          <w:position w:val="-6"/>
        </w:rPr>
        <w:object w:dxaOrig="460" w:dyaOrig="240" w14:anchorId="49B4EAE2">
          <v:shape id="_x0000_i1062" type="#_x0000_t75" style="width:23.15pt;height:11.9pt" o:ole="">
            <v:imagedata r:id="rId86" o:title=""/>
          </v:shape>
          <o:OLEObject Type="Embed" ProgID="Equation.DSMT4" ShapeID="_x0000_i1062" DrawAspect="Content" ObjectID="_1705988754" r:id="rId87"/>
        </w:object>
      </w:r>
      <w:r>
        <w:t xml:space="preserve"> </w:t>
      </w:r>
      <w:r w:rsidR="000832C0">
        <w:t>into their correctly integrated expression in part (c)</w:t>
      </w:r>
    </w:p>
    <w:p w14:paraId="476A68CF" w14:textId="498A51C6" w:rsidR="000832C0" w:rsidRDefault="00930813" w:rsidP="00930813">
      <w:pPr>
        <w:pStyle w:val="SAAbullets"/>
      </w:pPr>
      <w:r>
        <w:t>p</w:t>
      </w:r>
      <w:r w:rsidR="000832C0">
        <w:t>roved the conjecture, rather than assuming it was true in their working in part (d)</w:t>
      </w:r>
    </w:p>
    <w:p w14:paraId="5843A17E" w14:textId="6CD67FC5" w:rsidR="000832C0" w:rsidRDefault="00930813" w:rsidP="00930813">
      <w:pPr>
        <w:pStyle w:val="SAAbullets"/>
      </w:pPr>
      <w:r>
        <w:t>t</w:t>
      </w:r>
      <w:r w:rsidR="000832C0">
        <w:t xml:space="preserve">ook note of the domain for </w:t>
      </w:r>
      <w:r w:rsidR="000832C0" w:rsidRPr="00862754">
        <w:rPr>
          <w:rFonts w:ascii="Times New Roman" w:hAnsi="Times New Roman" w:cs="Times New Roman"/>
          <w:i/>
          <w:sz w:val="22"/>
        </w:rPr>
        <w:t>m</w:t>
      </w:r>
      <w:r w:rsidR="000832C0">
        <w:t xml:space="preserve"> and </w:t>
      </w:r>
      <w:r w:rsidR="000832C0" w:rsidRPr="00862754">
        <w:rPr>
          <w:rFonts w:ascii="Times New Roman" w:hAnsi="Times New Roman" w:cs="Times New Roman"/>
          <w:i/>
        </w:rPr>
        <w:t>n</w:t>
      </w:r>
      <w:r w:rsidR="000832C0">
        <w:t xml:space="preserve"> in conjunction with the</w:t>
      </w:r>
      <w:r w:rsidR="00F154A0">
        <w:t xml:space="preserve"> given</w:t>
      </w:r>
      <w:r w:rsidR="000832C0">
        <w:t xml:space="preserve"> conjecture when finding the maximum value of </w:t>
      </w:r>
      <w:r w:rsidR="000832C0" w:rsidRPr="00930813">
        <w:rPr>
          <w:rFonts w:ascii="Times New Roman" w:hAnsi="Times New Roman" w:cs="Times New Roman"/>
          <w:i/>
        </w:rPr>
        <w:t>m</w:t>
      </w:r>
      <w:r w:rsidR="000832C0">
        <w:t xml:space="preserve"> in part (e)</w:t>
      </w:r>
      <w:r>
        <w:t>.</w:t>
      </w:r>
    </w:p>
    <w:p w14:paraId="6CCA8690" w14:textId="77777777" w:rsidR="00862754" w:rsidRDefault="00862754">
      <w:pPr>
        <w:spacing w:after="160" w:line="259" w:lineRule="auto"/>
        <w:rPr>
          <w:rFonts w:ascii="Roboto Light" w:hAnsi="Roboto Light"/>
          <w:i/>
          <w:sz w:val="20"/>
          <w:szCs w:val="20"/>
        </w:rPr>
      </w:pPr>
      <w:r>
        <w:br w:type="page"/>
      </w:r>
    </w:p>
    <w:p w14:paraId="076079D2" w14:textId="7876488F" w:rsidR="000832C0" w:rsidRDefault="000832C0" w:rsidP="00930813">
      <w:pPr>
        <w:pStyle w:val="SAAbodytextThemorelesssuccessful"/>
      </w:pPr>
      <w:r>
        <w:lastRenderedPageBreak/>
        <w:t>The less successful responses commonly:</w:t>
      </w:r>
    </w:p>
    <w:p w14:paraId="6C092847" w14:textId="77777777" w:rsidR="00B80300" w:rsidRDefault="00930813" w:rsidP="00930813">
      <w:pPr>
        <w:pStyle w:val="SAAbullets"/>
      </w:pPr>
      <w:r>
        <w:t>d</w:t>
      </w:r>
      <w:r w:rsidR="000832C0">
        <w:t>id not use the correct formula for standard deviation of a continuous random variable in part (a) (</w:t>
      </w:r>
      <w:r>
        <w:t>e.g. </w:t>
      </w:r>
      <w:r w:rsidR="000832C0">
        <w:t xml:space="preserve">often answers given were the variance, or </w:t>
      </w:r>
      <w:r w:rsidR="00DF6E7C">
        <w:t>students</w:t>
      </w:r>
      <w:r w:rsidR="000832C0">
        <w:t xml:space="preserve"> forgot to subtract the expected value squared away </w:t>
      </w:r>
    </w:p>
    <w:p w14:paraId="1B2E1FCB" w14:textId="4792F68C" w:rsidR="000832C0" w:rsidRDefault="000832C0" w:rsidP="00930813">
      <w:pPr>
        <w:pStyle w:val="SAAbullets"/>
      </w:pPr>
      <w:r>
        <w:t>if using the formula</w:t>
      </w:r>
      <w:r w:rsidR="00A43C3F">
        <w:t xml:space="preserve"> </w:t>
      </w:r>
      <m:oMath>
        <m:sSub>
          <m:sSubPr>
            <m:ctrlPr>
              <w:rPr>
                <w:rFonts w:ascii="Cambria Math" w:hAnsi="Cambria Math"/>
                <w:i/>
              </w:rPr>
            </m:ctrlPr>
          </m:sSubPr>
          <m:e>
            <m:r>
              <w:rPr>
                <w:rFonts w:ascii="Cambria Math" w:hAnsi="Cambria Math"/>
              </w:rPr>
              <m:t>σ</m:t>
            </m:r>
          </m:e>
          <m:sub>
            <m:r>
              <w:rPr>
                <w:rFonts w:ascii="Cambria Math" w:hAnsi="Cambria Math"/>
              </w:rPr>
              <m:t>X</m:t>
            </m:r>
          </m:sub>
        </m:sSub>
        <m:r>
          <w:rPr>
            <w:rFonts w:ascii="Cambria Math" w:hAnsi="Cambria Math"/>
          </w:rPr>
          <m:t>=</m:t>
        </m:r>
        <m:rad>
          <m:radPr>
            <m:degHide m:val="1"/>
            <m:ctrlPr>
              <w:rPr>
                <w:rFonts w:ascii="Cambria Math" w:hAnsi="Cambria Math"/>
                <w:i/>
              </w:rPr>
            </m:ctrlPr>
          </m:radPr>
          <m:deg/>
          <m:e>
            <m:nary>
              <m:naryPr>
                <m:ctrlPr>
                  <w:rPr>
                    <w:rFonts w:ascii="Cambria Math" w:hAnsi="Cambria Math"/>
                    <w:i/>
                  </w:rPr>
                </m:ctrlPr>
              </m:naryPr>
              <m:sub>
                <m:r>
                  <w:rPr>
                    <w:rFonts w:ascii="Cambria Math" w:hAnsi="Cambria Math"/>
                  </w:rPr>
                  <m:t>a</m:t>
                </m:r>
              </m:sub>
              <m:sup>
                <m:r>
                  <w:rPr>
                    <w:rFonts w:ascii="Cambria Math" w:hAnsi="Cambria Math"/>
                  </w:rPr>
                  <m:t>b</m:t>
                </m:r>
              </m:sup>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m:t>
                </m:r>
                <m:sSubSup>
                  <m:sSubSupPr>
                    <m:ctrlPr>
                      <w:rPr>
                        <w:rFonts w:ascii="Cambria Math" w:hAnsi="Cambria Math"/>
                        <w:i/>
                      </w:rPr>
                    </m:ctrlPr>
                  </m:sSubSupPr>
                  <m:e>
                    <m:r>
                      <w:rPr>
                        <w:rFonts w:ascii="Cambria Math" w:hAnsi="Cambria Math"/>
                      </w:rPr>
                      <m:t>μ</m:t>
                    </m:r>
                  </m:e>
                  <m:sub>
                    <m:r>
                      <w:rPr>
                        <w:rFonts w:ascii="Cambria Math" w:hAnsi="Cambria Math"/>
                      </w:rPr>
                      <m:t>X</m:t>
                    </m:r>
                  </m:sub>
                  <m:sup>
                    <m:r>
                      <w:rPr>
                        <w:rFonts w:ascii="Cambria Math" w:hAnsi="Cambria Math"/>
                      </w:rPr>
                      <m:t>2</m:t>
                    </m:r>
                  </m:sup>
                </m:sSubSup>
              </m:e>
            </m:nary>
          </m:e>
        </m:rad>
      </m:oMath>
      <w:r>
        <w:t>).</w:t>
      </w:r>
    </w:p>
    <w:p w14:paraId="5386728E" w14:textId="484A1D63" w:rsidR="000832C0" w:rsidRDefault="00930813" w:rsidP="00930813">
      <w:pPr>
        <w:pStyle w:val="SAAbullets"/>
      </w:pPr>
      <w:r>
        <w:t>c</w:t>
      </w:r>
      <w:r w:rsidR="000832C0">
        <w:t>onsidered the random variable to be normally distributed when finding the probability in part (b)</w:t>
      </w:r>
    </w:p>
    <w:p w14:paraId="67E59A2F" w14:textId="365B12AC" w:rsidR="000832C0" w:rsidRDefault="00930813" w:rsidP="00930813">
      <w:pPr>
        <w:pStyle w:val="SAAbullets"/>
      </w:pPr>
      <w:r>
        <w:t>o</w:t>
      </w:r>
      <w:r w:rsidR="000832C0">
        <w:t xml:space="preserve">nly substituted in an alternative numerical value for </w:t>
      </w:r>
      <w:r w:rsidR="000832C0" w:rsidRPr="00E93FF0">
        <w:rPr>
          <w:rFonts w:ascii="Times New Roman" w:hAnsi="Times New Roman" w:cs="Times New Roman"/>
          <w:i/>
          <w:sz w:val="22"/>
        </w:rPr>
        <w:t>m</w:t>
      </w:r>
      <w:r w:rsidR="000832C0">
        <w:t xml:space="preserve"> and </w:t>
      </w:r>
      <w:r w:rsidR="000832C0" w:rsidRPr="00E93FF0">
        <w:rPr>
          <w:rFonts w:ascii="Times New Roman" w:hAnsi="Times New Roman" w:cs="Times New Roman"/>
          <w:i/>
          <w:sz w:val="22"/>
        </w:rPr>
        <w:t>n</w:t>
      </w:r>
      <w:r w:rsidR="000832C0">
        <w:t xml:space="preserve"> in part (d) (</w:t>
      </w:r>
      <w:r w:rsidR="00B63D81">
        <w:t>e.g.</w:t>
      </w:r>
      <w:r w:rsidR="000832C0">
        <w:t xml:space="preserve"> some students only found </w:t>
      </w:r>
      <w:r w:rsidRPr="00930813">
        <w:rPr>
          <w:position w:val="-16"/>
        </w:rPr>
        <w:object w:dxaOrig="1340" w:dyaOrig="420" w14:anchorId="04A69B80">
          <v:shape id="_x0000_i1063" type="#_x0000_t75" style="width:67pt;height:21.3pt" o:ole="">
            <v:imagedata r:id="rId88" o:title=""/>
          </v:shape>
          <o:OLEObject Type="Embed" ProgID="Equation.DSMT4" ShapeID="_x0000_i1063" DrawAspect="Content" ObjectID="_1705988755" r:id="rId89"/>
        </w:object>
      </w:r>
      <w:r>
        <w:t xml:space="preserve"> </w:t>
      </w:r>
      <w:r w:rsidR="000832C0">
        <w:t xml:space="preserve">to </w:t>
      </w:r>
      <w:r w:rsidR="000832C0" w:rsidRPr="00934826">
        <w:rPr>
          <w:i/>
        </w:rPr>
        <w:t>show</w:t>
      </w:r>
      <w:r w:rsidR="000832C0">
        <w:t xml:space="preserve"> that the probability is </w:t>
      </w:r>
      <w:r w:rsidR="00934826" w:rsidRPr="00B63D81">
        <w:rPr>
          <w:position w:val="-20"/>
        </w:rPr>
        <w:object w:dxaOrig="279" w:dyaOrig="520" w14:anchorId="7A914AAB">
          <v:shape id="_x0000_i1064" type="#_x0000_t75" style="width:13.75pt;height:25.65pt" o:ole="">
            <v:imagedata r:id="rId90" o:title=""/>
          </v:shape>
          <o:OLEObject Type="Embed" ProgID="Equation.DSMT4" ShapeID="_x0000_i1064" DrawAspect="Content" ObjectID="_1705988756" r:id="rId91"/>
        </w:object>
      </w:r>
      <w:r w:rsidR="00B63D81">
        <w:t xml:space="preserve"> </w:t>
      </w:r>
      <w:r w:rsidR="000832C0">
        <w:t xml:space="preserve">which does not </w:t>
      </w:r>
      <w:r w:rsidR="000832C0" w:rsidRPr="00934826">
        <w:rPr>
          <w:i/>
        </w:rPr>
        <w:t>prove</w:t>
      </w:r>
      <w:r w:rsidR="000832C0">
        <w:t xml:space="preserve"> it for all value</w:t>
      </w:r>
      <w:r w:rsidR="00B80300">
        <w:t>s</w:t>
      </w:r>
      <w:r w:rsidR="000832C0">
        <w:t xml:space="preserve"> of </w:t>
      </w:r>
      <w:r w:rsidR="000832C0" w:rsidRPr="00934826">
        <w:rPr>
          <w:rFonts w:ascii="Times New Roman" w:hAnsi="Times New Roman" w:cs="Times New Roman"/>
          <w:i/>
          <w:sz w:val="22"/>
        </w:rPr>
        <w:t>n</w:t>
      </w:r>
      <w:r w:rsidR="000832C0">
        <w:t xml:space="preserve"> and </w:t>
      </w:r>
      <w:r w:rsidR="000832C0" w:rsidRPr="00934826">
        <w:rPr>
          <w:rFonts w:ascii="Times New Roman" w:hAnsi="Times New Roman" w:cs="Times New Roman"/>
          <w:i/>
          <w:sz w:val="22"/>
        </w:rPr>
        <w:t>m</w:t>
      </w:r>
      <w:r w:rsidR="000832C0">
        <w:t xml:space="preserve"> </w:t>
      </w:r>
      <w:r w:rsidR="00A51AC7">
        <w:t>for</w:t>
      </w:r>
      <w:r w:rsidR="000832C0">
        <w:t xml:space="preserve"> the stated domain)</w:t>
      </w:r>
    </w:p>
    <w:p w14:paraId="6E58ECCA" w14:textId="1C7CE326" w:rsidR="000832C0" w:rsidRDefault="00930813" w:rsidP="00930813">
      <w:pPr>
        <w:pStyle w:val="SAAbullets"/>
      </w:pPr>
      <w:r>
        <w:t>i</w:t>
      </w:r>
      <w:r w:rsidR="000832C0">
        <w:t>ncorrectly linked the word ‘maximum’ used in the question in part (e) with the concept of a local maximum resulting in the incorrect use of calculus.</w:t>
      </w:r>
    </w:p>
    <w:p w14:paraId="4326D4D3" w14:textId="77777777" w:rsidR="000832C0" w:rsidRDefault="000832C0" w:rsidP="00930813">
      <w:pPr>
        <w:pStyle w:val="SAAQuestion12etc"/>
      </w:pPr>
      <w:r>
        <w:t>Question 9</w:t>
      </w:r>
    </w:p>
    <w:p w14:paraId="43BF791F" w14:textId="3C3154BF" w:rsidR="000832C0" w:rsidRDefault="000832C0" w:rsidP="00B809C7">
      <w:pPr>
        <w:pStyle w:val="SAAbodytext"/>
      </w:pPr>
      <w:r>
        <w:t>This question focused on the inadequacies of the</w:t>
      </w:r>
      <w:r w:rsidR="001E1A6E">
        <w:t xml:space="preserve"> method used</w:t>
      </w:r>
      <w:r w:rsidR="009E549B">
        <w:t xml:space="preserve"> within our course</w:t>
      </w:r>
      <w:r w:rsidR="001E1A6E">
        <w:t xml:space="preserve"> to calculate</w:t>
      </w:r>
      <w:r>
        <w:t xml:space="preserve"> confidence intervals for a population proportion</w:t>
      </w:r>
      <w:r w:rsidR="009E549B">
        <w:t xml:space="preserve"> </w:t>
      </w:r>
      <w:r>
        <w:t>when a sample proportion is close to zero. Students were required to demonstrate excellent algebraic skills to manipulate a complex equation followed by a correct substitut</w:t>
      </w:r>
      <w:r w:rsidR="00883466">
        <w:t>ion</w:t>
      </w:r>
      <w:r>
        <w:t xml:space="preserve"> within this equation to find a requested value.</w:t>
      </w:r>
      <w:r w:rsidR="00B809C7">
        <w:t xml:space="preserve"> </w:t>
      </w:r>
      <w:r w:rsidR="00CA2F29">
        <w:t>Evidence suggests that s</w:t>
      </w:r>
      <w:r w:rsidR="00B809C7">
        <w:t>tudents found this question challenging</w:t>
      </w:r>
      <w:r w:rsidR="00CA2F29">
        <w:t>.  It had t</w:t>
      </w:r>
      <w:r w:rsidR="00091AA5">
        <w:t>he lowest percentage of correct marks gain</w:t>
      </w:r>
      <w:r w:rsidR="008145EA">
        <w:t>ed across the entire paper (43%)</w:t>
      </w:r>
      <w:r w:rsidR="00B3675A">
        <w:t>.</w:t>
      </w:r>
    </w:p>
    <w:p w14:paraId="23966544" w14:textId="77777777" w:rsidR="000832C0" w:rsidRDefault="000832C0" w:rsidP="00930813">
      <w:pPr>
        <w:pStyle w:val="SAAbodytextThemorelesssuccessful"/>
      </w:pPr>
      <w:r>
        <w:t>The more successful responses commonly:</w:t>
      </w:r>
    </w:p>
    <w:p w14:paraId="5BB7B4B9" w14:textId="05703D3F" w:rsidR="000832C0" w:rsidRDefault="00930813" w:rsidP="00930813">
      <w:pPr>
        <w:pStyle w:val="SAAbullets"/>
      </w:pPr>
      <w:r>
        <w:t>u</w:t>
      </w:r>
      <w:r w:rsidR="000832C0">
        <w:t>sed technology to calculate the confidence interval in part (a)</w:t>
      </w:r>
    </w:p>
    <w:p w14:paraId="319D00F0" w14:textId="7545F2B8" w:rsidR="000832C0" w:rsidRDefault="00930813" w:rsidP="00930813">
      <w:pPr>
        <w:pStyle w:val="SAAbullets"/>
      </w:pPr>
      <w:r>
        <w:t>s</w:t>
      </w:r>
      <w:r w:rsidR="000832C0">
        <w:t>howed clear and concise algebraic steps in their working in part (b). Some common steps in a successful solution were:</w:t>
      </w:r>
    </w:p>
    <w:p w14:paraId="6F39C7F5" w14:textId="5FAB9560" w:rsidR="000832C0" w:rsidRDefault="00930813" w:rsidP="00930813">
      <w:pPr>
        <w:pStyle w:val="SAAbulletsindent"/>
      </w:pPr>
      <w:r>
        <w:t>a</w:t>
      </w:r>
      <w:r w:rsidR="000832C0">
        <w:t xml:space="preserve">fter letting the given equation equal to zero, expressing it as </w:t>
      </w:r>
      <w:r w:rsidRPr="00930813">
        <w:rPr>
          <w:position w:val="-22"/>
        </w:rPr>
        <w:object w:dxaOrig="1620" w:dyaOrig="620" w14:anchorId="73C7E7DD">
          <v:shape id="_x0000_i1065" type="#_x0000_t75" style="width:80.75pt;height:31.3pt" o:ole="">
            <v:imagedata r:id="rId92" o:title=""/>
          </v:shape>
          <o:OLEObject Type="Embed" ProgID="Equation.DSMT4" ShapeID="_x0000_i1065" DrawAspect="Content" ObjectID="_1705988757" r:id="rId93"/>
        </w:object>
      </w:r>
    </w:p>
    <w:p w14:paraId="16B8FADE" w14:textId="0127C36C" w:rsidR="000832C0" w:rsidRDefault="00930813" w:rsidP="00930813">
      <w:pPr>
        <w:pStyle w:val="SAAbulletsindent"/>
      </w:pPr>
      <w:r>
        <w:t>r</w:t>
      </w:r>
      <w:r w:rsidR="000832C0">
        <w:t>emoval of the radical symbol through the difference of two squares or by squaring both sides (when in the form given above)</w:t>
      </w:r>
    </w:p>
    <w:p w14:paraId="517CC9AD" w14:textId="1107D413" w:rsidR="000832C0" w:rsidRDefault="00930813" w:rsidP="00930813">
      <w:pPr>
        <w:pStyle w:val="SAAbulletsindent"/>
      </w:pPr>
      <w:r>
        <w:t>t</w:t>
      </w:r>
      <w:r w:rsidR="000832C0">
        <w:t xml:space="preserve">aking out a common factor of </w:t>
      </w:r>
      <w:r w:rsidRPr="00930813">
        <w:rPr>
          <w:position w:val="-10"/>
        </w:rPr>
        <w:object w:dxaOrig="200" w:dyaOrig="300" w14:anchorId="273CE4E4">
          <v:shape id="_x0000_i1066" type="#_x0000_t75" style="width:10pt;height:15.05pt" o:ole="">
            <v:imagedata r:id="rId94" o:title=""/>
          </v:shape>
          <o:OLEObject Type="Embed" ProgID="Equation.DSMT4" ShapeID="_x0000_i1066" DrawAspect="Content" ObjectID="_1705988758" r:id="rId95"/>
        </w:object>
      </w:r>
    </w:p>
    <w:p w14:paraId="3B51C013" w14:textId="11829989" w:rsidR="000832C0" w:rsidRDefault="00930813" w:rsidP="00930813">
      <w:pPr>
        <w:pStyle w:val="SAAbulletsindent"/>
      </w:pPr>
      <w:r>
        <w:t>d</w:t>
      </w:r>
      <w:r w:rsidR="000832C0">
        <w:t xml:space="preserve">ividing through by </w:t>
      </w:r>
      <w:r w:rsidRPr="00930813">
        <w:rPr>
          <w:position w:val="-10"/>
        </w:rPr>
        <w:object w:dxaOrig="200" w:dyaOrig="300" w14:anchorId="68A4C578">
          <v:shape id="_x0000_i1067" type="#_x0000_t75" style="width:10pt;height:15.05pt" o:ole="">
            <v:imagedata r:id="rId96" o:title=""/>
          </v:shape>
          <o:OLEObject Type="Embed" ProgID="Equation.DSMT4" ShapeID="_x0000_i1067" DrawAspect="Content" ObjectID="_1705988759" r:id="rId97"/>
        </w:object>
      </w:r>
      <w:r>
        <w:t xml:space="preserve"> </w:t>
      </w:r>
      <w:r w:rsidR="000832C0">
        <w:t xml:space="preserve">(as </w:t>
      </w:r>
      <w:r w:rsidRPr="00930813">
        <w:rPr>
          <w:position w:val="-10"/>
        </w:rPr>
        <w:object w:dxaOrig="520" w:dyaOrig="300" w14:anchorId="7F7C4EE7">
          <v:shape id="_x0000_i1068" type="#_x0000_t75" style="width:25.65pt;height:15.05pt" o:ole="">
            <v:imagedata r:id="rId98" o:title=""/>
          </v:shape>
          <o:OLEObject Type="Embed" ProgID="Equation.DSMT4" ShapeID="_x0000_i1068" DrawAspect="Content" ObjectID="_1705988760" r:id="rId99"/>
        </w:object>
      </w:r>
      <w:r w:rsidR="000832C0">
        <w:t>) to simplify the equation.</w:t>
      </w:r>
    </w:p>
    <w:p w14:paraId="4A4264A8" w14:textId="6EA4CFB7" w:rsidR="000832C0" w:rsidRDefault="00930813" w:rsidP="00930813">
      <w:pPr>
        <w:pStyle w:val="SAAbullets"/>
      </w:pPr>
      <w:r>
        <w:t>s</w:t>
      </w:r>
      <w:r w:rsidR="000832C0">
        <w:t xml:space="preserve">uccessfully rounded the calculated value of </w:t>
      </w:r>
      <w:r w:rsidRPr="00930813">
        <w:rPr>
          <w:rFonts w:ascii="Times New Roman" w:hAnsi="Times New Roman" w:cs="Times New Roman"/>
          <w:i/>
          <w:sz w:val="22"/>
        </w:rPr>
        <w:t>x</w:t>
      </w:r>
      <w:r>
        <w:t xml:space="preserve"> </w:t>
      </w:r>
      <w:r w:rsidR="000832C0">
        <w:t>up in part (c) as a result</w:t>
      </w:r>
      <w:r w:rsidR="00B3675A">
        <w:t xml:space="preserve"> of</w:t>
      </w:r>
      <w:r w:rsidR="000832C0">
        <w:t xml:space="preserve"> its discrete nature. The conditions of the question would not have been satisfied if </w:t>
      </w:r>
      <w:bookmarkStart w:id="2" w:name="_Hlk94712687"/>
      <w:r w:rsidR="000832C0" w:rsidRPr="00930813">
        <w:rPr>
          <w:rFonts w:ascii="Times New Roman" w:hAnsi="Times New Roman" w:cs="Times New Roman"/>
          <w:i/>
          <w:sz w:val="22"/>
        </w:rPr>
        <w:t>x</w:t>
      </w:r>
      <w:bookmarkEnd w:id="2"/>
      <w:r w:rsidR="000832C0">
        <w:t xml:space="preserve"> was rounded down.</w:t>
      </w:r>
    </w:p>
    <w:p w14:paraId="08C3269D" w14:textId="77777777" w:rsidR="000832C0" w:rsidRDefault="000832C0" w:rsidP="00930813">
      <w:pPr>
        <w:pStyle w:val="SAAbodytextThemorelesssuccessful"/>
      </w:pPr>
      <w:r>
        <w:t>The less successful responses commonly:</w:t>
      </w:r>
    </w:p>
    <w:p w14:paraId="41AD0344" w14:textId="41F08A90" w:rsidR="000832C0" w:rsidRDefault="00930813" w:rsidP="00930813">
      <w:pPr>
        <w:pStyle w:val="SAAbullets"/>
      </w:pPr>
      <w:r>
        <w:t>c</w:t>
      </w:r>
      <w:r w:rsidR="000832C0">
        <w:t>alculated the confidence interval algebraically leading to incorrect upper and lower limits in part (a)</w:t>
      </w:r>
      <w:r w:rsidR="001623AD">
        <w:t xml:space="preserve"> due to errors</w:t>
      </w:r>
    </w:p>
    <w:p w14:paraId="25632451" w14:textId="76160138" w:rsidR="000832C0" w:rsidRDefault="00930813" w:rsidP="00930813">
      <w:pPr>
        <w:pStyle w:val="SAAbullets"/>
      </w:pPr>
      <w:r>
        <w:t>u</w:t>
      </w:r>
      <w:r w:rsidR="000832C0">
        <w:t xml:space="preserve">sed incorrect notation in their confidence interval in part (a) such as </w:t>
      </w:r>
      <w:r w:rsidRPr="00930813">
        <w:rPr>
          <w:position w:val="-10"/>
        </w:rPr>
        <w:object w:dxaOrig="999" w:dyaOrig="279" w14:anchorId="7325FBF9">
          <v:shape id="_x0000_i1069" type="#_x0000_t75" style="width:50.1pt;height:13.75pt" o:ole="">
            <v:imagedata r:id="rId100" o:title=""/>
          </v:shape>
          <o:OLEObject Type="Embed" ProgID="Equation.DSMT4" ShapeID="_x0000_i1069" DrawAspect="Content" ObjectID="_1705988761" r:id="rId101"/>
        </w:object>
      </w:r>
      <w:r>
        <w:t xml:space="preserve"> </w:t>
      </w:r>
      <w:r w:rsidR="000832C0">
        <w:t xml:space="preserve">rather than the required </w:t>
      </w:r>
      <w:r w:rsidR="000832C0" w:rsidRPr="00930813">
        <w:rPr>
          <w:rFonts w:ascii="Times New Roman" w:hAnsi="Times New Roman" w:cs="Times New Roman"/>
          <w:i/>
          <w:sz w:val="22"/>
        </w:rPr>
        <w:t>p</w:t>
      </w:r>
    </w:p>
    <w:p w14:paraId="6774FE61" w14:textId="54851C95" w:rsidR="000832C0" w:rsidRDefault="00930813" w:rsidP="00930813">
      <w:pPr>
        <w:pStyle w:val="SAAbullets"/>
      </w:pPr>
      <w:r>
        <w:t>d</w:t>
      </w:r>
      <w:r w:rsidR="000832C0">
        <w:t xml:space="preserve">id not show appropriate steps </w:t>
      </w:r>
      <w:r w:rsidR="001623AD">
        <w:t>of</w:t>
      </w:r>
      <w:r w:rsidR="000832C0">
        <w:t xml:space="preserve"> logic in part (b)</w:t>
      </w:r>
    </w:p>
    <w:p w14:paraId="0E4FCFF8" w14:textId="5BF60E6C" w:rsidR="000832C0" w:rsidRDefault="00930813" w:rsidP="00930813">
      <w:pPr>
        <w:pStyle w:val="SAAbullets"/>
      </w:pPr>
      <w:r>
        <w:t>u</w:t>
      </w:r>
      <w:r w:rsidR="000832C0">
        <w:t>sed a trial-and-error approach in part (c), despite the question stating that the given equation for</w:t>
      </w:r>
      <w:r w:rsidRPr="00930813">
        <w:rPr>
          <w:position w:val="-10"/>
        </w:rPr>
        <w:object w:dxaOrig="200" w:dyaOrig="300" w14:anchorId="0D8D30D5">
          <v:shape id="_x0000_i1070" type="#_x0000_t75" style="width:10pt;height:15.05pt" o:ole="">
            <v:imagedata r:id="rId102" o:title=""/>
          </v:shape>
          <o:OLEObject Type="Embed" ProgID="Equation.DSMT4" ShapeID="_x0000_i1070" DrawAspect="Content" ObjectID="_1705988762" r:id="rId103"/>
        </w:object>
      </w:r>
      <w:r>
        <w:t xml:space="preserve"> </w:t>
      </w:r>
      <w:r w:rsidR="000832C0">
        <w:t>must be used</w:t>
      </w:r>
    </w:p>
    <w:p w14:paraId="26EA12D2" w14:textId="0994249F" w:rsidR="000832C0" w:rsidRDefault="00930813" w:rsidP="00930813">
      <w:pPr>
        <w:pStyle w:val="SAAbullets"/>
      </w:pPr>
      <w:r>
        <w:t>o</w:t>
      </w:r>
      <w:r w:rsidR="000832C0">
        <w:t>nly found the value for</w:t>
      </w:r>
      <w:r w:rsidRPr="00930813">
        <w:rPr>
          <w:position w:val="-10"/>
        </w:rPr>
        <w:object w:dxaOrig="200" w:dyaOrig="300" w14:anchorId="4B3F075C">
          <v:shape id="_x0000_i1071" type="#_x0000_t75" style="width:10pt;height:15.05pt" o:ole="">
            <v:imagedata r:id="rId104" o:title=""/>
          </v:shape>
          <o:OLEObject Type="Embed" ProgID="Equation.DSMT4" ShapeID="_x0000_i1071" DrawAspect="Content" ObjectID="_1705988763" r:id="rId105"/>
        </w:object>
      </w:r>
      <w:r>
        <w:t xml:space="preserve"> </w:t>
      </w:r>
      <w:r w:rsidR="000832C0">
        <w:t xml:space="preserve">and not </w:t>
      </w:r>
      <w:r w:rsidR="000832C0" w:rsidRPr="00930813">
        <w:rPr>
          <w:rFonts w:ascii="Times New Roman" w:hAnsi="Times New Roman" w:cs="Times New Roman"/>
          <w:i/>
          <w:sz w:val="22"/>
        </w:rPr>
        <w:t>x</w:t>
      </w:r>
      <w:r w:rsidR="000832C0">
        <w:t xml:space="preserve"> in part (c)</w:t>
      </w:r>
    </w:p>
    <w:p w14:paraId="5505C23A" w14:textId="77777777" w:rsidR="000832C0" w:rsidRDefault="000832C0" w:rsidP="00930813">
      <w:pPr>
        <w:pStyle w:val="SAAQuestion12etc"/>
      </w:pPr>
      <w:r>
        <w:t>Question 10</w:t>
      </w:r>
    </w:p>
    <w:p w14:paraId="247BE95F" w14:textId="50FFC277" w:rsidR="00930813" w:rsidRDefault="000832C0" w:rsidP="00930813">
      <w:pPr>
        <w:pStyle w:val="SAAbodytext"/>
      </w:pPr>
      <w:r>
        <w:t xml:space="preserve">This question assessed students’ knowledge of underestimates and overestimates for an area under a function.  Students </w:t>
      </w:r>
      <w:r w:rsidR="00FB729D">
        <w:t>also</w:t>
      </w:r>
      <w:r>
        <w:t xml:space="preserve"> needed to </w:t>
      </w:r>
      <w:r w:rsidR="00D8287F">
        <w:t>show</w:t>
      </w:r>
      <w:r>
        <w:t xml:space="preserve"> understanding </w:t>
      </w:r>
      <w:r w:rsidR="00D8287F">
        <w:t>of</w:t>
      </w:r>
      <w:r>
        <w:t xml:space="preserve"> how the shape of the graph can be used to discern which </w:t>
      </w:r>
      <w:r w:rsidR="00957BC0">
        <w:t xml:space="preserve">of </w:t>
      </w:r>
      <w:r>
        <w:t xml:space="preserve">the two estimates </w:t>
      </w:r>
      <w:r w:rsidR="000C1735">
        <w:t xml:space="preserve">(underestimate or overestimate) </w:t>
      </w:r>
      <w:r>
        <w:t>w</w:t>
      </w:r>
      <w:r w:rsidR="00957BC0">
        <w:t>ould</w:t>
      </w:r>
      <w:r>
        <w:t xml:space="preserve"> be closer to the exact area under a function for a given domain.  Additionally, students needed to have a good understanding of the structure of the </w:t>
      </w:r>
      <w:r>
        <w:lastRenderedPageBreak/>
        <w:t>product rule to differentiate an unfamiliar function and show clear and concise mathematical reasoning</w:t>
      </w:r>
      <w:r w:rsidR="005C6A4F">
        <w:t xml:space="preserve">.  </w:t>
      </w:r>
      <w:r w:rsidR="0054170C">
        <w:t>Over 60% of students were able to achieve half of the allocated marks or more.</w:t>
      </w:r>
    </w:p>
    <w:p w14:paraId="6432B0D5" w14:textId="77777777" w:rsidR="000832C0" w:rsidRDefault="000832C0" w:rsidP="00930813">
      <w:pPr>
        <w:pStyle w:val="SAAbodytextThemorelesssuccessful"/>
      </w:pPr>
      <w:r>
        <w:t>The more successful responses commonly:</w:t>
      </w:r>
    </w:p>
    <w:p w14:paraId="07B6C542" w14:textId="36F8F585" w:rsidR="000832C0" w:rsidRDefault="00930813" w:rsidP="00930813">
      <w:pPr>
        <w:pStyle w:val="SAAbullets"/>
      </w:pPr>
      <w:r>
        <w:t>s</w:t>
      </w:r>
      <w:r w:rsidR="000832C0">
        <w:t>uccessfully chose the correct width and height of the rectangles to calculate an underestimate of the area in part (a)</w:t>
      </w:r>
    </w:p>
    <w:p w14:paraId="09BA1B58" w14:textId="09996BB3" w:rsidR="000832C0" w:rsidRDefault="00930813" w:rsidP="00930813">
      <w:pPr>
        <w:pStyle w:val="SAAbullets"/>
      </w:pPr>
      <w:r>
        <w:t>u</w:t>
      </w:r>
      <w:r w:rsidR="000832C0">
        <w:t xml:space="preserve">sed the product correctly in conjunction with the given statement to successfully find </w:t>
      </w:r>
      <w:r w:rsidR="00B053B9" w:rsidRPr="00930813">
        <w:rPr>
          <w:position w:val="-12"/>
        </w:rPr>
        <w:object w:dxaOrig="600" w:dyaOrig="340" w14:anchorId="7EFBA55C">
          <v:shape id="_x0000_i1072" type="#_x0000_t75" style="width:30.05pt;height:17.55pt" o:ole="">
            <v:imagedata r:id="rId106" o:title=""/>
          </v:shape>
          <o:OLEObject Type="Embed" ProgID="Equation.DSMT4" ShapeID="_x0000_i1072" DrawAspect="Content" ObjectID="_1705988764" r:id="rId107"/>
        </w:object>
      </w:r>
      <w:r>
        <w:t xml:space="preserve"> </w:t>
      </w:r>
      <w:r w:rsidR="000832C0">
        <w:t>in part (c)(i)</w:t>
      </w:r>
    </w:p>
    <w:p w14:paraId="43B7B272" w14:textId="523A8E7A" w:rsidR="000832C0" w:rsidRDefault="00930813" w:rsidP="00930813">
      <w:pPr>
        <w:pStyle w:val="SAAbullets"/>
      </w:pPr>
      <w:r>
        <w:t>u</w:t>
      </w:r>
      <w:r w:rsidR="000832C0">
        <w:t xml:space="preserve">sed clear and concise reasoning to demonstrate that </w:t>
      </w:r>
      <w:r w:rsidR="00E536EE" w:rsidRPr="00930813">
        <w:rPr>
          <w:position w:val="-12"/>
        </w:rPr>
        <w:object w:dxaOrig="900" w:dyaOrig="340" w14:anchorId="7393893C">
          <v:shape id="_x0000_i1073" type="#_x0000_t75" style="width:45.1pt;height:17.55pt" o:ole="">
            <v:imagedata r:id="rId108" o:title=""/>
          </v:shape>
          <o:OLEObject Type="Embed" ProgID="Equation.DSMT4" ShapeID="_x0000_i1073" DrawAspect="Content" ObjectID="_1705988765" r:id="rId109"/>
        </w:object>
      </w:r>
      <w:r w:rsidR="000832C0">
        <w:t xml:space="preserve"> for </w:t>
      </w:r>
      <w:r w:rsidRPr="00930813">
        <w:rPr>
          <w:position w:val="-6"/>
        </w:rPr>
        <w:object w:dxaOrig="480" w:dyaOrig="240" w14:anchorId="7E1A00B7">
          <v:shape id="_x0000_i1074" type="#_x0000_t75" style="width:23.8pt;height:11.9pt" o:ole="">
            <v:imagedata r:id="rId110" o:title=""/>
          </v:shape>
          <o:OLEObject Type="Embed" ProgID="Equation.DSMT4" ShapeID="_x0000_i1074" DrawAspect="Content" ObjectID="_1705988766" r:id="rId111"/>
        </w:object>
      </w:r>
      <w:r>
        <w:t xml:space="preserve"> </w:t>
      </w:r>
      <w:r w:rsidR="000832C0">
        <w:t>to show that the graph of</w:t>
      </w:r>
      <w:r>
        <w:t xml:space="preserve"> </w:t>
      </w:r>
      <w:r w:rsidRPr="00930813">
        <w:rPr>
          <w:position w:val="-12"/>
        </w:rPr>
        <w:object w:dxaOrig="820" w:dyaOrig="340" w14:anchorId="2720612E">
          <v:shape id="_x0000_i1075" type="#_x0000_t75" style="width:40.7pt;height:17.55pt" o:ole="">
            <v:imagedata r:id="rId112" o:title=""/>
          </v:shape>
          <o:OLEObject Type="Embed" ProgID="Equation.DSMT4" ShapeID="_x0000_i1075" DrawAspect="Content" ObjectID="_1705988767" r:id="rId113"/>
        </w:object>
      </w:r>
      <w:r>
        <w:t xml:space="preserve"> </w:t>
      </w:r>
      <w:r w:rsidR="000832C0">
        <w:t>is always convex in part (c)(ii). Students who achieved well in this question commonly stated that:</w:t>
      </w:r>
    </w:p>
    <w:p w14:paraId="79459115" w14:textId="4560EEF6" w:rsidR="000832C0" w:rsidRDefault="00930813" w:rsidP="00930813">
      <w:pPr>
        <w:pStyle w:val="SAAbulletsindent"/>
      </w:pPr>
      <w:r w:rsidRPr="00930813">
        <w:rPr>
          <w:position w:val="-12"/>
        </w:rPr>
        <w:object w:dxaOrig="1920" w:dyaOrig="380" w14:anchorId="194EE613">
          <v:shape id="_x0000_i1076" type="#_x0000_t75" style="width:95.8pt;height:18.8pt" o:ole="">
            <v:imagedata r:id="rId114" o:title=""/>
          </v:shape>
          <o:OLEObject Type="Embed" ProgID="Equation.DSMT4" ShapeID="_x0000_i1076" DrawAspect="Content" ObjectID="_1705988768" r:id="rId115"/>
        </w:object>
      </w:r>
    </w:p>
    <w:p w14:paraId="7CDBD261" w14:textId="0A46B16A" w:rsidR="000832C0" w:rsidRDefault="00930813" w:rsidP="00930813">
      <w:pPr>
        <w:pStyle w:val="SAAbulletsindent"/>
      </w:pPr>
      <w:r w:rsidRPr="00930813">
        <w:rPr>
          <w:position w:val="-10"/>
        </w:rPr>
        <w:object w:dxaOrig="1340" w:dyaOrig="340" w14:anchorId="31153BE8">
          <v:shape id="_x0000_i1077" type="#_x0000_t75" style="width:67pt;height:17.55pt" o:ole="">
            <v:imagedata r:id="rId116" o:title=""/>
          </v:shape>
          <o:OLEObject Type="Embed" ProgID="Equation.DSMT4" ShapeID="_x0000_i1077" DrawAspect="Content" ObjectID="_1705988769" r:id="rId117"/>
        </w:object>
      </w:r>
    </w:p>
    <w:p w14:paraId="1822C7E8" w14:textId="013AD4B0" w:rsidR="000832C0" w:rsidRDefault="00930813" w:rsidP="00930813">
      <w:pPr>
        <w:pStyle w:val="SAAbulletsindent"/>
      </w:pPr>
      <w:r w:rsidRPr="00930813">
        <w:rPr>
          <w:position w:val="-10"/>
        </w:rPr>
        <w:object w:dxaOrig="1500" w:dyaOrig="340" w14:anchorId="4102CD16">
          <v:shape id="_x0000_i1078" type="#_x0000_t75" style="width:75.15pt;height:17.55pt" o:ole="">
            <v:imagedata r:id="rId118" o:title=""/>
          </v:shape>
          <o:OLEObject Type="Embed" ProgID="Equation.DSMT4" ShapeID="_x0000_i1078" DrawAspect="Content" ObjectID="_1705988770" r:id="rId119"/>
        </w:object>
      </w:r>
    </w:p>
    <w:p w14:paraId="095BBBB8" w14:textId="341AB36A" w:rsidR="000832C0" w:rsidRDefault="00930813" w:rsidP="00930813">
      <w:pPr>
        <w:pStyle w:val="SAAbullets"/>
      </w:pPr>
      <w:r>
        <w:t>u</w:t>
      </w:r>
      <w:r w:rsidR="000832C0">
        <w:t>sed a diagram to demonstrate that the error of an underestimate was less than an overestimate in part (c</w:t>
      </w:r>
      <w:r>
        <w:t>)</w:t>
      </w:r>
      <w:r w:rsidR="000832C0">
        <w:t>(iii)</w:t>
      </w:r>
    </w:p>
    <w:p w14:paraId="088CCF7A" w14:textId="77777777" w:rsidR="000832C0" w:rsidRDefault="000832C0" w:rsidP="00930813">
      <w:pPr>
        <w:pStyle w:val="SAAbodytextThemorelesssuccessful"/>
      </w:pPr>
      <w:r>
        <w:t>The less successful responses commonly:</w:t>
      </w:r>
    </w:p>
    <w:p w14:paraId="1D002655" w14:textId="6457EA5E" w:rsidR="000832C0" w:rsidRDefault="00930813" w:rsidP="00930813">
      <w:pPr>
        <w:pStyle w:val="SAAbullets"/>
      </w:pPr>
      <w:r>
        <w:t>d</w:t>
      </w:r>
      <w:r w:rsidR="000832C0">
        <w:t>id not take note of the requested rounding in part (a)</w:t>
      </w:r>
    </w:p>
    <w:p w14:paraId="29CB4866" w14:textId="2F034A86" w:rsidR="000832C0" w:rsidRDefault="00930813" w:rsidP="00930813">
      <w:pPr>
        <w:pStyle w:val="SAAbullets"/>
      </w:pPr>
      <w:r>
        <w:t>c</w:t>
      </w:r>
      <w:r w:rsidR="000832C0">
        <w:t>alculated an overestimate of the area instead of the underestimate in part (a)</w:t>
      </w:r>
    </w:p>
    <w:p w14:paraId="76A52966" w14:textId="2FC7B46B" w:rsidR="000832C0" w:rsidRDefault="00930813" w:rsidP="00930813">
      <w:pPr>
        <w:pStyle w:val="SAAbullets"/>
      </w:pPr>
      <w:r>
        <w:t>r</w:t>
      </w:r>
      <w:r w:rsidR="000832C0">
        <w:t xml:space="preserve">ead </w:t>
      </w:r>
      <w:r w:rsidR="00C5218E" w:rsidRPr="00930813">
        <w:rPr>
          <w:position w:val="-12"/>
        </w:rPr>
        <w:object w:dxaOrig="1660" w:dyaOrig="340" w14:anchorId="617F5CEA">
          <v:shape id="_x0000_i1079" type="#_x0000_t75" style="width:83.25pt;height:17.55pt" o:ole="">
            <v:imagedata r:id="rId120" o:title=""/>
          </v:shape>
          <o:OLEObject Type="Embed" ProgID="Equation.DSMT4" ShapeID="_x0000_i1079" DrawAspect="Content" ObjectID="_1705988771" r:id="rId121"/>
        </w:object>
      </w:r>
      <w:r w:rsidR="000832C0">
        <w:t>, resulting in an incorrect derivative in part (c)(i)</w:t>
      </w:r>
    </w:p>
    <w:p w14:paraId="39321EAC" w14:textId="1BA4AE58" w:rsidR="000832C0" w:rsidRDefault="00930813" w:rsidP="00930813">
      <w:pPr>
        <w:pStyle w:val="SAAbullets"/>
      </w:pPr>
      <w:r>
        <w:t>i</w:t>
      </w:r>
      <w:r w:rsidR="000832C0">
        <w:t xml:space="preserve">ncorrectly stated that </w:t>
      </w:r>
      <w:r w:rsidRPr="00930813">
        <w:rPr>
          <w:position w:val="-6"/>
        </w:rPr>
        <w:object w:dxaOrig="920" w:dyaOrig="260" w14:anchorId="6A634A92">
          <v:shape id="_x0000_i1080" type="#_x0000_t75" style="width:46.35pt;height:12.5pt" o:ole="">
            <v:imagedata r:id="rId122" o:title=""/>
          </v:shape>
          <o:OLEObject Type="Embed" ProgID="Equation.DSMT4" ShapeID="_x0000_i1080" DrawAspect="Content" ObjectID="_1705988772" r:id="rId123"/>
        </w:object>
      </w:r>
      <w:r>
        <w:t xml:space="preserve"> </w:t>
      </w:r>
      <w:r w:rsidR="000832C0">
        <w:t xml:space="preserve">when </w:t>
      </w:r>
      <w:r w:rsidRPr="00930813">
        <w:rPr>
          <w:position w:val="-6"/>
        </w:rPr>
        <w:object w:dxaOrig="480" w:dyaOrig="240" w14:anchorId="79E39453">
          <v:shape id="_x0000_i1081" type="#_x0000_t75" style="width:23.8pt;height:11.9pt" o:ole="">
            <v:imagedata r:id="rId124" o:title=""/>
          </v:shape>
          <o:OLEObject Type="Embed" ProgID="Equation.DSMT4" ShapeID="_x0000_i1081" DrawAspect="Content" ObjectID="_1705988773" r:id="rId125"/>
        </w:object>
      </w:r>
      <w:r>
        <w:t xml:space="preserve"> </w:t>
      </w:r>
      <w:r w:rsidR="000832C0">
        <w:t>in part (c)(ii)</w:t>
      </w:r>
    </w:p>
    <w:p w14:paraId="52CF869F" w14:textId="17C135C5" w:rsidR="000832C0" w:rsidRDefault="00930813" w:rsidP="00930813">
      <w:pPr>
        <w:pStyle w:val="SAAbullets"/>
      </w:pPr>
      <w:r>
        <w:t>u</w:t>
      </w:r>
      <w:r w:rsidR="000832C0">
        <w:t>sed calculated values for an underestimate, overestimate, and exact area to justify their answer in part (c)(iii), ignoring the ‘hence’ stated in the wording of the question.</w:t>
      </w:r>
    </w:p>
    <w:p w14:paraId="7E6C6F4E" w14:textId="77777777" w:rsidR="000832C0" w:rsidRDefault="000832C0" w:rsidP="00930813">
      <w:pPr>
        <w:pStyle w:val="SAAQuestion12etc"/>
      </w:pPr>
      <w:r>
        <w:t>Question 11</w:t>
      </w:r>
    </w:p>
    <w:p w14:paraId="6D6AE10F" w14:textId="0FD94744" w:rsidR="00930813" w:rsidRDefault="000832C0" w:rsidP="00930813">
      <w:pPr>
        <w:pStyle w:val="SAAbodytext"/>
      </w:pPr>
      <w:r>
        <w:t xml:space="preserve">This question covered a diverse range of topics within the Subject Outline. The initial parts of the question involving inferential statistics.  These questions, although set in a complex context, were considered routine. The question from part (c) onward focused on integral calculus and trigonometric functions. In order to solve </w:t>
      </w:r>
      <w:r w:rsidR="001821AC">
        <w:t>th</w:t>
      </w:r>
      <w:r w:rsidR="00823C74">
        <w:t>is section of the</w:t>
      </w:r>
      <w:r w:rsidR="001821AC">
        <w:t xml:space="preserve"> </w:t>
      </w:r>
      <w:r w:rsidR="000D7EDE">
        <w:t xml:space="preserve">question </w:t>
      </w:r>
      <w:r>
        <w:t>successfully, students needed comprehensive understanding of these topics</w:t>
      </w:r>
      <w:r w:rsidR="000D7EDE">
        <w:t xml:space="preserve"> in conjunction with excellent algebraic skills</w:t>
      </w:r>
      <w:r>
        <w:t>.</w:t>
      </w:r>
      <w:r w:rsidR="00487C2E">
        <w:t xml:space="preserve"> </w:t>
      </w:r>
      <w:r w:rsidR="00747733">
        <w:t>As several aspects of this question were routine, students were able to be reasonably successful in this question</w:t>
      </w:r>
      <w:r w:rsidR="00487C2E">
        <w:t xml:space="preserve"> overall</w:t>
      </w:r>
      <w:r w:rsidR="00747733">
        <w:t xml:space="preserve"> (</w:t>
      </w:r>
      <w:r w:rsidR="00BC3906">
        <w:t xml:space="preserve">the </w:t>
      </w:r>
      <w:r w:rsidR="00747733">
        <w:t xml:space="preserve">mean percentage </w:t>
      </w:r>
      <w:r w:rsidR="00580F1B">
        <w:t>of marks gained was approximately 50%)</w:t>
      </w:r>
      <w:r w:rsidR="002D77C6">
        <w:t>, however, only 7% of students were able to gain 14 or more marks out of 15.</w:t>
      </w:r>
    </w:p>
    <w:p w14:paraId="20F6F29B" w14:textId="0F75C70B" w:rsidR="000832C0" w:rsidRDefault="000832C0" w:rsidP="000832C0">
      <w:pPr>
        <w:pStyle w:val="SAAbodytext"/>
      </w:pPr>
      <w:r>
        <w:t>In a small number of papers, the final page containing part (d) was left blank suggesting that perhaps some students found it challenging to complete the paper in the allocated time.</w:t>
      </w:r>
    </w:p>
    <w:p w14:paraId="3CC5F41C" w14:textId="77777777" w:rsidR="000832C0" w:rsidRDefault="000832C0" w:rsidP="00930813">
      <w:pPr>
        <w:pStyle w:val="SAAbodytextThemorelesssuccessful"/>
      </w:pPr>
      <w:r>
        <w:t>The more successful responses commonly:</w:t>
      </w:r>
    </w:p>
    <w:p w14:paraId="11329ACF" w14:textId="2517B03A" w:rsidR="000832C0" w:rsidRDefault="00930813" w:rsidP="00930813">
      <w:pPr>
        <w:pStyle w:val="SAAbullets"/>
      </w:pPr>
      <w:r>
        <w:t>u</w:t>
      </w:r>
      <w:r w:rsidR="000832C0">
        <w:t>sed technology to calculate the confidence interval in part (a)</w:t>
      </w:r>
    </w:p>
    <w:p w14:paraId="5D69B95C" w14:textId="0D19FB95" w:rsidR="000832C0" w:rsidRDefault="00930813" w:rsidP="00930813">
      <w:pPr>
        <w:pStyle w:val="SAAbullets"/>
      </w:pPr>
      <w:r>
        <w:t>c</w:t>
      </w:r>
      <w:r w:rsidR="000832C0">
        <w:t>orrectly stated ‘no’ in part (a)(ii) followed by a clear reason which avoided the use of double negatives</w:t>
      </w:r>
    </w:p>
    <w:p w14:paraId="3BF8E72C" w14:textId="69FB032E" w:rsidR="000832C0" w:rsidRDefault="00930813" w:rsidP="00930813">
      <w:pPr>
        <w:pStyle w:val="SAAbullets"/>
      </w:pPr>
      <w:r>
        <w:t>c</w:t>
      </w:r>
      <w:r w:rsidR="000832C0">
        <w:t xml:space="preserve">alculated a </w:t>
      </w:r>
      <w:r w:rsidR="000832C0" w:rsidRPr="00930813">
        <w:rPr>
          <w:rFonts w:ascii="Times New Roman" w:hAnsi="Times New Roman" w:cs="Times New Roman"/>
        </w:rPr>
        <w:t>10%</w:t>
      </w:r>
      <w:r w:rsidR="000832C0">
        <w:t xml:space="preserve"> increase by multiplying </w:t>
      </w:r>
      <w:r w:rsidR="000832C0" w:rsidRPr="00930813">
        <w:rPr>
          <w:rFonts w:ascii="Times New Roman" w:hAnsi="Times New Roman" w:cs="Times New Roman"/>
        </w:rPr>
        <w:t>30</w:t>
      </w:r>
      <w:r w:rsidR="000832C0">
        <w:t xml:space="preserve"> by </w:t>
      </w:r>
      <w:r w:rsidR="000832C0" w:rsidRPr="00930813">
        <w:rPr>
          <w:rFonts w:ascii="Times New Roman" w:hAnsi="Times New Roman" w:cs="Times New Roman"/>
        </w:rPr>
        <w:t>1.1</w:t>
      </w:r>
      <w:r w:rsidR="000832C0">
        <w:t xml:space="preserve"> in part (b)</w:t>
      </w:r>
    </w:p>
    <w:p w14:paraId="56C95A46" w14:textId="422C5F2A" w:rsidR="000832C0" w:rsidRDefault="00930813" w:rsidP="00930813">
      <w:pPr>
        <w:pStyle w:val="SAAbullets"/>
      </w:pPr>
      <w:r>
        <w:t>s</w:t>
      </w:r>
      <w:r w:rsidR="000832C0">
        <w:t xml:space="preserve">howed clear logical reasoning to explain why </w:t>
      </w:r>
      <w:r w:rsidRPr="00930813">
        <w:rPr>
          <w:position w:val="-20"/>
        </w:rPr>
        <w:object w:dxaOrig="620" w:dyaOrig="520" w14:anchorId="6258CFFB">
          <v:shape id="_x0000_i1082" type="#_x0000_t75" style="width:31.3pt;height:25.65pt" o:ole="">
            <v:imagedata r:id="rId126" o:title=""/>
          </v:shape>
          <o:OLEObject Type="Embed" ProgID="Equation.DSMT4" ShapeID="_x0000_i1082" DrawAspect="Content" ObjectID="_1705988774" r:id="rId127"/>
        </w:object>
      </w:r>
      <w:r w:rsidR="000832C0">
        <w:t xml:space="preserve">is the </w:t>
      </w:r>
      <w:r w:rsidR="000832C0" w:rsidRPr="001B4DE7">
        <w:rPr>
          <w:i/>
          <w:u w:val="single"/>
        </w:rPr>
        <w:t>only</w:t>
      </w:r>
      <w:r w:rsidR="000832C0">
        <w:t xml:space="preserve"> solution in part (d)(i). This reasoning often involved graphical evidence involving the period of a trigonometric function</w:t>
      </w:r>
    </w:p>
    <w:p w14:paraId="256E8712" w14:textId="77777777" w:rsidR="000D7C80" w:rsidRDefault="000D7C80">
      <w:pPr>
        <w:spacing w:after="160" w:line="259" w:lineRule="auto"/>
        <w:rPr>
          <w:rFonts w:ascii="Roboto Light" w:hAnsi="Roboto Light"/>
          <w:sz w:val="20"/>
        </w:rPr>
      </w:pPr>
      <w:r>
        <w:br w:type="page"/>
      </w:r>
    </w:p>
    <w:p w14:paraId="059920BA" w14:textId="1FE814B1" w:rsidR="000832C0" w:rsidRDefault="00930813" w:rsidP="00930813">
      <w:pPr>
        <w:pStyle w:val="SAAbullets"/>
      </w:pPr>
      <w:r>
        <w:lastRenderedPageBreak/>
        <w:t>c</w:t>
      </w:r>
      <w:r w:rsidR="000832C0">
        <w:t xml:space="preserve">orrectly found the exact value for </w:t>
      </w:r>
      <w:r w:rsidR="000832C0" w:rsidRPr="00E012C0">
        <w:rPr>
          <w:rFonts w:ascii="Times New Roman" w:hAnsi="Times New Roman" w:cs="Times New Roman"/>
          <w:i/>
          <w:sz w:val="22"/>
        </w:rPr>
        <w:t>a</w:t>
      </w:r>
      <w:r w:rsidR="000832C0">
        <w:t xml:space="preserve"> in part (d)(ii). Students who achieved well in this question commonly</w:t>
      </w:r>
    </w:p>
    <w:p w14:paraId="5E892542" w14:textId="069D5785" w:rsidR="000832C0" w:rsidRDefault="00930813" w:rsidP="00930813">
      <w:pPr>
        <w:pStyle w:val="SAAbulletsindent"/>
      </w:pPr>
      <w:r>
        <w:t>e</w:t>
      </w:r>
      <w:r w:rsidR="000832C0">
        <w:t>quated the integral of</w:t>
      </w:r>
      <w:r>
        <w:t xml:space="preserve"> </w:t>
      </w:r>
      <w:r w:rsidRPr="00930813">
        <w:rPr>
          <w:position w:val="-12"/>
        </w:rPr>
        <w:object w:dxaOrig="999" w:dyaOrig="340" w14:anchorId="72451B56">
          <v:shape id="_x0000_i1083" type="#_x0000_t75" style="width:50.1pt;height:17.55pt" o:ole="">
            <v:imagedata r:id="rId128" o:title=""/>
          </v:shape>
          <o:OLEObject Type="Embed" ProgID="Equation.DSMT4" ShapeID="_x0000_i1083" DrawAspect="Content" ObjectID="_1705988775" r:id="rId129"/>
        </w:object>
      </w:r>
      <w:r w:rsidR="000832C0">
        <w:t xml:space="preserve"> rather than </w:t>
      </w:r>
      <w:r w:rsidR="000832C0" w:rsidRPr="00930813">
        <w:rPr>
          <w:rFonts w:ascii="Times New Roman" w:hAnsi="Times New Roman" w:cs="Times New Roman"/>
        </w:rPr>
        <w:t>1</w:t>
      </w:r>
    </w:p>
    <w:p w14:paraId="4E673CD4" w14:textId="1C407CEE" w:rsidR="000832C0" w:rsidRDefault="00930813" w:rsidP="00930813">
      <w:pPr>
        <w:pStyle w:val="SAAbulletsindent"/>
      </w:pPr>
      <w:r>
        <w:t>c</w:t>
      </w:r>
      <w:r w:rsidR="000832C0">
        <w:t>orrectly integrated</w:t>
      </w:r>
      <w:r>
        <w:t xml:space="preserve"> </w:t>
      </w:r>
      <w:r w:rsidRPr="00930813">
        <w:rPr>
          <w:position w:val="-12"/>
        </w:rPr>
        <w:object w:dxaOrig="520" w:dyaOrig="340" w14:anchorId="56B24B5C">
          <v:shape id="_x0000_i1084" type="#_x0000_t75" style="width:25.65pt;height:17.55pt" o:ole="">
            <v:imagedata r:id="rId130" o:title=""/>
          </v:shape>
          <o:OLEObject Type="Embed" ProgID="Equation.DSMT4" ShapeID="_x0000_i1084" DrawAspect="Content" ObjectID="_1705988776" r:id="rId131"/>
        </w:object>
      </w:r>
      <w:r w:rsidR="000832C0">
        <w:t xml:space="preserve">, with correct substitution of the definite integral limits of </w:t>
      </w:r>
      <w:r w:rsidRPr="00930813">
        <w:rPr>
          <w:position w:val="-6"/>
        </w:rPr>
        <w:object w:dxaOrig="440" w:dyaOrig="240" w14:anchorId="1CA256DC">
          <v:shape id="_x0000_i1085" type="#_x0000_t75" style="width:21.9pt;height:11.9pt" o:ole="">
            <v:imagedata r:id="rId132" o:title=""/>
          </v:shape>
          <o:OLEObject Type="Embed" ProgID="Equation.DSMT4" ShapeID="_x0000_i1085" DrawAspect="Content" ObjectID="_1705988777" r:id="rId133"/>
        </w:object>
      </w:r>
      <w:r>
        <w:t xml:space="preserve"> </w:t>
      </w:r>
      <w:r w:rsidR="000832C0">
        <w:t xml:space="preserve">and </w:t>
      </w:r>
      <w:r w:rsidRPr="00930813">
        <w:rPr>
          <w:position w:val="-6"/>
        </w:rPr>
        <w:object w:dxaOrig="540" w:dyaOrig="240" w14:anchorId="23F0B534">
          <v:shape id="_x0000_i1086" type="#_x0000_t75" style="width:26.9pt;height:11.9pt" o:ole="">
            <v:imagedata r:id="rId134" o:title=""/>
          </v:shape>
          <o:OLEObject Type="Embed" ProgID="Equation.DSMT4" ShapeID="_x0000_i1086" DrawAspect="Content" ObjectID="_1705988778" r:id="rId135"/>
        </w:object>
      </w:r>
    </w:p>
    <w:p w14:paraId="69956169" w14:textId="39756ED3" w:rsidR="000832C0" w:rsidRDefault="00930813" w:rsidP="00930813">
      <w:pPr>
        <w:pStyle w:val="SAAbulletsindent"/>
      </w:pPr>
      <w:r>
        <w:t>t</w:t>
      </w:r>
      <w:r w:rsidR="000832C0">
        <w:t xml:space="preserve">ook out a common factor of </w:t>
      </w:r>
      <w:r w:rsidR="000832C0" w:rsidRPr="000D7C80">
        <w:rPr>
          <w:rFonts w:ascii="Times New Roman" w:hAnsi="Times New Roman" w:cs="Times New Roman"/>
          <w:i/>
          <w:sz w:val="22"/>
        </w:rPr>
        <w:t>a</w:t>
      </w:r>
      <w:r w:rsidR="000832C0">
        <w:t xml:space="preserve"> after substituting in the limits</w:t>
      </w:r>
      <w:r>
        <w:t xml:space="preserve"> </w:t>
      </w:r>
      <w:r w:rsidRPr="00930813">
        <w:rPr>
          <w:position w:val="-6"/>
        </w:rPr>
        <w:object w:dxaOrig="440" w:dyaOrig="240" w14:anchorId="2D0AEAD6">
          <v:shape id="_x0000_i1087" type="#_x0000_t75" style="width:21.9pt;height:11.9pt" o:ole="">
            <v:imagedata r:id="rId132" o:title=""/>
          </v:shape>
          <o:OLEObject Type="Embed" ProgID="Equation.DSMT4" ShapeID="_x0000_i1087" DrawAspect="Content" ObjectID="_1705988779" r:id="rId136"/>
        </w:object>
      </w:r>
      <w:r>
        <w:t xml:space="preserve"> and </w:t>
      </w:r>
      <w:r w:rsidRPr="00930813">
        <w:rPr>
          <w:position w:val="-6"/>
        </w:rPr>
        <w:object w:dxaOrig="540" w:dyaOrig="240" w14:anchorId="16DFD409">
          <v:shape id="_x0000_i1088" type="#_x0000_t75" style="width:26.9pt;height:11.9pt" o:ole="">
            <v:imagedata r:id="rId134" o:title=""/>
          </v:shape>
          <o:OLEObject Type="Embed" ProgID="Equation.DSMT4" ShapeID="_x0000_i1088" DrawAspect="Content" ObjectID="_1705988780" r:id="rId137"/>
        </w:object>
      </w:r>
      <w:r w:rsidR="000832C0">
        <w:t>.</w:t>
      </w:r>
    </w:p>
    <w:p w14:paraId="45C60399" w14:textId="77777777" w:rsidR="000832C0" w:rsidRDefault="000832C0" w:rsidP="00930813">
      <w:pPr>
        <w:pStyle w:val="SAAbodytextThemorelesssuccessful"/>
      </w:pPr>
      <w:r>
        <w:t>The less successful responses commonly:</w:t>
      </w:r>
    </w:p>
    <w:p w14:paraId="5884F054" w14:textId="7ED432F5" w:rsidR="000832C0" w:rsidRDefault="00930813" w:rsidP="00930813">
      <w:pPr>
        <w:pStyle w:val="SAAbullets"/>
      </w:pPr>
      <w:r>
        <w:t>c</w:t>
      </w:r>
      <w:r w:rsidR="000832C0">
        <w:t>alculated the confidence interval algebraically in part (a)(ii) leading to incorrect upper and lower limits</w:t>
      </w:r>
      <w:r w:rsidR="00C027E5">
        <w:t xml:space="preserve"> as a result of errors</w:t>
      </w:r>
    </w:p>
    <w:p w14:paraId="7F04A7FE" w14:textId="2DB3D824" w:rsidR="000832C0" w:rsidRDefault="00930813" w:rsidP="00930813">
      <w:pPr>
        <w:pStyle w:val="SAAbullets"/>
      </w:pPr>
      <w:r>
        <w:t>u</w:t>
      </w:r>
      <w:r w:rsidR="000832C0">
        <w:t>sed incorrect notation in their confidence interval in part (a)(ii) such as</w:t>
      </w:r>
      <w:r>
        <w:t xml:space="preserve"> </w:t>
      </w:r>
      <w:r w:rsidRPr="00930813">
        <w:rPr>
          <w:position w:val="-10"/>
        </w:rPr>
        <w:object w:dxaOrig="999" w:dyaOrig="300" w14:anchorId="76DABEA6">
          <v:shape id="_x0000_i1089" type="#_x0000_t75" style="width:50.1pt;height:15.05pt" o:ole="">
            <v:imagedata r:id="rId138" o:title=""/>
          </v:shape>
          <o:OLEObject Type="Embed" ProgID="Equation.DSMT4" ShapeID="_x0000_i1089" DrawAspect="Content" ObjectID="_1705988781" r:id="rId139"/>
        </w:object>
      </w:r>
      <w:r>
        <w:t xml:space="preserve"> </w:t>
      </w:r>
      <w:r w:rsidR="000832C0">
        <w:t xml:space="preserve">rather than the required </w:t>
      </w:r>
      <w:r w:rsidRPr="00930813">
        <w:rPr>
          <w:position w:val="-10"/>
        </w:rPr>
        <w:object w:dxaOrig="220" w:dyaOrig="240" w14:anchorId="39877540">
          <v:shape id="_x0000_i1090" type="#_x0000_t75" style="width:10.65pt;height:11.9pt" o:ole="">
            <v:imagedata r:id="rId140" o:title=""/>
          </v:shape>
          <o:OLEObject Type="Embed" ProgID="Equation.DSMT4" ShapeID="_x0000_i1090" DrawAspect="Content" ObjectID="_1705988782" r:id="rId141"/>
        </w:object>
      </w:r>
    </w:p>
    <w:p w14:paraId="70ADC789" w14:textId="0B785400" w:rsidR="000832C0" w:rsidRDefault="00930813" w:rsidP="00930813">
      <w:pPr>
        <w:pStyle w:val="SAAbullets"/>
      </w:pPr>
      <w:r>
        <w:t>d</w:t>
      </w:r>
      <w:r w:rsidR="000832C0">
        <w:t>id not read the question carefully in part (b) and missed the ‘</w:t>
      </w:r>
      <w:r w:rsidR="000832C0" w:rsidRPr="00930813">
        <w:rPr>
          <w:rFonts w:ascii="Times New Roman" w:hAnsi="Times New Roman" w:cs="Times New Roman"/>
        </w:rPr>
        <w:t>10%</w:t>
      </w:r>
      <w:r w:rsidR="000832C0">
        <w:t xml:space="preserve"> longer’ statement, hence, only comparing the given confidence interval to a value of </w:t>
      </w:r>
      <w:r w:rsidR="000832C0" w:rsidRPr="00930813">
        <w:rPr>
          <w:rFonts w:ascii="Times New Roman" w:hAnsi="Times New Roman" w:cs="Times New Roman"/>
        </w:rPr>
        <w:t>30</w:t>
      </w:r>
    </w:p>
    <w:p w14:paraId="55CCD42B" w14:textId="759D3375" w:rsidR="000832C0" w:rsidRDefault="00930813" w:rsidP="00930813">
      <w:pPr>
        <w:pStyle w:val="SAAbullets"/>
      </w:pPr>
      <w:r>
        <w:t>w</w:t>
      </w:r>
      <w:r w:rsidR="000832C0">
        <w:t>ere not concise enough in their reasoning in part (b).  For example</w:t>
      </w:r>
      <w:r w:rsidR="00957BC0">
        <w:t>,</w:t>
      </w:r>
      <w:r w:rsidR="000832C0">
        <w:t xml:space="preserve"> merely stating that </w:t>
      </w:r>
      <w:r w:rsidR="000832C0" w:rsidRPr="00930813">
        <w:rPr>
          <w:rFonts w:ascii="Times New Roman" w:hAnsi="Times New Roman" w:cs="Times New Roman"/>
        </w:rPr>
        <w:t>33</w:t>
      </w:r>
      <w:r w:rsidR="000832C0">
        <w:t xml:space="preserve"> was outside of the confidence interval does not imply that the perceived completion time has increased, as if </w:t>
      </w:r>
      <w:r w:rsidR="000832C0" w:rsidRPr="00930813">
        <w:rPr>
          <w:rFonts w:ascii="Times New Roman" w:hAnsi="Times New Roman" w:cs="Times New Roman"/>
        </w:rPr>
        <w:t>33</w:t>
      </w:r>
      <w:r w:rsidR="000832C0">
        <w:t xml:space="preserve"> happened to be above the confidence interval, the evidence would support a claim that the perceived completion time has decreased</w:t>
      </w:r>
      <w:r w:rsidR="00957BC0">
        <w:t>.</w:t>
      </w:r>
    </w:p>
    <w:p w14:paraId="14988581" w14:textId="7FCCAF79" w:rsidR="000832C0" w:rsidRDefault="00930813" w:rsidP="00930813">
      <w:pPr>
        <w:pStyle w:val="SAAbullets"/>
      </w:pPr>
      <w:r>
        <w:t>d</w:t>
      </w:r>
      <w:r w:rsidR="000832C0">
        <w:t>id not consider that several solutions of the form</w:t>
      </w:r>
      <w:r w:rsidR="001769BB">
        <w:t xml:space="preserve"> </w:t>
      </w:r>
      <m:oMath>
        <m:r>
          <w:rPr>
            <w:rFonts w:ascii="Cambria Math" w:hAnsi="Cambria Math"/>
          </w:rPr>
          <m:t>b=</m:t>
        </m:r>
        <m:f>
          <m:fPr>
            <m:ctrlPr>
              <w:rPr>
                <w:rFonts w:ascii="Cambria Math" w:hAnsi="Cambria Math"/>
                <w:i/>
              </w:rPr>
            </m:ctrlPr>
          </m:fPr>
          <m:num>
            <m:r>
              <w:rPr>
                <w:rFonts w:ascii="Cambria Math" w:hAnsi="Cambria Math"/>
              </w:rPr>
              <m:t>π</m:t>
            </m:r>
          </m:num>
          <m:den>
            <m:r>
              <w:rPr>
                <w:rFonts w:ascii="Cambria Math" w:hAnsi="Cambria Math"/>
              </w:rPr>
              <m:t>24</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k</m:t>
        </m:r>
      </m:oMath>
      <w:r w:rsidR="001769BB">
        <w:rPr>
          <w:rFonts w:eastAsiaTheme="minorEastAsia"/>
        </w:rPr>
        <w:t xml:space="preserve">, </w:t>
      </w:r>
      <m:oMath>
        <m:r>
          <w:rPr>
            <w:rFonts w:ascii="Cambria Math" w:eastAsiaTheme="minorEastAsia" w:hAnsi="Cambria Math"/>
          </w:rPr>
          <m:t>k∈</m:t>
        </m:r>
        <m:sSup>
          <m:sSupPr>
            <m:ctrlPr>
              <w:rPr>
                <w:rFonts w:ascii="Cambria Math" w:eastAsiaTheme="minorEastAsia" w:hAnsi="Cambria Math"/>
                <w:i/>
              </w:rPr>
            </m:ctrlPr>
          </m:sSupPr>
          <m:e>
            <m:r>
              <m:rPr>
                <m:scr m:val="double-struck"/>
              </m:rPr>
              <w:rPr>
                <w:rFonts w:ascii="Cambria Math" w:eastAsiaTheme="minorEastAsia" w:hAnsi="Cambria Math"/>
              </w:rPr>
              <m:t>Z</m:t>
            </m:r>
          </m:e>
          <m:sup>
            <m:r>
              <w:rPr>
                <w:rFonts w:ascii="Cambria Math" w:eastAsiaTheme="minorEastAsia" w:hAnsi="Cambria Math"/>
              </w:rPr>
              <m:t>+</m:t>
            </m:r>
          </m:sup>
        </m:sSup>
      </m:oMath>
      <w:r>
        <w:t xml:space="preserve"> </w:t>
      </w:r>
      <w:r w:rsidR="000832C0">
        <w:t>also pause at</w:t>
      </w:r>
      <w:r>
        <w:t xml:space="preserve"> </w:t>
      </w:r>
      <w:r w:rsidRPr="00930813">
        <w:rPr>
          <w:position w:val="-6"/>
        </w:rPr>
        <w:object w:dxaOrig="540" w:dyaOrig="240" w14:anchorId="74557444">
          <v:shape id="_x0000_i1093" type="#_x0000_t75" style="width:26.9pt;height:11.9pt" o:ole="">
            <v:imagedata r:id="rId142" o:title=""/>
          </v:shape>
          <o:OLEObject Type="Embed" ProgID="Equation.DSMT4" ShapeID="_x0000_i1093" DrawAspect="Content" ObjectID="_1705988783" r:id="rId143"/>
        </w:object>
      </w:r>
      <w:r>
        <w:t xml:space="preserve"> </w:t>
      </w:r>
      <w:r w:rsidR="000832C0">
        <w:t>in part (d)(i).</w:t>
      </w:r>
      <w:r>
        <w:t xml:space="preserve"> </w:t>
      </w:r>
      <w:r w:rsidR="000832C0">
        <w:t xml:space="preserve">Hence, they did not show that </w:t>
      </w:r>
      <w:r w:rsidRPr="00930813">
        <w:rPr>
          <w:position w:val="-20"/>
        </w:rPr>
        <w:object w:dxaOrig="620" w:dyaOrig="520" w14:anchorId="335FAB38">
          <v:shape id="_x0000_i1094" type="#_x0000_t75" style="width:31.3pt;height:25.65pt" o:ole="">
            <v:imagedata r:id="rId144" o:title=""/>
          </v:shape>
          <o:OLEObject Type="Embed" ProgID="Equation.DSMT4" ShapeID="_x0000_i1094" DrawAspect="Content" ObjectID="_1705988784" r:id="rId145"/>
        </w:object>
      </w:r>
      <w:r>
        <w:t xml:space="preserve"> </w:t>
      </w:r>
      <w:r w:rsidR="000832C0">
        <w:t xml:space="preserve">is the </w:t>
      </w:r>
      <w:r w:rsidR="000832C0" w:rsidRPr="00F13A46">
        <w:rPr>
          <w:u w:val="single"/>
        </w:rPr>
        <w:t>only</w:t>
      </w:r>
      <w:r w:rsidR="000832C0">
        <w:t xml:space="preserve"> value of </w:t>
      </w:r>
      <w:r w:rsidR="000832C0" w:rsidRPr="00930813">
        <w:rPr>
          <w:rFonts w:ascii="Times New Roman" w:hAnsi="Times New Roman" w:cs="Times New Roman"/>
          <w:i/>
          <w:sz w:val="22"/>
        </w:rPr>
        <w:t>b</w:t>
      </w:r>
      <w:r w:rsidR="000832C0">
        <w:t xml:space="preserve"> to satisfy the conditions. (if </w:t>
      </w:r>
      <w:r w:rsidRPr="00930813">
        <w:rPr>
          <w:position w:val="-6"/>
        </w:rPr>
        <w:object w:dxaOrig="499" w:dyaOrig="260" w14:anchorId="2C3B827A">
          <v:shape id="_x0000_i1095" type="#_x0000_t75" style="width:25.05pt;height:12.5pt" o:ole="">
            <v:imagedata r:id="rId146" o:title=""/>
          </v:shape>
          <o:OLEObject Type="Embed" ProgID="Equation.DSMT4" ShapeID="_x0000_i1095" DrawAspect="Content" ObjectID="_1705988785" r:id="rId147"/>
        </w:object>
      </w:r>
      <w:r>
        <w:t>,</w:t>
      </w:r>
      <w:r w:rsidR="000832C0">
        <w:t xml:space="preserve"> it would also pause at other values)</w:t>
      </w:r>
      <w:r w:rsidR="00957BC0">
        <w:t>.</w:t>
      </w:r>
    </w:p>
    <w:p w14:paraId="3A464F99" w14:textId="7D2B02A0" w:rsidR="000832C0" w:rsidRDefault="00930813" w:rsidP="00930813">
      <w:pPr>
        <w:pStyle w:val="SAAbullets"/>
      </w:pPr>
      <w:r>
        <w:t>t</w:t>
      </w:r>
      <w:r w:rsidR="000832C0">
        <w:t xml:space="preserve">reated </w:t>
      </w:r>
      <w:r w:rsidR="000832C0" w:rsidRPr="00AA63F4">
        <w:rPr>
          <w:rFonts w:ascii="Times New Roman" w:hAnsi="Times New Roman" w:cs="Times New Roman"/>
          <w:i/>
          <w:sz w:val="22"/>
        </w:rPr>
        <w:t>a</w:t>
      </w:r>
      <w:r w:rsidR="000832C0">
        <w:t xml:space="preserve"> in part (d)(ii) as a variable in the integral of</w:t>
      </w:r>
      <w:r>
        <w:t xml:space="preserve"> </w:t>
      </w:r>
      <w:r w:rsidRPr="00930813">
        <w:rPr>
          <w:position w:val="-12"/>
        </w:rPr>
        <w:object w:dxaOrig="520" w:dyaOrig="340" w14:anchorId="3DFCBE74">
          <v:shape id="_x0000_i1096" type="#_x0000_t75" style="width:25.65pt;height:17.55pt" o:ole="">
            <v:imagedata r:id="rId130" o:title=""/>
          </v:shape>
          <o:OLEObject Type="Embed" ProgID="Equation.DSMT4" ShapeID="_x0000_i1096" DrawAspect="Content" ObjectID="_1705988786" r:id="rId148"/>
        </w:object>
      </w:r>
      <w:r w:rsidR="000832C0">
        <w:t xml:space="preserve"> rather than a constant</w:t>
      </w:r>
    </w:p>
    <w:p w14:paraId="36688117" w14:textId="1F97B6FF" w:rsidR="000832C0" w:rsidRDefault="00930813" w:rsidP="00930813">
      <w:pPr>
        <w:pStyle w:val="SAAbullets"/>
      </w:pPr>
      <w:r>
        <w:t>w</w:t>
      </w:r>
      <w:r w:rsidR="000832C0">
        <w:t xml:space="preserve">ere unable to isolate the </w:t>
      </w:r>
      <w:r w:rsidR="000832C0" w:rsidRPr="00930813">
        <w:rPr>
          <w:rFonts w:ascii="Times New Roman" w:hAnsi="Times New Roman" w:cs="Times New Roman"/>
          <w:i/>
          <w:sz w:val="22"/>
        </w:rPr>
        <w:t>a</w:t>
      </w:r>
      <w:r w:rsidR="000832C0">
        <w:t xml:space="preserve"> value in part (d)(ii) after evaluating the definite integral of </w:t>
      </w:r>
      <w:r w:rsidRPr="00930813">
        <w:rPr>
          <w:position w:val="-12"/>
        </w:rPr>
        <w:object w:dxaOrig="520" w:dyaOrig="340" w14:anchorId="76D4B3BE">
          <v:shape id="_x0000_i1097" type="#_x0000_t75" style="width:25.65pt;height:17.55pt" o:ole="">
            <v:imagedata r:id="rId130" o:title=""/>
          </v:shape>
          <o:OLEObject Type="Embed" ProgID="Equation.DSMT4" ShapeID="_x0000_i1097" DrawAspect="Content" ObjectID="_1705988787" r:id="rId149"/>
        </w:object>
      </w:r>
    </w:p>
    <w:p w14:paraId="15EAB60B" w14:textId="40A12ABE" w:rsidR="00C61445" w:rsidRDefault="00930813" w:rsidP="00930813">
      <w:pPr>
        <w:pStyle w:val="SAAbullets"/>
      </w:pPr>
      <w:r>
        <w:t>s</w:t>
      </w:r>
      <w:r w:rsidR="000832C0">
        <w:t>tated a value of</w:t>
      </w:r>
      <w:r w:rsidR="00370AFE">
        <w:t xml:space="preserve"> </w:t>
      </w:r>
      <m:oMath>
        <m:r>
          <w:rPr>
            <w:rFonts w:ascii="Cambria Math" w:hAnsi="Cambria Math"/>
          </w:rPr>
          <m:t>a</m:t>
        </m:r>
      </m:oMath>
      <w:r w:rsidR="00370AFE">
        <w:rPr>
          <w:rFonts w:eastAsiaTheme="minorEastAsia"/>
        </w:rPr>
        <w:t xml:space="preserve"> </w:t>
      </w:r>
      <w:r w:rsidR="000832C0">
        <w:t>as a decimal expansion in part (d)(ii) rather than the exact value requested in the question.</w:t>
      </w:r>
      <w:r w:rsidR="00370AFE">
        <w:t xml:space="preserve"> </w:t>
      </w:r>
    </w:p>
    <w:sectPr w:rsidR="00C61445" w:rsidSect="00C61445">
      <w:headerReference w:type="default" r:id="rId150"/>
      <w:footerReference w:type="default" r:id="rId151"/>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9CB93" w14:textId="77777777" w:rsidR="007704BC" w:rsidRDefault="007704BC" w:rsidP="00C61445">
      <w:r>
        <w:separator/>
      </w:r>
    </w:p>
  </w:endnote>
  <w:endnote w:type="continuationSeparator" w:id="0">
    <w:p w14:paraId="1643953B" w14:textId="77777777" w:rsidR="007704BC" w:rsidRDefault="007704BC"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C00B" w14:textId="77777777" w:rsidR="000A25E5" w:rsidRPr="009971AF" w:rsidRDefault="000A25E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62BCFA21" wp14:editId="06D4B8E1">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w:t>
    </w:r>
    <w:r w:rsidRPr="00C61445">
      <w:rPr>
        <w:rFonts w:ascii="Roboto Light" w:hAnsi="Roboto Light"/>
        <w:sz w:val="14"/>
        <w:szCs w:val="14"/>
      </w:rPr>
      <w:t>Subject</w:t>
    </w:r>
    <w:r>
      <w:rPr>
        <w:rFonts w:ascii="Roboto Light" w:hAnsi="Roboto Light"/>
        <w:sz w:val="14"/>
        <w:szCs w:val="14"/>
      </w:rPr>
      <w:t>]</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A842B74" w14:textId="77777777" w:rsidR="000A25E5" w:rsidRPr="00C61445" w:rsidRDefault="000A25E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A679916 </w:t>
    </w:r>
    <w:r w:rsidRPr="00C61445">
      <w:rPr>
        <w:rFonts w:ascii="Roboto Light" w:hAnsi="Roboto Light"/>
        <w:sz w:val="14"/>
        <w:szCs w:val="14"/>
      </w:rPr>
      <w:t>© SACE Board of South Australia 20</w:t>
    </w:r>
    <w:r>
      <w:rPr>
        <w:rFonts w:ascii="Roboto Light" w:hAnsi="Roboto Light"/>
        <w:sz w:val="14"/>
        <w:szCs w:val="14"/>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46A61DFE" w:rsidR="00C576F4" w:rsidRPr="00C61445" w:rsidRDefault="00C576F4" w:rsidP="00A73DC4">
    <w:pPr>
      <w:pStyle w:val="Footer"/>
      <w:tabs>
        <w:tab w:val="clear" w:pos="4513"/>
        <w:tab w:val="clear" w:pos="9026"/>
        <w:tab w:val="right" w:pos="9631"/>
      </w:tabs>
      <w:rPr>
        <w:rFonts w:ascii="Roboto Light" w:hAnsi="Roboto Light"/>
        <w:sz w:val="14"/>
        <w:szCs w:val="14"/>
      </w:rPr>
    </w:pPr>
    <w:r w:rsidRPr="00192CE6">
      <w:rPr>
        <w:rFonts w:ascii="Roboto Light" w:hAnsi="Roboto Light"/>
        <w:sz w:val="14"/>
        <w:szCs w:val="14"/>
      </w:rPr>
      <w:t xml:space="preserve">Stage 2 </w:t>
    </w:r>
    <w:r w:rsidR="00F74D10" w:rsidRPr="00192CE6">
      <w:rPr>
        <w:rFonts w:ascii="Roboto Light" w:hAnsi="Roboto Light"/>
        <w:sz w:val="14"/>
        <w:szCs w:val="14"/>
      </w:rPr>
      <w:t xml:space="preserve">Mathematical </w:t>
    </w:r>
    <w:r w:rsidR="00192CE6" w:rsidRPr="00192CE6">
      <w:rPr>
        <w:rFonts w:ascii="Roboto Light" w:hAnsi="Roboto Light"/>
        <w:sz w:val="14"/>
        <w:szCs w:val="14"/>
      </w:rPr>
      <w:t>M</w:t>
    </w:r>
    <w:r w:rsidR="00192CE6">
      <w:rPr>
        <w:rFonts w:ascii="Roboto Light" w:hAnsi="Roboto Light"/>
        <w:sz w:val="14"/>
        <w:szCs w:val="14"/>
      </w:rPr>
      <w:t>ethods</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6E246E8" w:rsidR="00C576F4" w:rsidRPr="00C61445" w:rsidRDefault="005C64AB"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A1054850</w:t>
    </w:r>
    <w:r w:rsidRPr="00C61445">
      <w:rPr>
        <w:rFonts w:ascii="Roboto Light" w:hAnsi="Roboto Light"/>
        <w:sz w:val="14"/>
        <w:szCs w:val="14"/>
      </w:rPr>
      <w:t xml:space="preserve"> ©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E1E47" w14:textId="77777777" w:rsidR="007704BC" w:rsidRDefault="007704BC" w:rsidP="00C61445">
      <w:r>
        <w:separator/>
      </w:r>
    </w:p>
  </w:footnote>
  <w:footnote w:type="continuationSeparator" w:id="0">
    <w:p w14:paraId="746D9C82" w14:textId="77777777" w:rsidR="007704BC" w:rsidRDefault="007704BC"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2C49" w14:textId="77777777" w:rsidR="000A25E5" w:rsidRDefault="000A25E5"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2EA527A3" wp14:editId="10EE73A1">
              <wp:simplePos x="0" y="0"/>
              <wp:positionH relativeFrom="page">
                <wp:posOffset>0</wp:posOffset>
              </wp:positionH>
              <wp:positionV relativeFrom="page">
                <wp:posOffset>190500</wp:posOffset>
              </wp:positionV>
              <wp:extent cx="7560310" cy="252095"/>
              <wp:effectExtent l="0" t="0" r="0" b="14605"/>
              <wp:wrapNone/>
              <wp:docPr id="1" name="MSIPCMdd6e428e8271e6d8c3cc6126"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05C834" w14:textId="77777777" w:rsidR="000A25E5" w:rsidRPr="009C5126" w:rsidRDefault="000A25E5" w:rsidP="009C5126">
                          <w:pPr>
                            <w:jc w:val="center"/>
                            <w:rPr>
                              <w:rFonts w:ascii="Arial" w:hAnsi="Arial" w:cs="Arial"/>
                              <w:color w:val="A80000"/>
                              <w:sz w:val="24"/>
                            </w:rPr>
                          </w:pPr>
                          <w:r w:rsidRPr="009C512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EA527A3" id="_x0000_t202" coordsize="21600,21600" o:spt="202" path="m,l,21600r21600,l21600,xe">
              <v:stroke joinstyle="miter"/>
              <v:path gradientshapeok="t" o:connecttype="rect"/>
            </v:shapetype>
            <v:shape id="MSIPCMdd6e428e8271e6d8c3cc6126"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E05C834" w14:textId="77777777" w:rsidR="000A25E5" w:rsidRPr="009C5126" w:rsidRDefault="000A25E5" w:rsidP="009C5126">
                    <w:pPr>
                      <w:jc w:val="center"/>
                      <w:rPr>
                        <w:rFonts w:ascii="Arial" w:hAnsi="Arial" w:cs="Arial"/>
                        <w:color w:val="A80000"/>
                        <w:sz w:val="24"/>
                      </w:rPr>
                    </w:pPr>
                    <w:r w:rsidRPr="009C5126">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26D6B20B" wp14:editId="15791F93">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7EBECD8B" w:rsidR="00C61445" w:rsidRPr="00C61445" w:rsidRDefault="009C5126" w:rsidP="00C61445">
    <w:pPr>
      <w:pStyle w:val="Header"/>
    </w:pPr>
    <w:r>
      <w:rPr>
        <w:noProof/>
      </w:rPr>
      <mc:AlternateContent>
        <mc:Choice Requires="wps">
          <w:drawing>
            <wp:anchor distT="0" distB="0" distL="114300" distR="114300" simplePos="0" relativeHeight="251660288" behindDoc="0" locked="0" layoutInCell="0" allowOverlap="1" wp14:anchorId="78E03C03" wp14:editId="60752F3A">
              <wp:simplePos x="0" y="0"/>
              <wp:positionH relativeFrom="page">
                <wp:posOffset>0</wp:posOffset>
              </wp:positionH>
              <wp:positionV relativeFrom="page">
                <wp:posOffset>190500</wp:posOffset>
              </wp:positionV>
              <wp:extent cx="7560310" cy="252095"/>
              <wp:effectExtent l="0" t="0" r="0" b="14605"/>
              <wp:wrapNone/>
              <wp:docPr id="2" name="MSIPCM56594790a38a4fb163a64104"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BAF201" w14:textId="0A8EB715" w:rsidR="009C5126" w:rsidRPr="009C5126" w:rsidRDefault="009C5126" w:rsidP="009C5126">
                          <w:pPr>
                            <w:jc w:val="center"/>
                            <w:rPr>
                              <w:rFonts w:ascii="Arial" w:hAnsi="Arial" w:cs="Arial"/>
                              <w:color w:val="A80000"/>
                              <w:sz w:val="24"/>
                            </w:rPr>
                          </w:pPr>
                          <w:r w:rsidRPr="009C512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8E03C03" id="_x0000_t202" coordsize="21600,21600" o:spt="202" path="m,l,21600r21600,l21600,xe">
              <v:stroke joinstyle="miter"/>
              <v:path gradientshapeok="t" o:connecttype="rect"/>
            </v:shapetype>
            <v:shape id="MSIPCM56594790a38a4fb163a64104"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41BAF201" w14:textId="0A8EB715" w:rsidR="009C5126" w:rsidRPr="009C5126" w:rsidRDefault="009C5126" w:rsidP="009C5126">
                    <w:pPr>
                      <w:jc w:val="center"/>
                      <w:rPr>
                        <w:rFonts w:ascii="Arial" w:hAnsi="Arial" w:cs="Arial"/>
                        <w:color w:val="A80000"/>
                        <w:sz w:val="24"/>
                      </w:rPr>
                    </w:pPr>
                    <w:r w:rsidRPr="009C512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24A8"/>
    <w:rsid w:val="0004327C"/>
    <w:rsid w:val="0004471D"/>
    <w:rsid w:val="000465E3"/>
    <w:rsid w:val="0005651A"/>
    <w:rsid w:val="00057F8C"/>
    <w:rsid w:val="000733E3"/>
    <w:rsid w:val="000832C0"/>
    <w:rsid w:val="00084E46"/>
    <w:rsid w:val="00085E45"/>
    <w:rsid w:val="00091AA5"/>
    <w:rsid w:val="00091D4F"/>
    <w:rsid w:val="000A02EA"/>
    <w:rsid w:val="000A25E5"/>
    <w:rsid w:val="000C1735"/>
    <w:rsid w:val="000C17DA"/>
    <w:rsid w:val="000C528D"/>
    <w:rsid w:val="000C7CD0"/>
    <w:rsid w:val="000D0A2C"/>
    <w:rsid w:val="000D0DB8"/>
    <w:rsid w:val="000D5590"/>
    <w:rsid w:val="000D7C80"/>
    <w:rsid w:val="000D7EDE"/>
    <w:rsid w:val="000E589A"/>
    <w:rsid w:val="000E72EC"/>
    <w:rsid w:val="00101AAB"/>
    <w:rsid w:val="00105190"/>
    <w:rsid w:val="001129B4"/>
    <w:rsid w:val="001327FB"/>
    <w:rsid w:val="001623AD"/>
    <w:rsid w:val="001723B3"/>
    <w:rsid w:val="001769BB"/>
    <w:rsid w:val="001821AC"/>
    <w:rsid w:val="0018380B"/>
    <w:rsid w:val="0018520B"/>
    <w:rsid w:val="00191307"/>
    <w:rsid w:val="00192CE6"/>
    <w:rsid w:val="001A4172"/>
    <w:rsid w:val="001B4DE7"/>
    <w:rsid w:val="001B7113"/>
    <w:rsid w:val="001C6931"/>
    <w:rsid w:val="001D07D5"/>
    <w:rsid w:val="001E1A6E"/>
    <w:rsid w:val="00202A42"/>
    <w:rsid w:val="00217679"/>
    <w:rsid w:val="00237918"/>
    <w:rsid w:val="00245919"/>
    <w:rsid w:val="0027239D"/>
    <w:rsid w:val="002910E8"/>
    <w:rsid w:val="00295423"/>
    <w:rsid w:val="00295911"/>
    <w:rsid w:val="0029692C"/>
    <w:rsid w:val="002A182C"/>
    <w:rsid w:val="002A6313"/>
    <w:rsid w:val="002C0E37"/>
    <w:rsid w:val="002C174F"/>
    <w:rsid w:val="002C7B93"/>
    <w:rsid w:val="002D3234"/>
    <w:rsid w:val="002D539F"/>
    <w:rsid w:val="002D77C6"/>
    <w:rsid w:val="00352BED"/>
    <w:rsid w:val="00353B63"/>
    <w:rsid w:val="00370AFE"/>
    <w:rsid w:val="003861F5"/>
    <w:rsid w:val="003C24CE"/>
    <w:rsid w:val="003D44D3"/>
    <w:rsid w:val="003D6B6F"/>
    <w:rsid w:val="003E5D47"/>
    <w:rsid w:val="004043E4"/>
    <w:rsid w:val="00434C81"/>
    <w:rsid w:val="004637F4"/>
    <w:rsid w:val="00467ACC"/>
    <w:rsid w:val="00473729"/>
    <w:rsid w:val="00482EA5"/>
    <w:rsid w:val="004842D9"/>
    <w:rsid w:val="00487C2E"/>
    <w:rsid w:val="004A5FAC"/>
    <w:rsid w:val="004B164C"/>
    <w:rsid w:val="004D28A7"/>
    <w:rsid w:val="004E09D2"/>
    <w:rsid w:val="004E6508"/>
    <w:rsid w:val="004F2AA9"/>
    <w:rsid w:val="004F4710"/>
    <w:rsid w:val="00523328"/>
    <w:rsid w:val="005318A7"/>
    <w:rsid w:val="005374C7"/>
    <w:rsid w:val="00540C20"/>
    <w:rsid w:val="0054170C"/>
    <w:rsid w:val="00542445"/>
    <w:rsid w:val="0055503C"/>
    <w:rsid w:val="00557CD8"/>
    <w:rsid w:val="00561F03"/>
    <w:rsid w:val="00566B80"/>
    <w:rsid w:val="0057597E"/>
    <w:rsid w:val="00580F1B"/>
    <w:rsid w:val="00594301"/>
    <w:rsid w:val="00595DA6"/>
    <w:rsid w:val="0059654D"/>
    <w:rsid w:val="00597BF6"/>
    <w:rsid w:val="005A2A8C"/>
    <w:rsid w:val="005A41C3"/>
    <w:rsid w:val="005B7240"/>
    <w:rsid w:val="005C04AE"/>
    <w:rsid w:val="005C64AB"/>
    <w:rsid w:val="005C6A4F"/>
    <w:rsid w:val="006417E2"/>
    <w:rsid w:val="006A0E1C"/>
    <w:rsid w:val="006A1AA9"/>
    <w:rsid w:val="006A5F5C"/>
    <w:rsid w:val="006B1EB4"/>
    <w:rsid w:val="006C0B74"/>
    <w:rsid w:val="006C48C9"/>
    <w:rsid w:val="006C7818"/>
    <w:rsid w:val="006F735A"/>
    <w:rsid w:val="00701429"/>
    <w:rsid w:val="00703C91"/>
    <w:rsid w:val="00710E70"/>
    <w:rsid w:val="00723B0D"/>
    <w:rsid w:val="00741610"/>
    <w:rsid w:val="0074349A"/>
    <w:rsid w:val="00747733"/>
    <w:rsid w:val="00750D6E"/>
    <w:rsid w:val="0075360E"/>
    <w:rsid w:val="007704BC"/>
    <w:rsid w:val="00771294"/>
    <w:rsid w:val="007830B4"/>
    <w:rsid w:val="007868CE"/>
    <w:rsid w:val="007A2372"/>
    <w:rsid w:val="007A3C5A"/>
    <w:rsid w:val="007A5F19"/>
    <w:rsid w:val="007B36CC"/>
    <w:rsid w:val="007B3BBA"/>
    <w:rsid w:val="007E7873"/>
    <w:rsid w:val="007F6511"/>
    <w:rsid w:val="00802433"/>
    <w:rsid w:val="0080317F"/>
    <w:rsid w:val="008145EA"/>
    <w:rsid w:val="00814682"/>
    <w:rsid w:val="00816E6E"/>
    <w:rsid w:val="00823C74"/>
    <w:rsid w:val="00834063"/>
    <w:rsid w:val="008408BD"/>
    <w:rsid w:val="00842F6E"/>
    <w:rsid w:val="00856C3D"/>
    <w:rsid w:val="00862754"/>
    <w:rsid w:val="008632E3"/>
    <w:rsid w:val="00863A56"/>
    <w:rsid w:val="00872D97"/>
    <w:rsid w:val="00873C2D"/>
    <w:rsid w:val="00883466"/>
    <w:rsid w:val="0089229B"/>
    <w:rsid w:val="008B63A0"/>
    <w:rsid w:val="008B773B"/>
    <w:rsid w:val="008D2770"/>
    <w:rsid w:val="008D5EB3"/>
    <w:rsid w:val="008F48E0"/>
    <w:rsid w:val="0091584F"/>
    <w:rsid w:val="00930813"/>
    <w:rsid w:val="00934826"/>
    <w:rsid w:val="009350C1"/>
    <w:rsid w:val="00940FD8"/>
    <w:rsid w:val="00957BC0"/>
    <w:rsid w:val="00970D19"/>
    <w:rsid w:val="00972398"/>
    <w:rsid w:val="00992E96"/>
    <w:rsid w:val="009936E6"/>
    <w:rsid w:val="009971AF"/>
    <w:rsid w:val="009B0267"/>
    <w:rsid w:val="009C5126"/>
    <w:rsid w:val="009C6135"/>
    <w:rsid w:val="009D0522"/>
    <w:rsid w:val="009D64F7"/>
    <w:rsid w:val="009E549B"/>
    <w:rsid w:val="00A01B14"/>
    <w:rsid w:val="00A036B9"/>
    <w:rsid w:val="00A16471"/>
    <w:rsid w:val="00A21BF9"/>
    <w:rsid w:val="00A250FC"/>
    <w:rsid w:val="00A25103"/>
    <w:rsid w:val="00A32FD5"/>
    <w:rsid w:val="00A43C3F"/>
    <w:rsid w:val="00A4592B"/>
    <w:rsid w:val="00A5165C"/>
    <w:rsid w:val="00A51AC7"/>
    <w:rsid w:val="00A71C99"/>
    <w:rsid w:val="00A7357E"/>
    <w:rsid w:val="00A73DC4"/>
    <w:rsid w:val="00A76466"/>
    <w:rsid w:val="00A77397"/>
    <w:rsid w:val="00A86536"/>
    <w:rsid w:val="00A90A4B"/>
    <w:rsid w:val="00A9197D"/>
    <w:rsid w:val="00AA2EE6"/>
    <w:rsid w:val="00AA418B"/>
    <w:rsid w:val="00AA63F4"/>
    <w:rsid w:val="00AC5A8B"/>
    <w:rsid w:val="00AF4B4E"/>
    <w:rsid w:val="00AF6F1E"/>
    <w:rsid w:val="00B04232"/>
    <w:rsid w:val="00B053B9"/>
    <w:rsid w:val="00B0558F"/>
    <w:rsid w:val="00B3675A"/>
    <w:rsid w:val="00B40ECA"/>
    <w:rsid w:val="00B44B81"/>
    <w:rsid w:val="00B51410"/>
    <w:rsid w:val="00B63D81"/>
    <w:rsid w:val="00B67523"/>
    <w:rsid w:val="00B80300"/>
    <w:rsid w:val="00B809C7"/>
    <w:rsid w:val="00B93E94"/>
    <w:rsid w:val="00BA026A"/>
    <w:rsid w:val="00BC043A"/>
    <w:rsid w:val="00BC3906"/>
    <w:rsid w:val="00BE00B9"/>
    <w:rsid w:val="00BF4ACF"/>
    <w:rsid w:val="00C027E5"/>
    <w:rsid w:val="00C0297D"/>
    <w:rsid w:val="00C06350"/>
    <w:rsid w:val="00C111F8"/>
    <w:rsid w:val="00C13FDA"/>
    <w:rsid w:val="00C5218E"/>
    <w:rsid w:val="00C55C44"/>
    <w:rsid w:val="00C576F4"/>
    <w:rsid w:val="00C60319"/>
    <w:rsid w:val="00C61445"/>
    <w:rsid w:val="00C7054A"/>
    <w:rsid w:val="00C81D47"/>
    <w:rsid w:val="00CA2F29"/>
    <w:rsid w:val="00CB30CB"/>
    <w:rsid w:val="00CC6F41"/>
    <w:rsid w:val="00CC7A82"/>
    <w:rsid w:val="00D0388C"/>
    <w:rsid w:val="00D14A74"/>
    <w:rsid w:val="00D16BDA"/>
    <w:rsid w:val="00D325FB"/>
    <w:rsid w:val="00D32887"/>
    <w:rsid w:val="00D65A40"/>
    <w:rsid w:val="00D75B71"/>
    <w:rsid w:val="00D8287F"/>
    <w:rsid w:val="00D86B35"/>
    <w:rsid w:val="00DA0FAF"/>
    <w:rsid w:val="00DB1C18"/>
    <w:rsid w:val="00DB76EF"/>
    <w:rsid w:val="00DC2A81"/>
    <w:rsid w:val="00DE2BAA"/>
    <w:rsid w:val="00DE2FF8"/>
    <w:rsid w:val="00DF6E7C"/>
    <w:rsid w:val="00DF7A53"/>
    <w:rsid w:val="00E012C0"/>
    <w:rsid w:val="00E04210"/>
    <w:rsid w:val="00E27019"/>
    <w:rsid w:val="00E30123"/>
    <w:rsid w:val="00E31B71"/>
    <w:rsid w:val="00E34F13"/>
    <w:rsid w:val="00E536EE"/>
    <w:rsid w:val="00E55AFC"/>
    <w:rsid w:val="00E61464"/>
    <w:rsid w:val="00E90115"/>
    <w:rsid w:val="00E93FF0"/>
    <w:rsid w:val="00E96152"/>
    <w:rsid w:val="00EA7E4E"/>
    <w:rsid w:val="00EE4778"/>
    <w:rsid w:val="00EE7DFF"/>
    <w:rsid w:val="00EF3B00"/>
    <w:rsid w:val="00F03653"/>
    <w:rsid w:val="00F04968"/>
    <w:rsid w:val="00F06962"/>
    <w:rsid w:val="00F13A46"/>
    <w:rsid w:val="00F14FA2"/>
    <w:rsid w:val="00F154A0"/>
    <w:rsid w:val="00F16622"/>
    <w:rsid w:val="00F27909"/>
    <w:rsid w:val="00F35503"/>
    <w:rsid w:val="00F42F65"/>
    <w:rsid w:val="00F5187B"/>
    <w:rsid w:val="00F66A5A"/>
    <w:rsid w:val="00F74D10"/>
    <w:rsid w:val="00F820FE"/>
    <w:rsid w:val="00F84F03"/>
    <w:rsid w:val="00F914F6"/>
    <w:rsid w:val="00F92E55"/>
    <w:rsid w:val="00FB0A80"/>
    <w:rsid w:val="00FB729D"/>
    <w:rsid w:val="00FC122B"/>
    <w:rsid w:val="00FC7495"/>
    <w:rsid w:val="00FD23D2"/>
    <w:rsid w:val="00FD6C71"/>
    <w:rsid w:val="00FD74FB"/>
    <w:rsid w:val="00FE6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character" w:styleId="CommentReference">
    <w:name w:val="annotation reference"/>
    <w:basedOn w:val="DefaultParagraphFont"/>
    <w:uiPriority w:val="99"/>
    <w:semiHidden/>
    <w:unhideWhenUsed/>
    <w:rsid w:val="00A036B9"/>
    <w:rPr>
      <w:sz w:val="16"/>
      <w:szCs w:val="16"/>
    </w:rPr>
  </w:style>
  <w:style w:type="paragraph" w:styleId="CommentText">
    <w:name w:val="annotation text"/>
    <w:basedOn w:val="Normal"/>
    <w:link w:val="CommentTextChar"/>
    <w:uiPriority w:val="99"/>
    <w:semiHidden/>
    <w:unhideWhenUsed/>
    <w:rsid w:val="00A036B9"/>
    <w:rPr>
      <w:sz w:val="20"/>
      <w:szCs w:val="20"/>
    </w:rPr>
  </w:style>
  <w:style w:type="character" w:customStyle="1" w:styleId="CommentTextChar">
    <w:name w:val="Comment Text Char"/>
    <w:basedOn w:val="DefaultParagraphFont"/>
    <w:link w:val="CommentText"/>
    <w:uiPriority w:val="99"/>
    <w:semiHidden/>
    <w:rsid w:val="00A036B9"/>
    <w:rPr>
      <w:sz w:val="20"/>
      <w:szCs w:val="20"/>
    </w:rPr>
  </w:style>
  <w:style w:type="paragraph" w:styleId="CommentSubject">
    <w:name w:val="annotation subject"/>
    <w:basedOn w:val="CommentText"/>
    <w:next w:val="CommentText"/>
    <w:link w:val="CommentSubjectChar"/>
    <w:uiPriority w:val="99"/>
    <w:semiHidden/>
    <w:unhideWhenUsed/>
    <w:rsid w:val="00A036B9"/>
    <w:rPr>
      <w:b/>
      <w:bCs/>
    </w:rPr>
  </w:style>
  <w:style w:type="character" w:customStyle="1" w:styleId="CommentSubjectChar">
    <w:name w:val="Comment Subject Char"/>
    <w:basedOn w:val="CommentTextChar"/>
    <w:link w:val="CommentSubject"/>
    <w:uiPriority w:val="99"/>
    <w:semiHidden/>
    <w:rsid w:val="00A036B9"/>
    <w:rPr>
      <w:b/>
      <w:bCs/>
      <w:sz w:val="20"/>
      <w:szCs w:val="20"/>
    </w:rPr>
  </w:style>
  <w:style w:type="character" w:styleId="PlaceholderText">
    <w:name w:val="Placeholder Text"/>
    <w:basedOn w:val="DefaultParagraphFont"/>
    <w:uiPriority w:val="99"/>
    <w:semiHidden/>
    <w:rsid w:val="004637F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oleObject" Target="embeddings/oleObject53.bin" Id="rId117" /><Relationship Type="http://schemas.openxmlformats.org/officeDocument/2006/relationships/oleObject" Target="embeddings/oleObject5.bin" Id="rId21" /><Relationship Type="http://schemas.openxmlformats.org/officeDocument/2006/relationships/image" Target="media/image17.wmf" Id="rId42" /><Relationship Type="http://schemas.openxmlformats.org/officeDocument/2006/relationships/oleObject" Target="embeddings/oleObject26.bin" Id="rId63" /><Relationship Type="http://schemas.openxmlformats.org/officeDocument/2006/relationships/image" Target="media/image38.wmf" Id="rId84" /><Relationship Type="http://schemas.openxmlformats.org/officeDocument/2006/relationships/image" Target="media/image64.wmf" Id="rId138" /><Relationship Type="http://schemas.openxmlformats.org/officeDocument/2006/relationships/oleObject" Target="embeddings/oleObject48.bin" Id="rId107" /><Relationship Type="http://schemas.openxmlformats.org/officeDocument/2006/relationships/header" Target="header1.xml" Id="rId11" /><Relationship Type="http://schemas.openxmlformats.org/officeDocument/2006/relationships/image" Target="media/image12.wmf" Id="rId32" /><Relationship Type="http://schemas.openxmlformats.org/officeDocument/2006/relationships/oleObject" Target="embeddings/oleObject21.bin" Id="rId53" /><Relationship Type="http://schemas.openxmlformats.org/officeDocument/2006/relationships/image" Target="media/image33.wmf" Id="rId74" /><Relationship Type="http://schemas.openxmlformats.org/officeDocument/2006/relationships/image" Target="media/image60.wmf" Id="rId128" /><Relationship Type="http://schemas.openxmlformats.org/officeDocument/2006/relationships/oleObject" Target="embeddings/oleObject71.bin" Id="rId149" /><Relationship Type="http://schemas.openxmlformats.org/officeDocument/2006/relationships/numbering" Target="numbering.xml" Id="rId5" /><Relationship Type="http://schemas.openxmlformats.org/officeDocument/2006/relationships/oleObject" Target="embeddings/oleObject42.bin" Id="rId95" /><Relationship Type="http://schemas.openxmlformats.org/officeDocument/2006/relationships/image" Target="media/image7.wmf" Id="rId22" /><Relationship Type="http://schemas.openxmlformats.org/officeDocument/2006/relationships/oleObject" Target="embeddings/oleObject8.bin" Id="rId27" /><Relationship Type="http://schemas.openxmlformats.org/officeDocument/2006/relationships/oleObject" Target="embeddings/oleObject16.bin" Id="rId43" /><Relationship Type="http://schemas.openxmlformats.org/officeDocument/2006/relationships/image" Target="media/image20.wmf" Id="rId48" /><Relationship Type="http://schemas.openxmlformats.org/officeDocument/2006/relationships/image" Target="media/image28.wmf" Id="rId64" /><Relationship Type="http://schemas.openxmlformats.org/officeDocument/2006/relationships/oleObject" Target="embeddings/oleObject29.bin" Id="rId69" /><Relationship Type="http://schemas.openxmlformats.org/officeDocument/2006/relationships/oleObject" Target="embeddings/oleObject51.bin" Id="rId113" /><Relationship Type="http://schemas.openxmlformats.org/officeDocument/2006/relationships/image" Target="media/image55.wmf" Id="rId118" /><Relationship Type="http://schemas.openxmlformats.org/officeDocument/2006/relationships/image" Target="media/image63.wmf" Id="rId134" /><Relationship Type="http://schemas.openxmlformats.org/officeDocument/2006/relationships/oleObject" Target="embeddings/oleObject65.bin" Id="rId139" /><Relationship Type="http://schemas.openxmlformats.org/officeDocument/2006/relationships/image" Target="media/image36.wmf" Id="rId80" /><Relationship Type="http://schemas.openxmlformats.org/officeDocument/2006/relationships/oleObject" Target="embeddings/oleObject37.bin" Id="rId85" /><Relationship Type="http://schemas.openxmlformats.org/officeDocument/2006/relationships/header" Target="header2.xml" Id="rId150" /><Relationship Type="http://schemas.openxmlformats.org/officeDocument/2006/relationships/footer" Target="footer1.xml" Id="rId12" /><Relationship Type="http://schemas.openxmlformats.org/officeDocument/2006/relationships/oleObject" Target="embeddings/oleObject3.bin" Id="rId17" /><Relationship Type="http://schemas.openxmlformats.org/officeDocument/2006/relationships/oleObject" Target="embeddings/oleObject11.bin" Id="rId33" /><Relationship Type="http://schemas.openxmlformats.org/officeDocument/2006/relationships/image" Target="media/image15.wmf" Id="rId38" /><Relationship Type="http://schemas.openxmlformats.org/officeDocument/2006/relationships/oleObject" Target="embeddings/oleObject24.bin" Id="rId59" /><Relationship Type="http://schemas.openxmlformats.org/officeDocument/2006/relationships/oleObject" Target="embeddings/oleObject46.bin" Id="rId103" /><Relationship Type="http://schemas.openxmlformats.org/officeDocument/2006/relationships/image" Target="media/image50.wmf" Id="rId108" /><Relationship Type="http://schemas.openxmlformats.org/officeDocument/2006/relationships/image" Target="media/image58.wmf" Id="rId124" /><Relationship Type="http://schemas.openxmlformats.org/officeDocument/2006/relationships/oleObject" Target="embeddings/oleObject59.bin" Id="rId129" /><Relationship Type="http://schemas.openxmlformats.org/officeDocument/2006/relationships/image" Target="media/image23.wmf" Id="rId54" /><Relationship Type="http://schemas.openxmlformats.org/officeDocument/2006/relationships/image" Target="media/image31.wmf" Id="rId70" /><Relationship Type="http://schemas.openxmlformats.org/officeDocument/2006/relationships/oleObject" Target="embeddings/oleObject32.bin" Id="rId75" /><Relationship Type="http://schemas.openxmlformats.org/officeDocument/2006/relationships/oleObject" Target="embeddings/oleObject40.bin" Id="rId91" /><Relationship Type="http://schemas.openxmlformats.org/officeDocument/2006/relationships/image" Target="media/image44.wmf" Id="rId96" /><Relationship Type="http://schemas.openxmlformats.org/officeDocument/2006/relationships/image" Target="media/image65.wmf" Id="rId140" /><Relationship Type="http://schemas.openxmlformats.org/officeDocument/2006/relationships/oleObject" Target="embeddings/oleObject68.bin" Id="rId145" /><Relationship Type="http://schemas.openxmlformats.org/officeDocument/2006/relationships/styles" Target="styles.xml" Id="rId6" /><Relationship Type="http://schemas.openxmlformats.org/officeDocument/2006/relationships/oleObject" Target="embeddings/oleObject6.bin" Id="rId23" /><Relationship Type="http://schemas.openxmlformats.org/officeDocument/2006/relationships/image" Target="media/image10.wmf" Id="rId28" /><Relationship Type="http://schemas.openxmlformats.org/officeDocument/2006/relationships/oleObject" Target="embeddings/oleObject19.bin" Id="rId49" /><Relationship Type="http://schemas.openxmlformats.org/officeDocument/2006/relationships/image" Target="media/image53.wmf" Id="rId114" /><Relationship Type="http://schemas.openxmlformats.org/officeDocument/2006/relationships/oleObject" Target="embeddings/oleObject54.bin" Id="rId119" /><Relationship Type="http://schemas.openxmlformats.org/officeDocument/2006/relationships/image" Target="media/image18.wmf" Id="rId44" /><Relationship Type="http://schemas.openxmlformats.org/officeDocument/2006/relationships/image" Target="media/image26.wmf" Id="rId60" /><Relationship Type="http://schemas.openxmlformats.org/officeDocument/2006/relationships/oleObject" Target="embeddings/oleObject27.bin" Id="rId65" /><Relationship Type="http://schemas.openxmlformats.org/officeDocument/2006/relationships/oleObject" Target="embeddings/oleObject35.bin" Id="rId81" /><Relationship Type="http://schemas.openxmlformats.org/officeDocument/2006/relationships/image" Target="media/image39.wmf" Id="rId86" /><Relationship Type="http://schemas.openxmlformats.org/officeDocument/2006/relationships/image" Target="media/image61.wmf" Id="rId130" /><Relationship Type="http://schemas.openxmlformats.org/officeDocument/2006/relationships/oleObject" Target="embeddings/oleObject62.bin" Id="rId135" /><Relationship Type="http://schemas.openxmlformats.org/officeDocument/2006/relationships/footer" Target="footer2.xml" Id="rId151" /><Relationship Type="http://schemas.openxmlformats.org/officeDocument/2006/relationships/image" Target="media/image3.wmf" Id="rId13" /><Relationship Type="http://schemas.openxmlformats.org/officeDocument/2006/relationships/image" Target="media/image5.wmf" Id="rId18" /><Relationship Type="http://schemas.openxmlformats.org/officeDocument/2006/relationships/oleObject" Target="embeddings/oleObject14.bin" Id="rId39" /><Relationship Type="http://schemas.openxmlformats.org/officeDocument/2006/relationships/oleObject" Target="embeddings/oleObject49.bin" Id="rId109" /><Relationship Type="http://schemas.openxmlformats.org/officeDocument/2006/relationships/image" Target="media/image13.wmf" Id="rId34" /><Relationship Type="http://schemas.openxmlformats.org/officeDocument/2006/relationships/image" Target="media/image21.wmf" Id="rId50" /><Relationship Type="http://schemas.openxmlformats.org/officeDocument/2006/relationships/oleObject" Target="embeddings/oleObject22.bin" Id="rId55" /><Relationship Type="http://schemas.openxmlformats.org/officeDocument/2006/relationships/image" Target="media/image34.wmf" Id="rId76" /><Relationship Type="http://schemas.openxmlformats.org/officeDocument/2006/relationships/oleObject" Target="embeddings/oleObject43.bin" Id="rId97" /><Relationship Type="http://schemas.openxmlformats.org/officeDocument/2006/relationships/image" Target="media/image48.wmf" Id="rId104" /><Relationship Type="http://schemas.openxmlformats.org/officeDocument/2006/relationships/image" Target="media/image56.wmf" Id="rId120" /><Relationship Type="http://schemas.openxmlformats.org/officeDocument/2006/relationships/oleObject" Target="embeddings/oleObject57.bin" Id="rId125" /><Relationship Type="http://schemas.openxmlformats.org/officeDocument/2006/relationships/oleObject" Target="embeddings/oleObject66.bin" Id="rId141" /><Relationship Type="http://schemas.openxmlformats.org/officeDocument/2006/relationships/image" Target="media/image68.wmf" Id="rId146" /><Relationship Type="http://schemas.openxmlformats.org/officeDocument/2006/relationships/settings" Target="settings.xml" Id="rId7" /><Relationship Type="http://schemas.openxmlformats.org/officeDocument/2006/relationships/oleObject" Target="embeddings/oleObject30.bin" Id="rId71" /><Relationship Type="http://schemas.openxmlformats.org/officeDocument/2006/relationships/image" Target="media/image42.wmf" Id="rId92" /><Relationship Type="http://schemas.openxmlformats.org/officeDocument/2006/relationships/customXml" Target="../customXml/item2.xml" Id="rId2" /><Relationship Type="http://schemas.openxmlformats.org/officeDocument/2006/relationships/oleObject" Target="embeddings/oleObject9.bin" Id="rId29" /><Relationship Type="http://schemas.openxmlformats.org/officeDocument/2006/relationships/image" Target="media/image8.wmf" Id="rId24" /><Relationship Type="http://schemas.openxmlformats.org/officeDocument/2006/relationships/image" Target="media/image16.wmf" Id="rId40" /><Relationship Type="http://schemas.openxmlformats.org/officeDocument/2006/relationships/oleObject" Target="embeddings/oleObject17.bin" Id="rId45" /><Relationship Type="http://schemas.openxmlformats.org/officeDocument/2006/relationships/image" Target="media/image29.wmf" Id="rId66" /><Relationship Type="http://schemas.openxmlformats.org/officeDocument/2006/relationships/oleObject" Target="embeddings/oleObject38.bin" Id="rId87" /><Relationship Type="http://schemas.openxmlformats.org/officeDocument/2006/relationships/image" Target="media/image51.wmf" Id="rId110" /><Relationship Type="http://schemas.openxmlformats.org/officeDocument/2006/relationships/oleObject" Target="embeddings/oleObject52.bin" Id="rId115" /><Relationship Type="http://schemas.openxmlformats.org/officeDocument/2006/relationships/oleObject" Target="embeddings/oleObject60.bin" Id="rId131" /><Relationship Type="http://schemas.openxmlformats.org/officeDocument/2006/relationships/oleObject" Target="embeddings/oleObject63.bin" Id="rId136" /><Relationship Type="http://schemas.openxmlformats.org/officeDocument/2006/relationships/oleObject" Target="embeddings/oleObject25.bin" Id="rId61" /><Relationship Type="http://schemas.openxmlformats.org/officeDocument/2006/relationships/image" Target="media/image37.wmf" Id="rId82" /><Relationship Type="http://schemas.openxmlformats.org/officeDocument/2006/relationships/fontTable" Target="fontTable.xml" Id="rId152" /><Relationship Type="http://schemas.openxmlformats.org/officeDocument/2006/relationships/oleObject" Target="embeddings/oleObject4.bin" Id="rId19" /><Relationship Type="http://schemas.openxmlformats.org/officeDocument/2006/relationships/oleObject" Target="embeddings/oleObject1.bin" Id="rId14" /><Relationship Type="http://schemas.openxmlformats.org/officeDocument/2006/relationships/image" Target="media/image11.wmf" Id="rId30" /><Relationship Type="http://schemas.openxmlformats.org/officeDocument/2006/relationships/oleObject" Target="embeddings/oleObject12.bin" Id="rId35" /><Relationship Type="http://schemas.openxmlformats.org/officeDocument/2006/relationships/image" Target="media/image24.wmf" Id="rId56" /><Relationship Type="http://schemas.openxmlformats.org/officeDocument/2006/relationships/oleObject" Target="embeddings/oleObject33.bin" Id="rId77" /><Relationship Type="http://schemas.openxmlformats.org/officeDocument/2006/relationships/image" Target="media/image46.wmf" Id="rId100" /><Relationship Type="http://schemas.openxmlformats.org/officeDocument/2006/relationships/oleObject" Target="embeddings/oleObject47.bin" Id="rId105" /><Relationship Type="http://schemas.openxmlformats.org/officeDocument/2006/relationships/image" Target="media/image59.wmf" Id="rId126" /><Relationship Type="http://schemas.openxmlformats.org/officeDocument/2006/relationships/oleObject" Target="embeddings/oleObject69.bin" Id="rId147" /><Relationship Type="http://schemas.openxmlformats.org/officeDocument/2006/relationships/webSettings" Target="webSettings.xml" Id="rId8" /><Relationship Type="http://schemas.openxmlformats.org/officeDocument/2006/relationships/oleObject" Target="embeddings/oleObject20.bin" Id="rId51" /><Relationship Type="http://schemas.openxmlformats.org/officeDocument/2006/relationships/image" Target="media/image32.wmf" Id="rId72" /><Relationship Type="http://schemas.openxmlformats.org/officeDocument/2006/relationships/oleObject" Target="embeddings/oleObject41.bin" Id="rId93" /><Relationship Type="http://schemas.openxmlformats.org/officeDocument/2006/relationships/image" Target="media/image45.wmf" Id="rId98" /><Relationship Type="http://schemas.openxmlformats.org/officeDocument/2006/relationships/oleObject" Target="embeddings/oleObject55.bin" Id="rId121" /><Relationship Type="http://schemas.openxmlformats.org/officeDocument/2006/relationships/image" Target="media/image66.wmf" Id="rId142" /><Relationship Type="http://schemas.openxmlformats.org/officeDocument/2006/relationships/customXml" Target="../customXml/item3.xml" Id="rId3" /><Relationship Type="http://schemas.openxmlformats.org/officeDocument/2006/relationships/oleObject" Target="embeddings/oleObject7.bin" Id="rId25" /><Relationship Type="http://schemas.openxmlformats.org/officeDocument/2006/relationships/image" Target="media/image19.wmf" Id="rId46" /><Relationship Type="http://schemas.openxmlformats.org/officeDocument/2006/relationships/oleObject" Target="embeddings/oleObject28.bin" Id="rId67" /><Relationship Type="http://schemas.openxmlformats.org/officeDocument/2006/relationships/image" Target="media/image54.wmf" Id="rId116" /><Relationship Type="http://schemas.openxmlformats.org/officeDocument/2006/relationships/oleObject" Target="embeddings/oleObject64.bin" Id="rId137" /><Relationship Type="http://schemas.openxmlformats.org/officeDocument/2006/relationships/image" Target="media/image6.wmf" Id="rId20" /><Relationship Type="http://schemas.openxmlformats.org/officeDocument/2006/relationships/oleObject" Target="embeddings/oleObject15.bin" Id="rId41" /><Relationship Type="http://schemas.openxmlformats.org/officeDocument/2006/relationships/image" Target="media/image27.wmf" Id="rId62" /><Relationship Type="http://schemas.openxmlformats.org/officeDocument/2006/relationships/oleObject" Target="embeddings/oleObject36.bin" Id="rId83" /><Relationship Type="http://schemas.openxmlformats.org/officeDocument/2006/relationships/image" Target="media/image40.wmf" Id="rId88" /><Relationship Type="http://schemas.openxmlformats.org/officeDocument/2006/relationships/oleObject" Target="embeddings/oleObject50.bin" Id="rId111" /><Relationship Type="http://schemas.openxmlformats.org/officeDocument/2006/relationships/image" Target="media/image62.wmf" Id="rId132" /><Relationship Type="http://schemas.openxmlformats.org/officeDocument/2006/relationships/theme" Target="theme/theme1.xml" Id="rId153" /><Relationship Type="http://schemas.openxmlformats.org/officeDocument/2006/relationships/oleObject" Target="embeddings/oleObject2.bin" Id="rId15" /><Relationship Type="http://schemas.openxmlformats.org/officeDocument/2006/relationships/image" Target="media/image14.wmf" Id="rId36" /><Relationship Type="http://schemas.openxmlformats.org/officeDocument/2006/relationships/oleObject" Target="embeddings/oleObject23.bin" Id="rId57" /><Relationship Type="http://schemas.openxmlformats.org/officeDocument/2006/relationships/image" Target="media/image49.wmf" Id="rId106" /><Relationship Type="http://schemas.openxmlformats.org/officeDocument/2006/relationships/oleObject" Target="embeddings/oleObject58.bin" Id="rId127" /><Relationship Type="http://schemas.openxmlformats.org/officeDocument/2006/relationships/endnotes" Target="endnotes.xml" Id="rId10" /><Relationship Type="http://schemas.openxmlformats.org/officeDocument/2006/relationships/oleObject" Target="embeddings/oleObject10.bin" Id="rId31" /><Relationship Type="http://schemas.openxmlformats.org/officeDocument/2006/relationships/image" Target="media/image22.wmf" Id="rId52" /><Relationship Type="http://schemas.openxmlformats.org/officeDocument/2006/relationships/oleObject" Target="embeddings/oleObject31.bin" Id="rId73" /><Relationship Type="http://schemas.openxmlformats.org/officeDocument/2006/relationships/image" Target="media/image35.wmf" Id="rId78" /><Relationship Type="http://schemas.openxmlformats.org/officeDocument/2006/relationships/image" Target="media/image43.wmf" Id="rId94" /><Relationship Type="http://schemas.openxmlformats.org/officeDocument/2006/relationships/oleObject" Target="embeddings/oleObject44.bin" Id="rId99" /><Relationship Type="http://schemas.openxmlformats.org/officeDocument/2006/relationships/oleObject" Target="embeddings/oleObject45.bin" Id="rId101" /><Relationship Type="http://schemas.openxmlformats.org/officeDocument/2006/relationships/image" Target="media/image57.wmf" Id="rId122" /><Relationship Type="http://schemas.openxmlformats.org/officeDocument/2006/relationships/oleObject" Target="embeddings/oleObject67.bin" Id="rId143" /><Relationship Type="http://schemas.openxmlformats.org/officeDocument/2006/relationships/oleObject" Target="embeddings/oleObject70.bin" Id="rId148"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9.wmf" Id="rId26" /><Relationship Type="http://schemas.openxmlformats.org/officeDocument/2006/relationships/oleObject" Target="embeddings/oleObject18.bin" Id="rId47" /><Relationship Type="http://schemas.openxmlformats.org/officeDocument/2006/relationships/image" Target="media/image30.wmf" Id="rId68" /><Relationship Type="http://schemas.openxmlformats.org/officeDocument/2006/relationships/oleObject" Target="embeddings/oleObject39.bin" Id="rId89" /><Relationship Type="http://schemas.openxmlformats.org/officeDocument/2006/relationships/image" Target="media/image52.wmf" Id="rId112" /><Relationship Type="http://schemas.openxmlformats.org/officeDocument/2006/relationships/oleObject" Target="embeddings/oleObject61.bin" Id="rId133" /><Relationship Type="http://schemas.openxmlformats.org/officeDocument/2006/relationships/image" Target="media/image4.wmf" Id="rId16" /><Relationship Type="http://schemas.openxmlformats.org/officeDocument/2006/relationships/oleObject" Target="embeddings/oleObject13.bin" Id="rId37" /><Relationship Type="http://schemas.openxmlformats.org/officeDocument/2006/relationships/image" Target="media/image25.wmf" Id="rId58" /><Relationship Type="http://schemas.openxmlformats.org/officeDocument/2006/relationships/oleObject" Target="embeddings/oleObject34.bin" Id="rId79" /><Relationship Type="http://schemas.openxmlformats.org/officeDocument/2006/relationships/image" Target="media/image47.wmf" Id="rId102" /><Relationship Type="http://schemas.openxmlformats.org/officeDocument/2006/relationships/oleObject" Target="embeddings/oleObject56.bin" Id="rId123" /><Relationship Type="http://schemas.openxmlformats.org/officeDocument/2006/relationships/image" Target="media/image67.wmf" Id="rId144" /><Relationship Type="http://schemas.openxmlformats.org/officeDocument/2006/relationships/image" Target="media/image41.wmf" Id="rId90" /><Relationship Type="http://schemas.openxmlformats.org/officeDocument/2006/relationships/customXml" Target="/customXML/item6.xml" Id="R86fbb98ae8b643b9"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A1054850</value>
    </field>
    <field name="Objective-Title">
      <value order="0">2021 Mathematical Methods Subject Assessment Advice</value>
    </field>
    <field name="Objective-Description">
      <value order="0"/>
    </field>
    <field name="Objective-CreationStamp">
      <value order="0">2021-12-14T04:07:02Z</value>
    </field>
    <field name="Objective-IsApproved">
      <value order="0">false</value>
    </field>
    <field name="Objective-IsPublished">
      <value order="0">true</value>
    </field>
    <field name="Objective-DatePublished">
      <value order="0">2022-02-15T03:00:51Z</value>
    </field>
    <field name="Objective-ModificationStamp">
      <value order="0">2022-02-15T03:00:51Z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Published</value>
    </field>
    <field name="Objective-VersionId">
      <value order="0">vA1747275</value>
    </field>
    <field name="Objective-Version">
      <value order="0">2.0</value>
    </field>
    <field name="Objective-VersionNumber">
      <value order="0">9</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10</Pages>
  <Words>4477</Words>
  <Characters>25524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Isles, Deanna (SACE)</cp:lastModifiedBy>
  <cp:revision>15</cp:revision>
  <dcterms:created xsi:type="dcterms:W3CDTF">2022-02-09T01:59:00Z</dcterms:created>
  <dcterms:modified xsi:type="dcterms:W3CDTF">2022-02-09T22:28:00Z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A1054850</vt:lpwstr>
  </property>
  <property fmtid="{D5CDD505-2E9C-101B-9397-08002B2CF9AE}" pid="4" name="Objective-Title">
    <vt:lpwstr>2021 Mathematical Methods Subject Assessment Advice</vt:lpwstr>
  </property>
  <property fmtid="{D5CDD505-2E9C-101B-9397-08002B2CF9AE}" pid="5" name="Objective-Description">
    <vt:lpwstr/>
  </property>
  <property fmtid="{D5CDD505-2E9C-101B-9397-08002B2CF9AE}" pid="6" name="Objective-CreationStamp">
    <vt:filetime>2021-12-14T04:07:02Z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2022-02-15T03:00:51Z</vt:filetime>
  </property>
  <property fmtid="{D5CDD505-2E9C-101B-9397-08002B2CF9AE}" pid="10" name="Objective-ModificationStamp">
    <vt:filetime>2022-02-15T03:00:51Z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Published</vt:lpwstr>
  </property>
  <property fmtid="{D5CDD505-2E9C-101B-9397-08002B2CF9AE}" pid="15" name="Objective-VersionId">
    <vt:lpwstr>vA1747275</vt:lpwstr>
  </property>
  <property fmtid="{D5CDD505-2E9C-101B-9397-08002B2CF9AE}" pid="16" name="Objective-Version">
    <vt:lpwstr>2.0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TWinEqns">
    <vt:bool>true</vt:bool>
  </property>
  <property fmtid="{D5CDD505-2E9C-101B-9397-08002B2CF9AE}" pid="24" name="MSIP_Label_77274858-3b1d-4431-8679-d878f40e28fd_Enabled">
    <vt:lpwstr>true</vt:lpwstr>
  </property>
  <property fmtid="{D5CDD505-2E9C-101B-9397-08002B2CF9AE}" pid="25" name="MSIP_Label_77274858-3b1d-4431-8679-d878f40e28fd_SetDate">
    <vt:lpwstr>2022-02-09T22:28:00Z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dcfbf478-3dd8-47f4-afba-e2905f6f589a</vt:lpwstr>
  </property>
  <property fmtid="{D5CDD505-2E9C-101B-9397-08002B2CF9AE}" pid="30" name="MSIP_Label_77274858-3b1d-4431-8679-d878f40e28fd_ContentBits">
    <vt:lpwstr>1</vt:lpwstr>
  </property>
  <property fmtid="{D5CDD505-2E9C-101B-9397-08002B2CF9AE}" pid="31" name="Objective-Comment">
    <vt:lpwstr/>
  </property>
</Properties>
</file>