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9D57" w14:textId="77777777" w:rsidR="009232B7" w:rsidRPr="0067436F" w:rsidRDefault="009232B7" w:rsidP="009232B7">
      <w:pPr>
        <w:ind w:right="570"/>
        <w:jc w:val="center"/>
        <w:rPr>
          <w:rFonts w:ascii="Arial" w:hAnsi="Arial" w:cs="Arial"/>
          <w:b/>
        </w:rPr>
      </w:pPr>
      <w:r w:rsidRPr="0067436F">
        <w:rPr>
          <w:rFonts w:ascii="Arial" w:hAnsi="Arial" w:cs="Arial"/>
          <w:b/>
        </w:rPr>
        <w:t>STAGE 1 NUTRITION</w:t>
      </w:r>
    </w:p>
    <w:p w14:paraId="07150699" w14:textId="77777777" w:rsidR="009232B7" w:rsidRPr="0067436F" w:rsidRDefault="009232B7" w:rsidP="009232B7">
      <w:pPr>
        <w:ind w:right="570"/>
        <w:jc w:val="center"/>
        <w:rPr>
          <w:rFonts w:ascii="Arial" w:hAnsi="Arial" w:cs="Arial"/>
          <w:b/>
        </w:rPr>
      </w:pPr>
    </w:p>
    <w:p w14:paraId="4CAAD5F3" w14:textId="77777777" w:rsidR="0067436F" w:rsidRDefault="0067436F" w:rsidP="009232B7">
      <w:pPr>
        <w:ind w:right="570"/>
        <w:jc w:val="center"/>
        <w:rPr>
          <w:rFonts w:ascii="Arial" w:hAnsi="Arial" w:cs="Arial"/>
          <w:b/>
          <w:bCs/>
          <w:szCs w:val="18"/>
        </w:rPr>
      </w:pPr>
      <w:r w:rsidRPr="0067436F">
        <w:rPr>
          <w:rFonts w:ascii="Arial" w:hAnsi="Arial" w:cs="Arial"/>
          <w:b/>
          <w:bCs/>
          <w:szCs w:val="18"/>
        </w:rPr>
        <w:t xml:space="preserve">ASSESSMENT TYPE 1: </w:t>
      </w:r>
      <w:r w:rsidR="009232B7" w:rsidRPr="0067436F">
        <w:rPr>
          <w:rFonts w:ascii="Arial" w:hAnsi="Arial" w:cs="Arial"/>
          <w:b/>
          <w:bCs/>
          <w:szCs w:val="18"/>
        </w:rPr>
        <w:t>Investigation</w:t>
      </w:r>
      <w:r w:rsidRPr="0067436F">
        <w:rPr>
          <w:rFonts w:ascii="Arial" w:hAnsi="Arial" w:cs="Arial"/>
          <w:b/>
          <w:bCs/>
          <w:szCs w:val="18"/>
        </w:rPr>
        <w:t>s</w:t>
      </w:r>
      <w:r w:rsidR="009232B7" w:rsidRPr="0067436F">
        <w:rPr>
          <w:rFonts w:ascii="Arial" w:hAnsi="Arial" w:cs="Arial"/>
          <w:b/>
          <w:bCs/>
          <w:szCs w:val="18"/>
        </w:rPr>
        <w:t xml:space="preserve"> Folio </w:t>
      </w:r>
    </w:p>
    <w:p w14:paraId="50DEB839" w14:textId="77777777" w:rsidR="00575D64" w:rsidRDefault="00575D64" w:rsidP="009232B7">
      <w:pPr>
        <w:ind w:right="570"/>
        <w:jc w:val="center"/>
        <w:rPr>
          <w:rFonts w:ascii="Arial" w:hAnsi="Arial" w:cs="Arial"/>
          <w:b/>
          <w:bCs/>
          <w:szCs w:val="18"/>
        </w:rPr>
      </w:pPr>
    </w:p>
    <w:p w14:paraId="0B4E4099" w14:textId="77777777" w:rsidR="009232B7" w:rsidRPr="0067436F" w:rsidRDefault="004F6108" w:rsidP="009232B7">
      <w:pPr>
        <w:ind w:right="570"/>
        <w:jc w:val="center"/>
        <w:rPr>
          <w:rFonts w:ascii="Arial" w:hAnsi="Arial" w:cs="Arial"/>
          <w:b/>
          <w:bCs/>
          <w:szCs w:val="18"/>
        </w:rPr>
      </w:pPr>
      <w:r w:rsidRPr="0067436F">
        <w:rPr>
          <w:rFonts w:ascii="Arial" w:hAnsi="Arial" w:cs="Arial"/>
          <w:b/>
          <w:bCs/>
          <w:szCs w:val="18"/>
        </w:rPr>
        <w:t>Practical Investigation</w:t>
      </w:r>
    </w:p>
    <w:p w14:paraId="5410D18C" w14:textId="77777777" w:rsidR="009232B7" w:rsidRPr="0067436F" w:rsidRDefault="004B5AC3" w:rsidP="009232B7">
      <w:pPr>
        <w:ind w:right="-28"/>
        <w:rPr>
          <w:rFonts w:ascii="Arial" w:hAnsi="Arial" w:cs="Arial"/>
          <w:b/>
          <w:sz w:val="20"/>
          <w:szCs w:val="20"/>
        </w:rPr>
      </w:pPr>
      <w:r>
        <w:rPr>
          <w:noProof/>
        </w:rPr>
        <w:pict w14:anchorId="4A5CEA9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30.5pt;margin-top:4.9pt;width:106.65pt;height:80.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" fillcolor="#9cf" stroked="f" strokecolor="blue">
            <v:textbox>
              <w:txbxContent>
                <w:p w14:paraId="18AE417F" w14:textId="77777777" w:rsidR="00EF43A3" w:rsidRPr="004F6108" w:rsidRDefault="00EF43A3" w:rsidP="007A4812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6108">
                    <w:rPr>
                      <w:rFonts w:ascii="Arial" w:hAnsi="Arial" w:cs="Arial"/>
                      <w:sz w:val="18"/>
                      <w:szCs w:val="18"/>
                    </w:rPr>
                    <w:t xml:space="preserve">Key Ideas from </w:t>
                  </w:r>
                  <w:r w:rsidR="004D6B18">
                    <w:rPr>
                      <w:rFonts w:ascii="Arial" w:hAnsi="Arial" w:cs="Arial"/>
                      <w:sz w:val="18"/>
                      <w:szCs w:val="18"/>
                    </w:rPr>
                    <w:t xml:space="preserve">the Nutrition Investigation Skills section of the </w:t>
                  </w:r>
                  <w:r w:rsidR="00800C74">
                    <w:rPr>
                      <w:rFonts w:ascii="Arial" w:hAnsi="Arial" w:cs="Arial"/>
                      <w:sz w:val="18"/>
                      <w:szCs w:val="18"/>
                    </w:rPr>
                    <w:t xml:space="preserve">Subject Outline </w:t>
                  </w:r>
                  <w:r w:rsidR="00237C3E">
                    <w:rPr>
                      <w:rFonts w:ascii="Arial" w:hAnsi="Arial" w:cs="Arial"/>
                      <w:sz w:val="18"/>
                      <w:szCs w:val="18"/>
                    </w:rPr>
                    <w:t xml:space="preserve">are </w:t>
                  </w:r>
                  <w:r w:rsidRPr="004F6108">
                    <w:rPr>
                      <w:rFonts w:ascii="Arial" w:hAnsi="Arial" w:cs="Arial"/>
                      <w:sz w:val="18"/>
                      <w:szCs w:val="18"/>
                    </w:rPr>
                    <w:t xml:space="preserve">used to clarify the purpose of the task. </w:t>
                  </w:r>
                </w:p>
              </w:txbxContent>
            </v:textbox>
            <w10:wrap type="square"/>
          </v:shape>
        </w:pict>
      </w:r>
    </w:p>
    <w:p w14:paraId="2443C8E5" w14:textId="77777777" w:rsidR="009232B7" w:rsidRDefault="009232B7" w:rsidP="009232B7">
      <w:pPr>
        <w:ind w:right="-28"/>
        <w:rPr>
          <w:rFonts w:ascii="Arial" w:hAnsi="Arial" w:cs="Arial"/>
          <w:b/>
          <w:sz w:val="20"/>
          <w:szCs w:val="20"/>
        </w:rPr>
      </w:pPr>
    </w:p>
    <w:p w14:paraId="577EB548" w14:textId="77777777" w:rsidR="004D6B18" w:rsidRPr="0067436F" w:rsidRDefault="004D6B18" w:rsidP="009232B7">
      <w:pPr>
        <w:ind w:right="-28"/>
        <w:rPr>
          <w:rFonts w:ascii="Arial" w:hAnsi="Arial" w:cs="Arial"/>
          <w:b/>
          <w:sz w:val="20"/>
          <w:szCs w:val="20"/>
        </w:rPr>
      </w:pPr>
    </w:p>
    <w:p w14:paraId="32FD7EEC" w14:textId="77777777" w:rsidR="009232B7" w:rsidRPr="004F6108" w:rsidRDefault="009232B7" w:rsidP="009232B7">
      <w:pPr>
        <w:ind w:right="-28"/>
        <w:rPr>
          <w:rFonts w:ascii="Arial" w:hAnsi="Arial" w:cs="Arial"/>
          <w:b/>
          <w:sz w:val="22"/>
          <w:szCs w:val="22"/>
        </w:rPr>
      </w:pPr>
      <w:r w:rsidRPr="004F6108">
        <w:rPr>
          <w:rFonts w:ascii="Arial" w:hAnsi="Arial" w:cs="Arial"/>
          <w:b/>
          <w:sz w:val="22"/>
          <w:szCs w:val="22"/>
        </w:rPr>
        <w:t>Purpose</w:t>
      </w:r>
    </w:p>
    <w:p w14:paraId="41FAEF90" w14:textId="77777777" w:rsidR="009232B7" w:rsidRPr="004F6108" w:rsidRDefault="009232B7" w:rsidP="009232B7">
      <w:pPr>
        <w:ind w:right="-28"/>
        <w:rPr>
          <w:rFonts w:ascii="Arial" w:hAnsi="Arial" w:cs="Arial"/>
          <w:b/>
          <w:sz w:val="22"/>
          <w:szCs w:val="22"/>
        </w:rPr>
      </w:pPr>
    </w:p>
    <w:p w14:paraId="52C53A42" w14:textId="77777777" w:rsidR="009232B7" w:rsidRPr="004F6108" w:rsidRDefault="009232B7" w:rsidP="009232B7">
      <w:pPr>
        <w:spacing w:before="60" w:after="60"/>
        <w:ind w:right="-28"/>
        <w:rPr>
          <w:rFonts w:ascii="Arial" w:hAnsi="Arial" w:cs="Arial"/>
          <w:sz w:val="22"/>
          <w:szCs w:val="22"/>
        </w:rPr>
      </w:pPr>
      <w:r w:rsidRPr="004F6108">
        <w:rPr>
          <w:rFonts w:ascii="Arial" w:hAnsi="Arial" w:cs="Arial"/>
          <w:sz w:val="22"/>
          <w:szCs w:val="22"/>
        </w:rPr>
        <w:t>To demonstrate your</w:t>
      </w:r>
      <w:r w:rsidR="0067436F" w:rsidRPr="0067436F">
        <w:rPr>
          <w:rFonts w:ascii="Arial" w:hAnsi="Arial" w:cs="Arial"/>
          <w:sz w:val="22"/>
          <w:szCs w:val="22"/>
        </w:rPr>
        <w:t xml:space="preserve"> </w:t>
      </w:r>
      <w:r w:rsidR="0067436F" w:rsidRPr="004F6108">
        <w:rPr>
          <w:rFonts w:ascii="Arial" w:hAnsi="Arial" w:cs="Arial"/>
          <w:sz w:val="22"/>
          <w:szCs w:val="22"/>
        </w:rPr>
        <w:t>ability to</w:t>
      </w:r>
      <w:r w:rsidRPr="004F6108">
        <w:rPr>
          <w:rFonts w:ascii="Arial" w:hAnsi="Arial" w:cs="Arial"/>
          <w:sz w:val="22"/>
          <w:szCs w:val="22"/>
        </w:rPr>
        <w:t>:</w:t>
      </w:r>
    </w:p>
    <w:p w14:paraId="7358D2BC" w14:textId="77777777" w:rsidR="00B46FB7" w:rsidRPr="004F6108" w:rsidRDefault="00B46FB7" w:rsidP="009232B7">
      <w:pPr>
        <w:numPr>
          <w:ilvl w:val="0"/>
          <w:numId w:val="6"/>
        </w:numPr>
        <w:spacing w:before="60" w:after="60"/>
        <w:ind w:right="-28"/>
        <w:rPr>
          <w:rFonts w:ascii="Arial" w:hAnsi="Arial" w:cs="Arial"/>
          <w:sz w:val="22"/>
          <w:szCs w:val="22"/>
        </w:rPr>
      </w:pPr>
      <w:r w:rsidRPr="004F6108">
        <w:rPr>
          <w:rFonts w:ascii="Arial" w:hAnsi="Arial" w:cs="Arial"/>
          <w:sz w:val="22"/>
          <w:szCs w:val="22"/>
        </w:rPr>
        <w:t xml:space="preserve">conduct a safe investigation in the laboratory </w:t>
      </w:r>
    </w:p>
    <w:p w14:paraId="3199718E" w14:textId="77777777" w:rsidR="00B46FB7" w:rsidRPr="004F6108" w:rsidRDefault="00B46FB7" w:rsidP="009232B7">
      <w:pPr>
        <w:numPr>
          <w:ilvl w:val="0"/>
          <w:numId w:val="6"/>
        </w:numPr>
        <w:spacing w:before="60" w:after="60"/>
        <w:ind w:right="-28"/>
        <w:rPr>
          <w:rFonts w:ascii="Arial" w:hAnsi="Arial" w:cs="Arial"/>
          <w:sz w:val="22"/>
          <w:szCs w:val="22"/>
        </w:rPr>
      </w:pPr>
      <w:r w:rsidRPr="004F6108">
        <w:rPr>
          <w:rFonts w:ascii="Arial" w:hAnsi="Arial" w:cs="Arial"/>
          <w:sz w:val="22"/>
          <w:szCs w:val="22"/>
        </w:rPr>
        <w:t xml:space="preserve">be involved in a collaborative task where results are shared to increase reliability of data </w:t>
      </w:r>
    </w:p>
    <w:p w14:paraId="66A626C8" w14:textId="77777777" w:rsidR="00B46FB7" w:rsidRPr="004F6108" w:rsidRDefault="00B46FB7" w:rsidP="009232B7">
      <w:pPr>
        <w:numPr>
          <w:ilvl w:val="0"/>
          <w:numId w:val="6"/>
        </w:numPr>
        <w:spacing w:before="60" w:after="60"/>
        <w:ind w:right="-28"/>
        <w:rPr>
          <w:rFonts w:ascii="Arial" w:hAnsi="Arial" w:cs="Arial"/>
          <w:sz w:val="22"/>
          <w:szCs w:val="22"/>
        </w:rPr>
      </w:pPr>
      <w:r w:rsidRPr="004F6108">
        <w:rPr>
          <w:rFonts w:ascii="Arial" w:hAnsi="Arial" w:cs="Arial"/>
          <w:sz w:val="22"/>
          <w:szCs w:val="22"/>
        </w:rPr>
        <w:t>identify random and systematic errors</w:t>
      </w:r>
      <w:r w:rsidR="006B59FA" w:rsidRPr="004F6108">
        <w:rPr>
          <w:rFonts w:ascii="Arial" w:hAnsi="Arial" w:cs="Arial"/>
          <w:sz w:val="22"/>
          <w:szCs w:val="22"/>
        </w:rPr>
        <w:t xml:space="preserve"> and suggest possible improvements to the investigation</w:t>
      </w:r>
    </w:p>
    <w:p w14:paraId="0F2AAA77" w14:textId="77777777" w:rsidR="009232B7" w:rsidRPr="004F6108" w:rsidRDefault="009232B7" w:rsidP="009232B7">
      <w:pPr>
        <w:numPr>
          <w:ilvl w:val="0"/>
          <w:numId w:val="6"/>
        </w:numPr>
        <w:spacing w:before="60" w:after="60"/>
        <w:ind w:right="-28"/>
        <w:rPr>
          <w:rFonts w:ascii="Arial" w:hAnsi="Arial" w:cs="Arial"/>
          <w:sz w:val="22"/>
          <w:szCs w:val="22"/>
        </w:rPr>
      </w:pPr>
      <w:r w:rsidRPr="004F6108">
        <w:rPr>
          <w:rFonts w:ascii="Arial" w:hAnsi="Arial" w:cs="Arial"/>
          <w:sz w:val="22"/>
          <w:szCs w:val="22"/>
        </w:rPr>
        <w:t xml:space="preserve">use appropriate </w:t>
      </w:r>
      <w:r w:rsidR="00B46FB7" w:rsidRPr="004F6108">
        <w:rPr>
          <w:rFonts w:ascii="Arial" w:hAnsi="Arial" w:cs="Arial"/>
          <w:sz w:val="22"/>
          <w:szCs w:val="22"/>
        </w:rPr>
        <w:t>methods to record data</w:t>
      </w:r>
      <w:r w:rsidR="006B59FA" w:rsidRPr="004F6108">
        <w:rPr>
          <w:rFonts w:ascii="Arial" w:hAnsi="Arial" w:cs="Arial"/>
          <w:sz w:val="22"/>
          <w:szCs w:val="22"/>
        </w:rPr>
        <w:t>, use</w:t>
      </w:r>
      <w:r w:rsidR="00B46FB7" w:rsidRPr="004F6108">
        <w:rPr>
          <w:rFonts w:ascii="Arial" w:hAnsi="Arial" w:cs="Arial"/>
          <w:sz w:val="22"/>
          <w:szCs w:val="22"/>
        </w:rPr>
        <w:t xml:space="preserve"> </w:t>
      </w:r>
      <w:r w:rsidR="006B59FA" w:rsidRPr="004F6108">
        <w:rPr>
          <w:rFonts w:ascii="Arial" w:hAnsi="Arial" w:cs="Arial"/>
          <w:sz w:val="22"/>
          <w:szCs w:val="22"/>
        </w:rPr>
        <w:t xml:space="preserve">nutrition terms and </w:t>
      </w:r>
      <w:r w:rsidRPr="004F6108">
        <w:rPr>
          <w:rFonts w:ascii="Arial" w:hAnsi="Arial" w:cs="Arial"/>
          <w:sz w:val="22"/>
          <w:szCs w:val="22"/>
        </w:rPr>
        <w:t xml:space="preserve">conventions </w:t>
      </w:r>
      <w:r w:rsidR="006B59FA" w:rsidRPr="004F6108">
        <w:rPr>
          <w:rFonts w:ascii="Arial" w:hAnsi="Arial" w:cs="Arial"/>
          <w:sz w:val="22"/>
          <w:szCs w:val="22"/>
        </w:rPr>
        <w:t>correctly</w:t>
      </w:r>
      <w:r w:rsidR="00800C74">
        <w:rPr>
          <w:rFonts w:ascii="Arial" w:hAnsi="Arial" w:cs="Arial"/>
          <w:sz w:val="22"/>
          <w:szCs w:val="22"/>
        </w:rPr>
        <w:t>.</w:t>
      </w:r>
    </w:p>
    <w:p w14:paraId="72DA489B" w14:textId="77777777" w:rsidR="009232B7" w:rsidRPr="004F6108" w:rsidRDefault="009232B7" w:rsidP="009232B7">
      <w:pPr>
        <w:ind w:right="-28"/>
        <w:rPr>
          <w:rFonts w:ascii="Arial" w:hAnsi="Arial" w:cs="Arial"/>
          <w:sz w:val="22"/>
          <w:szCs w:val="22"/>
        </w:rPr>
      </w:pPr>
    </w:p>
    <w:p w14:paraId="3B20570C" w14:textId="77777777" w:rsidR="009232B7" w:rsidRPr="004F6108" w:rsidRDefault="009232B7" w:rsidP="009232B7">
      <w:pPr>
        <w:ind w:right="-28"/>
        <w:rPr>
          <w:rFonts w:ascii="Arial" w:hAnsi="Arial" w:cs="Arial"/>
          <w:sz w:val="22"/>
          <w:szCs w:val="22"/>
        </w:rPr>
      </w:pPr>
    </w:p>
    <w:p w14:paraId="62B84132" w14:textId="77777777" w:rsidR="009232B7" w:rsidRPr="004F6108" w:rsidRDefault="009232B7" w:rsidP="009232B7">
      <w:pPr>
        <w:ind w:right="-28"/>
        <w:rPr>
          <w:rFonts w:ascii="Arial" w:hAnsi="Arial" w:cs="Arial"/>
          <w:b/>
          <w:sz w:val="22"/>
          <w:szCs w:val="22"/>
        </w:rPr>
      </w:pPr>
      <w:r w:rsidRPr="004F6108">
        <w:rPr>
          <w:rFonts w:ascii="Arial" w:hAnsi="Arial" w:cs="Arial"/>
          <w:b/>
          <w:sz w:val="22"/>
          <w:szCs w:val="22"/>
        </w:rPr>
        <w:t>Description of assessment</w:t>
      </w:r>
    </w:p>
    <w:p w14:paraId="51AA1333" w14:textId="77777777" w:rsidR="009232B7" w:rsidRPr="004F6108" w:rsidRDefault="009232B7" w:rsidP="009232B7">
      <w:pPr>
        <w:ind w:right="-28"/>
        <w:rPr>
          <w:rFonts w:ascii="Arial" w:hAnsi="Arial" w:cs="Arial"/>
          <w:b/>
          <w:sz w:val="22"/>
          <w:szCs w:val="22"/>
        </w:rPr>
      </w:pPr>
    </w:p>
    <w:p w14:paraId="04AF64EC" w14:textId="77777777" w:rsidR="009A03E3" w:rsidRPr="004F6108" w:rsidRDefault="009A03E3" w:rsidP="009232B7">
      <w:pPr>
        <w:pStyle w:val="numberedpara"/>
        <w:numPr>
          <w:ilvl w:val="0"/>
          <w:numId w:val="7"/>
        </w:numPr>
        <w:spacing w:before="60" w:after="60"/>
        <w:ind w:left="714" w:hanging="357"/>
        <w:rPr>
          <w:rFonts w:ascii="Arial" w:hAnsi="Arial" w:cs="Arial"/>
          <w:szCs w:val="24"/>
        </w:rPr>
      </w:pPr>
      <w:r w:rsidRPr="004F6108">
        <w:rPr>
          <w:rFonts w:ascii="Arial" w:hAnsi="Arial" w:cs="Arial"/>
          <w:szCs w:val="24"/>
        </w:rPr>
        <w:t>Begin</w:t>
      </w:r>
      <w:r w:rsidR="006B59FA" w:rsidRPr="004F6108">
        <w:rPr>
          <w:rFonts w:ascii="Arial" w:hAnsi="Arial" w:cs="Arial"/>
          <w:szCs w:val="24"/>
        </w:rPr>
        <w:t xml:space="preserve"> the investigation in class </w:t>
      </w:r>
      <w:r w:rsidR="001D5867" w:rsidRPr="004F6108">
        <w:rPr>
          <w:rFonts w:ascii="Arial" w:hAnsi="Arial" w:cs="Arial"/>
          <w:szCs w:val="24"/>
        </w:rPr>
        <w:t xml:space="preserve">in pairs, steps 1 </w:t>
      </w:r>
      <w:r w:rsidR="00800C74">
        <w:rPr>
          <w:rFonts w:ascii="Arial" w:hAnsi="Arial" w:cs="Arial"/>
          <w:szCs w:val="24"/>
        </w:rPr>
        <w:t>–</w:t>
      </w:r>
      <w:r w:rsidR="001D5867" w:rsidRPr="004F6108">
        <w:rPr>
          <w:rFonts w:ascii="Arial" w:hAnsi="Arial" w:cs="Arial"/>
          <w:szCs w:val="24"/>
        </w:rPr>
        <w:t xml:space="preserve"> 3</w:t>
      </w:r>
      <w:r w:rsidR="00800C74">
        <w:rPr>
          <w:rFonts w:ascii="Arial" w:hAnsi="Arial" w:cs="Arial"/>
          <w:szCs w:val="24"/>
        </w:rPr>
        <w:t>.</w:t>
      </w:r>
    </w:p>
    <w:p w14:paraId="57BF5998" w14:textId="77777777" w:rsidR="009232B7" w:rsidRPr="004F6108" w:rsidRDefault="009A03E3" w:rsidP="009232B7">
      <w:pPr>
        <w:pStyle w:val="numberedpara"/>
        <w:numPr>
          <w:ilvl w:val="0"/>
          <w:numId w:val="7"/>
        </w:numPr>
        <w:spacing w:before="60" w:after="60"/>
        <w:ind w:left="714" w:hanging="357"/>
        <w:rPr>
          <w:rFonts w:ascii="Arial" w:hAnsi="Arial" w:cs="Arial"/>
          <w:szCs w:val="24"/>
        </w:rPr>
      </w:pPr>
      <w:r w:rsidRPr="004F6108">
        <w:rPr>
          <w:rFonts w:ascii="Arial" w:hAnsi="Arial" w:cs="Arial"/>
          <w:szCs w:val="24"/>
        </w:rPr>
        <w:t xml:space="preserve">Return in the following lesson to complete the investigation </w:t>
      </w:r>
      <w:r w:rsidR="00C063C7" w:rsidRPr="004F6108">
        <w:rPr>
          <w:rFonts w:ascii="Arial" w:hAnsi="Arial" w:cs="Arial"/>
          <w:szCs w:val="24"/>
        </w:rPr>
        <w:t xml:space="preserve">collaboratively </w:t>
      </w:r>
      <w:r w:rsidRPr="004F6108">
        <w:rPr>
          <w:rFonts w:ascii="Arial" w:hAnsi="Arial" w:cs="Arial"/>
          <w:szCs w:val="24"/>
        </w:rPr>
        <w:t xml:space="preserve">and record raw data. </w:t>
      </w:r>
    </w:p>
    <w:p w14:paraId="62DD0E55" w14:textId="77777777" w:rsidR="009A03E3" w:rsidRPr="004F6108" w:rsidRDefault="00C063C7" w:rsidP="009232B7">
      <w:pPr>
        <w:pStyle w:val="numberedpara"/>
        <w:numPr>
          <w:ilvl w:val="0"/>
          <w:numId w:val="7"/>
        </w:numPr>
        <w:spacing w:before="60" w:after="60"/>
        <w:ind w:left="714" w:hanging="357"/>
        <w:rPr>
          <w:rFonts w:ascii="Arial" w:hAnsi="Arial" w:cs="Arial"/>
          <w:szCs w:val="24"/>
        </w:rPr>
      </w:pPr>
      <w:r w:rsidRPr="004F6108">
        <w:rPr>
          <w:rFonts w:ascii="Arial" w:hAnsi="Arial" w:cs="Arial"/>
          <w:szCs w:val="24"/>
        </w:rPr>
        <w:t>Individually u</w:t>
      </w:r>
      <w:r w:rsidR="009A03E3" w:rsidRPr="004F6108">
        <w:rPr>
          <w:rFonts w:ascii="Arial" w:hAnsi="Arial" w:cs="Arial"/>
          <w:szCs w:val="24"/>
        </w:rPr>
        <w:t>se lesson and homework time to analyse the data and submit a rough draft to the teacher.</w:t>
      </w:r>
    </w:p>
    <w:p w14:paraId="557BC538" w14:textId="77777777" w:rsidR="009232B7" w:rsidRPr="004F6108" w:rsidRDefault="009A03E3" w:rsidP="009A03E3">
      <w:pPr>
        <w:pStyle w:val="numberedpara"/>
        <w:numPr>
          <w:ilvl w:val="0"/>
          <w:numId w:val="7"/>
        </w:numPr>
        <w:spacing w:before="0" w:after="60"/>
        <w:rPr>
          <w:rFonts w:ascii="Arial" w:hAnsi="Arial" w:cs="Arial"/>
          <w:sz w:val="20"/>
          <w:szCs w:val="22"/>
        </w:rPr>
      </w:pPr>
      <w:r w:rsidRPr="004F6108">
        <w:rPr>
          <w:rFonts w:ascii="Arial" w:hAnsi="Arial" w:cs="Arial"/>
          <w:szCs w:val="24"/>
        </w:rPr>
        <w:t>On receiving feedback on the rough draft use one more homework time to complete the final report</w:t>
      </w:r>
      <w:r w:rsidR="00DC396F" w:rsidRPr="004F6108">
        <w:rPr>
          <w:rFonts w:ascii="Arial" w:hAnsi="Arial" w:cs="Arial"/>
          <w:szCs w:val="24"/>
        </w:rPr>
        <w:t xml:space="preserve"> and then submit</w:t>
      </w:r>
      <w:r w:rsidRPr="004F6108">
        <w:rPr>
          <w:rFonts w:ascii="Arial" w:hAnsi="Arial" w:cs="Arial"/>
          <w:szCs w:val="24"/>
        </w:rPr>
        <w:t xml:space="preserve">. </w:t>
      </w:r>
    </w:p>
    <w:p w14:paraId="0849D63B" w14:textId="77777777" w:rsidR="009232B7" w:rsidRPr="004F6108" w:rsidRDefault="009232B7" w:rsidP="009232B7">
      <w:pPr>
        <w:pStyle w:val="numberedpara"/>
        <w:numPr>
          <w:ilvl w:val="0"/>
          <w:numId w:val="0"/>
        </w:numPr>
        <w:spacing w:before="0"/>
        <w:rPr>
          <w:rFonts w:ascii="Arial" w:hAnsi="Arial" w:cs="Arial"/>
          <w:sz w:val="20"/>
          <w:szCs w:val="22"/>
        </w:rPr>
      </w:pPr>
    </w:p>
    <w:p w14:paraId="13AC4398" w14:textId="77777777" w:rsidR="009232B7" w:rsidRPr="004F6108" w:rsidRDefault="009232B7" w:rsidP="009232B7">
      <w:pPr>
        <w:ind w:right="-28"/>
        <w:rPr>
          <w:rFonts w:ascii="Arial" w:hAnsi="Arial" w:cs="Arial"/>
          <w:b/>
          <w:sz w:val="22"/>
          <w:szCs w:val="22"/>
        </w:rPr>
      </w:pPr>
      <w:r w:rsidRPr="004F6108">
        <w:rPr>
          <w:rFonts w:ascii="Arial" w:hAnsi="Arial" w:cs="Arial"/>
          <w:b/>
          <w:sz w:val="22"/>
          <w:szCs w:val="22"/>
        </w:rPr>
        <w:t>Assessment conditions</w:t>
      </w:r>
    </w:p>
    <w:p w14:paraId="52A9CD7F" w14:textId="77777777" w:rsidR="009232B7" w:rsidRPr="004F6108" w:rsidRDefault="009232B7" w:rsidP="009232B7">
      <w:pPr>
        <w:ind w:right="-28"/>
        <w:rPr>
          <w:rFonts w:ascii="Arial" w:hAnsi="Arial" w:cs="Arial"/>
          <w:b/>
          <w:sz w:val="22"/>
          <w:szCs w:val="22"/>
        </w:rPr>
      </w:pPr>
    </w:p>
    <w:p w14:paraId="573D7294" w14:textId="77777777" w:rsidR="009232B7" w:rsidRPr="004F6108" w:rsidRDefault="009A03E3" w:rsidP="009232B7">
      <w:pPr>
        <w:numPr>
          <w:ilvl w:val="0"/>
          <w:numId w:val="8"/>
        </w:numPr>
        <w:spacing w:before="60" w:after="60"/>
        <w:ind w:left="714" w:hanging="357"/>
        <w:rPr>
          <w:rFonts w:ascii="Arial" w:hAnsi="Arial" w:cs="Arial"/>
          <w:b/>
          <w:sz w:val="22"/>
          <w:szCs w:val="22"/>
        </w:rPr>
      </w:pPr>
      <w:r w:rsidRPr="004F6108">
        <w:rPr>
          <w:rFonts w:ascii="Arial" w:hAnsi="Arial" w:cs="Arial"/>
          <w:bCs/>
          <w:sz w:val="22"/>
          <w:szCs w:val="22"/>
        </w:rPr>
        <w:t>This is a</w:t>
      </w:r>
      <w:r w:rsidR="009232B7" w:rsidRPr="004F6108">
        <w:rPr>
          <w:rFonts w:ascii="Arial" w:hAnsi="Arial" w:cs="Arial"/>
          <w:bCs/>
          <w:sz w:val="22"/>
          <w:szCs w:val="22"/>
        </w:rPr>
        <w:t xml:space="preserve"> </w:t>
      </w:r>
      <w:r w:rsidRPr="004F6108">
        <w:rPr>
          <w:rFonts w:ascii="Arial" w:hAnsi="Arial" w:cs="Arial"/>
          <w:bCs/>
          <w:sz w:val="22"/>
          <w:szCs w:val="22"/>
        </w:rPr>
        <w:t xml:space="preserve">collaborative task for conducting the investigation and gathering raw data, it then is an </w:t>
      </w:r>
      <w:r w:rsidR="009232B7" w:rsidRPr="004F6108">
        <w:rPr>
          <w:rFonts w:ascii="Arial" w:hAnsi="Arial" w:cs="Arial"/>
          <w:bCs/>
          <w:sz w:val="22"/>
          <w:szCs w:val="22"/>
        </w:rPr>
        <w:t xml:space="preserve">individual task </w:t>
      </w:r>
      <w:r w:rsidRPr="004F6108">
        <w:rPr>
          <w:rFonts w:ascii="Arial" w:hAnsi="Arial" w:cs="Arial"/>
          <w:bCs/>
          <w:sz w:val="22"/>
          <w:szCs w:val="22"/>
        </w:rPr>
        <w:t>for the report write-up.</w:t>
      </w:r>
    </w:p>
    <w:p w14:paraId="6B6171C1" w14:textId="77777777" w:rsidR="00DC396F" w:rsidRPr="004F6108" w:rsidRDefault="00DC396F" w:rsidP="009232B7">
      <w:pPr>
        <w:numPr>
          <w:ilvl w:val="0"/>
          <w:numId w:val="8"/>
        </w:numPr>
        <w:spacing w:before="60" w:after="60"/>
        <w:ind w:left="714" w:hanging="357"/>
        <w:rPr>
          <w:rFonts w:ascii="Arial" w:hAnsi="Arial" w:cs="Arial"/>
          <w:b/>
          <w:sz w:val="22"/>
          <w:szCs w:val="22"/>
        </w:rPr>
      </w:pPr>
      <w:r w:rsidRPr="004F6108">
        <w:rPr>
          <w:rFonts w:ascii="Arial" w:hAnsi="Arial" w:cs="Arial"/>
          <w:bCs/>
          <w:sz w:val="22"/>
          <w:szCs w:val="22"/>
        </w:rPr>
        <w:t>This activity should be completed in one and a half weeks depending on lesson distribution.</w:t>
      </w:r>
    </w:p>
    <w:p w14:paraId="1455D8BA" w14:textId="77777777" w:rsidR="009232B7" w:rsidRPr="004F6108" w:rsidRDefault="009232B7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3C68025B" w14:textId="77777777" w:rsidR="009232B7" w:rsidRPr="004F6108" w:rsidRDefault="004B5AC3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699FC4E5">
          <v:shape id="Text Box 2" o:spid="_x0000_s1028" type="#_x0000_t202" style="position:absolute;margin-left:338pt;margin-top:12.9pt;width:107.1pt;height:9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" fillcolor="#9cf" stroked="f" strokecolor="blue">
            <v:textbox>
              <w:txbxContent>
                <w:p w14:paraId="35A4FDE2" w14:textId="77777777" w:rsidR="00EF43A3" w:rsidRPr="004F6108" w:rsidRDefault="00EF43A3" w:rsidP="007A4812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6108">
                    <w:rPr>
                      <w:rFonts w:ascii="Arial" w:hAnsi="Arial" w:cs="Arial"/>
                      <w:sz w:val="18"/>
                      <w:szCs w:val="18"/>
                    </w:rPr>
                    <w:t>Explicit instructions support students to understand the requirements of the task and reach the highest possible level of achievement.</w:t>
                  </w:r>
                </w:p>
              </w:txbxContent>
            </v:textbox>
            <w10:wrap type="square"/>
          </v:shape>
        </w:pict>
      </w:r>
    </w:p>
    <w:p w14:paraId="7D2F2C08" w14:textId="77777777" w:rsidR="009232B7" w:rsidRPr="004F6108" w:rsidRDefault="009232B7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15B919FB" w14:textId="77777777" w:rsidR="009232B7" w:rsidRPr="004F6108" w:rsidRDefault="009232B7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79267B63" w14:textId="77777777" w:rsidR="009232B7" w:rsidRPr="004F6108" w:rsidRDefault="009232B7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54587090" w14:textId="77777777" w:rsidR="009232B7" w:rsidRDefault="009232B7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5FE317DB" w14:textId="77777777" w:rsidR="00135361" w:rsidRDefault="00135361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26171AB5" w14:textId="77777777" w:rsidR="00135361" w:rsidRDefault="00135361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5F6845AD" w14:textId="77777777" w:rsidR="00135361" w:rsidRDefault="00135361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3E45F954" w14:textId="77777777" w:rsidR="00135361" w:rsidRPr="004F6108" w:rsidRDefault="00135361" w:rsidP="009232B7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1D7AF28B" w14:textId="77777777" w:rsidR="009232B7" w:rsidRDefault="009232B7" w:rsidP="009232B7">
      <w:pPr>
        <w:ind w:right="-28"/>
        <w:rPr>
          <w:b/>
          <w:sz w:val="20"/>
          <w:szCs w:val="20"/>
        </w:rPr>
      </w:pPr>
    </w:p>
    <w:p w14:paraId="10B78EF9" w14:textId="77777777" w:rsidR="009232B7" w:rsidRDefault="009232B7"/>
    <w:p w14:paraId="6CF49D14" w14:textId="77777777" w:rsidR="009232B7" w:rsidRDefault="009232B7">
      <w:r>
        <w:br w:type="page"/>
      </w:r>
    </w:p>
    <w:tbl>
      <w:tblPr>
        <w:tblW w:w="9215" w:type="dxa"/>
        <w:tblCellSpacing w:w="15" w:type="dxa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C83F7B" w14:paraId="7B595F39" w14:textId="77777777" w:rsidTr="000C253B">
        <w:trPr>
          <w:tblCellSpacing w:w="15" w:type="dxa"/>
        </w:trPr>
        <w:tc>
          <w:tcPr>
            <w:tcW w:w="9155" w:type="dxa"/>
            <w:vAlign w:val="center"/>
            <w:hideMark/>
          </w:tcPr>
          <w:p w14:paraId="7F3AF210" w14:textId="77777777" w:rsidR="00C83F7B" w:rsidRPr="004F6108" w:rsidRDefault="00C83F7B">
            <w:pPr>
              <w:pBdr>
                <w:bottom w:val="single" w:sz="4" w:space="1" w:color="auto"/>
              </w:pBdr>
              <w:tabs>
                <w:tab w:val="left" w:pos="9360"/>
              </w:tabs>
              <w:spacing w:after="120"/>
              <w:rPr>
                <w:rFonts w:ascii="Arial" w:hAnsi="Arial" w:cs="Arial"/>
              </w:rPr>
            </w:pPr>
            <w:r w:rsidRPr="004F6108">
              <w:rPr>
                <w:rFonts w:ascii="Arial" w:hAnsi="Arial" w:cs="Arial"/>
                <w:b/>
              </w:rPr>
              <w:t>SACE Stage 1 Nutrition</w:t>
            </w:r>
          </w:p>
          <w:p w14:paraId="13653BF0" w14:textId="77777777" w:rsidR="0067436F" w:rsidRDefault="0067436F">
            <w:pPr>
              <w:pStyle w:val="Heading1"/>
              <w:tabs>
                <w:tab w:val="left" w:pos="8222"/>
              </w:tabs>
              <w:rPr>
                <w:rFonts w:cs="Arial"/>
              </w:rPr>
            </w:pPr>
          </w:p>
          <w:p w14:paraId="2DB91DDC" w14:textId="77777777" w:rsidR="00C83F7B" w:rsidRPr="004F6108" w:rsidRDefault="00C83F7B">
            <w:pPr>
              <w:pStyle w:val="Heading1"/>
              <w:tabs>
                <w:tab w:val="left" w:pos="8222"/>
              </w:tabs>
              <w:rPr>
                <w:rFonts w:cs="Arial"/>
              </w:rPr>
            </w:pPr>
            <w:r w:rsidRPr="004F6108">
              <w:rPr>
                <w:rFonts w:cs="Arial"/>
              </w:rPr>
              <w:t xml:space="preserve">LIFE’S ESSENTIALS:  </w:t>
            </w:r>
            <w:r w:rsidRPr="004F6108">
              <w:rPr>
                <w:rFonts w:cs="Arial"/>
                <w:i/>
              </w:rPr>
              <w:t>Nutrients</w:t>
            </w:r>
            <w:r w:rsidRPr="004F6108">
              <w:rPr>
                <w:rFonts w:cs="Arial"/>
              </w:rPr>
              <w:t xml:space="preserve">                                                  </w:t>
            </w:r>
          </w:p>
          <w:p w14:paraId="31BB5930" w14:textId="77777777" w:rsidR="00C83F7B" w:rsidRPr="004F6108" w:rsidRDefault="00C83F7B">
            <w:pPr>
              <w:pStyle w:val="NormalWeb"/>
              <w:rPr>
                <w:rFonts w:ascii="Arial" w:hAnsi="Arial" w:cs="Arial"/>
                <w:sz w:val="36"/>
                <w:szCs w:val="36"/>
              </w:rPr>
            </w:pPr>
            <w:r w:rsidRPr="004F6108">
              <w:rPr>
                <w:rFonts w:ascii="Arial" w:hAnsi="Arial" w:cs="Arial"/>
                <w:sz w:val="28"/>
                <w:szCs w:val="36"/>
              </w:rPr>
              <w:t>How much water is in an orange?</w:t>
            </w:r>
          </w:p>
        </w:tc>
      </w:tr>
      <w:tr w:rsidR="00C83F7B" w14:paraId="33879D05" w14:textId="77777777" w:rsidTr="000C253B">
        <w:trPr>
          <w:tblCellSpacing w:w="15" w:type="dxa"/>
        </w:trPr>
        <w:tc>
          <w:tcPr>
            <w:tcW w:w="9155" w:type="dxa"/>
            <w:vAlign w:val="center"/>
            <w:hideMark/>
          </w:tcPr>
          <w:p w14:paraId="2EA71747" w14:textId="77777777" w:rsidR="004F6108" w:rsidRDefault="004F61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4C526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>Investigative Question:</w:t>
            </w:r>
          </w:p>
          <w:p w14:paraId="127C3227" w14:textId="77777777" w:rsidR="00C83F7B" w:rsidRDefault="00C83F7B" w:rsidP="00D91764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>What percentage of an orange is water?</w:t>
            </w:r>
          </w:p>
          <w:p w14:paraId="419CB27F" w14:textId="77777777" w:rsidR="0067436F" w:rsidRDefault="006743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378920C" w14:textId="77777777" w:rsidR="004F6108" w:rsidRPr="004F6108" w:rsidRDefault="004F61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F7B" w14:paraId="1047D5E4" w14:textId="77777777" w:rsidTr="000C253B">
        <w:trPr>
          <w:tblCellSpacing w:w="15" w:type="dxa"/>
        </w:trPr>
        <w:tc>
          <w:tcPr>
            <w:tcW w:w="9155" w:type="dxa"/>
            <w:vAlign w:val="center"/>
          </w:tcPr>
          <w:p w14:paraId="749F874E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>Background Information:</w:t>
            </w:r>
          </w:p>
          <w:p w14:paraId="2716A7E9" w14:textId="77777777" w:rsidR="00C83F7B" w:rsidRDefault="00C83F7B" w:rsidP="00D91764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significant 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section of food industry is 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involved in the 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production of </w:t>
            </w:r>
            <w:proofErr w:type="gramStart"/>
            <w:r w:rsidRPr="004F6108">
              <w:rPr>
                <w:rFonts w:ascii="Arial" w:hAnsi="Arial" w:cs="Arial"/>
                <w:sz w:val="20"/>
                <w:szCs w:val="20"/>
              </w:rPr>
              <w:t>dry-foods</w:t>
            </w:r>
            <w:proofErr w:type="gramEnd"/>
            <w:r w:rsidRPr="004F6108">
              <w:rPr>
                <w:rFonts w:ascii="Arial" w:hAnsi="Arial" w:cs="Arial"/>
                <w:sz w:val="20"/>
                <w:szCs w:val="20"/>
              </w:rPr>
              <w:t>. It is a great way to preserve food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 for later use and for convenience</w:t>
            </w:r>
            <w:r w:rsidRPr="004F6108">
              <w:rPr>
                <w:rFonts w:ascii="Arial" w:hAnsi="Arial" w:cs="Arial"/>
                <w:sz w:val="20"/>
                <w:szCs w:val="20"/>
              </w:rPr>
              <w:t>. A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 variety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 of foods are dried including meats, vegetables, fruits and coffee. Drying food is the process of evaporating the interior water of a food product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>.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most cases this will be done in a hot air tunnel. Many seasonal products 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dried to reduce the cost of storage and 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for easy 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distribution of the products during the year. Some liquid foods such as orange juice </w:t>
            </w:r>
            <w:proofErr w:type="gramStart"/>
            <w:r w:rsidRPr="004F6108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4F6108">
              <w:rPr>
                <w:rFonts w:ascii="Arial" w:hAnsi="Arial" w:cs="Arial"/>
                <w:sz w:val="20"/>
                <w:szCs w:val="20"/>
              </w:rPr>
              <w:t xml:space="preserve"> usually partially dried to lose 80% of their water and the result is called </w:t>
            </w:r>
            <w:r w:rsidR="001D5867" w:rsidRPr="004F610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F6108">
              <w:rPr>
                <w:rFonts w:ascii="Arial" w:hAnsi="Arial" w:cs="Arial"/>
                <w:sz w:val="20"/>
                <w:szCs w:val="20"/>
              </w:rPr>
              <w:t>concentrate.</w:t>
            </w:r>
          </w:p>
          <w:p w14:paraId="2B3450C4" w14:textId="77777777" w:rsidR="0067436F" w:rsidRPr="004F6108" w:rsidRDefault="006743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10B2EBF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D0A0F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>Investigation:</w:t>
            </w:r>
          </w:p>
        </w:tc>
      </w:tr>
      <w:tr w:rsidR="00C83F7B" w14:paraId="2D4CD2E7" w14:textId="77777777" w:rsidTr="000C253B">
        <w:trPr>
          <w:tblCellSpacing w:w="15" w:type="dxa"/>
        </w:trPr>
        <w:tc>
          <w:tcPr>
            <w:tcW w:w="9155" w:type="dxa"/>
            <w:vAlign w:val="center"/>
            <w:hideMark/>
          </w:tcPr>
          <w:p w14:paraId="2EE549CC" w14:textId="77777777" w:rsidR="00C83F7B" w:rsidRPr="004F6108" w:rsidRDefault="00C83F7B" w:rsidP="00D91764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>Students to work in pairs to complete the practical aspect of the investigation</w:t>
            </w:r>
            <w:r w:rsidR="00800C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3F7B" w14:paraId="23D96061" w14:textId="77777777" w:rsidTr="000C253B">
        <w:trPr>
          <w:tblCellSpacing w:w="15" w:type="dxa"/>
        </w:trPr>
        <w:tc>
          <w:tcPr>
            <w:tcW w:w="9155" w:type="dxa"/>
            <w:vAlign w:val="center"/>
            <w:hideMark/>
          </w:tcPr>
          <w:p w14:paraId="7743BFCE" w14:textId="77777777" w:rsidR="0067436F" w:rsidRDefault="006743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24482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800C74">
              <w:rPr>
                <w:rFonts w:ascii="Arial" w:hAnsi="Arial" w:cs="Arial"/>
                <w:b/>
                <w:sz w:val="20"/>
                <w:szCs w:val="20"/>
              </w:rPr>
              <w:t>s:</w:t>
            </w:r>
          </w:p>
          <w:p w14:paraId="26AB270A" w14:textId="77777777" w:rsidR="00C83F7B" w:rsidRPr="004F6108" w:rsidRDefault="00D91764" w:rsidP="00D91764">
            <w:pPr>
              <w:pStyle w:val="NormalWeb"/>
              <w:spacing w:before="0" w:beforeAutospacing="0" w:after="0" w:afterAutospacing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>ne orange</w:t>
            </w:r>
          </w:p>
          <w:p w14:paraId="0F056F32" w14:textId="77777777" w:rsidR="00C83F7B" w:rsidRPr="004F6108" w:rsidRDefault="00D91764" w:rsidP="00D91764">
            <w:pPr>
              <w:pStyle w:val="NormalWeb"/>
              <w:spacing w:before="0" w:beforeAutospacing="0" w:after="0" w:afterAutospacing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>harp kitchen knife</w:t>
            </w:r>
          </w:p>
          <w:p w14:paraId="5E878C5B" w14:textId="77777777" w:rsidR="00C83F7B" w:rsidRPr="004F6108" w:rsidRDefault="00D91764" w:rsidP="00D91764">
            <w:pPr>
              <w:pStyle w:val="NormalWeb"/>
              <w:spacing w:before="0" w:beforeAutospacing="0" w:after="0" w:afterAutospacing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2D0FC0">
              <w:rPr>
                <w:rFonts w:ascii="Arial" w:hAnsi="Arial" w:cs="Arial"/>
                <w:sz w:val="20"/>
                <w:szCs w:val="20"/>
              </w:rPr>
              <w:t xml:space="preserve">plastic 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>plate</w:t>
            </w:r>
          </w:p>
          <w:p w14:paraId="11206BEF" w14:textId="77777777" w:rsidR="00C83F7B" w:rsidRPr="004F6108" w:rsidRDefault="00D91764" w:rsidP="00D91764">
            <w:pPr>
              <w:pStyle w:val="NormalWeb"/>
              <w:spacing w:before="0" w:beforeAutospacing="0" w:after="0" w:afterAutospacing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 xml:space="preserve">lectronic </w:t>
            </w:r>
            <w:r>
              <w:rPr>
                <w:rFonts w:ascii="Arial" w:hAnsi="Arial" w:cs="Arial"/>
                <w:sz w:val="20"/>
                <w:szCs w:val="20"/>
              </w:rPr>
              <w:t>balance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83F7B" w14:paraId="603DD6F0" w14:textId="77777777" w:rsidTr="000C253B">
        <w:trPr>
          <w:tblCellSpacing w:w="15" w:type="dxa"/>
        </w:trPr>
        <w:tc>
          <w:tcPr>
            <w:tcW w:w="9155" w:type="dxa"/>
            <w:vAlign w:val="center"/>
            <w:hideMark/>
          </w:tcPr>
          <w:p w14:paraId="655337B0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>Procedure:</w:t>
            </w:r>
          </w:p>
          <w:p w14:paraId="448C3B98" w14:textId="77777777" w:rsidR="00C83F7B" w:rsidRPr="004F6108" w:rsidRDefault="00C83F7B" w:rsidP="00D91764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>Weigh the orange</w:t>
            </w:r>
            <w:r w:rsidR="0067436F">
              <w:rPr>
                <w:rFonts w:ascii="Arial" w:hAnsi="Arial" w:cs="Arial"/>
                <w:sz w:val="20"/>
                <w:szCs w:val="20"/>
              </w:rPr>
              <w:t xml:space="preserve"> and the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 plate. </w:t>
            </w:r>
            <w:r w:rsidR="008D5F8A">
              <w:rPr>
                <w:rFonts w:ascii="Arial" w:hAnsi="Arial" w:cs="Arial"/>
                <w:sz w:val="20"/>
                <w:szCs w:val="20"/>
              </w:rPr>
              <w:t>Record the total mass in grams.</w:t>
            </w:r>
          </w:p>
          <w:p w14:paraId="52D71C32" w14:textId="77777777" w:rsidR="00C83F7B" w:rsidRPr="004F6108" w:rsidRDefault="00C83F7B" w:rsidP="00D91764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>Cut the orange, on the plate</w:t>
            </w:r>
            <w:r w:rsidR="00E452F7">
              <w:rPr>
                <w:rFonts w:ascii="Arial" w:hAnsi="Arial" w:cs="Arial"/>
                <w:sz w:val="20"/>
                <w:szCs w:val="20"/>
              </w:rPr>
              <w:t>,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 in very thin slices to speed up the drying process. </w:t>
            </w:r>
          </w:p>
          <w:p w14:paraId="21618C2C" w14:textId="77777777" w:rsidR="00C83F7B" w:rsidRPr="004F6108" w:rsidRDefault="00C83F7B" w:rsidP="00D91764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 xml:space="preserve">Spread the slices out on the plate. </w:t>
            </w:r>
          </w:p>
          <w:p w14:paraId="364B3DF1" w14:textId="77777777" w:rsidR="00C83F7B" w:rsidRPr="004F6108" w:rsidRDefault="00C83F7B" w:rsidP="00D91764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 xml:space="preserve">Keep it in a warm place until it is fully dry. You can expect it to take 4-36 hours depending on the heat and airflow. </w:t>
            </w:r>
          </w:p>
          <w:p w14:paraId="7F9404BD" w14:textId="77777777" w:rsidR="00C83F7B" w:rsidRPr="004F6108" w:rsidRDefault="00C83F7B" w:rsidP="00D91764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 xml:space="preserve">Weigh the orange slices </w:t>
            </w:r>
            <w:r w:rsidR="00AA7BE2" w:rsidRPr="004F610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F6108">
              <w:rPr>
                <w:rFonts w:ascii="Arial" w:hAnsi="Arial" w:cs="Arial"/>
                <w:sz w:val="20"/>
                <w:szCs w:val="20"/>
              </w:rPr>
              <w:t xml:space="preserve">plate once fully dried. </w:t>
            </w:r>
            <w:r w:rsidR="008D5F8A">
              <w:rPr>
                <w:rFonts w:ascii="Arial" w:hAnsi="Arial" w:cs="Arial"/>
                <w:sz w:val="20"/>
                <w:szCs w:val="20"/>
              </w:rPr>
              <w:t>Record the total mass in grams.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C83F7B" w:rsidRPr="004F6108" w14:paraId="08292DD0" w14:textId="77777777">
              <w:trPr>
                <w:tblCellSpacing w:w="15" w:type="dxa"/>
              </w:trPr>
              <w:tc>
                <w:tcPr>
                  <w:tcW w:w="5000" w:type="pct"/>
                  <w:shd w:val="clear" w:color="auto" w:fill="CC3300"/>
                  <w:vAlign w:val="center"/>
                  <w:hideMark/>
                </w:tcPr>
                <w:p w14:paraId="6C86BDB8" w14:textId="77777777" w:rsidR="00C83F7B" w:rsidRPr="004F6108" w:rsidRDefault="00C83F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ECF42AE" w14:textId="77777777" w:rsidR="00C83F7B" w:rsidRPr="004F6108" w:rsidRDefault="00C83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BAB33" w14:textId="77777777" w:rsidR="00C83F7B" w:rsidRDefault="00C83F7B" w:rsidP="00C83F7B"/>
    <w:tbl>
      <w:tblPr>
        <w:tblW w:w="9033" w:type="dxa"/>
        <w:tblCellSpacing w:w="15" w:type="dxa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C83F7B" w:rsidRPr="004F6108" w14:paraId="234921A0" w14:textId="77777777" w:rsidTr="00EF43A3">
        <w:trPr>
          <w:tblCellSpacing w:w="15" w:type="dxa"/>
        </w:trPr>
        <w:tc>
          <w:tcPr>
            <w:tcW w:w="8973" w:type="dxa"/>
            <w:vAlign w:val="center"/>
          </w:tcPr>
          <w:p w14:paraId="2093A097" w14:textId="77777777" w:rsidR="00C83F7B" w:rsidRPr="004F6108" w:rsidRDefault="00C83F7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EF43A3">
              <w:rPr>
                <w:rFonts w:ascii="Arial" w:hAnsi="Arial" w:cs="Arial"/>
                <w:b/>
                <w:sz w:val="20"/>
                <w:szCs w:val="20"/>
              </w:rPr>
              <w:t>sults</w:t>
            </w:r>
            <w:r w:rsidRPr="004F610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848B42" w14:textId="77777777" w:rsidR="00C83F7B" w:rsidRPr="004F6108" w:rsidRDefault="00EF43A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your observations in the following table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3969"/>
            </w:tblGrid>
            <w:tr w:rsidR="00C83F7B" w:rsidRPr="004F6108" w14:paraId="64ECC74E" w14:textId="77777777" w:rsidTr="004B5AC3">
              <w:trPr>
                <w:trHeight w:val="397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F4AFB" w14:textId="77777777" w:rsidR="00C83F7B" w:rsidRPr="004B5AC3" w:rsidRDefault="00C83F7B" w:rsidP="004B5AC3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3727" w14:textId="77777777" w:rsidR="00C83F7B" w:rsidRPr="004B5AC3" w:rsidRDefault="00AA7BE2" w:rsidP="004B5AC3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mass</w:t>
                  </w:r>
                  <w:r w:rsidR="00C83F7B"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F6108" w:rsidRPr="004B5AC3">
                    <w:rPr>
                      <w:rFonts w:ascii="Arial" w:hAnsi="Arial" w:cs="Arial"/>
                      <w:sz w:val="20"/>
                      <w:szCs w:val="20"/>
                    </w:rPr>
                    <w:t>(g)</w:t>
                  </w:r>
                </w:p>
              </w:tc>
            </w:tr>
            <w:tr w:rsidR="00C83F7B" w:rsidRPr="004F6108" w14:paraId="2D894641" w14:textId="77777777" w:rsidTr="004B5AC3">
              <w:trPr>
                <w:trHeight w:val="62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6EA27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 of investigation</w:t>
                  </w:r>
                </w:p>
                <w:p w14:paraId="2071CCCF" w14:textId="77777777" w:rsidR="00C83F7B" w:rsidRPr="004B5AC3" w:rsidRDefault="00AA7BE2" w:rsidP="004B5AC3">
                  <w:pPr>
                    <w:pStyle w:val="NormalWeb"/>
                    <w:spacing w:before="0" w:beforeAutospacing="0" w:after="0" w:afterAutospacing="0"/>
                    <w:ind w:left="1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mass</w:t>
                  </w:r>
                  <w:r w:rsidR="00C83F7B"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 of orange </w:t>
                  </w: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and </w:t>
                  </w:r>
                  <w:r w:rsidR="00C83F7B"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plate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AF797" w14:textId="77777777" w:rsidR="00C83F7B" w:rsidRPr="004B5AC3" w:rsidRDefault="0090014A" w:rsidP="004F6108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C83F7B" w:rsidRPr="004B5AC3">
                    <w:rPr>
                      <w:rFonts w:ascii="Arial" w:hAnsi="Arial" w:cs="Arial"/>
                      <w:sz w:val="20"/>
                      <w:szCs w:val="20"/>
                    </w:rPr>
                    <w:t>a)</w:t>
                  </w:r>
                </w:p>
              </w:tc>
            </w:tr>
            <w:tr w:rsidR="00C83F7B" w:rsidRPr="004F6108" w14:paraId="7A0DAF90" w14:textId="77777777" w:rsidTr="004B5AC3">
              <w:trPr>
                <w:trHeight w:val="62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902C2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b/>
                      <w:sz w:val="20"/>
                      <w:szCs w:val="20"/>
                    </w:rPr>
                    <w:t>After drying</w:t>
                  </w:r>
                </w:p>
                <w:p w14:paraId="1FCB8978" w14:textId="77777777" w:rsidR="00C83F7B" w:rsidRPr="004B5AC3" w:rsidRDefault="00AA7BE2" w:rsidP="004B5AC3">
                  <w:pPr>
                    <w:pStyle w:val="NormalWeb"/>
                    <w:spacing w:before="0" w:beforeAutospacing="0" w:after="0" w:afterAutospacing="0"/>
                    <w:ind w:left="1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mass</w:t>
                  </w:r>
                  <w:r w:rsidR="00C83F7B"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orange and plate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594E3" w14:textId="77777777" w:rsidR="00C83F7B" w:rsidRPr="004B5AC3" w:rsidRDefault="0090014A" w:rsidP="004F6108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C83F7B" w:rsidRPr="004B5AC3">
                    <w:rPr>
                      <w:rFonts w:ascii="Arial" w:hAnsi="Arial" w:cs="Arial"/>
                      <w:sz w:val="20"/>
                      <w:szCs w:val="20"/>
                    </w:rPr>
                    <w:t>b)</w:t>
                  </w:r>
                </w:p>
              </w:tc>
            </w:tr>
            <w:tr w:rsidR="00C83F7B" w:rsidRPr="004F6108" w14:paraId="06016474" w14:textId="77777777" w:rsidTr="004B5AC3">
              <w:trPr>
                <w:trHeight w:val="62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5251D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Difference</w:t>
                  </w: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83DC8D7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ind w:left="1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in </w:t>
                  </w:r>
                  <w:r w:rsidR="00AA7BE2" w:rsidRPr="004B5AC3">
                    <w:rPr>
                      <w:rFonts w:ascii="Arial" w:hAnsi="Arial" w:cs="Arial"/>
                      <w:sz w:val="20"/>
                      <w:szCs w:val="20"/>
                    </w:rPr>
                    <w:t>mass</w:t>
                  </w: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="00AA7BE2" w:rsidRPr="004B5AC3">
                    <w:rPr>
                      <w:rFonts w:ascii="Arial" w:hAnsi="Arial" w:cs="Arial"/>
                      <w:sz w:val="20"/>
                      <w:szCs w:val="20"/>
                    </w:rPr>
                    <w:t>orange and plate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EAAF6" w14:textId="77777777" w:rsidR="00C83F7B" w:rsidRPr="004B5AC3" w:rsidRDefault="0090014A" w:rsidP="004F6108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C83F7B" w:rsidRPr="004B5AC3">
                    <w:rPr>
                      <w:rFonts w:ascii="Arial" w:hAnsi="Arial" w:cs="Arial"/>
                      <w:sz w:val="20"/>
                      <w:szCs w:val="20"/>
                    </w:rPr>
                    <w:t>c)</w:t>
                  </w:r>
                </w:p>
              </w:tc>
            </w:tr>
          </w:tbl>
          <w:p w14:paraId="7E777BBF" w14:textId="77777777" w:rsidR="004F6108" w:rsidRPr="004F6108" w:rsidRDefault="004F6108" w:rsidP="004F6108">
            <w:pPr>
              <w:pStyle w:val="NormalWeb"/>
              <w:spacing w:before="0" w:beforeAutospacing="0" w:after="0" w:afterAutospacing="0"/>
              <w:ind w:left="537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8D344C6" w14:textId="77777777" w:rsidR="00C83F7B" w:rsidRPr="004F6108" w:rsidRDefault="00C83F7B" w:rsidP="004F6108">
            <w:pPr>
              <w:pStyle w:val="NormalWeb"/>
              <w:spacing w:before="0" w:beforeAutospacing="0" w:after="0" w:afterAutospacing="0"/>
              <w:ind w:left="537"/>
              <w:rPr>
                <w:rFonts w:ascii="Arial" w:hAnsi="Arial" w:cs="Arial"/>
                <w:b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 xml:space="preserve">Table 1: Individual group </w:t>
            </w:r>
            <w:r w:rsidR="00B454C5">
              <w:rPr>
                <w:rFonts w:ascii="Arial" w:hAnsi="Arial" w:cs="Arial"/>
                <w:b/>
                <w:sz w:val="20"/>
                <w:szCs w:val="20"/>
              </w:rPr>
              <w:t>observ</w:t>
            </w:r>
            <w:r w:rsidRPr="004F6108">
              <w:rPr>
                <w:rFonts w:ascii="Arial" w:hAnsi="Arial" w:cs="Arial"/>
                <w:b/>
                <w:sz w:val="20"/>
                <w:szCs w:val="20"/>
              </w:rPr>
              <w:t>ations</w:t>
            </w:r>
          </w:p>
          <w:p w14:paraId="6C023977" w14:textId="77777777" w:rsidR="002742D5" w:rsidRPr="00875B59" w:rsidRDefault="002742D5" w:rsidP="002742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C638CC2" w14:textId="77777777" w:rsidR="00C83F7B" w:rsidRPr="004F6108" w:rsidRDefault="00EF43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="00C83F7B" w:rsidRPr="004F61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21BB224" w14:textId="77777777" w:rsidR="00C83F7B" w:rsidRPr="004F6108" w:rsidRDefault="0090014A" w:rsidP="002742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99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>alculate the percentage of water in the orange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2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6E3" w:rsidRPr="00EF43A3">
              <w:rPr>
                <w:rFonts w:ascii="Arial" w:hAnsi="Arial" w:cs="Arial"/>
                <w:position w:val="-26"/>
                <w:sz w:val="20"/>
                <w:szCs w:val="20"/>
              </w:rPr>
              <w:object w:dxaOrig="1060" w:dyaOrig="620" w14:anchorId="315167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31.3pt" o:ole="">
                  <v:imagedata r:id="rId10" o:title=""/>
                </v:shape>
                <o:OLEObject Type="Embed" ProgID="Equation.3" ShapeID="_x0000_i1025" DrawAspect="Content" ObjectID="_1670045218" r:id="rId1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F7B" w:rsidRPr="004F6108">
              <w:rPr>
                <w:rFonts w:ascii="Arial" w:hAnsi="Arial" w:cs="Arial"/>
                <w:sz w:val="20"/>
                <w:szCs w:val="20"/>
              </w:rPr>
              <w:t>(round to a whole number</w:t>
            </w:r>
            <w:r w:rsidR="00800C7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8DC360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88D31D7" w14:textId="77777777" w:rsidR="00C83F7B" w:rsidRPr="004F6108" w:rsidRDefault="00C83F7B" w:rsidP="004F6108">
            <w:pPr>
              <w:pStyle w:val="NormalWeb"/>
              <w:spacing w:before="0" w:beforeAutospacing="0" w:after="0" w:afterAutospacing="0"/>
              <w:ind w:left="537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 xml:space="preserve">Percentage of water in the orange for our </w:t>
            </w:r>
            <w:proofErr w:type="gramStart"/>
            <w:r w:rsidRPr="004F6108">
              <w:rPr>
                <w:rFonts w:ascii="Arial" w:hAnsi="Arial" w:cs="Arial"/>
                <w:sz w:val="20"/>
                <w:szCs w:val="20"/>
              </w:rPr>
              <w:t>investigation :</w:t>
            </w:r>
            <w:proofErr w:type="gramEnd"/>
            <w:r w:rsidRPr="004F610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2BBDC82B" w14:textId="77777777" w:rsidR="00C83F7B" w:rsidRPr="004F6108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AB4E2E7" w14:textId="77777777" w:rsidR="00C83F7B" w:rsidRDefault="00C83F7B" w:rsidP="00DD187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108">
              <w:rPr>
                <w:rFonts w:ascii="Arial" w:hAnsi="Arial" w:cs="Arial"/>
                <w:sz w:val="20"/>
                <w:szCs w:val="20"/>
              </w:rPr>
              <w:t>Share your results with the class to calculate the mean (average) percentage of water in an orange, by completing table 2</w:t>
            </w:r>
            <w:r w:rsidR="004F61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71841E" w14:textId="77777777" w:rsidR="004F6108" w:rsidRPr="004F6108" w:rsidRDefault="004F6108" w:rsidP="004F6108">
            <w:pPr>
              <w:pStyle w:val="NormalWeb"/>
              <w:spacing w:before="0" w:beforeAutospacing="0" w:after="0" w:afterAutospacing="0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2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3"/>
              <w:gridCol w:w="2433"/>
            </w:tblGrid>
            <w:tr w:rsidR="00C83F7B" w:rsidRPr="004F6108" w14:paraId="4CE99F7C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68B0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Student Group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AF017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% of Water in Orange</w:t>
                  </w:r>
                </w:p>
              </w:tc>
            </w:tr>
            <w:tr w:rsidR="00C83F7B" w:rsidRPr="004F6108" w14:paraId="06614815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83EED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2CCA3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3F7B" w:rsidRPr="004F6108" w14:paraId="34B051E1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71050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9C03A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3F7B" w:rsidRPr="004F6108" w14:paraId="74E8DD28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1F249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F8DAA5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3F7B" w:rsidRPr="004F6108" w14:paraId="621CD782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932FB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58CF1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3F7B" w:rsidRPr="004F6108" w14:paraId="66B4B7B4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8DE4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41A61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3F7B" w:rsidRPr="004F6108" w14:paraId="2440ADCE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864A3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98F70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3F7B" w:rsidRPr="004F6108" w14:paraId="2D628AD3" w14:textId="77777777" w:rsidTr="004B5AC3">
              <w:trPr>
                <w:trHeight w:val="454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883E3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88351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3F7B" w:rsidRPr="004F6108" w14:paraId="1ECCB5DF" w14:textId="77777777" w:rsidTr="004B5AC3">
              <w:trPr>
                <w:trHeight w:val="113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496AC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C50C0A" w14:textId="77777777" w:rsidR="00DD187D" w:rsidRPr="004B5AC3" w:rsidRDefault="00DD187D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BC762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Total:</w:t>
                  </w:r>
                </w:p>
              </w:tc>
            </w:tr>
            <w:tr w:rsidR="00C83F7B" w:rsidRPr="004F6108" w14:paraId="1B62133B" w14:textId="77777777" w:rsidTr="004B5AC3">
              <w:trPr>
                <w:trHeight w:val="113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9F97D" w14:textId="77777777" w:rsidR="00C83F7B" w:rsidRPr="004B5AC3" w:rsidRDefault="00C83F7B" w:rsidP="004B5AC3">
                  <w:pPr>
                    <w:pStyle w:val="NormalWeb"/>
                    <w:spacing w:before="40" w:beforeAutospacing="0" w:after="4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18"/>
                      <w:szCs w:val="20"/>
                    </w:rPr>
                    <w:t>Divide total by number of groups to calculate mean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50EB5" w14:textId="77777777" w:rsidR="00C83F7B" w:rsidRPr="004B5AC3" w:rsidRDefault="00C83F7B" w:rsidP="004B5AC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3">
                    <w:rPr>
                      <w:rFonts w:ascii="Arial" w:hAnsi="Arial" w:cs="Arial"/>
                      <w:sz w:val="20"/>
                      <w:szCs w:val="20"/>
                    </w:rPr>
                    <w:t>Mean:</w:t>
                  </w:r>
                </w:p>
              </w:tc>
            </w:tr>
          </w:tbl>
          <w:p w14:paraId="1C88759F" w14:textId="77777777" w:rsidR="004F6108" w:rsidRPr="00875B59" w:rsidRDefault="00C83F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20"/>
              </w:rPr>
            </w:pPr>
            <w:r w:rsidRPr="00875B59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</w:t>
            </w:r>
          </w:p>
          <w:p w14:paraId="3A1512EA" w14:textId="77777777" w:rsidR="00575D64" w:rsidRDefault="00575D64" w:rsidP="00875B59">
            <w:pPr>
              <w:pStyle w:val="NormalWeb"/>
              <w:spacing w:before="0" w:beforeAutospacing="0" w:after="0" w:afterAutospacing="0"/>
              <w:ind w:left="26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37B67" w14:textId="77777777" w:rsidR="00575D64" w:rsidRDefault="00575D64" w:rsidP="00875B59">
            <w:pPr>
              <w:pStyle w:val="NormalWeb"/>
              <w:spacing w:before="0" w:beforeAutospacing="0" w:after="0" w:afterAutospacing="0"/>
              <w:ind w:left="26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1FF3A" w14:textId="77777777" w:rsidR="00C83F7B" w:rsidRPr="004F6108" w:rsidRDefault="00C83F7B" w:rsidP="00875B59">
            <w:pPr>
              <w:pStyle w:val="NormalWeb"/>
              <w:spacing w:before="0" w:beforeAutospacing="0" w:after="0" w:afterAutospacing="0"/>
              <w:ind w:left="2664"/>
              <w:rPr>
                <w:rFonts w:ascii="Arial" w:hAnsi="Arial" w:cs="Arial"/>
                <w:b/>
                <w:sz w:val="20"/>
                <w:szCs w:val="20"/>
              </w:rPr>
            </w:pPr>
            <w:r w:rsidRPr="004F6108">
              <w:rPr>
                <w:rFonts w:ascii="Arial" w:hAnsi="Arial" w:cs="Arial"/>
                <w:b/>
                <w:sz w:val="20"/>
                <w:szCs w:val="20"/>
              </w:rPr>
              <w:t>Table 2: Class results</w:t>
            </w:r>
          </w:p>
        </w:tc>
      </w:tr>
      <w:tr w:rsidR="004F6108" w:rsidRPr="004F6108" w14:paraId="39E9C7BF" w14:textId="77777777" w:rsidTr="00EF43A3">
        <w:trPr>
          <w:tblCellSpacing w:w="15" w:type="dxa"/>
        </w:trPr>
        <w:tc>
          <w:tcPr>
            <w:tcW w:w="8973" w:type="dxa"/>
            <w:vAlign w:val="center"/>
          </w:tcPr>
          <w:p w14:paraId="479BAA87" w14:textId="77777777" w:rsidR="004F6108" w:rsidRPr="004F6108" w:rsidRDefault="004F610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A0C7E5" w14:textId="77777777" w:rsidR="00B46FB7" w:rsidRPr="004F6108" w:rsidRDefault="00EF43A3" w:rsidP="001546E3">
      <w:pPr>
        <w:spacing w:after="120"/>
        <w:ind w:left="14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46FB7" w:rsidRPr="004F6108">
        <w:rPr>
          <w:rFonts w:ascii="Arial" w:hAnsi="Arial" w:cs="Arial"/>
          <w:sz w:val="20"/>
          <w:szCs w:val="20"/>
        </w:rPr>
        <w:t>.</w:t>
      </w:r>
      <w:r w:rsidR="00B46FB7" w:rsidRPr="004F6108">
        <w:rPr>
          <w:rFonts w:ascii="Arial" w:hAnsi="Arial" w:cs="Arial"/>
          <w:sz w:val="20"/>
          <w:szCs w:val="20"/>
        </w:rPr>
        <w:tab/>
        <w:t xml:space="preserve">Use </w:t>
      </w:r>
      <w:r w:rsidR="00C83F7B" w:rsidRPr="004F6108">
        <w:rPr>
          <w:rFonts w:ascii="Arial" w:hAnsi="Arial" w:cs="Arial"/>
          <w:sz w:val="20"/>
          <w:szCs w:val="20"/>
        </w:rPr>
        <w:t>the results</w:t>
      </w:r>
      <w:r w:rsidR="00B46FB7" w:rsidRPr="004F6108">
        <w:rPr>
          <w:rFonts w:ascii="Arial" w:hAnsi="Arial" w:cs="Arial"/>
          <w:sz w:val="20"/>
          <w:szCs w:val="20"/>
        </w:rPr>
        <w:t xml:space="preserve"> from table 2 to construct a graph</w:t>
      </w:r>
      <w:r>
        <w:rPr>
          <w:rFonts w:ascii="Arial" w:hAnsi="Arial" w:cs="Arial"/>
          <w:sz w:val="20"/>
          <w:szCs w:val="20"/>
        </w:rPr>
        <w:t>.</w:t>
      </w:r>
      <w:r w:rsidR="001D5867" w:rsidRPr="004F61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1D5867" w:rsidRPr="004F6108">
        <w:rPr>
          <w:rFonts w:ascii="Arial" w:hAnsi="Arial" w:cs="Arial"/>
          <w:sz w:val="20"/>
          <w:szCs w:val="20"/>
        </w:rPr>
        <w:t xml:space="preserve">abel </w:t>
      </w:r>
      <w:r>
        <w:rPr>
          <w:rFonts w:ascii="Arial" w:hAnsi="Arial" w:cs="Arial"/>
          <w:sz w:val="20"/>
          <w:szCs w:val="20"/>
        </w:rPr>
        <w:t xml:space="preserve">your graph </w:t>
      </w:r>
      <w:r w:rsidR="001D5867" w:rsidRPr="004F6108">
        <w:rPr>
          <w:rFonts w:ascii="Arial" w:hAnsi="Arial" w:cs="Arial"/>
          <w:sz w:val="20"/>
          <w:szCs w:val="20"/>
        </w:rPr>
        <w:t>as Figure 1 in your report.</w:t>
      </w:r>
    </w:p>
    <w:p w14:paraId="2B219068" w14:textId="77777777" w:rsidR="00C83F7B" w:rsidRPr="004F6108" w:rsidRDefault="00EF43A3" w:rsidP="001546E3">
      <w:pPr>
        <w:spacing w:after="120"/>
        <w:ind w:left="14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46FB7" w:rsidRPr="004F6108">
        <w:rPr>
          <w:rFonts w:ascii="Arial" w:hAnsi="Arial" w:cs="Arial"/>
          <w:sz w:val="20"/>
          <w:szCs w:val="20"/>
        </w:rPr>
        <w:t>.</w:t>
      </w:r>
      <w:r w:rsidR="00B46FB7" w:rsidRPr="004F6108">
        <w:rPr>
          <w:rFonts w:ascii="Arial" w:hAnsi="Arial" w:cs="Arial"/>
          <w:sz w:val="20"/>
          <w:szCs w:val="20"/>
        </w:rPr>
        <w:tab/>
        <w:t xml:space="preserve">Identify any </w:t>
      </w:r>
      <w:r w:rsidR="00C6309E" w:rsidRPr="004F6108">
        <w:rPr>
          <w:rFonts w:ascii="Arial" w:hAnsi="Arial" w:cs="Arial"/>
          <w:sz w:val="20"/>
          <w:szCs w:val="20"/>
        </w:rPr>
        <w:t>outliers (results that st</w:t>
      </w:r>
      <w:r w:rsidR="00C6309E">
        <w:rPr>
          <w:rFonts w:ascii="Arial" w:hAnsi="Arial" w:cs="Arial"/>
          <w:sz w:val="20"/>
          <w:szCs w:val="20"/>
        </w:rPr>
        <w:t>an</w:t>
      </w:r>
      <w:r w:rsidR="00C6309E" w:rsidRPr="004F6108">
        <w:rPr>
          <w:rFonts w:ascii="Arial" w:hAnsi="Arial" w:cs="Arial"/>
          <w:sz w:val="20"/>
          <w:szCs w:val="20"/>
        </w:rPr>
        <w:t>d out as being too high or too low compared with the others)</w:t>
      </w:r>
      <w:r w:rsidR="00B46FB7" w:rsidRPr="004F6108">
        <w:rPr>
          <w:rFonts w:ascii="Arial" w:hAnsi="Arial" w:cs="Arial"/>
          <w:sz w:val="20"/>
          <w:szCs w:val="20"/>
        </w:rPr>
        <w:t xml:space="preserve"> and suggest possible reasons for th</w:t>
      </w:r>
      <w:r>
        <w:rPr>
          <w:rFonts w:ascii="Arial" w:hAnsi="Arial" w:cs="Arial"/>
          <w:sz w:val="20"/>
          <w:szCs w:val="20"/>
        </w:rPr>
        <w:t>e</w:t>
      </w:r>
      <w:r w:rsidR="00B46FB7" w:rsidRPr="004F610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="00B46FB7" w:rsidRPr="004F6108">
        <w:rPr>
          <w:rFonts w:ascii="Arial" w:hAnsi="Arial" w:cs="Arial"/>
          <w:sz w:val="20"/>
          <w:szCs w:val="20"/>
        </w:rPr>
        <w:t>.</w:t>
      </w:r>
    </w:p>
    <w:p w14:paraId="41ADB50E" w14:textId="77777777" w:rsidR="00875B59" w:rsidRDefault="00EF43A3" w:rsidP="001546E3">
      <w:pPr>
        <w:spacing w:after="120"/>
        <w:ind w:left="14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46FB7" w:rsidRPr="004F6108">
        <w:rPr>
          <w:rFonts w:ascii="Arial" w:hAnsi="Arial" w:cs="Arial"/>
          <w:sz w:val="20"/>
          <w:szCs w:val="20"/>
        </w:rPr>
        <w:t>.</w:t>
      </w:r>
      <w:r w:rsidR="00B46FB7" w:rsidRPr="004F6108">
        <w:rPr>
          <w:rFonts w:ascii="Arial" w:hAnsi="Arial" w:cs="Arial"/>
          <w:sz w:val="20"/>
          <w:szCs w:val="20"/>
        </w:rPr>
        <w:tab/>
      </w:r>
      <w:r w:rsidRPr="004F6108">
        <w:rPr>
          <w:rFonts w:ascii="Arial" w:hAnsi="Arial" w:cs="Arial"/>
          <w:sz w:val="20"/>
          <w:szCs w:val="20"/>
        </w:rPr>
        <w:t xml:space="preserve">Explain </w:t>
      </w:r>
      <w:r>
        <w:rPr>
          <w:rFonts w:ascii="Arial" w:hAnsi="Arial" w:cs="Arial"/>
          <w:sz w:val="20"/>
          <w:szCs w:val="20"/>
        </w:rPr>
        <w:t xml:space="preserve">whether </w:t>
      </w:r>
      <w:r w:rsidR="00C83F7B" w:rsidRPr="004F6108">
        <w:rPr>
          <w:rFonts w:ascii="Arial" w:hAnsi="Arial" w:cs="Arial"/>
          <w:sz w:val="20"/>
          <w:szCs w:val="20"/>
        </w:rPr>
        <w:t xml:space="preserve">the mean </w:t>
      </w:r>
      <w:r>
        <w:rPr>
          <w:rFonts w:ascii="Arial" w:hAnsi="Arial" w:cs="Arial"/>
          <w:sz w:val="20"/>
          <w:szCs w:val="20"/>
        </w:rPr>
        <w:t>s</w:t>
      </w:r>
      <w:r w:rsidRPr="004F6108">
        <w:rPr>
          <w:rFonts w:ascii="Arial" w:hAnsi="Arial" w:cs="Arial"/>
          <w:sz w:val="20"/>
          <w:szCs w:val="20"/>
        </w:rPr>
        <w:t xml:space="preserve">hould </w:t>
      </w:r>
      <w:r w:rsidR="00C83F7B" w:rsidRPr="004F6108">
        <w:rPr>
          <w:rFonts w:ascii="Arial" w:hAnsi="Arial" w:cs="Arial"/>
          <w:sz w:val="20"/>
          <w:szCs w:val="20"/>
        </w:rPr>
        <w:t xml:space="preserve">be recalculated </w:t>
      </w:r>
      <w:r w:rsidR="00C6309E">
        <w:rPr>
          <w:rFonts w:ascii="Arial" w:hAnsi="Arial" w:cs="Arial"/>
          <w:sz w:val="20"/>
          <w:szCs w:val="20"/>
        </w:rPr>
        <w:t>for outliers</w:t>
      </w:r>
      <w:r w:rsidR="00B46FB7" w:rsidRPr="004F6108">
        <w:rPr>
          <w:rFonts w:ascii="Arial" w:hAnsi="Arial" w:cs="Arial"/>
          <w:sz w:val="20"/>
          <w:szCs w:val="20"/>
        </w:rPr>
        <w:t xml:space="preserve"> to produce a more reliable </w:t>
      </w:r>
      <w:r>
        <w:rPr>
          <w:rFonts w:ascii="Arial" w:hAnsi="Arial" w:cs="Arial"/>
          <w:sz w:val="20"/>
          <w:szCs w:val="20"/>
        </w:rPr>
        <w:t>mean.</w:t>
      </w:r>
    </w:p>
    <w:p w14:paraId="4007BAAB" w14:textId="77777777" w:rsidR="00C83F7B" w:rsidRPr="004F6108" w:rsidRDefault="00EF43A3" w:rsidP="001546E3">
      <w:pPr>
        <w:spacing w:after="120"/>
        <w:ind w:left="14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46FB7" w:rsidRPr="004F6108">
        <w:rPr>
          <w:rFonts w:ascii="Arial" w:hAnsi="Arial" w:cs="Arial"/>
          <w:sz w:val="20"/>
          <w:szCs w:val="20"/>
        </w:rPr>
        <w:t>.</w:t>
      </w:r>
      <w:r w:rsidR="00B46FB7" w:rsidRPr="004F6108">
        <w:rPr>
          <w:rFonts w:ascii="Arial" w:hAnsi="Arial" w:cs="Arial"/>
          <w:sz w:val="20"/>
          <w:szCs w:val="20"/>
        </w:rPr>
        <w:tab/>
      </w:r>
      <w:r w:rsidR="00C6309E">
        <w:rPr>
          <w:rFonts w:ascii="Arial" w:hAnsi="Arial" w:cs="Arial"/>
          <w:sz w:val="20"/>
          <w:szCs w:val="20"/>
        </w:rPr>
        <w:t xml:space="preserve">Identify </w:t>
      </w:r>
      <w:r w:rsidR="00B46FB7" w:rsidRPr="004F6108">
        <w:rPr>
          <w:rFonts w:ascii="Arial" w:hAnsi="Arial" w:cs="Arial"/>
          <w:sz w:val="20"/>
          <w:szCs w:val="20"/>
        </w:rPr>
        <w:t>random and systematic errors</w:t>
      </w:r>
      <w:r w:rsidR="00C83F7B" w:rsidRPr="004F6108">
        <w:rPr>
          <w:rFonts w:ascii="Arial" w:hAnsi="Arial" w:cs="Arial"/>
          <w:sz w:val="20"/>
          <w:szCs w:val="20"/>
        </w:rPr>
        <w:t xml:space="preserve"> that may hav</w:t>
      </w:r>
      <w:r w:rsidR="00B46FB7" w:rsidRPr="004F6108">
        <w:rPr>
          <w:rFonts w:ascii="Arial" w:hAnsi="Arial" w:cs="Arial"/>
          <w:sz w:val="20"/>
          <w:szCs w:val="20"/>
        </w:rPr>
        <w:t>e occurred in the investigation</w:t>
      </w:r>
      <w:r w:rsidR="00C6309E" w:rsidRPr="00C6309E">
        <w:rPr>
          <w:rFonts w:ascii="Arial" w:hAnsi="Arial" w:cs="Arial"/>
          <w:sz w:val="20"/>
          <w:szCs w:val="20"/>
        </w:rPr>
        <w:t xml:space="preserve"> </w:t>
      </w:r>
      <w:r w:rsidR="00C6309E">
        <w:rPr>
          <w:rFonts w:ascii="Arial" w:hAnsi="Arial" w:cs="Arial"/>
          <w:sz w:val="20"/>
          <w:szCs w:val="20"/>
        </w:rPr>
        <w:t>and e</w:t>
      </w:r>
      <w:r w:rsidR="00C6309E" w:rsidRPr="004F6108">
        <w:rPr>
          <w:rFonts w:ascii="Arial" w:hAnsi="Arial" w:cs="Arial"/>
          <w:sz w:val="20"/>
          <w:szCs w:val="20"/>
        </w:rPr>
        <w:t>xplain</w:t>
      </w:r>
      <w:r w:rsidR="00C6309E">
        <w:rPr>
          <w:rFonts w:ascii="Arial" w:hAnsi="Arial" w:cs="Arial"/>
          <w:sz w:val="20"/>
          <w:szCs w:val="20"/>
        </w:rPr>
        <w:t xml:space="preserve"> how they could have affected the results</w:t>
      </w:r>
      <w:r w:rsidR="001D5867" w:rsidRPr="004F6108">
        <w:rPr>
          <w:rFonts w:ascii="Arial" w:hAnsi="Arial" w:cs="Arial"/>
          <w:sz w:val="20"/>
          <w:szCs w:val="20"/>
        </w:rPr>
        <w:t>.</w:t>
      </w:r>
    </w:p>
    <w:p w14:paraId="03911122" w14:textId="77777777" w:rsidR="0090014A" w:rsidRDefault="00EF43A3" w:rsidP="00EF43A3">
      <w:pPr>
        <w:spacing w:after="40"/>
        <w:ind w:left="142" w:hanging="426"/>
        <w:rPr>
          <w:rFonts w:ascii="Arial" w:hAnsi="Arial" w:cs="Arial"/>
          <w:sz w:val="20"/>
          <w:szCs w:val="20"/>
        </w:rPr>
        <w:sectPr w:rsidR="0090014A" w:rsidSect="00D9176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588" w:bottom="1361" w:left="158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7</w:t>
      </w:r>
      <w:r w:rsidR="003F53FC" w:rsidRPr="004F6108">
        <w:rPr>
          <w:rFonts w:ascii="Arial" w:hAnsi="Arial" w:cs="Arial"/>
          <w:sz w:val="20"/>
          <w:szCs w:val="20"/>
        </w:rPr>
        <w:t>.</w:t>
      </w:r>
      <w:r w:rsidR="003F53FC" w:rsidRPr="004F6108">
        <w:rPr>
          <w:rFonts w:ascii="Arial" w:hAnsi="Arial" w:cs="Arial"/>
          <w:sz w:val="20"/>
          <w:szCs w:val="20"/>
        </w:rPr>
        <w:tab/>
        <w:t>Sug</w:t>
      </w:r>
      <w:bookmarkStart w:id="0" w:name="_GoBack"/>
      <w:bookmarkEnd w:id="0"/>
      <w:r w:rsidR="003F53FC" w:rsidRPr="004F6108">
        <w:rPr>
          <w:rFonts w:ascii="Arial" w:hAnsi="Arial" w:cs="Arial"/>
          <w:sz w:val="20"/>
          <w:szCs w:val="20"/>
        </w:rPr>
        <w:t>gest improvements that could be made to the investigation</w:t>
      </w:r>
      <w:r w:rsidR="001D5867" w:rsidRPr="004F6108">
        <w:rPr>
          <w:rFonts w:ascii="Arial" w:hAnsi="Arial" w:cs="Arial"/>
          <w:sz w:val="20"/>
          <w:szCs w:val="20"/>
        </w:rPr>
        <w:t>.</w:t>
      </w:r>
    </w:p>
    <w:tbl>
      <w:tblPr>
        <w:tblW w:w="8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3853"/>
        <w:gridCol w:w="4209"/>
      </w:tblGrid>
      <w:tr w:rsidR="00575D64" w:rsidRPr="00B5729C" w14:paraId="38AED8BD" w14:textId="77777777" w:rsidTr="00B5729C">
        <w:trPr>
          <w:cantSplit/>
          <w:trHeight w:hRule="exact" w:val="864"/>
          <w:tblHeader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4B051D" w14:textId="77777777" w:rsidR="00575D64" w:rsidRPr="00B5729C" w:rsidRDefault="00575D64">
            <w:pPr>
              <w:rPr>
                <w:rFonts w:eastAsia="SimSun"/>
                <w:color w:val="FFFFFF"/>
                <w:sz w:val="20"/>
                <w:lang w:bidi="he-IL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C10197B" w14:textId="77777777" w:rsidR="00575D64" w:rsidRPr="00575D64" w:rsidRDefault="00575D64" w:rsidP="00B5729C">
            <w:pPr>
              <w:pStyle w:val="SOFinalPerformanceTableHead1"/>
              <w:jc w:val="center"/>
              <w:rPr>
                <w:lang w:bidi="he-IL"/>
              </w:rPr>
            </w:pPr>
            <w:r w:rsidRPr="00575D64">
              <w:rPr>
                <w:lang w:bidi="he-IL"/>
              </w:rPr>
              <w:t>Investigation, Analysis and Evaluation</w:t>
            </w: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tcMar>
              <w:top w:w="0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0AE458D" w14:textId="77777777" w:rsidR="00575D64" w:rsidRPr="00575D64" w:rsidRDefault="00575D64" w:rsidP="00B5729C">
            <w:pPr>
              <w:pStyle w:val="SOFinalPerformanceTableHead1"/>
              <w:jc w:val="center"/>
              <w:rPr>
                <w:lang w:bidi="he-IL"/>
              </w:rPr>
            </w:pPr>
            <w:r w:rsidRPr="00575D64">
              <w:rPr>
                <w:lang w:bidi="he-IL"/>
              </w:rPr>
              <w:t xml:space="preserve">Knowledge and Application </w:t>
            </w:r>
          </w:p>
        </w:tc>
      </w:tr>
      <w:tr w:rsidR="00575D64" w:rsidRPr="00B5729C" w14:paraId="5E5A3E5C" w14:textId="77777777" w:rsidTr="00B5729C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6BD8C13" w14:textId="77777777" w:rsidR="00575D64" w:rsidRDefault="00575D64" w:rsidP="00B5729C">
            <w:pPr>
              <w:pStyle w:val="SOFinalPerformanceTableLetters"/>
              <w:rPr>
                <w:lang w:bidi="he-IL"/>
              </w:rPr>
            </w:pPr>
            <w:r>
              <w:rPr>
                <w:lang w:bidi="he-IL"/>
              </w:rPr>
              <w:t>A</w:t>
            </w: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50B389CC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Critically designs or conducts investigations using appropriate methodologies. </w:t>
            </w:r>
          </w:p>
          <w:p w14:paraId="12BA293C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Obtain, record, and display findings of investigations, using appropriate conventions and formats accurately and highly effectively.</w:t>
            </w:r>
          </w:p>
          <w:p w14:paraId="0ACC9946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Systematically analyses and interprets data and /or information to formulate logical conclusions.</w:t>
            </w:r>
          </w:p>
          <w:p w14:paraId="6620C7ED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Critically and logically evaluates methodologies and/ or research processes and the effect on data or findings.</w:t>
            </w:r>
          </w:p>
          <w:p w14:paraId="12A2C377" w14:textId="77777777" w:rsidR="00575D64" w:rsidRDefault="00575D64" w:rsidP="00B5729C">
            <w:pPr>
              <w:pStyle w:val="SOFinalBulletsCoded4-5Letters"/>
              <w:ind w:left="0" w:firstLine="0"/>
              <w:rPr>
                <w:lang w:bidi="he-IL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09316315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Deep and broad knowledge and understanding of a range of nutrition concepts.</w:t>
            </w:r>
          </w:p>
          <w:p w14:paraId="46B2CE9B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>Highly effective application of nutrition concepts in familiar and unfamiliar contexts.</w:t>
            </w:r>
          </w:p>
          <w:p w14:paraId="54ACF011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>Critically explores and understands the relationship between nutrition science and society.</w:t>
            </w:r>
          </w:p>
          <w:p w14:paraId="09829B43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Coherent and clear communication of nutrition concepts and nutrition literacy and numeracy.</w:t>
            </w:r>
          </w:p>
          <w:p w14:paraId="728B2012" w14:textId="77777777" w:rsidR="00575D64" w:rsidRPr="00B5729C" w:rsidRDefault="00575D64">
            <w:pPr>
              <w:rPr>
                <w:rFonts w:eastAsia="SimSun"/>
                <w:lang w:val="en-US" w:eastAsia="en-US" w:bidi="he-IL"/>
              </w:rPr>
            </w:pPr>
          </w:p>
        </w:tc>
      </w:tr>
      <w:tr w:rsidR="00575D64" w:rsidRPr="00B5729C" w14:paraId="2012A252" w14:textId="77777777" w:rsidTr="00B5729C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471737F2" w14:textId="77777777" w:rsidR="00575D64" w:rsidRDefault="00575D64" w:rsidP="00B5729C">
            <w:pPr>
              <w:pStyle w:val="SOFinalPerformanceTableLetters"/>
              <w:rPr>
                <w:lang w:bidi="he-IL"/>
              </w:rPr>
            </w:pPr>
            <w:r>
              <w:rPr>
                <w:lang w:bidi="he-IL"/>
              </w:rPr>
              <w:t>B</w:t>
            </w: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0CA27AA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Logically designs or conducts investigations using appropriate methodologies. </w:t>
            </w:r>
          </w:p>
          <w:p w14:paraId="46607C0D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Obtain, record, and display findings of investigations, using appropriate conventions and formats mostly accurately and effectively.</w:t>
            </w:r>
          </w:p>
          <w:p w14:paraId="7E83C9A6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Analyse and interpret data and /or information to formulate reasonable conclusions.</w:t>
            </w:r>
          </w:p>
          <w:p w14:paraId="20DBD7B9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Logically evaluates methodologies and/ or research processes and the effect on data or findings.</w:t>
            </w: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2CEF95C5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Some depth and breadth of knowledge and understanding to a range of nutrition concepts. </w:t>
            </w:r>
          </w:p>
          <w:p w14:paraId="7E517DEE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>Mostly effective application of nutrition concepts in familiar and unfamiliar contexts.</w:t>
            </w:r>
          </w:p>
          <w:p w14:paraId="17590BB9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>Logically explores and understands the relationship between nutrition science and society.</w:t>
            </w:r>
          </w:p>
          <w:p w14:paraId="4E238036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Mostly coherent and clear communication of nutrition concepts and nutrition literacy and numeracy.</w:t>
            </w:r>
          </w:p>
          <w:p w14:paraId="42FA86D0" w14:textId="77777777" w:rsidR="00575D64" w:rsidRPr="00B5729C" w:rsidRDefault="00575D64">
            <w:pPr>
              <w:rPr>
                <w:rFonts w:eastAsia="SimSun"/>
                <w:lang w:val="en-US" w:eastAsia="en-US" w:bidi="he-IL"/>
              </w:rPr>
            </w:pPr>
          </w:p>
        </w:tc>
      </w:tr>
      <w:tr w:rsidR="00575D64" w:rsidRPr="00B5729C" w14:paraId="266427C8" w14:textId="77777777" w:rsidTr="00B5729C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5E9E594" w14:textId="77777777" w:rsidR="00575D64" w:rsidRDefault="00575D64" w:rsidP="00B5729C">
            <w:pPr>
              <w:pStyle w:val="SOFinalPerformanceTableLetters"/>
              <w:rPr>
                <w:lang w:bidi="he-IL"/>
              </w:rPr>
            </w:pPr>
            <w:r>
              <w:rPr>
                <w:lang w:bidi="he-IL"/>
              </w:rPr>
              <w:t>C</w:t>
            </w: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791924AC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Design or conduct investigations using appropriate clear methodologies </w:t>
            </w:r>
          </w:p>
          <w:p w14:paraId="54A0C661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Obtain, record, and display findings of investigations, using appropriate conventions and formats, with some errors but generally accurately and effectively </w:t>
            </w:r>
          </w:p>
          <w:p w14:paraId="36E766A8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Interpret data and /or information to formulate generally appropriate conclusions</w:t>
            </w:r>
          </w:p>
          <w:p w14:paraId="665A18B1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Evaluates methodologies and/ or research processes and some of the effect on data or findings</w:t>
            </w:r>
          </w:p>
          <w:p w14:paraId="29721A17" w14:textId="77777777" w:rsidR="00575D64" w:rsidRPr="00B5729C" w:rsidRDefault="00575D64">
            <w:pPr>
              <w:rPr>
                <w:rFonts w:eastAsia="SimSun"/>
                <w:lang w:bidi="he-IL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195FAB64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Knowledge and understanding of a general range of nutrition concepts </w:t>
            </w:r>
          </w:p>
          <w:p w14:paraId="063ED64D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 xml:space="preserve">Generally effective application of nutrition concepts in familiar and unfamiliar contexts </w:t>
            </w:r>
          </w:p>
          <w:p w14:paraId="33AFF994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>Explores and understands aspects of the relationship between nutrition science and society</w:t>
            </w:r>
          </w:p>
          <w:p w14:paraId="01065FB0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Generally coherent and clear communication of nutrition concepts and nutrition literacy and numeracy</w:t>
            </w:r>
          </w:p>
          <w:p w14:paraId="6C9189E6" w14:textId="77777777" w:rsidR="00575D64" w:rsidRPr="00B5729C" w:rsidRDefault="00575D64">
            <w:pPr>
              <w:rPr>
                <w:rFonts w:eastAsia="SimSun"/>
                <w:lang w:val="en-US" w:eastAsia="en-US" w:bidi="he-IL"/>
              </w:rPr>
            </w:pPr>
          </w:p>
        </w:tc>
      </w:tr>
      <w:tr w:rsidR="00575D64" w:rsidRPr="00B5729C" w14:paraId="3861816E" w14:textId="77777777" w:rsidTr="00B5729C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B56DFF9" w14:textId="77777777" w:rsidR="00575D64" w:rsidRDefault="00575D64" w:rsidP="00B5729C">
            <w:pPr>
              <w:pStyle w:val="SOFinalPerformanceTableLetters"/>
              <w:rPr>
                <w:lang w:bidi="he-IL"/>
              </w:rPr>
            </w:pPr>
            <w:r>
              <w:rPr>
                <w:lang w:bidi="he-IL"/>
              </w:rPr>
              <w:lastRenderedPageBreak/>
              <w:t>D</w:t>
            </w: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7EDB35C2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Prepares or conducts investigations using some appropriate methodologies. </w:t>
            </w:r>
          </w:p>
          <w:p w14:paraId="3AAA5FAB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Obtain, record, and display findings of investigations, using appropriate conventions and formats inconsistently, with occasional accuracy and effectiveness. </w:t>
            </w:r>
          </w:p>
          <w:p w14:paraId="3524F744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Describes data and /or information to formulate basic conclusions.</w:t>
            </w:r>
          </w:p>
          <w:p w14:paraId="662EC4DE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Attempts to evaluate methodologies and/ or research processes and suggest an effect on data or findings.</w:t>
            </w: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2B435855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Some basic knowledge and partial understanding of nutrition concepts </w:t>
            </w:r>
          </w:p>
          <w:p w14:paraId="51A08CFE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>Application of some nutrition concepts in familiar contexts.</w:t>
            </w:r>
          </w:p>
          <w:p w14:paraId="174DDD7E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BFBFBF"/>
                <w:lang w:bidi="he-IL"/>
              </w:rPr>
              <w:t>Partially explores and recognises aspects of the relationship between nutrition science and society</w:t>
            </w:r>
            <w:r w:rsidRPr="00B5729C">
              <w:rPr>
                <w:color w:val="auto"/>
                <w:lang w:bidi="he-IL"/>
              </w:rPr>
              <w:t>.</w:t>
            </w:r>
          </w:p>
          <w:p w14:paraId="2136EFDC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Some clear communication of nutrition concepts and nutrition literacy and numeracy.</w:t>
            </w:r>
          </w:p>
          <w:p w14:paraId="539C9088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</w:p>
        </w:tc>
      </w:tr>
      <w:tr w:rsidR="00575D64" w:rsidRPr="00B5729C" w14:paraId="7FA13734" w14:textId="77777777" w:rsidTr="00B5729C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FAF3281" w14:textId="77777777" w:rsidR="00575D64" w:rsidRDefault="00575D64" w:rsidP="00B5729C">
            <w:pPr>
              <w:pStyle w:val="SOFinalPerformanceTableLetters"/>
              <w:rPr>
                <w:lang w:bidi="he-IL"/>
              </w:rPr>
            </w:pPr>
            <w:r>
              <w:rPr>
                <w:lang w:bidi="he-IL"/>
              </w:rPr>
              <w:t>E</w:t>
            </w: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4F3134A9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Attempts to prepare or conduct investigations using simple methodologies.</w:t>
            </w:r>
          </w:p>
          <w:p w14:paraId="2DBE2145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Attempts to record and represent some data, with limited accuracy or effectiveness.</w:t>
            </w:r>
          </w:p>
          <w:p w14:paraId="720F20CA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Attempts to describe data and /or information and formulates a simple conclusion.</w:t>
            </w:r>
          </w:p>
          <w:p w14:paraId="4969E596" w14:textId="77777777" w:rsidR="00575D64" w:rsidRDefault="00575D64" w:rsidP="00B5729C">
            <w:pPr>
              <w:pStyle w:val="SOFinalBulletsCoded4-5Letters"/>
              <w:ind w:left="0" w:firstLine="0"/>
              <w:rPr>
                <w:lang w:bidi="he-IL"/>
              </w:rPr>
            </w:pPr>
            <w:r w:rsidRPr="00B5729C">
              <w:rPr>
                <w:color w:val="auto"/>
                <w:lang w:bidi="he-IL"/>
              </w:rPr>
              <w:t>Acknowledges that methodologies and/ or research processes effect data or findings</w:t>
            </w: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7E997D3C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 xml:space="preserve">Limited recognition and awareness of nutrition concepts. </w:t>
            </w:r>
          </w:p>
          <w:p w14:paraId="61666D84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 xml:space="preserve">Attempted application of nutrition concepts in contexts. </w:t>
            </w:r>
          </w:p>
          <w:p w14:paraId="31845192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BFBFBF"/>
                <w:lang w:bidi="he-IL"/>
              </w:rPr>
            </w:pPr>
            <w:r w:rsidRPr="00B5729C">
              <w:rPr>
                <w:color w:val="BFBFBF"/>
                <w:lang w:bidi="he-IL"/>
              </w:rPr>
              <w:t>Attempts to explore and identify an aspect of the relationship between nutrition science and society.</w:t>
            </w:r>
          </w:p>
          <w:p w14:paraId="3C3A281A" w14:textId="77777777" w:rsidR="00575D64" w:rsidRPr="00B5729C" w:rsidRDefault="00575D64" w:rsidP="00B5729C">
            <w:pPr>
              <w:pStyle w:val="SOFinalBulletsCoded4-5Letters"/>
              <w:ind w:left="0" w:firstLine="0"/>
              <w:rPr>
                <w:color w:val="auto"/>
                <w:lang w:bidi="he-IL"/>
              </w:rPr>
            </w:pPr>
            <w:r w:rsidRPr="00B5729C">
              <w:rPr>
                <w:color w:val="auto"/>
                <w:lang w:bidi="he-IL"/>
              </w:rPr>
              <w:t>Attempted communication of nutrition concepts and nutrition literacy and numeracy.</w:t>
            </w:r>
          </w:p>
          <w:p w14:paraId="1E215406" w14:textId="77777777" w:rsidR="00575D64" w:rsidRPr="00B5729C" w:rsidRDefault="00575D64" w:rsidP="00B5729C">
            <w:pPr>
              <w:pStyle w:val="SOFinalBulletsCoded4-5Letters"/>
              <w:tabs>
                <w:tab w:val="left" w:pos="0"/>
              </w:tabs>
              <w:ind w:left="0" w:firstLine="0"/>
              <w:rPr>
                <w:color w:val="auto"/>
                <w:lang w:bidi="he-IL"/>
              </w:rPr>
            </w:pPr>
          </w:p>
        </w:tc>
      </w:tr>
    </w:tbl>
    <w:p w14:paraId="66CFBB9A" w14:textId="77777777" w:rsidR="0090014A" w:rsidRPr="004F6108" w:rsidRDefault="0090014A">
      <w:pPr>
        <w:rPr>
          <w:rFonts w:ascii="Arial" w:hAnsi="Arial" w:cs="Arial"/>
          <w:b/>
          <w:sz w:val="20"/>
          <w:szCs w:val="20"/>
        </w:rPr>
      </w:pPr>
    </w:p>
    <w:sectPr w:rsidR="0090014A" w:rsidRPr="004F6108" w:rsidSect="0090014A"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C9D31" w14:textId="77777777" w:rsidR="00850402" w:rsidRDefault="00850402" w:rsidP="00DC6930">
      <w:r>
        <w:separator/>
      </w:r>
    </w:p>
  </w:endnote>
  <w:endnote w:type="continuationSeparator" w:id="0">
    <w:p w14:paraId="376A7C9D" w14:textId="77777777" w:rsidR="00850402" w:rsidRDefault="00850402" w:rsidP="00DC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6D09C" w14:textId="77777777" w:rsidR="00E95145" w:rsidRPr="00E95145" w:rsidRDefault="00E95145" w:rsidP="00E95145">
    <w:pPr>
      <w:pStyle w:val="Footer"/>
      <w:tabs>
        <w:tab w:val="right" w:pos="9639"/>
      </w:tabs>
      <w:rPr>
        <w:rFonts w:ascii="Arial" w:hAnsi="Arial" w:cs="Arial"/>
        <w:sz w:val="16"/>
        <w:szCs w:val="16"/>
      </w:rPr>
    </w:pPr>
    <w:r w:rsidRPr="00E95145">
      <w:rPr>
        <w:rFonts w:ascii="Arial" w:hAnsi="Arial" w:cs="Arial"/>
        <w:sz w:val="16"/>
        <w:szCs w:val="16"/>
      </w:rPr>
      <w:t>Stage 1 Nutrition (from 2021)</w:t>
    </w:r>
  </w:p>
  <w:p w14:paraId="2E5DB888" w14:textId="77777777" w:rsidR="00E95145" w:rsidRPr="00E95145" w:rsidRDefault="00E95145" w:rsidP="00E95145">
    <w:pPr>
      <w:pStyle w:val="Footer"/>
      <w:tabs>
        <w:tab w:val="right" w:pos="9639"/>
      </w:tabs>
      <w:rPr>
        <w:rFonts w:ascii="Arial" w:hAnsi="Arial" w:cs="Arial"/>
        <w:sz w:val="16"/>
        <w:szCs w:val="16"/>
      </w:rPr>
    </w:pPr>
    <w:r w:rsidRPr="00E95145">
      <w:rPr>
        <w:rFonts w:ascii="Arial" w:hAnsi="Arial" w:cs="Arial"/>
        <w:sz w:val="16"/>
        <w:szCs w:val="16"/>
      </w:rPr>
      <w:t>AT2: SATs – Task 01</w:t>
    </w:r>
  </w:p>
  <w:p w14:paraId="5C7CF44C" w14:textId="3D6087EC" w:rsidR="00E95145" w:rsidRPr="00E95145" w:rsidRDefault="00E95145" w:rsidP="00E95145">
    <w:pPr>
      <w:pStyle w:val="Footer"/>
      <w:tabs>
        <w:tab w:val="right" w:pos="9639"/>
      </w:tabs>
      <w:rPr>
        <w:rFonts w:ascii="Arial" w:hAnsi="Arial" w:cs="Arial"/>
        <w:sz w:val="16"/>
        <w:szCs w:val="16"/>
      </w:rPr>
    </w:pPr>
    <w:r w:rsidRPr="00E95145">
      <w:rPr>
        <w:rFonts w:ascii="Arial" w:hAnsi="Arial" w:cs="Arial"/>
        <w:sz w:val="16"/>
        <w:szCs w:val="16"/>
      </w:rPr>
      <w:t xml:space="preserve">Ref: </w:t>
    </w:r>
    <w:r w:rsidRPr="00E95145">
      <w:rPr>
        <w:rFonts w:ascii="Arial" w:hAnsi="Arial" w:cs="Arial"/>
        <w:sz w:val="16"/>
        <w:szCs w:val="16"/>
      </w:rPr>
      <w:t>A964237</w:t>
    </w:r>
    <w:r w:rsidRPr="00E9514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95145">
      <w:rPr>
        <w:rFonts w:ascii="Arial" w:hAnsi="Arial" w:cs="Arial"/>
        <w:sz w:val="16"/>
        <w:szCs w:val="16"/>
      </w:rPr>
      <w:t xml:space="preserve">Page </w:t>
    </w:r>
    <w:r w:rsidRPr="00E95145">
      <w:rPr>
        <w:rFonts w:ascii="Arial" w:hAnsi="Arial" w:cs="Arial"/>
        <w:b/>
        <w:bCs/>
        <w:sz w:val="16"/>
        <w:szCs w:val="16"/>
      </w:rPr>
      <w:fldChar w:fldCharType="begin"/>
    </w:r>
    <w:r w:rsidRPr="00E95145">
      <w:rPr>
        <w:rFonts w:ascii="Arial" w:hAnsi="Arial" w:cs="Arial"/>
        <w:b/>
        <w:bCs/>
        <w:sz w:val="16"/>
        <w:szCs w:val="16"/>
      </w:rPr>
      <w:instrText xml:space="preserve"> PAGE </w:instrText>
    </w:r>
    <w:r w:rsidRPr="00E95145">
      <w:rPr>
        <w:rFonts w:ascii="Arial" w:hAnsi="Arial" w:cs="Arial"/>
        <w:b/>
        <w:bCs/>
        <w:sz w:val="16"/>
        <w:szCs w:val="16"/>
      </w:rPr>
      <w:fldChar w:fldCharType="separate"/>
    </w:r>
    <w:r w:rsidRPr="00E95145">
      <w:rPr>
        <w:rFonts w:ascii="Arial" w:hAnsi="Arial" w:cs="Arial"/>
        <w:b/>
        <w:bCs/>
        <w:sz w:val="16"/>
        <w:szCs w:val="16"/>
      </w:rPr>
      <w:t>1</w:t>
    </w:r>
    <w:r w:rsidRPr="00E95145">
      <w:rPr>
        <w:rFonts w:ascii="Arial" w:hAnsi="Arial" w:cs="Arial"/>
        <w:b/>
        <w:bCs/>
        <w:sz w:val="16"/>
        <w:szCs w:val="16"/>
      </w:rPr>
      <w:fldChar w:fldCharType="end"/>
    </w:r>
    <w:r w:rsidRPr="00E95145">
      <w:rPr>
        <w:rFonts w:ascii="Arial" w:hAnsi="Arial" w:cs="Arial"/>
        <w:sz w:val="16"/>
        <w:szCs w:val="16"/>
      </w:rPr>
      <w:t xml:space="preserve"> of </w:t>
    </w:r>
    <w:r w:rsidRPr="00E95145">
      <w:rPr>
        <w:rFonts w:ascii="Arial" w:hAnsi="Arial" w:cs="Arial"/>
        <w:b/>
        <w:bCs/>
        <w:sz w:val="16"/>
        <w:szCs w:val="16"/>
      </w:rPr>
      <w:fldChar w:fldCharType="begin"/>
    </w:r>
    <w:r w:rsidRPr="00E95145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E95145">
      <w:rPr>
        <w:rFonts w:ascii="Arial" w:hAnsi="Arial" w:cs="Arial"/>
        <w:b/>
        <w:bCs/>
        <w:sz w:val="16"/>
        <w:szCs w:val="16"/>
      </w:rPr>
      <w:fldChar w:fldCharType="separate"/>
    </w:r>
    <w:r w:rsidRPr="00E95145">
      <w:rPr>
        <w:rFonts w:ascii="Arial" w:hAnsi="Arial" w:cs="Arial"/>
        <w:b/>
        <w:bCs/>
        <w:sz w:val="16"/>
        <w:szCs w:val="16"/>
      </w:rPr>
      <w:t>8</w:t>
    </w:r>
    <w:r w:rsidRPr="00E95145">
      <w:rPr>
        <w:rFonts w:ascii="Arial" w:hAnsi="Arial" w:cs="Arial"/>
        <w:b/>
        <w:bCs/>
        <w:sz w:val="16"/>
        <w:szCs w:val="16"/>
      </w:rPr>
      <w:fldChar w:fldCharType="end"/>
    </w:r>
  </w:p>
  <w:p w14:paraId="40B4FEF8" w14:textId="77777777" w:rsidR="00E95145" w:rsidRPr="00E95145" w:rsidRDefault="00E95145" w:rsidP="00E95145">
    <w:pPr>
      <w:pStyle w:val="Footer"/>
      <w:tabs>
        <w:tab w:val="right" w:pos="9639"/>
      </w:tabs>
      <w:rPr>
        <w:rFonts w:ascii="Arial" w:hAnsi="Arial" w:cs="Arial"/>
        <w:sz w:val="16"/>
        <w:szCs w:val="16"/>
      </w:rPr>
    </w:pPr>
    <w:r w:rsidRPr="00E95145">
      <w:rPr>
        <w:rFonts w:ascii="Arial" w:hAnsi="Arial" w:cs="Arial"/>
        <w:sz w:val="16"/>
        <w:szCs w:val="16"/>
      </w:rPr>
      <w:t>© SACE Board of South Australia 2020</w:t>
    </w:r>
  </w:p>
  <w:p w14:paraId="405C4572" w14:textId="77777777" w:rsidR="00E95145" w:rsidRDefault="00E95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838D" w14:textId="77777777" w:rsidR="00185CAD" w:rsidRDefault="00185CAD" w:rsidP="00185CAD">
    <w:pPr>
      <w:pStyle w:val="RPFooter"/>
      <w:tabs>
        <w:tab w:val="clear" w:pos="9540"/>
        <w:tab w:val="clear" w:pos="11340"/>
        <w:tab w:val="right" w:pos="9781"/>
        <w:tab w:val="right" w:pos="1049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B5AC3">
      <w:rPr>
        <w:noProof/>
      </w:rPr>
      <w:t>5</w:t>
    </w:r>
    <w:r>
      <w:fldChar w:fldCharType="end"/>
    </w:r>
    <w:r>
      <w:t xml:space="preserve"> of 5</w:t>
    </w:r>
    <w:r>
      <w:rPr>
        <w:sz w:val="18"/>
      </w:rPr>
      <w:tab/>
    </w:r>
    <w:r>
      <w:t>Stage 1 Nutrition</w:t>
    </w:r>
    <w:r w:rsidR="007A4812" w:rsidRPr="007A4812">
      <w:t xml:space="preserve"> </w:t>
    </w:r>
    <w:r w:rsidR="007A4812">
      <w:t>annotated</w:t>
    </w:r>
    <w:r>
      <w:t xml:space="preserve"> task</w:t>
    </w:r>
  </w:p>
  <w:p w14:paraId="79658193" w14:textId="77777777" w:rsidR="00185CAD" w:rsidRDefault="00185CAD" w:rsidP="00185CAD">
    <w:pPr>
      <w:pStyle w:val="RPFooter"/>
      <w:tabs>
        <w:tab w:val="clear" w:pos="9540"/>
        <w:tab w:val="clear" w:pos="11340"/>
        <w:tab w:val="right" w:pos="9781"/>
        <w:tab w:val="right" w:pos="10490"/>
      </w:tabs>
    </w:pPr>
    <w:r>
      <w:tab/>
      <w:t>Ref: A208630 (August 2012)</w:t>
    </w:r>
  </w:p>
  <w:p w14:paraId="4628E966" w14:textId="77777777" w:rsidR="00185CAD" w:rsidRPr="00784EAC" w:rsidRDefault="00185CAD" w:rsidP="00185CAD">
    <w:pPr>
      <w:tabs>
        <w:tab w:val="right" w:pos="9781"/>
      </w:tabs>
      <w:spacing w:line="200" w:lineRule="exact"/>
      <w:rPr>
        <w:rFonts w:ascii="Arial" w:hAnsi="Arial" w:cs="Arial"/>
      </w:rPr>
    </w:pPr>
    <w:r>
      <w:tab/>
    </w:r>
    <w:r w:rsidRPr="00784EAC">
      <w:rPr>
        <w:rFonts w:ascii="Arial" w:hAnsi="Arial" w:cs="Arial"/>
        <w:sz w:val="16"/>
      </w:rPr>
      <w:t>© SACE Board of South Australia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87F2" w14:textId="77777777" w:rsidR="00850402" w:rsidRDefault="00850402" w:rsidP="00DC6930">
      <w:r>
        <w:separator/>
      </w:r>
    </w:p>
  </w:footnote>
  <w:footnote w:type="continuationSeparator" w:id="0">
    <w:p w14:paraId="3057E88F" w14:textId="77777777" w:rsidR="00850402" w:rsidRDefault="00850402" w:rsidP="00DC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89C8" w14:textId="77777777" w:rsidR="00EF43A3" w:rsidRDefault="00EF43A3">
    <w:pPr>
      <w:pStyle w:val="Header"/>
      <w:rPr>
        <w:rFonts w:ascii="Arial Narrow" w:hAnsi="Arial Narrow"/>
        <w:b/>
      </w:rPr>
    </w:pPr>
  </w:p>
  <w:p w14:paraId="6DD57FD1" w14:textId="77777777" w:rsidR="00EF43A3" w:rsidRPr="00DC6930" w:rsidRDefault="00EF43A3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8D4A" w14:textId="77777777" w:rsidR="00EF43A3" w:rsidRDefault="00EF43A3">
    <w:pPr>
      <w:pStyle w:val="Header"/>
      <w:rPr>
        <w:rFonts w:ascii="Arial Narrow" w:hAnsi="Arial Narrow"/>
        <w:b/>
      </w:rPr>
    </w:pPr>
    <w:r w:rsidRPr="009A0E64">
      <w:rPr>
        <w:rFonts w:ascii="Arial Narrow" w:hAnsi="Arial Narrow"/>
        <w:b/>
      </w:rPr>
      <w:t xml:space="preserve">Performance Standards for Stage </w:t>
    </w:r>
    <w:r>
      <w:rPr>
        <w:rFonts w:ascii="Arial Narrow" w:hAnsi="Arial Narrow"/>
        <w:b/>
      </w:rPr>
      <w:t>1</w:t>
    </w:r>
    <w:r w:rsidRPr="009A0E64">
      <w:rPr>
        <w:rFonts w:ascii="Arial Narrow" w:hAnsi="Arial Narrow"/>
        <w:b/>
      </w:rPr>
      <w:t xml:space="preserve"> Nutrition</w:t>
    </w:r>
  </w:p>
  <w:p w14:paraId="193428C0" w14:textId="77777777" w:rsidR="00EF43A3" w:rsidRDefault="00EF4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B54"/>
    <w:multiLevelType w:val="hybridMultilevel"/>
    <w:tmpl w:val="04966EB8"/>
    <w:lvl w:ilvl="0" w:tplc="9E6E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F36"/>
    <w:multiLevelType w:val="hybridMultilevel"/>
    <w:tmpl w:val="56044208"/>
    <w:lvl w:ilvl="0" w:tplc="CC4E7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D315F"/>
    <w:multiLevelType w:val="hybridMultilevel"/>
    <w:tmpl w:val="297280EE"/>
    <w:lvl w:ilvl="0" w:tplc="0C09000F">
      <w:start w:val="1"/>
      <w:numFmt w:val="decimal"/>
      <w:lvlText w:val="%1."/>
      <w:lvlJc w:val="left"/>
      <w:pPr>
        <w:ind w:left="67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394"/>
        </w:tabs>
        <w:ind w:left="1394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14"/>
        </w:tabs>
        <w:ind w:left="2114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C090019">
      <w:start w:val="1"/>
      <w:numFmt w:val="decimal"/>
      <w:lvlText w:val="%5."/>
      <w:lvlJc w:val="left"/>
      <w:pPr>
        <w:tabs>
          <w:tab w:val="num" w:pos="3554"/>
        </w:tabs>
        <w:ind w:left="3554" w:hanging="360"/>
      </w:pPr>
    </w:lvl>
    <w:lvl w:ilvl="5" w:tplc="0C09001B">
      <w:start w:val="1"/>
      <w:numFmt w:val="decimal"/>
      <w:lvlText w:val="%6."/>
      <w:lvlJc w:val="left"/>
      <w:pPr>
        <w:tabs>
          <w:tab w:val="num" w:pos="4274"/>
        </w:tabs>
        <w:ind w:left="4274" w:hanging="360"/>
      </w:pPr>
    </w:lvl>
    <w:lvl w:ilvl="6" w:tplc="0C09000F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14"/>
        </w:tabs>
        <w:ind w:left="5714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34"/>
        </w:tabs>
        <w:ind w:left="6434" w:hanging="360"/>
      </w:pPr>
    </w:lvl>
  </w:abstractNum>
  <w:abstractNum w:abstractNumId="4" w15:restartNumberingAfterBreak="0">
    <w:nsid w:val="1B42726D"/>
    <w:multiLevelType w:val="hybridMultilevel"/>
    <w:tmpl w:val="10503D0C"/>
    <w:lvl w:ilvl="0" w:tplc="9E6E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7F06"/>
    <w:multiLevelType w:val="hybridMultilevel"/>
    <w:tmpl w:val="AB123E24"/>
    <w:lvl w:ilvl="0" w:tplc="9E6E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4859"/>
    <w:multiLevelType w:val="hybridMultilevel"/>
    <w:tmpl w:val="60F4C992"/>
    <w:lvl w:ilvl="0" w:tplc="9E6E4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3B63"/>
    <w:multiLevelType w:val="multilevel"/>
    <w:tmpl w:val="9564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56409"/>
    <w:multiLevelType w:val="hybridMultilevel"/>
    <w:tmpl w:val="04D01242"/>
    <w:lvl w:ilvl="0" w:tplc="CC4E7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54CB7"/>
    <w:multiLevelType w:val="hybridMultilevel"/>
    <w:tmpl w:val="ED1ABBF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6F5D7D"/>
    <w:multiLevelType w:val="hybridMultilevel"/>
    <w:tmpl w:val="DE2CB834"/>
    <w:lvl w:ilvl="0" w:tplc="1F042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3B5E42"/>
    <w:multiLevelType w:val="hybridMultilevel"/>
    <w:tmpl w:val="A2FC397C"/>
    <w:lvl w:ilvl="0" w:tplc="CC4E7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48A"/>
    <w:rsid w:val="000156C0"/>
    <w:rsid w:val="00035E96"/>
    <w:rsid w:val="000C253B"/>
    <w:rsid w:val="00135361"/>
    <w:rsid w:val="001546E3"/>
    <w:rsid w:val="00185CAD"/>
    <w:rsid w:val="001D5867"/>
    <w:rsid w:val="00237C3E"/>
    <w:rsid w:val="0025341B"/>
    <w:rsid w:val="002742D5"/>
    <w:rsid w:val="002D0FC0"/>
    <w:rsid w:val="003A24A6"/>
    <w:rsid w:val="003F53FC"/>
    <w:rsid w:val="004961A3"/>
    <w:rsid w:val="004B5AC3"/>
    <w:rsid w:val="004D6B18"/>
    <w:rsid w:val="004E0730"/>
    <w:rsid w:val="004E248A"/>
    <w:rsid w:val="004F6108"/>
    <w:rsid w:val="0053604D"/>
    <w:rsid w:val="00575D64"/>
    <w:rsid w:val="0067436F"/>
    <w:rsid w:val="006B59FA"/>
    <w:rsid w:val="006C4BAB"/>
    <w:rsid w:val="00700C5B"/>
    <w:rsid w:val="007500FA"/>
    <w:rsid w:val="00774510"/>
    <w:rsid w:val="00785191"/>
    <w:rsid w:val="007A4812"/>
    <w:rsid w:val="007F7785"/>
    <w:rsid w:val="00800C74"/>
    <w:rsid w:val="00850402"/>
    <w:rsid w:val="00875B59"/>
    <w:rsid w:val="00880F7E"/>
    <w:rsid w:val="00896021"/>
    <w:rsid w:val="008D5F8A"/>
    <w:rsid w:val="0090014A"/>
    <w:rsid w:val="009232B7"/>
    <w:rsid w:val="00927827"/>
    <w:rsid w:val="009A03E3"/>
    <w:rsid w:val="00A06332"/>
    <w:rsid w:val="00AA7BE2"/>
    <w:rsid w:val="00B454C5"/>
    <w:rsid w:val="00B45EE5"/>
    <w:rsid w:val="00B46FB7"/>
    <w:rsid w:val="00B5729C"/>
    <w:rsid w:val="00C063C7"/>
    <w:rsid w:val="00C6309E"/>
    <w:rsid w:val="00C83F7B"/>
    <w:rsid w:val="00C85BA0"/>
    <w:rsid w:val="00D91764"/>
    <w:rsid w:val="00DC396F"/>
    <w:rsid w:val="00DC6930"/>
    <w:rsid w:val="00DD187D"/>
    <w:rsid w:val="00E452F7"/>
    <w:rsid w:val="00E95145"/>
    <w:rsid w:val="00E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45750CA"/>
  <w15:chartTrackingRefBased/>
  <w15:docId w15:val="{A94E581C-228B-4E34-88ED-B11D783E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3F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3F7B"/>
    <w:pPr>
      <w:keepNext/>
      <w:outlineLvl w:val="0"/>
    </w:pPr>
    <w:rPr>
      <w:rFonts w:ascii="Arial" w:hAnsi="Arial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69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C6930"/>
    <w:rPr>
      <w:sz w:val="24"/>
      <w:szCs w:val="24"/>
    </w:rPr>
  </w:style>
  <w:style w:type="paragraph" w:styleId="Footer">
    <w:name w:val="footer"/>
    <w:aliases w:val="footnote"/>
    <w:basedOn w:val="Normal"/>
    <w:link w:val="FooterChar"/>
    <w:uiPriority w:val="99"/>
    <w:rsid w:val="00DC693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,footnote Char1"/>
    <w:link w:val="Footer"/>
    <w:uiPriority w:val="99"/>
    <w:rsid w:val="00DC6930"/>
    <w:rPr>
      <w:sz w:val="24"/>
      <w:szCs w:val="24"/>
    </w:rPr>
  </w:style>
  <w:style w:type="character" w:customStyle="1" w:styleId="Heading1Char">
    <w:name w:val="Heading 1 Char"/>
    <w:link w:val="Heading1"/>
    <w:rsid w:val="00C83F7B"/>
    <w:rPr>
      <w:rFonts w:ascii="Arial" w:hAnsi="Arial"/>
      <w:b/>
      <w:bCs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83F7B"/>
    <w:pPr>
      <w:spacing w:before="100" w:beforeAutospacing="1" w:after="100" w:afterAutospacing="1"/>
    </w:pPr>
  </w:style>
  <w:style w:type="table" w:styleId="TableGrid">
    <w:name w:val="Table Grid"/>
    <w:basedOn w:val="TableNormal"/>
    <w:rsid w:val="00C8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232B7"/>
  </w:style>
  <w:style w:type="paragraph" w:customStyle="1" w:styleId="numberedpara">
    <w:name w:val="numbered para"/>
    <w:basedOn w:val="BlockText"/>
    <w:rsid w:val="009232B7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/>
      <w:ind w:right="0"/>
    </w:pPr>
    <w:rPr>
      <w:rFonts w:ascii="Times New Roman" w:eastAsia="MS Mincho" w:hAnsi="Times New Roman"/>
      <w:i w:val="0"/>
      <w:iCs w:val="0"/>
      <w:color w:val="auto"/>
      <w:sz w:val="22"/>
      <w:szCs w:val="20"/>
      <w:lang w:eastAsia="en-US"/>
    </w:rPr>
  </w:style>
  <w:style w:type="paragraph" w:styleId="BlockText">
    <w:name w:val="Block Text"/>
    <w:basedOn w:val="Normal"/>
    <w:rsid w:val="009232B7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B46FB7"/>
    <w:pPr>
      <w:ind w:left="720"/>
      <w:contextualSpacing/>
    </w:pPr>
  </w:style>
  <w:style w:type="paragraph" w:customStyle="1" w:styleId="SOFinalPerformanceTableHead1">
    <w:name w:val="SO Final Performance Table Head 1"/>
    <w:rsid w:val="0090014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Letters">
    <w:name w:val="SO Final Performance Table Letters"/>
    <w:rsid w:val="0090014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RPFooter">
    <w:name w:val="RP Footer"/>
    <w:basedOn w:val="Footer"/>
    <w:rsid w:val="00185CAD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OFinalBulletsCoded4-5Letters">
    <w:name w:val="SO Final Bullets Coded (4-5 Letters)"/>
    <w:rsid w:val="00575D64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575D64"/>
    <w:rPr>
      <w:rFonts w:eastAsia="SimSun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C9E09-D9C6-44A6-88F8-604CFCC3F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C518D-2FD0-4EF7-9BBF-45C7F9EA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A8C03-DEF1-40B0-B45E-2CC92D5414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Senior College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cp:lastModifiedBy>Collins, Karen (SACE)</cp:lastModifiedBy>
  <cp:revision>2</cp:revision>
  <cp:lastPrinted>2012-06-26T02:40:00Z</cp:lastPrinted>
  <dcterms:created xsi:type="dcterms:W3CDTF">2020-12-20T22:11:00Z</dcterms:created>
  <dcterms:modified xsi:type="dcterms:W3CDTF">2020-12-20T22:11:00Z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A208630</vt:lpwstr>
  </property>
  <property fmtid="{D5CDD505-2E9C-101B-9397-08002B2CF9AE}" pid="4" name="Objective-Title">
    <vt:lpwstr>Stage 1 Nutrition Annotated Task 3</vt:lpwstr>
  </property>
  <property fmtid="{D5CDD505-2E9C-101B-9397-08002B2CF9AE}" pid="5" name="Objective-Comment">
    <vt:lpwstr/>
  </property>
  <property fmtid="{D5CDD505-2E9C-101B-9397-08002B2CF9AE}" pid="6" name="Objective-CreationStamp">
    <vt:filetime>2012-08-27T22:58:38Z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2012-08-30T01:13:49Z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2:Sciences:Nutrition:Tasks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>qA5147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ContentTypeId">
    <vt:lpwstr>0x01010088A7876389AFCA4D9522C8D1F104CC11</vt:lpwstr>
  </property>
</Properties>
</file>