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338BA" w14:textId="1224E56F" w:rsidR="00376E01" w:rsidRPr="00C51C09" w:rsidRDefault="00376E01" w:rsidP="00D07302">
      <w:pPr>
        <w:shd w:val="clear" w:color="auto" w:fill="FEFFFE"/>
        <w:spacing w:before="100" w:beforeAutospacing="1" w:after="100" w:afterAutospacing="1" w:line="240" w:lineRule="auto"/>
        <w:textAlignment w:val="baseline"/>
        <w:outlineLvl w:val="0"/>
        <w:rPr>
          <w:rFonts w:ascii="Arial" w:eastAsia="Times New Roman" w:hAnsi="Arial" w:cs="Arial"/>
          <w:kern w:val="36"/>
          <w:sz w:val="24"/>
          <w:szCs w:val="24"/>
          <w:lang w:eastAsia="en-AU"/>
        </w:rPr>
      </w:pPr>
      <w:r w:rsidRPr="00C51C09">
        <w:rPr>
          <w:rFonts w:ascii="Arial" w:eastAsia="Times New Roman" w:hAnsi="Arial" w:cs="Arial"/>
          <w:kern w:val="36"/>
          <w:sz w:val="24"/>
          <w:szCs w:val="24"/>
          <w:lang w:eastAsia="en-AU"/>
        </w:rPr>
        <w:t>Turning an article into a SHE test question.</w:t>
      </w:r>
    </w:p>
    <w:p w14:paraId="2C829FD4" w14:textId="0AC9C297" w:rsidR="00376E01" w:rsidRPr="00C51C09" w:rsidRDefault="00376E01" w:rsidP="00376E01">
      <w:pPr>
        <w:pStyle w:val="ListParagraph"/>
        <w:numPr>
          <w:ilvl w:val="0"/>
          <w:numId w:val="2"/>
        </w:numPr>
        <w:shd w:val="clear" w:color="auto" w:fill="FEFFFE"/>
        <w:spacing w:before="100" w:beforeAutospacing="1" w:after="100" w:afterAutospacing="1" w:line="240" w:lineRule="auto"/>
        <w:textAlignment w:val="baseline"/>
        <w:outlineLvl w:val="0"/>
        <w:rPr>
          <w:rFonts w:ascii="Arial" w:eastAsia="Times New Roman" w:hAnsi="Arial" w:cs="Arial"/>
          <w:kern w:val="36"/>
          <w:sz w:val="24"/>
          <w:szCs w:val="24"/>
          <w:lang w:eastAsia="en-AU"/>
        </w:rPr>
      </w:pPr>
      <w:r w:rsidRPr="00C51C09">
        <w:rPr>
          <w:rFonts w:ascii="Arial" w:eastAsia="Times New Roman" w:hAnsi="Arial" w:cs="Arial"/>
          <w:kern w:val="36"/>
          <w:sz w:val="24"/>
          <w:szCs w:val="24"/>
          <w:lang w:eastAsia="en-AU"/>
        </w:rPr>
        <w:t>Find an article that shows some SHE key concepts.</w:t>
      </w:r>
    </w:p>
    <w:p w14:paraId="01CEE234" w14:textId="77AC02C5" w:rsidR="00D07302" w:rsidRDefault="00D07302" w:rsidP="00D07302">
      <w:pPr>
        <w:shd w:val="clear" w:color="auto" w:fill="FEFFFE"/>
        <w:spacing w:before="100" w:beforeAutospacing="1" w:after="100" w:afterAutospacing="1" w:line="240" w:lineRule="auto"/>
        <w:textAlignment w:val="baseline"/>
        <w:outlineLvl w:val="0"/>
        <w:rPr>
          <w:rFonts w:ascii="Arial" w:eastAsia="Times New Roman" w:hAnsi="Arial" w:cs="Arial"/>
          <w:color w:val="142C3F"/>
          <w:kern w:val="36"/>
          <w:sz w:val="48"/>
          <w:szCs w:val="48"/>
          <w:lang w:eastAsia="en-AU"/>
        </w:rPr>
      </w:pPr>
      <w:r>
        <w:rPr>
          <w:noProof/>
        </w:rPr>
        <w:drawing>
          <wp:inline distT="0" distB="0" distL="0" distR="0" wp14:anchorId="54B86647" wp14:editId="43DA2E55">
            <wp:extent cx="39719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0706"/>
                    <a:stretch/>
                  </pic:blipFill>
                  <pic:spPr bwMode="auto">
                    <a:xfrm>
                      <a:off x="0" y="0"/>
                      <a:ext cx="3971925" cy="1104900"/>
                    </a:xfrm>
                    <a:prstGeom prst="rect">
                      <a:avLst/>
                    </a:prstGeom>
                    <a:ln>
                      <a:noFill/>
                    </a:ln>
                    <a:extLst>
                      <a:ext uri="{53640926-AAD7-44D8-BBD7-CCE9431645EC}">
                        <a14:shadowObscured xmlns:a14="http://schemas.microsoft.com/office/drawing/2010/main"/>
                      </a:ext>
                    </a:extLst>
                  </pic:spPr>
                </pic:pic>
              </a:graphicData>
            </a:graphic>
          </wp:inline>
        </w:drawing>
      </w:r>
    </w:p>
    <w:p w14:paraId="191819AF" w14:textId="77777777" w:rsidR="00D07302" w:rsidRPr="00D07302" w:rsidRDefault="00D07302" w:rsidP="00D07302">
      <w:pPr>
        <w:shd w:val="clear" w:color="auto" w:fill="FEFFFE"/>
        <w:spacing w:before="100" w:beforeAutospacing="1" w:after="100" w:afterAutospacing="1" w:line="240" w:lineRule="auto"/>
        <w:textAlignment w:val="baseline"/>
        <w:outlineLvl w:val="1"/>
        <w:rPr>
          <w:rFonts w:ascii="Arial" w:eastAsia="Times New Roman" w:hAnsi="Arial" w:cs="Arial"/>
          <w:color w:val="142C3F"/>
          <w:sz w:val="36"/>
          <w:szCs w:val="36"/>
          <w:lang w:eastAsia="en-AU"/>
        </w:rPr>
      </w:pPr>
      <w:r w:rsidRPr="00D07302">
        <w:rPr>
          <w:rFonts w:ascii="Arial" w:eastAsia="Times New Roman" w:hAnsi="Arial" w:cs="Arial"/>
          <w:color w:val="142C3F"/>
          <w:sz w:val="36"/>
          <w:szCs w:val="36"/>
          <w:lang w:eastAsia="en-AU"/>
        </w:rPr>
        <w:t>The Global Initiative for Honey bee Health (GIHH)</w:t>
      </w:r>
    </w:p>
    <w:p w14:paraId="4C9E0EA3" w14:textId="77777777" w:rsidR="00D07302" w:rsidRPr="00D07302" w:rsidRDefault="00D07302" w:rsidP="00E62916">
      <w:pPr>
        <w:shd w:val="clear" w:color="auto" w:fill="FEFFFE"/>
        <w:spacing w:before="160" w:line="240" w:lineRule="auto"/>
        <w:textAlignment w:val="baseline"/>
        <w:rPr>
          <w:rFonts w:ascii="inherit" w:eastAsia="Times New Roman" w:hAnsi="inherit" w:cs="Open Sans"/>
          <w:color w:val="1D2021"/>
          <w:sz w:val="24"/>
          <w:szCs w:val="24"/>
          <w:lang w:eastAsia="en-AU"/>
        </w:rPr>
      </w:pPr>
      <w:r w:rsidRPr="00D07302">
        <w:rPr>
          <w:rFonts w:ascii="inherit" w:eastAsia="Times New Roman" w:hAnsi="inherit" w:cs="Open Sans"/>
          <w:color w:val="1D2021"/>
          <w:sz w:val="24"/>
          <w:szCs w:val="24"/>
          <w:lang w:eastAsia="en-AU"/>
        </w:rPr>
        <w:t>The Global Initiative for Honey bee Health (GIHH) is an international collaboration of researchers, beekeepers, farmers, industry and technology companies set up to research the threats to bee health in order to better understand bee colony collapse and find solutions that will help secure crop pollination.</w:t>
      </w:r>
    </w:p>
    <w:p w14:paraId="66A468AA" w14:textId="77777777" w:rsidR="00D07302" w:rsidRPr="00D07302" w:rsidRDefault="00D07302" w:rsidP="00E62916">
      <w:pPr>
        <w:shd w:val="clear" w:color="auto" w:fill="FEFFFE"/>
        <w:spacing w:before="160" w:line="240" w:lineRule="auto"/>
        <w:textAlignment w:val="baseline"/>
        <w:rPr>
          <w:rFonts w:ascii="inherit" w:eastAsia="Times New Roman" w:hAnsi="inherit" w:cs="Open Sans"/>
          <w:color w:val="1D2021"/>
          <w:sz w:val="24"/>
          <w:szCs w:val="24"/>
          <w:lang w:eastAsia="en-AU"/>
        </w:rPr>
      </w:pPr>
      <w:r w:rsidRPr="00D07302">
        <w:rPr>
          <w:rFonts w:ascii="inherit" w:eastAsia="Times New Roman" w:hAnsi="inherit" w:cs="Open Sans"/>
          <w:color w:val="1D2021"/>
          <w:sz w:val="24"/>
          <w:szCs w:val="24"/>
          <w:lang w:eastAsia="en-AU"/>
        </w:rPr>
        <w:t>It is not possible for a single research group or organisation to mount a program aimed at protecting honey bee health alone. In response, CSIRO is leading the GIHH – a tightly-focussed, well-coordinated national and international effort that is addressing the challenges facing honey bee health globally.</w:t>
      </w:r>
    </w:p>
    <w:p w14:paraId="4C503FB6" w14:textId="77777777" w:rsidR="00D07302" w:rsidRPr="00D07302" w:rsidRDefault="00D07302" w:rsidP="00E62916">
      <w:pPr>
        <w:shd w:val="clear" w:color="auto" w:fill="FEFFFE"/>
        <w:spacing w:before="160" w:line="240" w:lineRule="auto"/>
        <w:textAlignment w:val="baseline"/>
        <w:rPr>
          <w:rFonts w:ascii="inherit" w:eastAsia="Times New Roman" w:hAnsi="inherit" w:cs="Open Sans"/>
          <w:color w:val="1D2021"/>
          <w:sz w:val="24"/>
          <w:szCs w:val="24"/>
          <w:lang w:eastAsia="en-AU"/>
        </w:rPr>
      </w:pPr>
      <w:r w:rsidRPr="00D07302">
        <w:rPr>
          <w:rFonts w:ascii="inherit" w:eastAsia="Times New Roman" w:hAnsi="inherit" w:cs="Open Sans"/>
          <w:color w:val="1D2021"/>
          <w:sz w:val="24"/>
          <w:szCs w:val="24"/>
          <w:lang w:eastAsia="en-AU"/>
        </w:rPr>
        <w:t>CSIRO is well placed to lead this initiative. Our scientists can contribute core capability, knowledge and technology along with expertise in biosecurity, bee pathology, pollination and landscape ecology, and micro-sensing technologies and systems.</w:t>
      </w:r>
    </w:p>
    <w:p w14:paraId="3DA90FEB" w14:textId="77777777" w:rsidR="00D07302" w:rsidRPr="00D07302" w:rsidRDefault="00D07302" w:rsidP="00E62916">
      <w:pPr>
        <w:shd w:val="clear" w:color="auto" w:fill="FEFFFE"/>
        <w:spacing w:before="160" w:line="240" w:lineRule="auto"/>
        <w:textAlignment w:val="baseline"/>
        <w:rPr>
          <w:rFonts w:ascii="inherit" w:eastAsia="Times New Roman" w:hAnsi="inherit" w:cs="Open Sans"/>
          <w:color w:val="1D2021"/>
          <w:sz w:val="24"/>
          <w:szCs w:val="24"/>
          <w:lang w:eastAsia="en-AU"/>
        </w:rPr>
      </w:pPr>
      <w:r w:rsidRPr="00D07302">
        <w:rPr>
          <w:rFonts w:ascii="inherit" w:eastAsia="Times New Roman" w:hAnsi="inherit" w:cs="Open Sans"/>
          <w:color w:val="1D2021"/>
          <w:sz w:val="24"/>
          <w:szCs w:val="24"/>
          <w:lang w:eastAsia="en-AU"/>
        </w:rPr>
        <w:t>The GIHH aims to protect and improve the health of honey bees, ensure sustainable production of crops dependent on honey bee pollination, and increase productivity through coordinated management of pollination. In doing so, we can increase the environmental and economic benefits for farmers and beekeepers while making a valuable contribution to sustainable farming practices and food security.</w:t>
      </w:r>
    </w:p>
    <w:p w14:paraId="19D48C4E" w14:textId="77777777" w:rsidR="00D07302" w:rsidRPr="00D07302" w:rsidRDefault="00D07302" w:rsidP="00E62916">
      <w:pPr>
        <w:shd w:val="clear" w:color="auto" w:fill="FEFFFE"/>
        <w:spacing w:before="160" w:line="240" w:lineRule="auto"/>
        <w:textAlignment w:val="baseline"/>
        <w:outlineLvl w:val="2"/>
        <w:rPr>
          <w:rFonts w:ascii="Arial" w:eastAsia="Times New Roman" w:hAnsi="Arial" w:cs="Arial"/>
          <w:color w:val="142C3F"/>
          <w:sz w:val="27"/>
          <w:szCs w:val="27"/>
          <w:lang w:eastAsia="en-AU"/>
        </w:rPr>
      </w:pPr>
      <w:r w:rsidRPr="00D07302">
        <w:rPr>
          <w:rFonts w:ascii="Arial" w:eastAsia="Times New Roman" w:hAnsi="Arial" w:cs="Arial"/>
          <w:color w:val="142C3F"/>
          <w:sz w:val="27"/>
          <w:szCs w:val="27"/>
          <w:lang w:eastAsia="en-AU"/>
        </w:rPr>
        <w:t>Smart sensor technology</w:t>
      </w:r>
    </w:p>
    <w:p w14:paraId="0A174F53" w14:textId="77777777" w:rsidR="00D07302" w:rsidRPr="00D07302" w:rsidRDefault="00D07302" w:rsidP="00E62916">
      <w:pPr>
        <w:shd w:val="clear" w:color="auto" w:fill="FEFFFE"/>
        <w:spacing w:before="160" w:line="240" w:lineRule="auto"/>
        <w:textAlignment w:val="baseline"/>
        <w:rPr>
          <w:rFonts w:ascii="inherit" w:eastAsia="Times New Roman" w:hAnsi="inherit" w:cs="Open Sans"/>
          <w:color w:val="1D2021"/>
          <w:sz w:val="24"/>
          <w:szCs w:val="24"/>
          <w:lang w:eastAsia="en-AU"/>
        </w:rPr>
      </w:pPr>
      <w:r w:rsidRPr="00D07302">
        <w:rPr>
          <w:rFonts w:ascii="inherit" w:eastAsia="Times New Roman" w:hAnsi="inherit" w:cs="Open Sans"/>
          <w:color w:val="1D2021"/>
          <w:sz w:val="24"/>
          <w:szCs w:val="24"/>
          <w:lang w:eastAsia="en-AU"/>
        </w:rPr>
        <w:t>Integral to the research effort are high-tech micro-sensors (also known as backpacks) that are manually fitted to bees. These sensors work in much the same way as a vehicle e-tag system, with strategically placed receivers identifying individual bees and recording their movements.</w:t>
      </w:r>
    </w:p>
    <w:p w14:paraId="3B4AE577" w14:textId="77777777" w:rsidR="00D07302" w:rsidRPr="00D07302" w:rsidRDefault="00D07302" w:rsidP="00E62916">
      <w:pPr>
        <w:shd w:val="clear" w:color="auto" w:fill="FEFFFE"/>
        <w:spacing w:before="160" w:line="240" w:lineRule="auto"/>
        <w:textAlignment w:val="baseline"/>
        <w:rPr>
          <w:rFonts w:ascii="inherit" w:eastAsia="Times New Roman" w:hAnsi="inherit" w:cs="Open Sans"/>
          <w:color w:val="1D2021"/>
          <w:sz w:val="24"/>
          <w:szCs w:val="24"/>
          <w:lang w:eastAsia="en-AU"/>
        </w:rPr>
      </w:pPr>
      <w:r w:rsidRPr="00D07302">
        <w:rPr>
          <w:rFonts w:ascii="inherit" w:eastAsia="Times New Roman" w:hAnsi="inherit" w:cs="Open Sans"/>
          <w:color w:val="1D2021"/>
          <w:sz w:val="24"/>
          <w:szCs w:val="24"/>
          <w:lang w:eastAsia="en-AU"/>
        </w:rPr>
        <w:t>This tiny technology allows researchers to analyse the effects of stress factors including disease, pesticides, air pollution, water contamination, diet and extreme weather on the movements of bees and their ability to pollinate.</w:t>
      </w:r>
    </w:p>
    <w:p w14:paraId="4351D68E" w14:textId="77777777" w:rsidR="00D07302" w:rsidRPr="00D07302" w:rsidRDefault="00D07302" w:rsidP="00E62916">
      <w:pPr>
        <w:shd w:val="clear" w:color="auto" w:fill="FEFFFE"/>
        <w:spacing w:before="160" w:line="240" w:lineRule="auto"/>
        <w:textAlignment w:val="baseline"/>
        <w:rPr>
          <w:rFonts w:ascii="inherit" w:eastAsia="Times New Roman" w:hAnsi="inherit" w:cs="Open Sans"/>
          <w:color w:val="1D2021"/>
          <w:sz w:val="24"/>
          <w:szCs w:val="24"/>
          <w:lang w:eastAsia="en-AU"/>
        </w:rPr>
      </w:pPr>
      <w:r w:rsidRPr="00D07302">
        <w:rPr>
          <w:rFonts w:ascii="inherit" w:eastAsia="Times New Roman" w:hAnsi="inherit" w:cs="Open Sans"/>
          <w:color w:val="1D2021"/>
          <w:sz w:val="24"/>
          <w:szCs w:val="24"/>
          <w:lang w:eastAsia="en-AU"/>
        </w:rPr>
        <w:t>Each “sensing kit” consists of hardware, software, data and experimental protocols which can be integrated into behavioural, biological and ecological studies and applied on a global scale to increase our knowledge of honey bee health.</w:t>
      </w:r>
      <w:bookmarkStart w:id="0" w:name="_GoBack"/>
      <w:bookmarkEnd w:id="0"/>
    </w:p>
    <w:p w14:paraId="35A0D4A3" w14:textId="4D614772" w:rsidR="00D07302" w:rsidRDefault="00D07302" w:rsidP="00E62916">
      <w:pPr>
        <w:shd w:val="clear" w:color="auto" w:fill="FEFFFE"/>
        <w:spacing w:before="160" w:line="240" w:lineRule="auto"/>
        <w:textAlignment w:val="baseline"/>
        <w:rPr>
          <w:rFonts w:ascii="inherit" w:eastAsia="Times New Roman" w:hAnsi="inherit" w:cs="Open Sans"/>
          <w:color w:val="1D2021"/>
          <w:sz w:val="24"/>
          <w:szCs w:val="24"/>
          <w:lang w:eastAsia="en-AU"/>
        </w:rPr>
      </w:pPr>
      <w:r w:rsidRPr="00D07302">
        <w:rPr>
          <w:rFonts w:ascii="inherit" w:eastAsia="Times New Roman" w:hAnsi="inherit" w:cs="Open Sans"/>
          <w:color w:val="1D2021"/>
          <w:sz w:val="24"/>
          <w:szCs w:val="24"/>
          <w:lang w:eastAsia="en-AU"/>
        </w:rPr>
        <w:t>The GIHH will unite the efforts of scientists, beekeepers and farmers conducting experiments, providing and sharing information, publishing joint-reports, and advancing our knowledge on bee health to identify management responses which support industry and government to secure the one third of our food supplies that rely on honeybee pollination.</w:t>
      </w:r>
    </w:p>
    <w:p w14:paraId="762F7FB4" w14:textId="63A11722" w:rsidR="007D2E58" w:rsidRDefault="00D07302">
      <w:pPr>
        <w:rPr>
          <w:rFonts w:ascii="Open Sans" w:hAnsi="Open Sans" w:cs="Open Sans"/>
          <w:color w:val="000000"/>
          <w:sz w:val="20"/>
          <w:szCs w:val="20"/>
          <w:shd w:val="clear" w:color="auto" w:fill="FFFFFF"/>
        </w:rPr>
      </w:pPr>
      <w:r>
        <w:t xml:space="preserve">Source: </w:t>
      </w:r>
      <w:r>
        <w:rPr>
          <w:rFonts w:ascii="Open Sans" w:hAnsi="Open Sans" w:cs="Open Sans"/>
          <w:color w:val="000000"/>
          <w:sz w:val="20"/>
          <w:szCs w:val="20"/>
          <w:shd w:val="clear" w:color="auto" w:fill="FFFFFF"/>
        </w:rPr>
        <w:t>Global Initiative for Honey bee Health. 2020. </w:t>
      </w:r>
      <w:r>
        <w:rPr>
          <w:rFonts w:ascii="Open Sans" w:hAnsi="Open Sans" w:cs="Open Sans"/>
          <w:i/>
          <w:iCs/>
          <w:color w:val="000000"/>
          <w:sz w:val="20"/>
          <w:szCs w:val="20"/>
          <w:shd w:val="clear" w:color="auto" w:fill="FFFFFF"/>
        </w:rPr>
        <w:t>The GIHH - Global Initiative For Honey Bee Health</w:t>
      </w:r>
      <w:r>
        <w:rPr>
          <w:rFonts w:ascii="Open Sans" w:hAnsi="Open Sans" w:cs="Open Sans"/>
          <w:color w:val="000000"/>
          <w:sz w:val="20"/>
          <w:szCs w:val="20"/>
          <w:shd w:val="clear" w:color="auto" w:fill="FFFFFF"/>
        </w:rPr>
        <w:t>. [online] Available at: &lt;https://research.csiro.au/gihh/about/&gt; [Accessed 7 September 2020].</w:t>
      </w:r>
    </w:p>
    <w:p w14:paraId="0F52ADAE" w14:textId="279A5CCF" w:rsidR="00D07302" w:rsidRPr="00376E01" w:rsidRDefault="00376E01" w:rsidP="00376E01">
      <w:pPr>
        <w:pStyle w:val="ListParagraph"/>
        <w:numPr>
          <w:ilvl w:val="0"/>
          <w:numId w:val="2"/>
        </w:numPr>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 xml:space="preserve">Cut out </w:t>
      </w:r>
      <w:r w:rsidR="00A67417">
        <w:rPr>
          <w:rFonts w:ascii="Open Sans" w:hAnsi="Open Sans" w:cs="Open Sans"/>
          <w:color w:val="000000"/>
          <w:sz w:val="20"/>
          <w:szCs w:val="20"/>
          <w:shd w:val="clear" w:color="auto" w:fill="FFFFFF"/>
        </w:rPr>
        <w:t xml:space="preserve">unnecessary info. Keep it shorter to allow students to read key points without spending too long (or allowing </w:t>
      </w:r>
      <w:r w:rsidR="000909C9">
        <w:rPr>
          <w:rFonts w:ascii="Open Sans" w:hAnsi="Open Sans" w:cs="Open Sans"/>
          <w:color w:val="000000"/>
          <w:sz w:val="20"/>
          <w:szCs w:val="20"/>
          <w:shd w:val="clear" w:color="auto" w:fill="FFFFFF"/>
        </w:rPr>
        <w:t>those with low literacy to cope).</w:t>
      </w:r>
    </w:p>
    <w:p w14:paraId="0751D78F" w14:textId="77777777" w:rsidR="00C51C09" w:rsidRDefault="00C51C09" w:rsidP="005B43C1">
      <w:pPr>
        <w:rPr>
          <w:i/>
          <w:iCs/>
        </w:rPr>
      </w:pPr>
    </w:p>
    <w:p w14:paraId="6BF04552" w14:textId="06946E23" w:rsidR="00D07302" w:rsidRPr="005B43C1" w:rsidRDefault="00D07302" w:rsidP="005B43C1">
      <w:pPr>
        <w:rPr>
          <w:i/>
          <w:iCs/>
        </w:rPr>
      </w:pPr>
      <w:r w:rsidRPr="005B43C1">
        <w:rPr>
          <w:i/>
          <w:iCs/>
        </w:rPr>
        <w:lastRenderedPageBreak/>
        <w:t>Refer to the text below.</w:t>
      </w:r>
    </w:p>
    <w:p w14:paraId="1051ED3C" w14:textId="5B78F10C" w:rsidR="00D07302" w:rsidRPr="00D07302" w:rsidRDefault="00D07302" w:rsidP="00D07302">
      <w:pPr>
        <w:shd w:val="clear" w:color="auto" w:fill="FEFFFE"/>
        <w:spacing w:before="100" w:beforeAutospacing="1" w:after="100" w:afterAutospacing="1" w:line="240" w:lineRule="auto"/>
        <w:textAlignment w:val="baseline"/>
        <w:rPr>
          <w:rFonts w:ascii="Arial Narrow" w:eastAsia="Times New Roman" w:hAnsi="Arial Narrow" w:cs="Open Sans"/>
          <w:color w:val="1D2021"/>
          <w:sz w:val="24"/>
          <w:szCs w:val="24"/>
          <w:lang w:eastAsia="en-AU"/>
        </w:rPr>
      </w:pPr>
      <w:r w:rsidRPr="00D07302">
        <w:rPr>
          <w:rFonts w:ascii="Arial Narrow" w:eastAsia="Times New Roman" w:hAnsi="Arial Narrow" w:cs="Open Sans"/>
          <w:noProof/>
          <w:color w:val="1D2021"/>
          <w:sz w:val="24"/>
          <w:szCs w:val="24"/>
          <w:lang w:eastAsia="en-AU"/>
        </w:rPr>
        <mc:AlternateContent>
          <mc:Choice Requires="wps">
            <w:drawing>
              <wp:anchor distT="0" distB="0" distL="114300" distR="114300" simplePos="0" relativeHeight="251659264" behindDoc="0" locked="0" layoutInCell="1" allowOverlap="1" wp14:anchorId="49C44A0D" wp14:editId="44B594DA">
                <wp:simplePos x="0" y="0"/>
                <wp:positionH relativeFrom="column">
                  <wp:posOffset>-70293</wp:posOffset>
                </wp:positionH>
                <wp:positionV relativeFrom="paragraph">
                  <wp:posOffset>78991</wp:posOffset>
                </wp:positionV>
                <wp:extent cx="6826102" cy="2733675"/>
                <wp:effectExtent l="0" t="0" r="13335" b="28575"/>
                <wp:wrapNone/>
                <wp:docPr id="2" name="Rectangle 2"/>
                <wp:cNvGraphicFramePr/>
                <a:graphic xmlns:a="http://schemas.openxmlformats.org/drawingml/2006/main">
                  <a:graphicData uri="http://schemas.microsoft.com/office/word/2010/wordprocessingShape">
                    <wps:wsp>
                      <wps:cNvSpPr/>
                      <wps:spPr>
                        <a:xfrm>
                          <a:off x="0" y="0"/>
                          <a:ext cx="6826102" cy="2733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D1CBD" id="Rectangle 2" o:spid="_x0000_s1026" style="position:absolute;margin-left:-5.55pt;margin-top:6.2pt;width:537.5pt;height:2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N+lQIAAIUFAAAOAAAAZHJzL2Uyb0RvYy54bWysVE1v2zAMvQ/YfxB0X/3RNu2COkXQosOA&#10;og3aDj2rshQbkEVNUuJkv36UZDtBV+wwLAdFFMlH8pnk1fWuU2QrrGtBV7Q4ySkRmkPd6nVFf7zc&#10;fbmkxHmma6ZAi4ruhaPXi8+frnozFyU0oGphCYJoN+9NRRvvzTzLHG9Ex9wJGKFRKcF2zKNo11lt&#10;WY/oncrKPJ9lPdjaWODCOXy9TUq6iPhSCu4fpXTCE1VRzM3H08bzLZzZ4orN15aZpuVDGuwfsuhY&#10;qzHoBHXLPCMb2/4B1bXcggPpTzh0GUjZchFrwGqK/F01zw0zItaC5Dgz0eT+Hyx/2K4saeuKlpRo&#10;1uEnekLSmF4rQcpAT2/cHK2ezcoOksNrqHUnbRf+sQqyi5TuJ0rFzhOOj7PLclbkiM1RV16cns4u&#10;zgNqdnA31vlvAjoSLhW1GD5Sybb3zifT0SRE03DXKoXvbK50OB2otg5vUQiNI26UJVuGn9zviiHa&#10;kRXGDp5ZqCzVEm9+r0RCfRISKcHsy5hIbMYDJuNcaF8kVcNqkUKd5/gbg41ZxEKVRsCALDHJCXsA&#10;GC0TyIidyh7sg6uIvTw5539LLDlPHjEyaD85d60G+xGAwqqGyMl+JClRE1h6g3qPDWMhTZIz/K7F&#10;z3bPnF8xi6ODQ4brwD/iIRX0FYXhRkkD9tdH78EeOxq1lPQ4ihV1PzfMCkrUd429/rU4OwuzG4Wz&#10;84sSBXuseTvW6E13A/jpC1w8hsdrsPdqvEoL3StujWWIiiqmOcauKPd2FG58WhG4d7hYLqMZzqth&#10;/l4/Gx7AA6uhLV92r8yaoXc9tv0DjGPL5u9aONkGTw3LjQfZxv4+8DrwjbMeG2fYS2GZHMvR6rA9&#10;F78BAAD//wMAUEsDBBQABgAIAAAAIQDqvtvg4gAAAAsBAAAPAAAAZHJzL2Rvd25yZXYueG1sTI9B&#10;S8NAEIXvgv9hGcFLaTcbQ7ExmyKK0oMUrHrwNknGbGx2NmS3bfz3bk96HN7He98U68n24kij7xxr&#10;UIsEBHHtmo5bDe9vT/NbED4gN9g7Jg0/5GFdXl4UmDfuxK903IVWxBL2OWowIQy5lL42ZNEv3EAc&#10;sy83WgzxHFvZjHiK5baXaZIspcWO44LBgR4M1fvdwWr43Eyh/VbP4WWPs4/ZxlT19rHS+vpqur8D&#10;EWgKfzCc9aM6lNGpcgduvOg1zJVSEY1BmoE4A8nyZgWi0pBl6QpkWcj/P5S/AAAA//8DAFBLAQIt&#10;ABQABgAIAAAAIQC2gziS/gAAAOEBAAATAAAAAAAAAAAAAAAAAAAAAABbQ29udGVudF9UeXBlc10u&#10;eG1sUEsBAi0AFAAGAAgAAAAhADj9If/WAAAAlAEAAAsAAAAAAAAAAAAAAAAALwEAAF9yZWxzLy5y&#10;ZWxzUEsBAi0AFAAGAAgAAAAhAI6OY36VAgAAhQUAAA4AAAAAAAAAAAAAAAAALgIAAGRycy9lMm9E&#10;b2MueG1sUEsBAi0AFAAGAAgAAAAhAOq+2+DiAAAACwEAAA8AAAAAAAAAAAAAAAAA7wQAAGRycy9k&#10;b3ducmV2LnhtbFBLBQYAAAAABAAEAPMAAAD+BQAAAAA=&#10;" filled="f" strokecolor="black [3213]" strokeweight="1pt"/>
            </w:pict>
          </mc:Fallback>
        </mc:AlternateContent>
      </w:r>
      <w:r w:rsidRPr="00D07302">
        <w:rPr>
          <w:rFonts w:ascii="Arial Narrow" w:eastAsia="Times New Roman" w:hAnsi="Arial Narrow" w:cs="Open Sans"/>
          <w:color w:val="1D2021"/>
          <w:sz w:val="24"/>
          <w:szCs w:val="24"/>
          <w:lang w:eastAsia="en-AU"/>
        </w:rPr>
        <w:t>The Global Initiative for Honey bee Health (GIHH) is an international collaboration of researchers, beekeepers, farmers, industry and technology companies set up to research the threats to bee health in order to better understand bee colony collapse and find solutions that will help secure crop pollination.</w:t>
      </w:r>
    </w:p>
    <w:p w14:paraId="439D35C4" w14:textId="703BD9CE" w:rsidR="00D07302" w:rsidRPr="00D07302" w:rsidRDefault="00D07302" w:rsidP="00D07302">
      <w:pPr>
        <w:shd w:val="clear" w:color="auto" w:fill="FEFFFE"/>
        <w:spacing w:before="100" w:beforeAutospacing="1" w:after="100" w:afterAutospacing="1" w:line="240" w:lineRule="auto"/>
        <w:textAlignment w:val="baseline"/>
        <w:rPr>
          <w:rFonts w:ascii="Arial Narrow" w:eastAsia="Times New Roman" w:hAnsi="Arial Narrow" w:cs="Open Sans"/>
          <w:color w:val="1D2021"/>
          <w:sz w:val="24"/>
          <w:szCs w:val="24"/>
          <w:lang w:eastAsia="en-AU"/>
        </w:rPr>
      </w:pPr>
      <w:r w:rsidRPr="00D07302">
        <w:rPr>
          <w:rFonts w:ascii="Arial Narrow" w:eastAsia="Times New Roman" w:hAnsi="Arial Narrow" w:cs="Open Sans"/>
          <w:color w:val="1D2021"/>
          <w:sz w:val="24"/>
          <w:szCs w:val="24"/>
          <w:lang w:eastAsia="en-AU"/>
        </w:rPr>
        <w:t>The GIHH aims to protect and improve the health of honey bees, ensure sustainable production of crops dependent on honey bee pollination. In doing so, we can increase the environmental and economic benefits for farmers and beekeepers while making a valuable contribution to sustainable farming practices and food security.</w:t>
      </w:r>
    </w:p>
    <w:p w14:paraId="0A41C328" w14:textId="564D2B43" w:rsidR="00D07302" w:rsidRPr="00D07302" w:rsidRDefault="00D07302" w:rsidP="00D07302">
      <w:pPr>
        <w:shd w:val="clear" w:color="auto" w:fill="FEFFFE"/>
        <w:spacing w:before="100" w:beforeAutospacing="1" w:after="100" w:afterAutospacing="1" w:line="240" w:lineRule="auto"/>
        <w:textAlignment w:val="baseline"/>
        <w:rPr>
          <w:rFonts w:ascii="Arial Narrow" w:eastAsia="Times New Roman" w:hAnsi="Arial Narrow" w:cs="Open Sans"/>
          <w:color w:val="1D2021"/>
          <w:sz w:val="24"/>
          <w:szCs w:val="24"/>
          <w:lang w:eastAsia="en-AU"/>
        </w:rPr>
      </w:pPr>
      <w:r w:rsidRPr="00D07302">
        <w:rPr>
          <w:rFonts w:ascii="Arial Narrow" w:eastAsia="Times New Roman" w:hAnsi="Arial Narrow" w:cs="Open Sans"/>
          <w:color w:val="1D2021"/>
          <w:sz w:val="24"/>
          <w:szCs w:val="24"/>
          <w:lang w:eastAsia="en-AU"/>
        </w:rPr>
        <w:t>Integral to the research effort are high-tech micro-sensors (also known as backpacks) that are manually fitted to bees. These sensors work in identifying individual bees and recording their movements. This tiny technology allows researchers to analyse the effects of stress factors including disease, pesticides, air pollution, water contamination, diet and extreme weather on the movements of bees and their ability to pollinate.</w:t>
      </w:r>
    </w:p>
    <w:p w14:paraId="262986C5" w14:textId="77777777" w:rsidR="00D07302" w:rsidRPr="00D07302" w:rsidRDefault="00D07302" w:rsidP="00D07302">
      <w:pPr>
        <w:rPr>
          <w:rFonts w:ascii="Arial Narrow" w:hAnsi="Arial Narrow" w:cs="Open Sans"/>
          <w:color w:val="000000"/>
          <w:sz w:val="20"/>
          <w:szCs w:val="20"/>
          <w:shd w:val="clear" w:color="auto" w:fill="FFFFFF"/>
        </w:rPr>
      </w:pPr>
      <w:r w:rsidRPr="00D07302">
        <w:rPr>
          <w:rFonts w:ascii="Arial Narrow" w:hAnsi="Arial Narrow"/>
        </w:rPr>
        <w:t xml:space="preserve">Source: </w:t>
      </w:r>
      <w:r w:rsidRPr="00D07302">
        <w:rPr>
          <w:rFonts w:ascii="Arial Narrow" w:hAnsi="Arial Narrow" w:cs="Open Sans"/>
          <w:color w:val="000000"/>
          <w:sz w:val="20"/>
          <w:szCs w:val="20"/>
          <w:shd w:val="clear" w:color="auto" w:fill="FFFFFF"/>
        </w:rPr>
        <w:t>Global Initiative for Honey bee Health. 2020. </w:t>
      </w:r>
      <w:r w:rsidRPr="00D07302">
        <w:rPr>
          <w:rFonts w:ascii="Arial Narrow" w:hAnsi="Arial Narrow" w:cs="Open Sans"/>
          <w:i/>
          <w:iCs/>
          <w:color w:val="000000"/>
          <w:sz w:val="20"/>
          <w:szCs w:val="20"/>
          <w:shd w:val="clear" w:color="auto" w:fill="FFFFFF"/>
        </w:rPr>
        <w:t>The GIHH - Global Initiative For Honey Bee Health</w:t>
      </w:r>
      <w:r w:rsidRPr="00D07302">
        <w:rPr>
          <w:rFonts w:ascii="Arial Narrow" w:hAnsi="Arial Narrow" w:cs="Open Sans"/>
          <w:color w:val="000000"/>
          <w:sz w:val="20"/>
          <w:szCs w:val="20"/>
          <w:shd w:val="clear" w:color="auto" w:fill="FFFFFF"/>
        </w:rPr>
        <w:t>. [online] Available at: &lt;https://research.csiro.au/gihh/about/&gt; [Accessed 7 September 2020].</w:t>
      </w:r>
    </w:p>
    <w:p w14:paraId="039DDDC1" w14:textId="5942992C" w:rsidR="00D07302" w:rsidRDefault="00D07302"/>
    <w:p w14:paraId="57394CA1" w14:textId="0C926028" w:rsidR="009520DA" w:rsidRDefault="009520DA" w:rsidP="009520DA">
      <w:pPr>
        <w:pStyle w:val="ListParagraph"/>
        <w:rPr>
          <w:rFonts w:ascii="Frutiger LT 45 Light" w:hAnsi="Frutiger LT 45 Light"/>
        </w:rPr>
      </w:pPr>
      <w:r>
        <w:rPr>
          <w:rFonts w:ascii="Frutiger LT 45 Light" w:hAnsi="Frutiger LT 45 Light"/>
        </w:rPr>
        <w:t xml:space="preserve">Discuss two examples of how the extract illustrates one or more of the </w:t>
      </w:r>
      <w:r w:rsidR="005D37CC">
        <w:rPr>
          <w:rFonts w:ascii="Frutiger LT 45 Light" w:hAnsi="Frutiger LT 45 Light"/>
        </w:rPr>
        <w:t>S</w:t>
      </w:r>
      <w:r>
        <w:rPr>
          <w:rFonts w:ascii="Frutiger LT 45 Light" w:hAnsi="Frutiger LT 45 Light"/>
        </w:rPr>
        <w:t xml:space="preserve">cience as a </w:t>
      </w:r>
      <w:r w:rsidR="005D37CC">
        <w:rPr>
          <w:rFonts w:ascii="Frutiger LT 45 Light" w:hAnsi="Frutiger LT 45 Light"/>
        </w:rPr>
        <w:t>H</w:t>
      </w:r>
      <w:r>
        <w:rPr>
          <w:rFonts w:ascii="Frutiger LT 45 Light" w:hAnsi="Frutiger LT 45 Light"/>
        </w:rPr>
        <w:t xml:space="preserve">uman </w:t>
      </w:r>
      <w:r w:rsidR="005D37CC">
        <w:rPr>
          <w:rFonts w:ascii="Frutiger LT 45 Light" w:hAnsi="Frutiger LT 45 Light"/>
        </w:rPr>
        <w:t>E</w:t>
      </w:r>
      <w:r>
        <w:rPr>
          <w:rFonts w:ascii="Frutiger LT 45 Light" w:hAnsi="Frutiger LT 45 Light"/>
        </w:rPr>
        <w:t>ndeavour key concepts.</w:t>
      </w:r>
    </w:p>
    <w:p w14:paraId="4C3D92A8" w14:textId="77777777" w:rsidR="009520DA" w:rsidRDefault="009520DA" w:rsidP="009520DA">
      <w:pPr>
        <w:pStyle w:val="ListParagraph"/>
        <w:rPr>
          <w:rFonts w:ascii="Frutiger LT 45 Light" w:hAnsi="Frutiger LT 45 Light"/>
        </w:rPr>
      </w:pPr>
    </w:p>
    <w:p w14:paraId="71300C86" w14:textId="77777777" w:rsidR="009520DA" w:rsidRDefault="009520DA" w:rsidP="009520DA">
      <w:pPr>
        <w:pStyle w:val="ListParagraph"/>
        <w:spacing w:line="480" w:lineRule="auto"/>
        <w:rPr>
          <w:rFonts w:ascii="Frutiger LT 45 Light" w:hAnsi="Frutiger LT 45 Light"/>
        </w:rPr>
      </w:pPr>
      <w:r>
        <w:rPr>
          <w:rFonts w:ascii="Frutiger LT 45 Light" w:hAnsi="Frutiger LT 45 Light"/>
        </w:rPr>
        <w:t>_______________________________________________________________________________________</w:t>
      </w:r>
    </w:p>
    <w:p w14:paraId="5B5D542F" w14:textId="77777777" w:rsidR="009520DA" w:rsidRDefault="009520DA" w:rsidP="009520DA">
      <w:pPr>
        <w:pStyle w:val="ListParagraph"/>
        <w:spacing w:line="480" w:lineRule="auto"/>
        <w:rPr>
          <w:rFonts w:ascii="Frutiger LT 45 Light" w:hAnsi="Frutiger LT 45 Light"/>
        </w:rPr>
      </w:pPr>
      <w:r>
        <w:rPr>
          <w:rFonts w:ascii="Frutiger LT 45 Light" w:hAnsi="Frutiger LT 45 Light"/>
        </w:rPr>
        <w:t>_______________________________________________________________________________________</w:t>
      </w:r>
    </w:p>
    <w:p w14:paraId="2673714F" w14:textId="77777777" w:rsidR="009520DA" w:rsidRDefault="009520DA" w:rsidP="009520DA">
      <w:pPr>
        <w:pStyle w:val="ListParagraph"/>
        <w:spacing w:line="480" w:lineRule="auto"/>
        <w:rPr>
          <w:rFonts w:ascii="Frutiger LT 45 Light" w:hAnsi="Frutiger LT 45 Light"/>
        </w:rPr>
      </w:pPr>
      <w:r>
        <w:rPr>
          <w:rFonts w:ascii="Frutiger LT 45 Light" w:hAnsi="Frutiger LT 45 Light"/>
        </w:rPr>
        <w:t>_______________________________________________________________________________________</w:t>
      </w:r>
    </w:p>
    <w:p w14:paraId="35CE9C32" w14:textId="77777777" w:rsidR="009520DA" w:rsidRDefault="009520DA" w:rsidP="009520DA">
      <w:pPr>
        <w:pStyle w:val="ListParagraph"/>
        <w:spacing w:line="480" w:lineRule="auto"/>
        <w:rPr>
          <w:rFonts w:ascii="Frutiger LT 45 Light" w:hAnsi="Frutiger LT 45 Light"/>
        </w:rPr>
      </w:pPr>
      <w:r>
        <w:rPr>
          <w:rFonts w:ascii="Frutiger LT 45 Light" w:hAnsi="Frutiger LT 45 Light"/>
        </w:rPr>
        <w:t>_______________________________________________________________________________________</w:t>
      </w:r>
    </w:p>
    <w:p w14:paraId="524B025B" w14:textId="77777777" w:rsidR="009520DA" w:rsidRDefault="009520DA" w:rsidP="00E62916">
      <w:pPr>
        <w:pStyle w:val="ListParagraph"/>
        <w:spacing w:after="0" w:line="480" w:lineRule="auto"/>
        <w:rPr>
          <w:rFonts w:ascii="Frutiger LT 45 Light" w:hAnsi="Frutiger LT 45 Light"/>
        </w:rPr>
      </w:pPr>
      <w:r>
        <w:rPr>
          <w:rFonts w:ascii="Frutiger LT 45 Light" w:hAnsi="Frutiger LT 45 Light"/>
        </w:rPr>
        <w:t>_______________________________________________________________________________________</w:t>
      </w:r>
    </w:p>
    <w:p w14:paraId="22A62EE2" w14:textId="77777777" w:rsidR="009520DA" w:rsidRDefault="009520DA" w:rsidP="009520DA">
      <w:pPr>
        <w:jc w:val="right"/>
        <w:rPr>
          <w:rFonts w:ascii="Frutiger LT 45 Light" w:hAnsi="Frutiger LT 45 Light"/>
        </w:rPr>
      </w:pPr>
      <w:r>
        <w:rPr>
          <w:rFonts w:ascii="Frutiger LT 45 Light" w:hAnsi="Frutiger LT 45 Light"/>
        </w:rPr>
        <w:t>(4 marks)</w:t>
      </w:r>
    </w:p>
    <w:p w14:paraId="6DDF9E72" w14:textId="5E0D8E31" w:rsidR="009520DA" w:rsidRDefault="005B43C1" w:rsidP="005B43C1">
      <w:pPr>
        <w:pStyle w:val="ListParagraph"/>
        <w:numPr>
          <w:ilvl w:val="0"/>
          <w:numId w:val="2"/>
        </w:numPr>
      </w:pPr>
      <w:r>
        <w:t xml:space="preserve">Identify SHE key concepts </w:t>
      </w:r>
    </w:p>
    <w:tbl>
      <w:tblPr>
        <w:tblStyle w:val="TableGrid"/>
        <w:tblW w:w="0" w:type="auto"/>
        <w:tblLook w:val="04A0" w:firstRow="1" w:lastRow="0" w:firstColumn="1" w:lastColumn="0" w:noHBand="0" w:noVBand="1"/>
      </w:tblPr>
      <w:tblGrid>
        <w:gridCol w:w="8899"/>
        <w:gridCol w:w="1637"/>
      </w:tblGrid>
      <w:tr w:rsidR="005D37CC" w14:paraId="3950E4FE" w14:textId="77777777" w:rsidTr="005D37CC">
        <w:tc>
          <w:tcPr>
            <w:tcW w:w="9067" w:type="dxa"/>
          </w:tcPr>
          <w:p w14:paraId="76285787" w14:textId="77777777" w:rsidR="005D37CC" w:rsidRDefault="005D37CC" w:rsidP="005D37CC">
            <w:r>
              <w:t xml:space="preserve">The Global Initiative for Honey bee Health (GIHH) is an </w:t>
            </w:r>
            <w:r w:rsidRPr="005D37CC">
              <w:rPr>
                <w:highlight w:val="yellow"/>
              </w:rPr>
              <w:t>international collaboration of researchers, beekeepers, farmers, industry and technology companies</w:t>
            </w:r>
            <w:r>
              <w:t xml:space="preserve"> set up </w:t>
            </w:r>
            <w:r w:rsidRPr="005D37CC">
              <w:t xml:space="preserve">to </w:t>
            </w:r>
            <w:r w:rsidRPr="005D37CC">
              <w:rPr>
                <w:highlight w:val="green"/>
              </w:rPr>
              <w:t>research the threats to bee health in order to better understand bee colony collapse and find solutions that will help secure crop pollination.</w:t>
            </w:r>
          </w:p>
          <w:p w14:paraId="04B2CF0E" w14:textId="77777777" w:rsidR="005D37CC" w:rsidRDefault="005D37CC" w:rsidP="005D37CC">
            <w:r w:rsidRPr="005D37CC">
              <w:rPr>
                <w:highlight w:val="green"/>
              </w:rPr>
              <w:t>The GIHH aims to protect and improve the health of honey bees, ensure sustainable production of crops dependent on honey bee pollination. In doing so, we can increase the environmental and economic benefits for farmers and beekeepers while making a valuable contribution to sustainable farming practices and food security.</w:t>
            </w:r>
          </w:p>
          <w:p w14:paraId="7A54E2F6" w14:textId="5ABE0D0C" w:rsidR="005D37CC" w:rsidRDefault="005D37CC" w:rsidP="005D37CC">
            <w:r w:rsidRPr="005D37CC">
              <w:rPr>
                <w:highlight w:val="cyan"/>
              </w:rPr>
              <w:t>Integral to the research effort are high-tech micro-sensors (also known as backpacks) that are manually fitted to bees. These sensors work in identifying individual bees and recording their movements. This tiny technology allows researchers to analyse the effects of stress factors including disease, pesticides, air pollution, water contamination, diet and extreme weather on the movements of bees and their ability to pollinate.</w:t>
            </w:r>
          </w:p>
        </w:tc>
        <w:tc>
          <w:tcPr>
            <w:tcW w:w="1469" w:type="dxa"/>
          </w:tcPr>
          <w:p w14:paraId="67D5B1F0" w14:textId="77777777" w:rsidR="005D37CC" w:rsidRDefault="005D37CC" w:rsidP="005D37CC">
            <w:r>
              <w:t>Communication and Collaboration</w:t>
            </w:r>
          </w:p>
          <w:p w14:paraId="0C183974" w14:textId="77777777" w:rsidR="005D37CC" w:rsidRDefault="005D37CC" w:rsidP="005D37CC"/>
          <w:p w14:paraId="1860D4E2" w14:textId="77777777" w:rsidR="005D37CC" w:rsidRDefault="005D37CC" w:rsidP="005D37CC"/>
          <w:p w14:paraId="55D3AF5A" w14:textId="77777777" w:rsidR="005D37CC" w:rsidRDefault="005D37CC" w:rsidP="005D37CC"/>
          <w:p w14:paraId="34FAF3F3" w14:textId="77777777" w:rsidR="005D37CC" w:rsidRDefault="005D37CC" w:rsidP="005D37CC">
            <w:r>
              <w:t>Influence</w:t>
            </w:r>
          </w:p>
          <w:p w14:paraId="77B28D3D" w14:textId="77777777" w:rsidR="005D37CC" w:rsidRDefault="005D37CC" w:rsidP="005D37CC"/>
          <w:p w14:paraId="17E15F77" w14:textId="77777777" w:rsidR="005D37CC" w:rsidRDefault="005D37CC" w:rsidP="005D37CC"/>
          <w:p w14:paraId="3C1806E9" w14:textId="77777777" w:rsidR="005D37CC" w:rsidRDefault="005D37CC" w:rsidP="005D37CC"/>
          <w:p w14:paraId="00CDF8B5" w14:textId="77777777" w:rsidR="005D37CC" w:rsidRDefault="005D37CC" w:rsidP="005D37CC"/>
          <w:p w14:paraId="78CAE5FB" w14:textId="77777777" w:rsidR="005D37CC" w:rsidRDefault="005D37CC" w:rsidP="005D37CC"/>
          <w:p w14:paraId="2593FCAB" w14:textId="1AE5D129" w:rsidR="005D37CC" w:rsidRDefault="005D37CC" w:rsidP="005D37CC">
            <w:r>
              <w:t>Development</w:t>
            </w:r>
          </w:p>
        </w:tc>
      </w:tr>
    </w:tbl>
    <w:p w14:paraId="4914CB63" w14:textId="7F08F914" w:rsidR="00BF4B24" w:rsidRDefault="00BF4B24" w:rsidP="005D37CC"/>
    <w:p w14:paraId="16486ACE" w14:textId="77777777" w:rsidR="00BF4B24" w:rsidRDefault="00BF4B24">
      <w:r>
        <w:br w:type="page"/>
      </w:r>
    </w:p>
    <w:p w14:paraId="277999AB" w14:textId="77777777" w:rsidR="001A4384" w:rsidRDefault="001A4384" w:rsidP="005D37CC"/>
    <w:p w14:paraId="11686B0D" w14:textId="72399E19" w:rsidR="009520DA" w:rsidRPr="005B43C1" w:rsidRDefault="005B43C1" w:rsidP="005B43C1">
      <w:pPr>
        <w:ind w:left="142" w:right="685"/>
        <w:rPr>
          <w:rFonts w:ascii="Arial Narrow" w:hAnsi="Arial Narrow"/>
          <w:b/>
          <w:bCs/>
        </w:rPr>
      </w:pPr>
      <w:r w:rsidRPr="005B43C1">
        <w:rPr>
          <w:b/>
          <w:bCs/>
        </w:rPr>
        <w:t>Suggested Answers;</w:t>
      </w:r>
    </w:p>
    <w:p w14:paraId="0234072D" w14:textId="63A37911" w:rsidR="003D3755" w:rsidRDefault="003D3755" w:rsidP="005B43C1">
      <w:pPr>
        <w:ind w:left="142" w:right="685"/>
        <w:rPr>
          <w:rFonts w:ascii="Arial Narrow" w:hAnsi="Arial Narrow"/>
        </w:rPr>
      </w:pPr>
      <w:r>
        <w:rPr>
          <w:rFonts w:ascii="Arial Narrow" w:hAnsi="Arial Narrow"/>
        </w:rPr>
        <w:t xml:space="preserve">For 4 marks I would expect at least 2 SHE key concepts identified and explained. </w:t>
      </w:r>
    </w:p>
    <w:p w14:paraId="2104097D" w14:textId="77777777" w:rsidR="003D3755" w:rsidRDefault="003D3755" w:rsidP="005B43C1">
      <w:pPr>
        <w:ind w:left="142" w:right="685"/>
        <w:rPr>
          <w:rFonts w:ascii="Arial Narrow" w:hAnsi="Arial Narrow"/>
        </w:rPr>
      </w:pPr>
      <w:r>
        <w:rPr>
          <w:rFonts w:ascii="Arial Narrow" w:hAnsi="Arial Narrow"/>
        </w:rPr>
        <w:t xml:space="preserve">Aim for </w:t>
      </w:r>
    </w:p>
    <w:p w14:paraId="32ECC679" w14:textId="77777777" w:rsidR="003D3755" w:rsidRPr="00767884" w:rsidRDefault="003D3755" w:rsidP="005B43C1">
      <w:pPr>
        <w:pStyle w:val="ListParagraph"/>
        <w:numPr>
          <w:ilvl w:val="0"/>
          <w:numId w:val="1"/>
        </w:numPr>
        <w:ind w:left="567" w:right="685"/>
        <w:rPr>
          <w:rFonts w:ascii="Arial Narrow" w:hAnsi="Arial Narrow"/>
        </w:rPr>
      </w:pPr>
      <w:r w:rsidRPr="00767884">
        <w:rPr>
          <w:rFonts w:ascii="Arial Narrow" w:hAnsi="Arial Narrow"/>
        </w:rPr>
        <w:t xml:space="preserve">Evidence (from article) </w:t>
      </w:r>
    </w:p>
    <w:p w14:paraId="4086D411" w14:textId="77777777" w:rsidR="003D3755" w:rsidRPr="00767884" w:rsidRDefault="003D3755" w:rsidP="005B43C1">
      <w:pPr>
        <w:pStyle w:val="ListParagraph"/>
        <w:numPr>
          <w:ilvl w:val="0"/>
          <w:numId w:val="1"/>
        </w:numPr>
        <w:ind w:left="567" w:right="685"/>
        <w:rPr>
          <w:rFonts w:ascii="Arial Narrow" w:hAnsi="Arial Narrow"/>
        </w:rPr>
      </w:pPr>
      <w:r w:rsidRPr="00767884">
        <w:rPr>
          <w:rFonts w:ascii="Arial Narrow" w:hAnsi="Arial Narrow"/>
        </w:rPr>
        <w:t>SHE link</w:t>
      </w:r>
    </w:p>
    <w:p w14:paraId="0F826E4A" w14:textId="77777777" w:rsidR="003D3755" w:rsidRDefault="003D3755" w:rsidP="005B43C1">
      <w:pPr>
        <w:pStyle w:val="ListParagraph"/>
        <w:numPr>
          <w:ilvl w:val="0"/>
          <w:numId w:val="1"/>
        </w:numPr>
        <w:ind w:left="567" w:right="685"/>
        <w:rPr>
          <w:rFonts w:ascii="Arial Narrow" w:hAnsi="Arial Narrow"/>
        </w:rPr>
      </w:pPr>
      <w:r w:rsidRPr="00767884">
        <w:rPr>
          <w:rFonts w:ascii="Arial Narrow" w:hAnsi="Arial Narrow"/>
        </w:rPr>
        <w:t>Impact (importance)</w:t>
      </w:r>
    </w:p>
    <w:p w14:paraId="3132839B" w14:textId="20074A9F" w:rsidR="001B23FE" w:rsidRDefault="004E2AAB" w:rsidP="004F67DB">
      <w:pPr>
        <w:pStyle w:val="ListParagraph"/>
        <w:spacing w:before="120" w:after="0" w:line="240" w:lineRule="auto"/>
        <w:ind w:left="142" w:right="686"/>
        <w:rPr>
          <w:rFonts w:ascii="Arial Narrow" w:hAnsi="Arial Narrow"/>
        </w:rPr>
      </w:pPr>
      <w:r>
        <w:rPr>
          <w:rFonts w:ascii="Arial Narrow" w:hAnsi="Arial Narrow"/>
        </w:rPr>
        <w:t xml:space="preserve">The GIHH </w:t>
      </w:r>
      <w:r w:rsidR="00820627">
        <w:rPr>
          <w:rFonts w:ascii="Arial Narrow" w:hAnsi="Arial Narrow"/>
        </w:rPr>
        <w:t xml:space="preserve">has been set up due to the potential </w:t>
      </w:r>
      <w:r w:rsidR="00820627" w:rsidRPr="003F6BBB">
        <w:rPr>
          <w:rFonts w:ascii="Arial Narrow" w:hAnsi="Arial Narrow"/>
          <w:b/>
          <w:bCs/>
          <w:i/>
          <w:iCs/>
        </w:rPr>
        <w:t>influence</w:t>
      </w:r>
      <w:r w:rsidR="00820627">
        <w:rPr>
          <w:rFonts w:ascii="Arial Narrow" w:hAnsi="Arial Narrow"/>
        </w:rPr>
        <w:t xml:space="preserve"> bees have on our environment and economy. </w:t>
      </w:r>
      <w:r w:rsidR="001B23FE">
        <w:rPr>
          <w:rFonts w:ascii="Arial Narrow" w:hAnsi="Arial Narrow"/>
        </w:rPr>
        <w:t xml:space="preserve">Bees are vital </w:t>
      </w:r>
      <w:r w:rsidR="004B44A5">
        <w:rPr>
          <w:rFonts w:ascii="Arial Narrow" w:hAnsi="Arial Narrow"/>
        </w:rPr>
        <w:t xml:space="preserve">for the pollination of plants, including crops. </w:t>
      </w:r>
      <w:r w:rsidR="003B12CD">
        <w:rPr>
          <w:rFonts w:ascii="Arial Narrow" w:hAnsi="Arial Narrow"/>
        </w:rPr>
        <w:t>Without bees</w:t>
      </w:r>
      <w:r w:rsidR="007D62A1">
        <w:rPr>
          <w:rFonts w:ascii="Arial Narrow" w:hAnsi="Arial Narrow"/>
        </w:rPr>
        <w:t>,</w:t>
      </w:r>
      <w:r w:rsidR="003B12CD">
        <w:rPr>
          <w:rFonts w:ascii="Arial Narrow" w:hAnsi="Arial Narrow"/>
        </w:rPr>
        <w:t xml:space="preserve"> crops would not pollinate which would affect </w:t>
      </w:r>
      <w:r w:rsidR="00A76569">
        <w:rPr>
          <w:rFonts w:ascii="Arial Narrow" w:hAnsi="Arial Narrow"/>
        </w:rPr>
        <w:t xml:space="preserve">the production of crops. Crops are vital to Australia for both food </w:t>
      </w:r>
      <w:r>
        <w:rPr>
          <w:rFonts w:ascii="Arial Narrow" w:hAnsi="Arial Narrow"/>
        </w:rPr>
        <w:t xml:space="preserve">security </w:t>
      </w:r>
      <w:r w:rsidR="00A76569">
        <w:rPr>
          <w:rFonts w:ascii="Arial Narrow" w:hAnsi="Arial Narrow"/>
        </w:rPr>
        <w:t xml:space="preserve">for the growing population, but also </w:t>
      </w:r>
      <w:r>
        <w:rPr>
          <w:rFonts w:ascii="Arial Narrow" w:hAnsi="Arial Narrow"/>
        </w:rPr>
        <w:t xml:space="preserve">our export, benefiting our economy. </w:t>
      </w:r>
    </w:p>
    <w:p w14:paraId="5B95E790" w14:textId="4751DA1D" w:rsidR="003D3755" w:rsidRDefault="00492D1B" w:rsidP="004F67DB">
      <w:pPr>
        <w:pStyle w:val="ListParagraph"/>
        <w:spacing w:before="120" w:after="0" w:line="240" w:lineRule="auto"/>
        <w:ind w:left="142" w:right="686"/>
      </w:pPr>
      <w:r>
        <w:rPr>
          <w:rFonts w:ascii="Arial Narrow" w:hAnsi="Arial Narrow"/>
        </w:rPr>
        <w:t xml:space="preserve">The </w:t>
      </w:r>
      <w:r w:rsidRPr="003F6BBB">
        <w:rPr>
          <w:rFonts w:ascii="Arial Narrow" w:hAnsi="Arial Narrow"/>
          <w:b/>
          <w:bCs/>
          <w:i/>
          <w:iCs/>
        </w:rPr>
        <w:t>development</w:t>
      </w:r>
      <w:r>
        <w:rPr>
          <w:rFonts w:ascii="Arial Narrow" w:hAnsi="Arial Narrow"/>
        </w:rPr>
        <w:t xml:space="preserve"> of high tech</w:t>
      </w:r>
      <w:r w:rsidR="00B02CB4">
        <w:rPr>
          <w:rFonts w:ascii="Arial Narrow" w:hAnsi="Arial Narrow"/>
        </w:rPr>
        <w:t xml:space="preserve"> micro-sensors will be vital in </w:t>
      </w:r>
      <w:r w:rsidR="00D87132">
        <w:rPr>
          <w:rFonts w:ascii="Arial Narrow" w:hAnsi="Arial Narrow"/>
        </w:rPr>
        <w:t xml:space="preserve">identifying individual bees and their movements. Researchers will be able to use this data to analyse the impact of many factors including pollution, weather and diet. The data </w:t>
      </w:r>
      <w:r w:rsidR="0016096D">
        <w:rPr>
          <w:rFonts w:ascii="Arial Narrow" w:hAnsi="Arial Narrow"/>
        </w:rPr>
        <w:t xml:space="preserve">provided by this development will lead to a greater understanding </w:t>
      </w:r>
      <w:r w:rsidR="003F6BBB">
        <w:rPr>
          <w:rFonts w:ascii="Arial Narrow" w:hAnsi="Arial Narrow"/>
        </w:rPr>
        <w:t>of how we can protect our bees, which are required for the ongoing environmental and economic benefits that bees provide.</w:t>
      </w:r>
    </w:p>
    <w:sectPr w:rsidR="003D3755" w:rsidSect="005D37CC">
      <w:footerReference w:type="default" r:id="rId12"/>
      <w:pgSz w:w="11906" w:h="16838" w:code="294"/>
      <w:pgMar w:top="680" w:right="680" w:bottom="680" w:left="68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56602" w14:textId="77777777" w:rsidR="00CE2995" w:rsidRDefault="00CE2995" w:rsidP="00AD1F5C">
      <w:pPr>
        <w:spacing w:after="0" w:line="240" w:lineRule="auto"/>
      </w:pPr>
      <w:r>
        <w:separator/>
      </w:r>
    </w:p>
  </w:endnote>
  <w:endnote w:type="continuationSeparator" w:id="0">
    <w:p w14:paraId="111F73A5" w14:textId="77777777" w:rsidR="00CE2995" w:rsidRDefault="00CE2995" w:rsidP="00AD1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altName w:val="Segoe UI"/>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Frutiger LT 45 Light">
    <w:altName w:val="Calibri"/>
    <w:charset w:val="00"/>
    <w:family w:val="swiss"/>
    <w:pitch w:val="variable"/>
    <w:sig w:usb0="8000002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912C3" w14:textId="2D59B00C" w:rsidR="00121D93" w:rsidRPr="005D37CC" w:rsidRDefault="00121D93">
    <w:pPr>
      <w:pStyle w:val="Footer"/>
      <w:rPr>
        <w:sz w:val="16"/>
        <w:szCs w:val="16"/>
      </w:rPr>
    </w:pPr>
    <w:r>
      <w:rPr>
        <w:sz w:val="16"/>
        <w:szCs w:val="16"/>
      </w:rPr>
      <w:t>Ref: A964671</w:t>
    </w:r>
    <w:r>
      <w:rPr>
        <w:sz w:val="16"/>
        <w:szCs w:val="16"/>
      </w:rPr>
      <w:tab/>
    </w:r>
    <w:r>
      <w:rPr>
        <w:sz w:val="16"/>
        <w:szCs w:val="16"/>
      </w:rPr>
      <w:tab/>
    </w:r>
    <w:sdt>
      <w:sdtPr>
        <w:rPr>
          <w:sz w:val="16"/>
          <w:szCs w:val="16"/>
        </w:rPr>
        <w:id w:val="168015995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1</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3</w:t>
            </w:r>
            <w:r>
              <w:rPr>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E337C" w14:textId="77777777" w:rsidR="00CE2995" w:rsidRDefault="00CE2995" w:rsidP="00AD1F5C">
      <w:pPr>
        <w:spacing w:after="0" w:line="240" w:lineRule="auto"/>
      </w:pPr>
      <w:r>
        <w:separator/>
      </w:r>
    </w:p>
  </w:footnote>
  <w:footnote w:type="continuationSeparator" w:id="0">
    <w:p w14:paraId="128256BC" w14:textId="77777777" w:rsidR="00CE2995" w:rsidRDefault="00CE2995" w:rsidP="00AD1F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20BAC"/>
    <w:multiLevelType w:val="hybridMultilevel"/>
    <w:tmpl w:val="786E7B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95E370B"/>
    <w:multiLevelType w:val="hybridMultilevel"/>
    <w:tmpl w:val="A732D31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 w15:restartNumberingAfterBreak="0">
    <w:nsid w:val="43A67AC6"/>
    <w:multiLevelType w:val="hybridMultilevel"/>
    <w:tmpl w:val="CA6058E4"/>
    <w:lvl w:ilvl="0" w:tplc="9E38691E">
      <w:start w:val="1"/>
      <w:numFmt w:val="decimal"/>
      <w:lvlText w:val="%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302"/>
    <w:rsid w:val="00032177"/>
    <w:rsid w:val="000909C9"/>
    <w:rsid w:val="000B53E8"/>
    <w:rsid w:val="000C483D"/>
    <w:rsid w:val="00121D93"/>
    <w:rsid w:val="0016096D"/>
    <w:rsid w:val="001A4384"/>
    <w:rsid w:val="001B23FE"/>
    <w:rsid w:val="00376E01"/>
    <w:rsid w:val="003B12CD"/>
    <w:rsid w:val="003D3755"/>
    <w:rsid w:val="003F6BBB"/>
    <w:rsid w:val="00492D1B"/>
    <w:rsid w:val="004B44A5"/>
    <w:rsid w:val="004E2AAB"/>
    <w:rsid w:val="004F67DB"/>
    <w:rsid w:val="004F6C19"/>
    <w:rsid w:val="005B43C1"/>
    <w:rsid w:val="005D37CC"/>
    <w:rsid w:val="005E5B8B"/>
    <w:rsid w:val="007078DD"/>
    <w:rsid w:val="00713392"/>
    <w:rsid w:val="007A2C26"/>
    <w:rsid w:val="007D62A1"/>
    <w:rsid w:val="00820627"/>
    <w:rsid w:val="00883211"/>
    <w:rsid w:val="009520DA"/>
    <w:rsid w:val="00A52351"/>
    <w:rsid w:val="00A67417"/>
    <w:rsid w:val="00A76569"/>
    <w:rsid w:val="00AD1F5C"/>
    <w:rsid w:val="00B02CB4"/>
    <w:rsid w:val="00BF4B24"/>
    <w:rsid w:val="00C51C09"/>
    <w:rsid w:val="00CE2995"/>
    <w:rsid w:val="00D07302"/>
    <w:rsid w:val="00D15A15"/>
    <w:rsid w:val="00D23F0D"/>
    <w:rsid w:val="00D87132"/>
    <w:rsid w:val="00DB59E8"/>
    <w:rsid w:val="00E617B5"/>
    <w:rsid w:val="00E629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BDCC4"/>
  <w15:chartTrackingRefBased/>
  <w15:docId w15:val="{A2BB8F7E-C1EA-49CE-9D7B-16B9D5D7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D073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D07302"/>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D07302"/>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302"/>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D07302"/>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D07302"/>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D073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3D3755"/>
    <w:pPr>
      <w:ind w:left="720"/>
      <w:contextualSpacing/>
    </w:pPr>
  </w:style>
  <w:style w:type="table" w:styleId="TableGrid">
    <w:name w:val="Table Grid"/>
    <w:basedOn w:val="TableNormal"/>
    <w:uiPriority w:val="39"/>
    <w:rsid w:val="00A5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1F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F5C"/>
  </w:style>
  <w:style w:type="paragraph" w:styleId="Footer">
    <w:name w:val="footer"/>
    <w:basedOn w:val="Normal"/>
    <w:link w:val="FooterChar"/>
    <w:uiPriority w:val="99"/>
    <w:unhideWhenUsed/>
    <w:rsid w:val="00AD1F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4163">
      <w:bodyDiv w:val="1"/>
      <w:marLeft w:val="0"/>
      <w:marRight w:val="0"/>
      <w:marTop w:val="0"/>
      <w:marBottom w:val="0"/>
      <w:divBdr>
        <w:top w:val="none" w:sz="0" w:space="0" w:color="auto"/>
        <w:left w:val="none" w:sz="0" w:space="0" w:color="auto"/>
        <w:bottom w:val="none" w:sz="0" w:space="0" w:color="auto"/>
        <w:right w:val="none" w:sz="0" w:space="0" w:color="auto"/>
      </w:divBdr>
      <w:divsChild>
        <w:div w:id="2102409056">
          <w:marLeft w:val="0"/>
          <w:marRight w:val="0"/>
          <w:marTop w:val="0"/>
          <w:marBottom w:val="0"/>
          <w:divBdr>
            <w:top w:val="none" w:sz="0" w:space="0" w:color="auto"/>
            <w:left w:val="none" w:sz="0" w:space="0" w:color="auto"/>
            <w:bottom w:val="none" w:sz="0" w:space="0" w:color="auto"/>
            <w:right w:val="none" w:sz="0" w:space="0" w:color="auto"/>
          </w:divBdr>
        </w:div>
      </w:divsChild>
    </w:div>
    <w:div w:id="69916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customXml" Target="/customXML/item5.xml" Id="Rcc7a68f28c54430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CB029ECD6D85427BAD5E1D35DE4A29A4" version="1.0.0">
  <systemFields>
    <field name="Objective-Id">
      <value order="0">A964671</value>
    </field>
    <field name="Objective-Title">
      <value order="0">SHE - Turning an article into a test question - CSIRO Bee health</value>
    </field>
    <field name="Objective-Description">
      <value order="0"/>
    </field>
    <field name="Objective-CreationStamp">
      <value order="0">2020-12-21T00:25:06Z</value>
    </field>
    <field name="Objective-IsApproved">
      <value order="0">false</value>
    </field>
    <field name="Objective-IsPublished">
      <value order="0">true</value>
    </field>
    <field name="Objective-DatePublished">
      <value order="0">2020-12-23T01:39:34Z</value>
    </field>
    <field name="Objective-ModificationStamp">
      <value order="0">2020-12-23T01:39:34Z</value>
    </field>
    <field name="Objective-Owner">
      <value order="0">Karen Collins</value>
    </field>
    <field name="Objective-Path">
      <value order="0">Objective Global Folder:SACE Support Materials:SACE Support Materials Stage 2:Sciences:Nutrition (from 2021):Forms and resources</value>
    </field>
    <field name="Objective-Parent">
      <value order="0">Forms and resources</value>
    </field>
    <field name="Objective-State">
      <value order="0">Published</value>
    </field>
    <field name="Objective-VersionId">
      <value order="0">vA1626499</value>
    </field>
    <field name="Objective-Version">
      <value order="0">3.0</value>
    </field>
    <field name="Objective-VersionNumber">
      <value order="0">4</value>
    </field>
    <field name="Objective-VersionComment">
      <value order="0"/>
    </field>
    <field name="Objective-FileNumber">
      <value order="0">qA17448</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90F2D2ECC526499A72592D0439BE37" ma:contentTypeVersion="5" ma:contentTypeDescription="Create a new document." ma:contentTypeScope="" ma:versionID="9d8761cfef948aa6defc142a91b2a99c">
  <xsd:schema xmlns:xsd="http://www.w3.org/2001/XMLSchema" xmlns:xs="http://www.w3.org/2001/XMLSchema" xmlns:p="http://schemas.microsoft.com/office/2006/metadata/properties" xmlns:ns2="f4b13e57-a9b1-4fa7-8e59-2470563089d2" targetNamespace="http://schemas.microsoft.com/office/2006/metadata/properties" ma:root="true" ma:fieldsID="7592371145a3622ebc5168d280fe7d88" ns2:_="">
    <xsd:import namespace="f4b13e57-a9b1-4fa7-8e59-247056308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13e57-a9b1-4fa7-8e59-247056308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BC555-77E1-425C-90ED-F241EB2B2E57}">
  <ds:schemaRefs>
    <ds:schemaRef ds:uri="http://schemas.microsoft.com/sharepoint/v3/contenttype/forms"/>
  </ds:schemaRefs>
</ds:datastoreItem>
</file>

<file path=customXml/itemProps2.xml><?xml version="1.0" encoding="utf-8"?>
<ds:datastoreItem xmlns:ds="http://schemas.openxmlformats.org/officeDocument/2006/customXml" ds:itemID="{BA0958CE-4C5C-4B9F-802C-6B2B0C1186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ABF0A2-01F7-408F-B64B-7CA65CAAB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13e57-a9b1-4fa7-8e59-247056308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Arthur</dc:creator>
  <cp:keywords/>
  <dc:description/>
  <cp:lastModifiedBy>Pietrzyk, Alina (SACE)</cp:lastModifiedBy>
  <cp:revision>8</cp:revision>
  <dcterms:created xsi:type="dcterms:W3CDTF">2020-12-21T00:24:00Z</dcterms:created>
  <dcterms:modified xsi:type="dcterms:W3CDTF">2020-12-23T01:39:00Z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0x0101008490F2D2ECC526499A72592D0439BE37</vt:lpwstr>
  </property>
  <property fmtid="{D5CDD505-2E9C-101B-9397-08002B2CF9AE}" pid="3" name="Objective-Id">
    <vt:lpwstr>A964671</vt:lpwstr>
  </property>
  <property fmtid="{D5CDD505-2E9C-101B-9397-08002B2CF9AE}" pid="4" name="Objective-Title">
    <vt:lpwstr>SHE - Turning an article into a test question - CSIRO Bee health</vt:lpwstr>
  </property>
  <property fmtid="{D5CDD505-2E9C-101B-9397-08002B2CF9AE}" pid="5" name="Objective-Description">
    <vt:lpwstr/>
  </property>
  <property fmtid="{D5CDD505-2E9C-101B-9397-08002B2CF9AE}" pid="6" name="Objective-CreationStamp">
    <vt:filetime>2020-12-21T00:25:06Z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2020-12-23T01:39:34Z</vt:filetime>
  </property>
  <property fmtid="{D5CDD505-2E9C-101B-9397-08002B2CF9AE}" pid="10" name="Objective-ModificationStamp">
    <vt:filetime>2020-12-23T01:39:34Z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2:Sciences:Nutrition (from 2021):Forms and resources</vt:lpwstr>
  </property>
  <property fmtid="{D5CDD505-2E9C-101B-9397-08002B2CF9AE}" pid="13" name="Objective-Parent">
    <vt:lpwstr>Forms and resources</vt:lpwstr>
  </property>
  <property fmtid="{D5CDD505-2E9C-101B-9397-08002B2CF9AE}" pid="14" name="Objective-State">
    <vt:lpwstr>Published</vt:lpwstr>
  </property>
  <property fmtid="{D5CDD505-2E9C-101B-9397-08002B2CF9AE}" pid="15" name="Objective-VersionId">
    <vt:lpwstr>vA1626499</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qA17448</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ies>
</file>