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F3183" w14:textId="77777777" w:rsidR="00C61445" w:rsidRPr="00C61445" w:rsidRDefault="00C61445" w:rsidP="00261B14">
      <w:pPr>
        <w:pStyle w:val="SAASubjectMainHeading"/>
      </w:pPr>
      <w:r w:rsidRPr="00C61445">
        <w:t xml:space="preserve">2020 </w:t>
      </w:r>
      <w:r w:rsidR="00261B14">
        <w:t>Dance</w:t>
      </w:r>
      <w:r w:rsidRPr="00C61445">
        <w:t xml:space="preserve"> Subject Assessment Advice</w:t>
      </w:r>
    </w:p>
    <w:p w14:paraId="40AB5085" w14:textId="77777777" w:rsidR="00C61445" w:rsidRPr="00C61445" w:rsidRDefault="00C61445" w:rsidP="00C61445">
      <w:pPr>
        <w:pStyle w:val="SAAHeading2"/>
      </w:pPr>
      <w:r w:rsidRPr="00C61445">
        <w:t>Overview</w:t>
      </w:r>
    </w:p>
    <w:p w14:paraId="073CE7BF" w14:textId="2FD0B398" w:rsidR="00C61445" w:rsidRPr="00C61445" w:rsidRDefault="00C61445" w:rsidP="00C61445">
      <w:pPr>
        <w:pStyle w:val="SAAbodytext"/>
      </w:pPr>
      <w:r w:rsidRPr="00C61445">
        <w:t xml:space="preserve">Subject assessment advice, based on the </w:t>
      </w:r>
      <w:r w:rsidR="00955C54">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46932D4E"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173DD58A" w14:textId="77777777" w:rsidR="00C61445" w:rsidRPr="00C61445" w:rsidRDefault="00C61445" w:rsidP="00C61445">
      <w:pPr>
        <w:pStyle w:val="SAAHeading1"/>
      </w:pPr>
      <w:r w:rsidRPr="00C61445">
        <w:t>School Assessment</w:t>
      </w:r>
    </w:p>
    <w:p w14:paraId="3A35DE8F" w14:textId="77777777" w:rsidR="00C61445" w:rsidRPr="00C61445" w:rsidRDefault="00C61445" w:rsidP="00261B14">
      <w:pPr>
        <w:pStyle w:val="SAAHeading2afterH1"/>
      </w:pPr>
      <w:r w:rsidRPr="00C61445">
        <w:t xml:space="preserve">Assessment Type 1: </w:t>
      </w:r>
      <w:r w:rsidR="00261B14" w:rsidRPr="00261B14">
        <w:t>Skills Development</w:t>
      </w:r>
    </w:p>
    <w:p w14:paraId="3FA7DC1B" w14:textId="0C5FA165" w:rsidR="00261B14" w:rsidRPr="00261B14" w:rsidRDefault="00261B14" w:rsidP="00433B8C">
      <w:pPr>
        <w:pStyle w:val="SAAbodytext"/>
      </w:pPr>
      <w:r w:rsidRPr="00261B14">
        <w:t>Assessment Type 1 consists of: Choreography, Folio and Technique. These are all evenly weighted.</w:t>
      </w:r>
    </w:p>
    <w:p w14:paraId="25B3CE94" w14:textId="77777777" w:rsidR="00261B14" w:rsidRPr="00261B14" w:rsidRDefault="00261B14" w:rsidP="00261B14">
      <w:pPr>
        <w:pStyle w:val="SAAHeading3"/>
      </w:pPr>
      <w:r w:rsidRPr="00261B14">
        <w:t>Choreography</w:t>
      </w:r>
    </w:p>
    <w:p w14:paraId="7E08C447" w14:textId="77777777" w:rsidR="00261B14" w:rsidRPr="00261B14" w:rsidRDefault="00261B14" w:rsidP="00261B14">
      <w:pPr>
        <w:pStyle w:val="SAAbodytext"/>
      </w:pPr>
      <w:r w:rsidRPr="00261B14">
        <w:t>Students are required to create up to 4 minutes of choreographic material. This may be one piece or a combination of pieces that make up 4 minutes. The student does not have to appear in their work.</w:t>
      </w:r>
    </w:p>
    <w:p w14:paraId="315EC0B2" w14:textId="77777777" w:rsidR="00261B14" w:rsidRPr="00261B14" w:rsidRDefault="00261B14" w:rsidP="00261B14">
      <w:pPr>
        <w:pStyle w:val="SAAbodytextThemorelesssuccessful"/>
      </w:pPr>
      <w:r w:rsidRPr="00261B14">
        <w:t>The more successful responses commonly:</w:t>
      </w:r>
    </w:p>
    <w:p w14:paraId="1B132B88" w14:textId="1FDCF674" w:rsidR="00261B14" w:rsidRPr="00261B14" w:rsidRDefault="00433B8C" w:rsidP="00261B14">
      <w:pPr>
        <w:pStyle w:val="SAAbullets"/>
        <w:rPr>
          <w:szCs w:val="20"/>
        </w:rPr>
      </w:pPr>
      <w:r>
        <w:rPr>
          <w:szCs w:val="20"/>
        </w:rPr>
        <w:t>d</w:t>
      </w:r>
      <w:r w:rsidR="00261B14" w:rsidRPr="00261B14">
        <w:rPr>
          <w:szCs w:val="20"/>
        </w:rPr>
        <w:t>emonstrated a clear process of selection and refinement of ideas, experimenting with innovative movement and not relying on known steps</w:t>
      </w:r>
    </w:p>
    <w:p w14:paraId="4979C318" w14:textId="1CA6A663" w:rsidR="00261B14" w:rsidRPr="00261B14" w:rsidRDefault="24462D69" w:rsidP="681B29C3">
      <w:pPr>
        <w:pStyle w:val="SAAbullets"/>
      </w:pPr>
      <w:r>
        <w:t>d</w:t>
      </w:r>
      <w:r w:rsidR="62E07682">
        <w:t xml:space="preserve">emonstrated </w:t>
      </w:r>
      <w:r w:rsidR="00433B8C">
        <w:t>c</w:t>
      </w:r>
      <w:r w:rsidR="00261B14">
        <w:t>horeographic intentio</w:t>
      </w:r>
      <w:r w:rsidR="00433B8C">
        <w:t>n</w:t>
      </w:r>
      <w:r w:rsidR="25CD1429">
        <w:t xml:space="preserve"> that</w:t>
      </w:r>
      <w:r w:rsidR="00433B8C">
        <w:t xml:space="preserve"> was specific and innovative</w:t>
      </w:r>
    </w:p>
    <w:p w14:paraId="5F3E3C85" w14:textId="636E4FE1" w:rsidR="00261B14" w:rsidRPr="00261B14" w:rsidRDefault="00261B14" w:rsidP="00261B14">
      <w:pPr>
        <w:pStyle w:val="SAAbullets"/>
        <w:rPr>
          <w:rFonts w:asciiTheme="minorHAnsi" w:eastAsiaTheme="minorEastAsia" w:hAnsiTheme="minorHAnsi"/>
          <w:szCs w:val="20"/>
        </w:rPr>
      </w:pPr>
      <w:r>
        <w:t>showed some experimentation with musical choice</w:t>
      </w:r>
      <w:r w:rsidR="08A03F6D">
        <w:t xml:space="preserve"> in choreographic work</w:t>
      </w:r>
      <w:r>
        <w:t xml:space="preserve"> (using spoken word/silence/sound effect) to communicate their intent</w:t>
      </w:r>
    </w:p>
    <w:p w14:paraId="71A49B1F" w14:textId="19877801" w:rsidR="00261B14" w:rsidRPr="00261B14" w:rsidRDefault="135D0E97" w:rsidP="00261B14">
      <w:pPr>
        <w:pStyle w:val="SAAbullets"/>
      </w:pPr>
      <w:r>
        <w:t xml:space="preserve">had </w:t>
      </w:r>
      <w:r w:rsidR="00433B8C">
        <w:t>s</w:t>
      </w:r>
      <w:r w:rsidR="00261B14">
        <w:t>ophisticated concepts and innovative choreography combined to create a cohesive piece</w:t>
      </w:r>
      <w:r w:rsidR="00433B8C">
        <w:t>.</w:t>
      </w:r>
    </w:p>
    <w:p w14:paraId="52DFE82D" w14:textId="77777777" w:rsidR="00261B14" w:rsidRPr="00261B14" w:rsidRDefault="00261B14" w:rsidP="00261B14">
      <w:pPr>
        <w:pStyle w:val="SAAbodytextThemorelesssuccessful"/>
      </w:pPr>
      <w:r w:rsidRPr="00261B14">
        <w:t>The less successful students commonly:</w:t>
      </w:r>
    </w:p>
    <w:p w14:paraId="72DAE02F" w14:textId="4021A90F" w:rsidR="00261B14" w:rsidRPr="00261B14" w:rsidRDefault="00433B8C" w:rsidP="00261B14">
      <w:pPr>
        <w:pStyle w:val="SAAbullets"/>
        <w:rPr>
          <w:szCs w:val="20"/>
        </w:rPr>
      </w:pPr>
      <w:r>
        <w:rPr>
          <w:szCs w:val="20"/>
        </w:rPr>
        <w:t>r</w:t>
      </w:r>
      <w:r w:rsidR="00261B14" w:rsidRPr="00261B14">
        <w:rPr>
          <w:szCs w:val="20"/>
        </w:rPr>
        <w:t>elied on simple movement choices</w:t>
      </w:r>
    </w:p>
    <w:p w14:paraId="51D7631C" w14:textId="24D83135" w:rsidR="00261B14" w:rsidRPr="00261B14" w:rsidRDefault="00433B8C" w:rsidP="00261B14">
      <w:pPr>
        <w:pStyle w:val="SAAbullets"/>
        <w:rPr>
          <w:szCs w:val="20"/>
        </w:rPr>
      </w:pPr>
      <w:r>
        <w:rPr>
          <w:szCs w:val="20"/>
        </w:rPr>
        <w:t>d</w:t>
      </w:r>
      <w:r w:rsidR="00261B14" w:rsidRPr="00261B14">
        <w:rPr>
          <w:szCs w:val="20"/>
        </w:rPr>
        <w:t>id not sufficiently explore the performance space (limited their work to a linear floor pattern)</w:t>
      </w:r>
    </w:p>
    <w:p w14:paraId="4F0202B6" w14:textId="138FC433" w:rsidR="00261B14" w:rsidRPr="00261B14" w:rsidRDefault="00433B8C" w:rsidP="00261B14">
      <w:pPr>
        <w:pStyle w:val="SAAbullets"/>
        <w:rPr>
          <w:szCs w:val="20"/>
        </w:rPr>
      </w:pPr>
      <w:r>
        <w:rPr>
          <w:szCs w:val="20"/>
        </w:rPr>
        <w:t>w</w:t>
      </w:r>
      <w:r w:rsidR="00261B14" w:rsidRPr="00261B14">
        <w:rPr>
          <w:szCs w:val="20"/>
        </w:rPr>
        <w:t>ere unable to work with the musicality of the chosen music</w:t>
      </w:r>
    </w:p>
    <w:p w14:paraId="1B2EDC48" w14:textId="472256A4" w:rsidR="00261B14" w:rsidRPr="00261B14" w:rsidRDefault="00433B8C" w:rsidP="00261B14">
      <w:pPr>
        <w:pStyle w:val="SAAbullets"/>
        <w:rPr>
          <w:szCs w:val="20"/>
        </w:rPr>
      </w:pPr>
      <w:r>
        <w:rPr>
          <w:szCs w:val="20"/>
        </w:rPr>
        <w:t>h</w:t>
      </w:r>
      <w:r w:rsidR="00261B14" w:rsidRPr="00261B14">
        <w:rPr>
          <w:szCs w:val="20"/>
        </w:rPr>
        <w:t>ad limited understanding of the aesthetics of the chosen genre</w:t>
      </w:r>
    </w:p>
    <w:p w14:paraId="6FC579AA" w14:textId="5FBD6C88" w:rsidR="00261B14" w:rsidRPr="00261B14" w:rsidRDefault="00433B8C" w:rsidP="00261B14">
      <w:pPr>
        <w:pStyle w:val="SAAbullets"/>
      </w:pPr>
      <w:r>
        <w:t>r</w:t>
      </w:r>
      <w:r w:rsidR="00261B14">
        <w:t>eli</w:t>
      </w:r>
      <w:r w:rsidR="2C4D92B6">
        <w:t>ed</w:t>
      </w:r>
      <w:r w:rsidR="00261B14">
        <w:t xml:space="preserve"> on special effects that tended to disguise unimaginative and unoriginal movement</w:t>
      </w:r>
    </w:p>
    <w:p w14:paraId="05D961DA" w14:textId="1B10FB92" w:rsidR="00261B14" w:rsidRPr="00261B14" w:rsidRDefault="00433B8C" w:rsidP="00261B14">
      <w:pPr>
        <w:pStyle w:val="SAAbullets"/>
        <w:rPr>
          <w:szCs w:val="20"/>
        </w:rPr>
      </w:pPr>
      <w:r>
        <w:rPr>
          <w:szCs w:val="20"/>
        </w:rPr>
        <w:t>d</w:t>
      </w:r>
      <w:r w:rsidR="00261B14" w:rsidRPr="00261B14">
        <w:rPr>
          <w:szCs w:val="20"/>
        </w:rPr>
        <w:t>id not show any experimentation or refinement of choreographic material</w:t>
      </w:r>
      <w:r>
        <w:rPr>
          <w:szCs w:val="20"/>
        </w:rPr>
        <w:t>.</w:t>
      </w:r>
    </w:p>
    <w:p w14:paraId="7F8B9BAB" w14:textId="77777777" w:rsidR="00C61445" w:rsidRPr="00A73DC4" w:rsidRDefault="00C61445" w:rsidP="00A73DC4"/>
    <w:p w14:paraId="29DFE728" w14:textId="77777777" w:rsidR="00C61445" w:rsidRPr="00A73DC4" w:rsidRDefault="00C61445" w:rsidP="00A73DC4">
      <w:pPr>
        <w:sectPr w:rsidR="00C61445"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DB3C313" w14:textId="77777777" w:rsidR="00261B14" w:rsidRDefault="00261B14" w:rsidP="00261B14">
      <w:pPr>
        <w:pStyle w:val="SAAHeading3"/>
      </w:pPr>
      <w:r>
        <w:t>Folios</w:t>
      </w:r>
    </w:p>
    <w:p w14:paraId="34FD6DE7" w14:textId="6066B8C6" w:rsidR="00261B14" w:rsidRDefault="00261B14" w:rsidP="00433B8C">
      <w:pPr>
        <w:pStyle w:val="SAAbodytext"/>
      </w:pPr>
      <w:r>
        <w:t xml:space="preserve">The students have a choice of either </w:t>
      </w:r>
      <w:r w:rsidR="00433B8C">
        <w:t>t</w:t>
      </w:r>
      <w:r>
        <w:t>echnique o</w:t>
      </w:r>
      <w:r w:rsidR="00433B8C">
        <w:t xml:space="preserve">r choreographic folio. </w:t>
      </w:r>
      <w:r>
        <w:t>The work is a maximum of 1500 words or equivalent in multimodal form.</w:t>
      </w:r>
    </w:p>
    <w:p w14:paraId="796E03A4" w14:textId="77777777" w:rsidR="00261B14" w:rsidRPr="00261B14" w:rsidRDefault="00261B14" w:rsidP="00261B14">
      <w:pPr>
        <w:pStyle w:val="SAAbodytextThemorelesssuccessful"/>
      </w:pPr>
      <w:r w:rsidRPr="00261B14">
        <w:t>The more successful responses commonly:</w:t>
      </w:r>
    </w:p>
    <w:p w14:paraId="0C8EAAC9" w14:textId="6FE20BB1" w:rsidR="00261B14" w:rsidRDefault="00433B8C" w:rsidP="00261B14">
      <w:pPr>
        <w:pStyle w:val="SAAbullets"/>
      </w:pPr>
      <w:r>
        <w:t>h</w:t>
      </w:r>
      <w:r w:rsidR="00261B14">
        <w:t>ad evidence of in-depth research with sophisticated use of language and explicit examples</w:t>
      </w:r>
    </w:p>
    <w:p w14:paraId="583A8C67" w14:textId="2C38E5DD" w:rsidR="00261B14" w:rsidRDefault="00433B8C" w:rsidP="00261B14">
      <w:pPr>
        <w:pStyle w:val="SAAbullets"/>
      </w:pPr>
      <w:r>
        <w:t>v</w:t>
      </w:r>
      <w:r w:rsidR="00261B14">
        <w:t>iewed and referred to a range of professional works</w:t>
      </w:r>
    </w:p>
    <w:p w14:paraId="59292BC6" w14:textId="1F90F7DC" w:rsidR="00261B14" w:rsidRDefault="00433B8C" w:rsidP="00261B14">
      <w:pPr>
        <w:pStyle w:val="SAAbullets"/>
      </w:pPr>
      <w:r>
        <w:t>s</w:t>
      </w:r>
      <w:r w:rsidR="00261B14">
        <w:t>howed exemplary understanding and critical review of choreographic processes</w:t>
      </w:r>
    </w:p>
    <w:p w14:paraId="1B813B66" w14:textId="48B69EAA" w:rsidR="00261B14" w:rsidRDefault="00433B8C" w:rsidP="00261B14">
      <w:pPr>
        <w:pStyle w:val="SAAbullets"/>
      </w:pPr>
      <w:r>
        <w:t>u</w:t>
      </w:r>
      <w:r w:rsidR="00261B14">
        <w:t>sed consistent and accurate dance terminology</w:t>
      </w:r>
    </w:p>
    <w:p w14:paraId="47D0842F" w14:textId="6482CC77" w:rsidR="00261B14" w:rsidRDefault="00433B8C" w:rsidP="00433B8C">
      <w:pPr>
        <w:pStyle w:val="SAAbullets"/>
      </w:pPr>
      <w:r>
        <w:t>t</w:t>
      </w:r>
      <w:r w:rsidR="00261B14">
        <w:t xml:space="preserve">echnique folio: </w:t>
      </w:r>
      <w:r>
        <w:t>r</w:t>
      </w:r>
      <w:r w:rsidR="00261B14">
        <w:t>eferred to safe dance practi</w:t>
      </w:r>
      <w:r w:rsidR="1DB06200">
        <w:t>c</w:t>
      </w:r>
      <w:r w:rsidR="00261B14">
        <w:t>e, muscular skeletal system, clearly identified and showed (through video and photography) personal development, referred to other dance artists to support their learning of a particular dance style using dance specific language and terminology</w:t>
      </w:r>
      <w:r w:rsidR="0089282C">
        <w:t>.</w:t>
      </w:r>
    </w:p>
    <w:p w14:paraId="256BC788" w14:textId="77777777" w:rsidR="00261B14" w:rsidRPr="00261B14" w:rsidRDefault="00261B14" w:rsidP="00261B14">
      <w:pPr>
        <w:pStyle w:val="SAAbodytextThemorelesssuccessful"/>
      </w:pPr>
      <w:r w:rsidRPr="00261B14">
        <w:t>The less successful students commonly:</w:t>
      </w:r>
    </w:p>
    <w:p w14:paraId="32D278AF" w14:textId="4C0762F5" w:rsidR="00261B14" w:rsidRDefault="00433B8C" w:rsidP="00261B14">
      <w:pPr>
        <w:pStyle w:val="SAAbullets"/>
      </w:pPr>
      <w:r>
        <w:t>p</w:t>
      </w:r>
      <w:r w:rsidR="00261B14">
        <w:t>rovided a simple recount with little evidence of research</w:t>
      </w:r>
    </w:p>
    <w:p w14:paraId="4F6CA7F7" w14:textId="7C1E35B9" w:rsidR="00261B14" w:rsidRDefault="00433B8C" w:rsidP="00261B14">
      <w:pPr>
        <w:pStyle w:val="SAAbullets"/>
      </w:pPr>
      <w:r>
        <w:t>d</w:t>
      </w:r>
      <w:r w:rsidR="00261B14">
        <w:t>id not explore choreographic processes, devices or elements</w:t>
      </w:r>
    </w:p>
    <w:p w14:paraId="16749922" w14:textId="20D9FED3" w:rsidR="00261B14" w:rsidRDefault="268274F7" w:rsidP="00261B14">
      <w:pPr>
        <w:pStyle w:val="SAAbullets"/>
      </w:pPr>
      <w:r>
        <w:t>used limited</w:t>
      </w:r>
      <w:r w:rsidR="00261B14">
        <w:t xml:space="preserve"> choreographic terminology</w:t>
      </w:r>
    </w:p>
    <w:p w14:paraId="12235E22" w14:textId="2F549A6A" w:rsidR="00261B14" w:rsidRDefault="00433B8C" w:rsidP="00261B14">
      <w:pPr>
        <w:pStyle w:val="SAAbullets"/>
      </w:pPr>
      <w:r>
        <w:t>o</w:t>
      </w:r>
      <w:r w:rsidR="00261B14">
        <w:t>ften made superficial references to creating their work</w:t>
      </w:r>
    </w:p>
    <w:p w14:paraId="71DEFB57" w14:textId="2D550163" w:rsidR="00261B14" w:rsidRDefault="00433B8C" w:rsidP="00261B14">
      <w:pPr>
        <w:pStyle w:val="SAAbullets"/>
      </w:pPr>
      <w:r>
        <w:t>t</w:t>
      </w:r>
      <w:r w:rsidR="00261B14">
        <w:t>echnique folio: lacked in-depth research into appropriate genre specific analysis of movement, with a tendency to include irrelevant material that did not support the area of research</w:t>
      </w:r>
      <w:r>
        <w:t>.</w:t>
      </w:r>
    </w:p>
    <w:p w14:paraId="125D3344" w14:textId="77777777" w:rsidR="00261B14" w:rsidRDefault="00261B14" w:rsidP="00261B14">
      <w:pPr>
        <w:pStyle w:val="SAAHeading3"/>
      </w:pPr>
      <w:r>
        <w:t>Technique</w:t>
      </w:r>
    </w:p>
    <w:p w14:paraId="1C847885" w14:textId="77777777" w:rsidR="00261B14" w:rsidRDefault="00261B14" w:rsidP="00261B14">
      <w:pPr>
        <w:pStyle w:val="SAAbodytext"/>
      </w:pPr>
      <w:r>
        <w:t>Students present a class of prepared exercises in a genre chosen by their school from the SACE guidelines. This is filmed in their classroom in small groups.</w:t>
      </w:r>
    </w:p>
    <w:p w14:paraId="21103E5D" w14:textId="77777777" w:rsidR="00261B14" w:rsidRPr="00261B14" w:rsidRDefault="00261B14" w:rsidP="00261B14">
      <w:pPr>
        <w:pStyle w:val="SAAbodytextThemorelesssuccessful"/>
      </w:pPr>
      <w:r w:rsidRPr="00261B14">
        <w:t>The more successful students commonly:</w:t>
      </w:r>
    </w:p>
    <w:p w14:paraId="07354A88" w14:textId="13D06165" w:rsidR="00261B14" w:rsidRDefault="00433B8C" w:rsidP="00261B14">
      <w:pPr>
        <w:pStyle w:val="SAAbullets"/>
      </w:pPr>
      <w:r>
        <w:t>d</w:t>
      </w:r>
      <w:r w:rsidR="00261B14">
        <w:t>emonstrated high proficiency of a diverse range of movement choices</w:t>
      </w:r>
    </w:p>
    <w:p w14:paraId="22790798" w14:textId="5CC9B893" w:rsidR="00261B14" w:rsidRDefault="00433B8C" w:rsidP="00261B14">
      <w:pPr>
        <w:pStyle w:val="SAAbullets"/>
      </w:pPr>
      <w:r>
        <w:t>p</w:t>
      </w:r>
      <w:r w:rsidR="00261B14">
        <w:t>resented longer exercises that allowed them to show their strength and stamina</w:t>
      </w:r>
    </w:p>
    <w:p w14:paraId="182510F0" w14:textId="1BD50F9B" w:rsidR="00261B14" w:rsidRDefault="00433B8C" w:rsidP="00261B14">
      <w:pPr>
        <w:pStyle w:val="SAAbullets"/>
      </w:pPr>
      <w:r>
        <w:t>i</w:t>
      </w:r>
      <w:r w:rsidR="00261B14">
        <w:t>ncorporated a breadth of dynamics and musicality within their presentation of technical work</w:t>
      </w:r>
    </w:p>
    <w:p w14:paraId="61077BEF" w14:textId="26A00BC5" w:rsidR="00261B14" w:rsidRDefault="00433B8C" w:rsidP="00261B14">
      <w:pPr>
        <w:pStyle w:val="SAAbullets"/>
      </w:pPr>
      <w:r>
        <w:t>m</w:t>
      </w:r>
      <w:r w:rsidR="00261B14">
        <w:t>aintained the clarity of their body’s alignment, poise and control throughout every exercise</w:t>
      </w:r>
      <w:r>
        <w:t>.</w:t>
      </w:r>
    </w:p>
    <w:p w14:paraId="772A7B3A" w14:textId="77777777" w:rsidR="00261B14" w:rsidRPr="00261B14" w:rsidRDefault="00261B14" w:rsidP="00261B14">
      <w:pPr>
        <w:pStyle w:val="SAAbodytextThemorelesssuccessful"/>
      </w:pPr>
      <w:r w:rsidRPr="00261B14">
        <w:t>The less successful students commonly:</w:t>
      </w:r>
    </w:p>
    <w:p w14:paraId="33C6667E" w14:textId="2B603E16" w:rsidR="00261B14" w:rsidRDefault="00433B8C" w:rsidP="00261B14">
      <w:pPr>
        <w:pStyle w:val="SAAbullets"/>
      </w:pPr>
      <w:r>
        <w:t>w</w:t>
      </w:r>
      <w:r w:rsidR="00261B14">
        <w:t>ere unable to maintain accurate alignment, balance and control</w:t>
      </w:r>
    </w:p>
    <w:p w14:paraId="5D56C484" w14:textId="6C4B01D1" w:rsidR="00261B14" w:rsidRDefault="00433B8C" w:rsidP="00261B14">
      <w:pPr>
        <w:pStyle w:val="SAAbullets"/>
      </w:pPr>
      <w:r>
        <w:t>p</w:t>
      </w:r>
      <w:r w:rsidR="00261B14">
        <w:t>resented short, simple, repetitive exercises</w:t>
      </w:r>
    </w:p>
    <w:p w14:paraId="64BDE680" w14:textId="12E16083" w:rsidR="00261B14" w:rsidRDefault="00433B8C" w:rsidP="00261B14">
      <w:pPr>
        <w:pStyle w:val="SAAbullets"/>
      </w:pPr>
      <w:r>
        <w:t>d</w:t>
      </w:r>
      <w:r w:rsidR="00261B14">
        <w:t xml:space="preserve">id not fully show an understanding </w:t>
      </w:r>
      <w:r w:rsidR="6B09BE6A">
        <w:t>of</w:t>
      </w:r>
      <w:r w:rsidR="00261B14">
        <w:t xml:space="preserve"> the nuances of the chosen genre</w:t>
      </w:r>
    </w:p>
    <w:p w14:paraId="6440A194" w14:textId="5204185E" w:rsidR="00261B14" w:rsidRDefault="00433B8C" w:rsidP="00261B14">
      <w:pPr>
        <w:pStyle w:val="SAAbullets"/>
      </w:pPr>
      <w:r>
        <w:t>d</w:t>
      </w:r>
      <w:r w:rsidR="00261B14">
        <w:t>emonstrated unsafe dance practices (misalignment through the lower leg, landing inappropriately, lack of control moving in and out of the floor)</w:t>
      </w:r>
      <w:r>
        <w:t>.</w:t>
      </w:r>
    </w:p>
    <w:p w14:paraId="1E8385E1" w14:textId="7A29639D" w:rsidR="00261B14" w:rsidRDefault="00261B14" w:rsidP="00261B14">
      <w:pPr>
        <w:pStyle w:val="SAAbodytext"/>
      </w:pPr>
      <w:r>
        <w:t xml:space="preserve">Clear identification of students allows moderators to confirm the teacher’s grade. Wearing a number that is clearly visible, as well as an alphabetical list of the class using their SACE registration number against the number they are wearing in the video </w:t>
      </w:r>
      <w:r w:rsidR="00433B8C">
        <w:t>assists with this process.</w:t>
      </w:r>
    </w:p>
    <w:p w14:paraId="36B3DDC8" w14:textId="77777777" w:rsidR="00261B14" w:rsidRDefault="00261B14" w:rsidP="00261B14">
      <w:pPr>
        <w:pStyle w:val="SAAbodytext"/>
      </w:pPr>
      <w:r>
        <w:t>Clarity of video material assists with confirming the student’s number and the teacher’s grade. Check during the filming process to ensure the quality of material to be presented.</w:t>
      </w:r>
    </w:p>
    <w:p w14:paraId="72229FB6" w14:textId="77777777" w:rsidR="00433B8C" w:rsidRDefault="00433B8C">
      <w:pPr>
        <w:spacing w:after="160" w:line="259" w:lineRule="auto"/>
        <w:rPr>
          <w:rFonts w:ascii="Roboto Medium" w:hAnsi="Roboto Medium"/>
          <w:sz w:val="24"/>
          <w:szCs w:val="24"/>
        </w:rPr>
      </w:pPr>
      <w:r>
        <w:br w:type="page"/>
      </w:r>
    </w:p>
    <w:p w14:paraId="2D5021B7" w14:textId="0E6FCD46" w:rsidR="00261B14" w:rsidRDefault="00261B14" w:rsidP="00433B8C">
      <w:pPr>
        <w:pStyle w:val="SAAHeading2"/>
        <w:spacing w:line="240" w:lineRule="exact"/>
      </w:pPr>
      <w:r>
        <w:t>Assessment Type 2: Response</w:t>
      </w:r>
    </w:p>
    <w:p w14:paraId="762A3E12" w14:textId="282BE7F9" w:rsidR="00261B14" w:rsidRDefault="00261B14" w:rsidP="00433B8C">
      <w:pPr>
        <w:pStyle w:val="SAAbodytext"/>
        <w:spacing w:line="240" w:lineRule="exact"/>
      </w:pPr>
      <w:r>
        <w:t>Students may present two 1000 w</w:t>
      </w:r>
      <w:r w:rsidR="00433B8C">
        <w:t>ord essays (or equivalent multi</w:t>
      </w:r>
      <w:r>
        <w:t xml:space="preserve">modal format) from Historical Perspectives or Contemporary Issues, or one 2000 </w:t>
      </w:r>
      <w:r w:rsidR="00433B8C">
        <w:t>word essay (or equivalent multi</w:t>
      </w:r>
      <w:r>
        <w:t>modal format) from either Historical Perspectives or Contemporary Issues, or both.</w:t>
      </w:r>
    </w:p>
    <w:p w14:paraId="7DA3FDE8" w14:textId="77777777" w:rsidR="00261B14" w:rsidRPr="00261B14" w:rsidRDefault="00261B14" w:rsidP="00433B8C">
      <w:pPr>
        <w:pStyle w:val="SAAbodytextThemorelesssuccessful"/>
        <w:spacing w:line="240" w:lineRule="exact"/>
      </w:pPr>
      <w:r w:rsidRPr="00261B14">
        <w:t>The more successful responses commonly:</w:t>
      </w:r>
    </w:p>
    <w:p w14:paraId="1750AE03" w14:textId="102B12FD" w:rsidR="00261B14" w:rsidRDefault="00433B8C" w:rsidP="00433B8C">
      <w:pPr>
        <w:pStyle w:val="SAAbullets"/>
        <w:spacing w:line="240" w:lineRule="exact"/>
      </w:pPr>
      <w:r>
        <w:t>u</w:t>
      </w:r>
      <w:r w:rsidR="00261B14">
        <w:t>sed sophisticated language with a clear understanding of research material</w:t>
      </w:r>
    </w:p>
    <w:p w14:paraId="0D305EF7" w14:textId="0B2812DF" w:rsidR="00261B14" w:rsidRDefault="00433B8C" w:rsidP="00433B8C">
      <w:pPr>
        <w:pStyle w:val="SAAbullets"/>
        <w:spacing w:line="240" w:lineRule="exact"/>
      </w:pPr>
      <w:r>
        <w:t>d</w:t>
      </w:r>
      <w:r w:rsidR="00261B14">
        <w:t>escribed movement/choreography consistently using highly developed terminology</w:t>
      </w:r>
    </w:p>
    <w:p w14:paraId="13B7F436" w14:textId="67519B40" w:rsidR="00261B14" w:rsidRDefault="00433B8C" w:rsidP="00433B8C">
      <w:pPr>
        <w:pStyle w:val="SAAbullets"/>
        <w:spacing w:line="240" w:lineRule="exact"/>
      </w:pPr>
      <w:r>
        <w:t xml:space="preserve">gave clear evidence of analysis — </w:t>
      </w:r>
      <w:r w:rsidR="00261B14">
        <w:t>student interpretations, ideas and opinions supported with evidence from research/performances/choreography</w:t>
      </w:r>
    </w:p>
    <w:p w14:paraId="1320843A" w14:textId="1052C4F1" w:rsidR="00261B14" w:rsidRDefault="00433B8C" w:rsidP="00433B8C">
      <w:pPr>
        <w:pStyle w:val="SAAbullets"/>
        <w:spacing w:line="240" w:lineRule="exact"/>
      </w:pPr>
      <w:r>
        <w:t>d</w:t>
      </w:r>
      <w:r w:rsidR="00261B14">
        <w:t>escribed, analysed and evaluated 1 or 2 works in depth</w:t>
      </w:r>
      <w:r>
        <w:t>.</w:t>
      </w:r>
    </w:p>
    <w:p w14:paraId="617D58EB" w14:textId="77777777" w:rsidR="00261B14" w:rsidRPr="00261B14" w:rsidRDefault="00261B14" w:rsidP="00433B8C">
      <w:pPr>
        <w:pStyle w:val="SAAbodytextThemorelesssuccessful"/>
        <w:spacing w:line="240" w:lineRule="exact"/>
      </w:pPr>
      <w:r w:rsidRPr="00261B14">
        <w:t>The less successful responses commonly:</w:t>
      </w:r>
    </w:p>
    <w:p w14:paraId="20C923E3" w14:textId="43CDA757" w:rsidR="00261B14" w:rsidRDefault="00433B8C" w:rsidP="00433B8C">
      <w:pPr>
        <w:pStyle w:val="SAAbullets"/>
        <w:spacing w:line="240" w:lineRule="exact"/>
      </w:pPr>
      <w:r>
        <w:t>t</w:t>
      </w:r>
      <w:r w:rsidR="00261B14">
        <w:t>ended to take a biographical approach, providing a recount of research material rather than analyse their findings</w:t>
      </w:r>
    </w:p>
    <w:p w14:paraId="5F72803F" w14:textId="78062F5B" w:rsidR="00261B14" w:rsidRDefault="00433B8C" w:rsidP="00433B8C">
      <w:pPr>
        <w:pStyle w:val="SAAbullets"/>
        <w:spacing w:line="240" w:lineRule="exact"/>
      </w:pPr>
      <w:r>
        <w:t>u</w:t>
      </w:r>
      <w:r w:rsidR="00261B14">
        <w:t>sed simple language with little dance terminology included</w:t>
      </w:r>
    </w:p>
    <w:p w14:paraId="46AEE759" w14:textId="5F6824B4" w:rsidR="00261B14" w:rsidRDefault="2D4F9F20" w:rsidP="00433B8C">
      <w:pPr>
        <w:pStyle w:val="SAAbullets"/>
        <w:spacing w:line="240" w:lineRule="exact"/>
      </w:pPr>
      <w:r>
        <w:t xml:space="preserve">demonstrated </w:t>
      </w:r>
      <w:r w:rsidR="00433B8C">
        <w:t>i</w:t>
      </w:r>
      <w:r w:rsidR="00261B14">
        <w:t>nsufficient depth of research</w:t>
      </w:r>
      <w:r w:rsidR="00433B8C">
        <w:t>.</w:t>
      </w:r>
    </w:p>
    <w:p w14:paraId="6E459209" w14:textId="48B6F8B0" w:rsidR="00433B8C" w:rsidRDefault="00433B8C" w:rsidP="00433B8C">
      <w:pPr>
        <w:pStyle w:val="SAAHeading1"/>
        <w:spacing w:line="240" w:lineRule="exact"/>
      </w:pPr>
      <w:r>
        <w:t>External Assessment</w:t>
      </w:r>
    </w:p>
    <w:p w14:paraId="7EA17056" w14:textId="0A36AADD" w:rsidR="00433B8C" w:rsidRPr="00433B8C" w:rsidRDefault="00433B8C" w:rsidP="00433B8C">
      <w:pPr>
        <w:pStyle w:val="SAAHeading2afterH1"/>
        <w:spacing w:line="240" w:lineRule="exact"/>
      </w:pPr>
      <w:r w:rsidRPr="00433B8C">
        <w:t>Assessment Type 3: Performance (30%)</w:t>
      </w:r>
    </w:p>
    <w:p w14:paraId="7885A420" w14:textId="77777777" w:rsidR="00433B8C" w:rsidRPr="00433B8C" w:rsidRDefault="00433B8C" w:rsidP="00433B8C">
      <w:pPr>
        <w:pStyle w:val="SAAbodytext"/>
        <w:spacing w:line="240" w:lineRule="exact"/>
      </w:pPr>
      <w:r w:rsidRPr="00433B8C">
        <w:t>Students were assessed on one of the following: a dance performance; a choreographic work; a presentation of one or more off-stage roles chosen from the list in the area of study.</w:t>
      </w:r>
    </w:p>
    <w:p w14:paraId="39F654F7" w14:textId="105DB269" w:rsidR="00433B8C" w:rsidRPr="00433B8C" w:rsidRDefault="00433B8C" w:rsidP="00433B8C">
      <w:pPr>
        <w:pStyle w:val="SAAbodytext"/>
        <w:spacing w:line="240" w:lineRule="exact"/>
      </w:pPr>
      <w:r>
        <w:t xml:space="preserve">Dance performers </w:t>
      </w:r>
      <w:r w:rsidR="76534DED">
        <w:t>are usually</w:t>
      </w:r>
      <w:r>
        <w:t xml:space="preserve"> assessed in a</w:t>
      </w:r>
      <w:r w:rsidR="111299DD">
        <w:t xml:space="preserve"> live </w:t>
      </w:r>
      <w:r>
        <w:t xml:space="preserve">group production, with approximately 10–15 minutes of time on stage. Students </w:t>
      </w:r>
      <w:r w:rsidR="584DBD09">
        <w:t xml:space="preserve">may also be </w:t>
      </w:r>
      <w:r>
        <w:t>assessed in choreography or one or more off-stage roles conduct</w:t>
      </w:r>
      <w:r w:rsidR="07D8972B">
        <w:t>ing</w:t>
      </w:r>
      <w:r>
        <w:t xml:space="preserve"> a presentation of between 10 and 15 minutes.</w:t>
      </w:r>
    </w:p>
    <w:p w14:paraId="131764AE" w14:textId="7E04E0AA" w:rsidR="00433B8C" w:rsidRPr="00433B8C" w:rsidRDefault="00433B8C" w:rsidP="00433B8C">
      <w:pPr>
        <w:pStyle w:val="SAAbodytext"/>
        <w:spacing w:line="240" w:lineRule="exact"/>
      </w:pPr>
      <w:r>
        <w:t>These assessment conditions were altered for C</w:t>
      </w:r>
      <w:r w:rsidR="657B7961">
        <w:t>O</w:t>
      </w:r>
      <w:r>
        <w:t>VID19 considerations, which included dance film being</w:t>
      </w:r>
      <w:r w:rsidR="07A033B7">
        <w:t xml:space="preserve"> permitted for</w:t>
      </w:r>
      <w:r>
        <w:t xml:space="preserve"> submi</w:t>
      </w:r>
      <w:r w:rsidR="737623CF">
        <w:t>ssion</w:t>
      </w:r>
      <w:r>
        <w:t xml:space="preserve"> for assessment in this assessment type</w:t>
      </w:r>
      <w:r w:rsidR="46225E21">
        <w:t>. Onsite marking was replaced</w:t>
      </w:r>
      <w:r w:rsidR="570783FC">
        <w:t xml:space="preserve"> </w:t>
      </w:r>
      <w:r w:rsidR="46225E21">
        <w:t xml:space="preserve">with recorded evidence of student learning of up to </w:t>
      </w:r>
      <w:r w:rsidR="58D1EF2B">
        <w:t>15 minutes in length.</w:t>
      </w:r>
      <w:r w:rsidR="46225E21">
        <w:t xml:space="preserve"> </w:t>
      </w:r>
      <w:r w:rsidR="6D0D6C01">
        <w:t>The description of the assessment type (AT3 –Performance</w:t>
      </w:r>
      <w:r w:rsidR="12D149C5">
        <w:t>)</w:t>
      </w:r>
      <w:r w:rsidR="6D0D6C01">
        <w:t xml:space="preserve"> was amended to “Dance performers are assessed in a solo or group prod</w:t>
      </w:r>
      <w:r w:rsidR="32B0C62C">
        <w:t>uction, with up to 15 minutes of time on stage. All performers must be seen in a solo, duo or trio capacity for at least 1 minute con</w:t>
      </w:r>
      <w:r w:rsidR="20856744">
        <w:t>secutively. This may occur within group choreography.</w:t>
      </w:r>
      <w:r w:rsidR="103FFDF4">
        <w:t>”</w:t>
      </w:r>
    </w:p>
    <w:p w14:paraId="6A5513EB" w14:textId="3E3F9E7D" w:rsidR="00433B8C" w:rsidRPr="00433B8C" w:rsidRDefault="5F99151F" w:rsidP="00433B8C">
      <w:pPr>
        <w:pStyle w:val="SAAbodytext"/>
        <w:spacing w:line="240" w:lineRule="exact"/>
      </w:pPr>
      <w:r>
        <w:t xml:space="preserve">Specific feature PA4 was amended to </w:t>
      </w:r>
      <w:r w:rsidR="062A35AD">
        <w:t>“</w:t>
      </w:r>
      <w:r>
        <w:t>Application of independent and/or collaborative performance or production skills</w:t>
      </w:r>
      <w:r w:rsidR="1789057D">
        <w:t>.”</w:t>
      </w:r>
    </w:p>
    <w:p w14:paraId="5CEA211F" w14:textId="77777777" w:rsidR="00433B8C" w:rsidRPr="00433B8C" w:rsidRDefault="00433B8C" w:rsidP="00433B8C">
      <w:pPr>
        <w:pStyle w:val="SAAbodytextThemorelesssuccessful"/>
        <w:spacing w:line="240" w:lineRule="exact"/>
      </w:pPr>
      <w:r w:rsidRPr="00433B8C">
        <w:t>The more successful candidates commonly:</w:t>
      </w:r>
    </w:p>
    <w:p w14:paraId="1D057AAE" w14:textId="21A8F40A" w:rsidR="00433B8C" w:rsidRPr="00433B8C" w:rsidRDefault="00433B8C" w:rsidP="00433B8C">
      <w:pPr>
        <w:pStyle w:val="SAAbullets"/>
        <w:spacing w:line="240" w:lineRule="exact"/>
      </w:pPr>
      <w:r w:rsidRPr="00433B8C">
        <w:t>applied an in-depth knowledge and understanding of the genre being performed, with clear and obvious use of safe dance practice</w:t>
      </w:r>
    </w:p>
    <w:p w14:paraId="76402592" w14:textId="136F6487" w:rsidR="00433B8C" w:rsidRPr="00433B8C" w:rsidRDefault="00433B8C" w:rsidP="00433B8C">
      <w:pPr>
        <w:pStyle w:val="SAAbullets"/>
        <w:spacing w:line="240" w:lineRule="exact"/>
      </w:pPr>
      <w:r w:rsidRPr="00433B8C">
        <w:t>presented their work with consistent energy, showing the nuances of the technique within a specific mood</w:t>
      </w:r>
    </w:p>
    <w:p w14:paraId="15EE535E" w14:textId="030E4ED3" w:rsidR="00433B8C" w:rsidRPr="00433B8C" w:rsidRDefault="00433B8C" w:rsidP="00433B8C">
      <w:pPr>
        <w:pStyle w:val="SAAbullets"/>
        <w:spacing w:line="240" w:lineRule="exact"/>
      </w:pPr>
      <w:r w:rsidRPr="00433B8C">
        <w:t>demonstrated the ability to adapt to various moods and themes, clearly presenting the choreographic intention of the work</w:t>
      </w:r>
    </w:p>
    <w:p w14:paraId="73010467" w14:textId="269F6ABA" w:rsidR="00433B8C" w:rsidRPr="00433B8C" w:rsidRDefault="00433B8C" w:rsidP="00433B8C">
      <w:pPr>
        <w:pStyle w:val="SAAbullets"/>
        <w:spacing w:line="240" w:lineRule="exact"/>
      </w:pPr>
      <w:r w:rsidRPr="00433B8C">
        <w:t>showed a clear understanding of the musicality required with highly proficient use of dynamic variation in performing the movement</w:t>
      </w:r>
    </w:p>
    <w:p w14:paraId="0912D9A9" w14:textId="29AFE8AB" w:rsidR="00433B8C" w:rsidRPr="00433B8C" w:rsidRDefault="00433B8C" w:rsidP="00433B8C">
      <w:pPr>
        <w:pStyle w:val="SAAbullets"/>
        <w:spacing w:line="240" w:lineRule="exact"/>
      </w:pPr>
      <w:r>
        <w:t>interacted with meaning and integrity with other members of the ensemble</w:t>
      </w:r>
    </w:p>
    <w:p w14:paraId="3334CDC9" w14:textId="708A641A" w:rsidR="00433B8C" w:rsidRPr="00433B8C" w:rsidRDefault="00433B8C" w:rsidP="00433B8C">
      <w:pPr>
        <w:pStyle w:val="SAAbullets"/>
        <w:spacing w:line="240" w:lineRule="exact"/>
      </w:pPr>
      <w:r w:rsidRPr="00433B8C">
        <w:t>showed a high degree of confidence and clarity when performing independently and in collaboration with others</w:t>
      </w:r>
    </w:p>
    <w:p w14:paraId="0BC76400" w14:textId="4EAF8867" w:rsidR="0054093C" w:rsidRDefault="00433B8C" w:rsidP="00433B8C">
      <w:pPr>
        <w:pStyle w:val="SAAbullets"/>
        <w:spacing w:line="240" w:lineRule="exact"/>
      </w:pPr>
      <w:r>
        <w:t xml:space="preserve">presented a cohesive and well-structured presentation of an offstage role using specific examples to reference </w:t>
      </w:r>
      <w:r w:rsidR="3419BA00">
        <w:t>problem-solving</w:t>
      </w:r>
      <w:r>
        <w:t xml:space="preserve"> situations that needed to be addressed.</w:t>
      </w:r>
    </w:p>
    <w:p w14:paraId="3F10B3E1" w14:textId="77777777" w:rsidR="0054093C" w:rsidRDefault="0054093C">
      <w:pPr>
        <w:spacing w:after="160" w:line="259" w:lineRule="auto"/>
        <w:rPr>
          <w:rFonts w:ascii="Roboto Light" w:hAnsi="Roboto Light"/>
          <w:sz w:val="20"/>
        </w:rPr>
      </w:pPr>
      <w:r>
        <w:br w:type="page"/>
      </w:r>
    </w:p>
    <w:p w14:paraId="7B540E84" w14:textId="77777777" w:rsidR="00433B8C" w:rsidRPr="00433B8C" w:rsidRDefault="00433B8C" w:rsidP="00433B8C">
      <w:pPr>
        <w:pStyle w:val="SAAbodytextThemorelesssuccessful"/>
        <w:spacing w:line="240" w:lineRule="exact"/>
      </w:pPr>
      <w:r w:rsidRPr="00433B8C">
        <w:t>The less successful candidates commonly:</w:t>
      </w:r>
    </w:p>
    <w:p w14:paraId="62BDD8D5" w14:textId="7CC32C78" w:rsidR="00433B8C" w:rsidRPr="00433B8C" w:rsidRDefault="00433B8C" w:rsidP="00433B8C">
      <w:pPr>
        <w:pStyle w:val="SAAbullets"/>
        <w:spacing w:line="240" w:lineRule="exact"/>
      </w:pPr>
      <w:r w:rsidRPr="00433B8C">
        <w:t>lacked confidence and surety in their presentation of movement and when engaging with fellow performers</w:t>
      </w:r>
    </w:p>
    <w:p w14:paraId="28345F63" w14:textId="19D1DEAB" w:rsidR="00433B8C" w:rsidRPr="00433B8C" w:rsidRDefault="00433B8C" w:rsidP="00433B8C">
      <w:pPr>
        <w:pStyle w:val="SAAbullets"/>
        <w:spacing w:line="240" w:lineRule="exact"/>
      </w:pPr>
      <w:r w:rsidRPr="00433B8C">
        <w:t>demonstrated limited knowledge and understanding of the genre in which they were performing with minimal attention to detail</w:t>
      </w:r>
    </w:p>
    <w:p w14:paraId="5B03AE56" w14:textId="166E3B20" w:rsidR="00433B8C" w:rsidRPr="00433B8C" w:rsidRDefault="00433B8C" w:rsidP="00433B8C">
      <w:pPr>
        <w:pStyle w:val="SAAbullets"/>
        <w:spacing w:line="240" w:lineRule="exact"/>
      </w:pPr>
      <w:r w:rsidRPr="00433B8C">
        <w:rPr>
          <w:szCs w:val="20"/>
        </w:rPr>
        <w:t>presented a superficial explanation of the processes involved in working in an offstage role, with very little reference made to specific examples.</w:t>
      </w:r>
    </w:p>
    <w:sectPr w:rsidR="00433B8C" w:rsidRPr="00433B8C"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3BA04C" w14:textId="77777777" w:rsidR="00035750" w:rsidRDefault="00035750" w:rsidP="00C61445">
      <w:r>
        <w:separator/>
      </w:r>
    </w:p>
  </w:endnote>
  <w:endnote w:type="continuationSeparator" w:id="0">
    <w:p w14:paraId="6FC04ECF" w14:textId="77777777" w:rsidR="00035750" w:rsidRDefault="00035750" w:rsidP="00C61445">
      <w:r>
        <w:continuationSeparator/>
      </w:r>
    </w:p>
  </w:endnote>
  <w:endnote w:type="continuationNotice" w:id="1">
    <w:p w14:paraId="6B76FB3B" w14:textId="77777777" w:rsidR="00035750" w:rsidRDefault="000357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2FF" w:usb1="5000205B" w:usb2="00000020" w:usb3="00000000" w:csb0="0000019F" w:csb1="00000000"/>
    <w:embedRegular r:id="rId1" w:fontKey="{BBD58E72-2733-4AA5-8FB3-00421D87C5AD}"/>
    <w:embedBold r:id="rId2" w:fontKey="{98417270-B256-4B2F-9749-AD1E173076F9}"/>
    <w:embedItalic r:id="rId3" w:fontKey="{7DCB5348-2843-499C-9861-2A5D8AC84F2A}"/>
  </w:font>
  <w:font w:name="Calibri">
    <w:panose1 w:val="020F0502020204030204"/>
    <w:charset w:val="00"/>
    <w:family w:val="swiss"/>
    <w:pitch w:val="variable"/>
    <w:sig w:usb0="E0002EFF" w:usb1="C000247B" w:usb2="00000009" w:usb3="00000000" w:csb0="000001FF" w:csb1="00000000"/>
    <w:embedBold r:id="rId4" w:subsetted="1" w:fontKey="{0BCC4D11-89D0-48FE-9A8F-2BDED0A29970}"/>
  </w:font>
  <w:font w:name="Arial">
    <w:panose1 w:val="020B0604020202020204"/>
    <w:charset w:val="00"/>
    <w:family w:val="swiss"/>
    <w:pitch w:val="variable"/>
    <w:sig w:usb0="E0002EFF" w:usb1="C000785B" w:usb2="00000009" w:usb3="00000000" w:csb0="000001FF" w:csb1="00000000"/>
  </w:font>
  <w:font w:name="Roboto Medium">
    <w:charset w:val="00"/>
    <w:family w:val="auto"/>
    <w:pitch w:val="variable"/>
    <w:sig w:usb0="E00002FF" w:usb1="5000205B" w:usb2="00000020" w:usb3="00000000" w:csb0="0000019F" w:csb1="00000000"/>
    <w:embedRegular r:id="rId5" w:fontKey="{6CD49F45-0F99-4EC6-8D20-5FF46E2CA211}"/>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54CDE" w14:textId="51399F5F" w:rsidR="00C61445" w:rsidRPr="009971AF" w:rsidRDefault="00C61445" w:rsidP="00433B8C">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08F8751C" wp14:editId="3EB15E1B">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681B29C3" w:rsidRPr="00C61445">
      <w:rPr>
        <w:rFonts w:ascii="Roboto Light" w:hAnsi="Roboto Light"/>
        <w:sz w:val="14"/>
        <w:szCs w:val="14"/>
      </w:rPr>
      <w:t xml:space="preserve">Stage 2 </w:t>
    </w:r>
    <w:r w:rsidR="681B29C3">
      <w:rPr>
        <w:rFonts w:ascii="Roboto Light" w:hAnsi="Roboto Light"/>
        <w:sz w:val="14"/>
        <w:szCs w:val="14"/>
      </w:rPr>
      <w:t>Dance</w:t>
    </w:r>
    <w:r w:rsidR="681B29C3" w:rsidRPr="00C61445">
      <w:rPr>
        <w:rFonts w:ascii="Roboto Light" w:hAnsi="Roboto Light"/>
        <w:sz w:val="14"/>
        <w:szCs w:val="14"/>
      </w:rPr>
      <w:t xml:space="preserve"> – 20</w:t>
    </w:r>
    <w:r w:rsidR="681B29C3">
      <w:rPr>
        <w:rFonts w:ascii="Roboto Light" w:hAnsi="Roboto Light"/>
        <w:sz w:val="14"/>
        <w:szCs w:val="14"/>
      </w:rPr>
      <w:t>20</w:t>
    </w:r>
    <w:r w:rsidR="681B29C3" w:rsidRPr="00C61445">
      <w:rPr>
        <w:rFonts w:ascii="Roboto Light" w:hAnsi="Roboto Light"/>
        <w:sz w:val="14"/>
        <w:szCs w:val="14"/>
      </w:rPr>
      <w:t xml:space="preserve"> Subject Assessment Advice</w:t>
    </w:r>
    <w:r w:rsidRPr="00C61445">
      <w:rPr>
        <w:rFonts w:ascii="Roboto Light" w:hAnsi="Roboto Light"/>
        <w:sz w:val="14"/>
        <w:szCs w:val="14"/>
      </w:rPr>
      <w:tab/>
    </w:r>
    <w:r w:rsidR="681B29C3"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681B29C3">
      <w:rPr>
        <w:rFonts w:ascii="Roboto Light" w:hAnsi="Roboto Light"/>
        <w:b/>
        <w:bCs/>
        <w:noProof/>
        <w:sz w:val="14"/>
        <w:szCs w:val="14"/>
      </w:rPr>
      <w:t>1</w:t>
    </w:r>
    <w:r w:rsidR="000E589A" w:rsidRPr="000E589A">
      <w:rPr>
        <w:rFonts w:ascii="Roboto Light" w:hAnsi="Roboto Light"/>
        <w:b/>
        <w:bCs/>
        <w:sz w:val="14"/>
        <w:szCs w:val="14"/>
      </w:rPr>
      <w:fldChar w:fldCharType="end"/>
    </w:r>
    <w:r w:rsidR="681B29C3"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681B29C3">
      <w:rPr>
        <w:rFonts w:ascii="Roboto Light" w:hAnsi="Roboto Light"/>
        <w:b/>
        <w:bCs/>
        <w:noProof/>
        <w:sz w:val="14"/>
        <w:szCs w:val="14"/>
      </w:rPr>
      <w:t>3</w:t>
    </w:r>
    <w:r w:rsidR="000E589A" w:rsidRPr="000E589A">
      <w:rPr>
        <w:rFonts w:ascii="Roboto Light" w:hAnsi="Roboto Light"/>
        <w:b/>
        <w:bCs/>
        <w:sz w:val="14"/>
        <w:szCs w:val="14"/>
      </w:rPr>
      <w:fldChar w:fldCharType="end"/>
    </w:r>
  </w:p>
  <w:p w14:paraId="0A62CD13" w14:textId="3DE5CD93"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D63931">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3CD77" w14:textId="09464003" w:rsidR="00C576F4" w:rsidRPr="00C61445" w:rsidRDefault="00C576F4" w:rsidP="00433B8C">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w:t>
    </w:r>
    <w:r w:rsidR="00433B8C">
      <w:rPr>
        <w:rFonts w:ascii="Roboto Light" w:hAnsi="Roboto Light"/>
        <w:sz w:val="14"/>
        <w:szCs w:val="14"/>
      </w:rPr>
      <w:t>2 Dance</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433B8C" w:rsidRPr="00433B8C">
      <w:rPr>
        <w:b/>
        <w:bCs/>
        <w:noProof/>
        <w:sz w:val="14"/>
        <w:szCs w:val="14"/>
      </w:rPr>
      <w:t>3</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433B8C" w:rsidRPr="00433B8C">
      <w:rPr>
        <w:b/>
        <w:bCs/>
        <w:noProof/>
        <w:sz w:val="14"/>
        <w:szCs w:val="14"/>
      </w:rPr>
      <w:t>3</w:t>
    </w:r>
    <w:r w:rsidR="006A0E1C" w:rsidRPr="000E589A">
      <w:rPr>
        <w:rFonts w:ascii="Roboto Light" w:hAnsi="Roboto Light"/>
        <w:b/>
        <w:bCs/>
        <w:sz w:val="14"/>
        <w:szCs w:val="14"/>
      </w:rPr>
      <w:fldChar w:fldCharType="end"/>
    </w:r>
  </w:p>
  <w:p w14:paraId="235E0EE5" w14:textId="0DE744DD"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D63931">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1CD59" w14:textId="77777777" w:rsidR="00035750" w:rsidRDefault="00035750" w:rsidP="00C61445">
      <w:r>
        <w:separator/>
      </w:r>
    </w:p>
  </w:footnote>
  <w:footnote w:type="continuationSeparator" w:id="0">
    <w:p w14:paraId="6CCD058B" w14:textId="77777777" w:rsidR="00035750" w:rsidRDefault="00035750" w:rsidP="00C61445">
      <w:r>
        <w:continuationSeparator/>
      </w:r>
    </w:p>
  </w:footnote>
  <w:footnote w:type="continuationNotice" w:id="1">
    <w:p w14:paraId="00967593" w14:textId="77777777" w:rsidR="00035750" w:rsidRDefault="000357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C9830" w14:textId="77777777" w:rsidR="00C61445" w:rsidRDefault="681B29C3" w:rsidP="00A73DC4">
    <w:pPr>
      <w:pStyle w:val="Header"/>
      <w:spacing w:after="780"/>
      <w:ind w:left="-1440"/>
    </w:pPr>
    <w:r>
      <w:rPr>
        <w:noProof/>
      </w:rPr>
      <w:drawing>
        <wp:inline distT="0" distB="0" distL="0" distR="0" wp14:anchorId="20FECFD3" wp14:editId="24462D69">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3B6C6"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357E7ABE">
      <w:start w:val="1"/>
      <w:numFmt w:val="decimal"/>
      <w:lvlText w:val="%1."/>
      <w:lvlJc w:val="left"/>
      <w:pPr>
        <w:tabs>
          <w:tab w:val="num" w:pos="1209"/>
        </w:tabs>
        <w:ind w:left="1209" w:hanging="360"/>
      </w:pPr>
    </w:lvl>
    <w:lvl w:ilvl="1" w:tplc="4000C37A">
      <w:numFmt w:val="decimal"/>
      <w:lvlText w:val=""/>
      <w:lvlJc w:val="left"/>
    </w:lvl>
    <w:lvl w:ilvl="2" w:tplc="D6D414BA">
      <w:numFmt w:val="decimal"/>
      <w:lvlText w:val=""/>
      <w:lvlJc w:val="left"/>
    </w:lvl>
    <w:lvl w:ilvl="3" w:tplc="83248B1A">
      <w:numFmt w:val="decimal"/>
      <w:lvlText w:val=""/>
      <w:lvlJc w:val="left"/>
    </w:lvl>
    <w:lvl w:ilvl="4" w:tplc="E982B110">
      <w:numFmt w:val="decimal"/>
      <w:lvlText w:val=""/>
      <w:lvlJc w:val="left"/>
    </w:lvl>
    <w:lvl w:ilvl="5" w:tplc="6A54B77A">
      <w:numFmt w:val="decimal"/>
      <w:lvlText w:val=""/>
      <w:lvlJc w:val="left"/>
    </w:lvl>
    <w:lvl w:ilvl="6" w:tplc="775A1B82">
      <w:numFmt w:val="decimal"/>
      <w:lvlText w:val=""/>
      <w:lvlJc w:val="left"/>
    </w:lvl>
    <w:lvl w:ilvl="7" w:tplc="A7EA2F62">
      <w:numFmt w:val="decimal"/>
      <w:lvlText w:val=""/>
      <w:lvlJc w:val="left"/>
    </w:lvl>
    <w:lvl w:ilvl="8" w:tplc="27FAE6BC">
      <w:numFmt w:val="decimal"/>
      <w:lvlText w:val=""/>
      <w:lvlJc w:val="left"/>
    </w:lvl>
  </w:abstractNum>
  <w:abstractNum w:abstractNumId="2" w15:restartNumberingAfterBreak="0">
    <w:nsid w:val="FFFFFF7E"/>
    <w:multiLevelType w:val="hybridMultilevel"/>
    <w:tmpl w:val="58EA6E0A"/>
    <w:lvl w:ilvl="0" w:tplc="B950AF88">
      <w:start w:val="1"/>
      <w:numFmt w:val="decimal"/>
      <w:lvlText w:val="%1."/>
      <w:lvlJc w:val="left"/>
      <w:pPr>
        <w:tabs>
          <w:tab w:val="num" w:pos="926"/>
        </w:tabs>
        <w:ind w:left="926" w:hanging="360"/>
      </w:pPr>
    </w:lvl>
    <w:lvl w:ilvl="1" w:tplc="66ECDE2C">
      <w:numFmt w:val="decimal"/>
      <w:lvlText w:val=""/>
      <w:lvlJc w:val="left"/>
    </w:lvl>
    <w:lvl w:ilvl="2" w:tplc="D4A459FC">
      <w:numFmt w:val="decimal"/>
      <w:lvlText w:val=""/>
      <w:lvlJc w:val="left"/>
    </w:lvl>
    <w:lvl w:ilvl="3" w:tplc="889A0AFA">
      <w:numFmt w:val="decimal"/>
      <w:lvlText w:val=""/>
      <w:lvlJc w:val="left"/>
    </w:lvl>
    <w:lvl w:ilvl="4" w:tplc="8C9A7082">
      <w:numFmt w:val="decimal"/>
      <w:lvlText w:val=""/>
      <w:lvlJc w:val="left"/>
    </w:lvl>
    <w:lvl w:ilvl="5" w:tplc="8DCE7FE0">
      <w:numFmt w:val="decimal"/>
      <w:lvlText w:val=""/>
      <w:lvlJc w:val="left"/>
    </w:lvl>
    <w:lvl w:ilvl="6" w:tplc="129C3F4E">
      <w:numFmt w:val="decimal"/>
      <w:lvlText w:val=""/>
      <w:lvlJc w:val="left"/>
    </w:lvl>
    <w:lvl w:ilvl="7" w:tplc="E548BB16">
      <w:numFmt w:val="decimal"/>
      <w:lvlText w:val=""/>
      <w:lvlJc w:val="left"/>
    </w:lvl>
    <w:lvl w:ilvl="8" w:tplc="F2BCBAAA">
      <w:numFmt w:val="decimal"/>
      <w:lvlText w:val=""/>
      <w:lvlJc w:val="left"/>
    </w:lvl>
  </w:abstractNum>
  <w:abstractNum w:abstractNumId="3" w15:restartNumberingAfterBreak="0">
    <w:nsid w:val="FFFFFF7F"/>
    <w:multiLevelType w:val="hybridMultilevel"/>
    <w:tmpl w:val="165AF116"/>
    <w:lvl w:ilvl="0" w:tplc="94C49FFC">
      <w:start w:val="1"/>
      <w:numFmt w:val="decimal"/>
      <w:lvlText w:val="%1."/>
      <w:lvlJc w:val="left"/>
      <w:pPr>
        <w:tabs>
          <w:tab w:val="num" w:pos="643"/>
        </w:tabs>
        <w:ind w:left="643" w:hanging="360"/>
      </w:pPr>
    </w:lvl>
    <w:lvl w:ilvl="1" w:tplc="F5FA2080">
      <w:numFmt w:val="decimal"/>
      <w:lvlText w:val=""/>
      <w:lvlJc w:val="left"/>
    </w:lvl>
    <w:lvl w:ilvl="2" w:tplc="2F5055E4">
      <w:numFmt w:val="decimal"/>
      <w:lvlText w:val=""/>
      <w:lvlJc w:val="left"/>
    </w:lvl>
    <w:lvl w:ilvl="3" w:tplc="7AE64E7E">
      <w:numFmt w:val="decimal"/>
      <w:lvlText w:val=""/>
      <w:lvlJc w:val="left"/>
    </w:lvl>
    <w:lvl w:ilvl="4" w:tplc="C4ACA4EC">
      <w:numFmt w:val="decimal"/>
      <w:lvlText w:val=""/>
      <w:lvlJc w:val="left"/>
    </w:lvl>
    <w:lvl w:ilvl="5" w:tplc="82F46B84">
      <w:numFmt w:val="decimal"/>
      <w:lvlText w:val=""/>
      <w:lvlJc w:val="left"/>
    </w:lvl>
    <w:lvl w:ilvl="6" w:tplc="1108C726">
      <w:numFmt w:val="decimal"/>
      <w:lvlText w:val=""/>
      <w:lvlJc w:val="left"/>
    </w:lvl>
    <w:lvl w:ilvl="7" w:tplc="7C983506">
      <w:numFmt w:val="decimal"/>
      <w:lvlText w:val=""/>
      <w:lvlJc w:val="left"/>
    </w:lvl>
    <w:lvl w:ilvl="8" w:tplc="73ACFE5E">
      <w:numFmt w:val="decimal"/>
      <w:lvlText w:val=""/>
      <w:lvlJc w:val="left"/>
    </w:lvl>
  </w:abstractNum>
  <w:abstractNum w:abstractNumId="4" w15:restartNumberingAfterBreak="0">
    <w:nsid w:val="FFFFFF80"/>
    <w:multiLevelType w:val="hybridMultilevel"/>
    <w:tmpl w:val="E4762442"/>
    <w:lvl w:ilvl="0" w:tplc="80F82A3A">
      <w:start w:val="1"/>
      <w:numFmt w:val="bullet"/>
      <w:lvlText w:val=""/>
      <w:lvlJc w:val="left"/>
      <w:pPr>
        <w:tabs>
          <w:tab w:val="num" w:pos="1492"/>
        </w:tabs>
        <w:ind w:left="1492" w:hanging="360"/>
      </w:pPr>
      <w:rPr>
        <w:rFonts w:ascii="Symbol" w:hAnsi="Symbol" w:hint="default"/>
      </w:rPr>
    </w:lvl>
    <w:lvl w:ilvl="1" w:tplc="51FCBFDE">
      <w:numFmt w:val="decimal"/>
      <w:lvlText w:val=""/>
      <w:lvlJc w:val="left"/>
    </w:lvl>
    <w:lvl w:ilvl="2" w:tplc="5AE44730">
      <w:numFmt w:val="decimal"/>
      <w:lvlText w:val=""/>
      <w:lvlJc w:val="left"/>
    </w:lvl>
    <w:lvl w:ilvl="3" w:tplc="71646708">
      <w:numFmt w:val="decimal"/>
      <w:lvlText w:val=""/>
      <w:lvlJc w:val="left"/>
    </w:lvl>
    <w:lvl w:ilvl="4" w:tplc="313069F6">
      <w:numFmt w:val="decimal"/>
      <w:lvlText w:val=""/>
      <w:lvlJc w:val="left"/>
    </w:lvl>
    <w:lvl w:ilvl="5" w:tplc="9F42258A">
      <w:numFmt w:val="decimal"/>
      <w:lvlText w:val=""/>
      <w:lvlJc w:val="left"/>
    </w:lvl>
    <w:lvl w:ilvl="6" w:tplc="89F850EC">
      <w:numFmt w:val="decimal"/>
      <w:lvlText w:val=""/>
      <w:lvlJc w:val="left"/>
    </w:lvl>
    <w:lvl w:ilvl="7" w:tplc="CCEE8614">
      <w:numFmt w:val="decimal"/>
      <w:lvlText w:val=""/>
      <w:lvlJc w:val="left"/>
    </w:lvl>
    <w:lvl w:ilvl="8" w:tplc="291A1972">
      <w:numFmt w:val="decimal"/>
      <w:lvlText w:val=""/>
      <w:lvlJc w:val="left"/>
    </w:lvl>
  </w:abstractNum>
  <w:abstractNum w:abstractNumId="5" w15:restartNumberingAfterBreak="0">
    <w:nsid w:val="FFFFFF81"/>
    <w:multiLevelType w:val="hybridMultilevel"/>
    <w:tmpl w:val="8306DE76"/>
    <w:lvl w:ilvl="0" w:tplc="F40AB61E">
      <w:start w:val="1"/>
      <w:numFmt w:val="bullet"/>
      <w:lvlText w:val=""/>
      <w:lvlJc w:val="left"/>
      <w:pPr>
        <w:tabs>
          <w:tab w:val="num" w:pos="1209"/>
        </w:tabs>
        <w:ind w:left="1209" w:hanging="360"/>
      </w:pPr>
      <w:rPr>
        <w:rFonts w:ascii="Symbol" w:hAnsi="Symbol" w:hint="default"/>
      </w:rPr>
    </w:lvl>
    <w:lvl w:ilvl="1" w:tplc="3FF297E8">
      <w:numFmt w:val="decimal"/>
      <w:lvlText w:val=""/>
      <w:lvlJc w:val="left"/>
    </w:lvl>
    <w:lvl w:ilvl="2" w:tplc="37D666EE">
      <w:numFmt w:val="decimal"/>
      <w:lvlText w:val=""/>
      <w:lvlJc w:val="left"/>
    </w:lvl>
    <w:lvl w:ilvl="3" w:tplc="1960E004">
      <w:numFmt w:val="decimal"/>
      <w:lvlText w:val=""/>
      <w:lvlJc w:val="left"/>
    </w:lvl>
    <w:lvl w:ilvl="4" w:tplc="A524E000">
      <w:numFmt w:val="decimal"/>
      <w:lvlText w:val=""/>
      <w:lvlJc w:val="left"/>
    </w:lvl>
    <w:lvl w:ilvl="5" w:tplc="E480A3A6">
      <w:numFmt w:val="decimal"/>
      <w:lvlText w:val=""/>
      <w:lvlJc w:val="left"/>
    </w:lvl>
    <w:lvl w:ilvl="6" w:tplc="AABEDE7C">
      <w:numFmt w:val="decimal"/>
      <w:lvlText w:val=""/>
      <w:lvlJc w:val="left"/>
    </w:lvl>
    <w:lvl w:ilvl="7" w:tplc="F2880F08">
      <w:numFmt w:val="decimal"/>
      <w:lvlText w:val=""/>
      <w:lvlJc w:val="left"/>
    </w:lvl>
    <w:lvl w:ilvl="8" w:tplc="26806E9C">
      <w:numFmt w:val="decimal"/>
      <w:lvlText w:val=""/>
      <w:lvlJc w:val="left"/>
    </w:lvl>
  </w:abstractNum>
  <w:abstractNum w:abstractNumId="6" w15:restartNumberingAfterBreak="0">
    <w:nsid w:val="FFFFFF82"/>
    <w:multiLevelType w:val="hybridMultilevel"/>
    <w:tmpl w:val="6198A0FC"/>
    <w:lvl w:ilvl="0" w:tplc="490230E2">
      <w:start w:val="1"/>
      <w:numFmt w:val="bullet"/>
      <w:lvlText w:val=""/>
      <w:lvlJc w:val="left"/>
      <w:pPr>
        <w:tabs>
          <w:tab w:val="num" w:pos="926"/>
        </w:tabs>
        <w:ind w:left="926" w:hanging="360"/>
      </w:pPr>
      <w:rPr>
        <w:rFonts w:ascii="Symbol" w:hAnsi="Symbol" w:hint="default"/>
      </w:rPr>
    </w:lvl>
    <w:lvl w:ilvl="1" w:tplc="9BC08C44">
      <w:numFmt w:val="decimal"/>
      <w:lvlText w:val=""/>
      <w:lvlJc w:val="left"/>
    </w:lvl>
    <w:lvl w:ilvl="2" w:tplc="8EDCFEF2">
      <w:numFmt w:val="decimal"/>
      <w:lvlText w:val=""/>
      <w:lvlJc w:val="left"/>
    </w:lvl>
    <w:lvl w:ilvl="3" w:tplc="31029BB8">
      <w:numFmt w:val="decimal"/>
      <w:lvlText w:val=""/>
      <w:lvlJc w:val="left"/>
    </w:lvl>
    <w:lvl w:ilvl="4" w:tplc="7E68DDC8">
      <w:numFmt w:val="decimal"/>
      <w:lvlText w:val=""/>
      <w:lvlJc w:val="left"/>
    </w:lvl>
    <w:lvl w:ilvl="5" w:tplc="CC4888F4">
      <w:numFmt w:val="decimal"/>
      <w:lvlText w:val=""/>
      <w:lvlJc w:val="left"/>
    </w:lvl>
    <w:lvl w:ilvl="6" w:tplc="7B68AA16">
      <w:numFmt w:val="decimal"/>
      <w:lvlText w:val=""/>
      <w:lvlJc w:val="left"/>
    </w:lvl>
    <w:lvl w:ilvl="7" w:tplc="B5EEE1DE">
      <w:numFmt w:val="decimal"/>
      <w:lvlText w:val=""/>
      <w:lvlJc w:val="left"/>
    </w:lvl>
    <w:lvl w:ilvl="8" w:tplc="AFB088BA">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hybridMultilevel"/>
    <w:tmpl w:val="D0D4D932"/>
    <w:lvl w:ilvl="0" w:tplc="7A5A4F56">
      <w:start w:val="1"/>
      <w:numFmt w:val="bullet"/>
      <w:lvlText w:val=""/>
      <w:lvlJc w:val="left"/>
      <w:pPr>
        <w:tabs>
          <w:tab w:val="num" w:pos="360"/>
        </w:tabs>
        <w:ind w:left="360" w:hanging="360"/>
      </w:pPr>
      <w:rPr>
        <w:rFonts w:ascii="Symbol" w:hAnsi="Symbol" w:hint="default"/>
      </w:rPr>
    </w:lvl>
    <w:lvl w:ilvl="1" w:tplc="EA7C5098">
      <w:numFmt w:val="decimal"/>
      <w:lvlText w:val=""/>
      <w:lvlJc w:val="left"/>
    </w:lvl>
    <w:lvl w:ilvl="2" w:tplc="51AC8C70">
      <w:numFmt w:val="decimal"/>
      <w:lvlText w:val=""/>
      <w:lvlJc w:val="left"/>
    </w:lvl>
    <w:lvl w:ilvl="3" w:tplc="1BAC0DCE">
      <w:numFmt w:val="decimal"/>
      <w:lvlText w:val=""/>
      <w:lvlJc w:val="left"/>
    </w:lvl>
    <w:lvl w:ilvl="4" w:tplc="DFBCEF92">
      <w:numFmt w:val="decimal"/>
      <w:lvlText w:val=""/>
      <w:lvlJc w:val="left"/>
    </w:lvl>
    <w:lvl w:ilvl="5" w:tplc="320A261A">
      <w:numFmt w:val="decimal"/>
      <w:lvlText w:val=""/>
      <w:lvlJc w:val="left"/>
    </w:lvl>
    <w:lvl w:ilvl="6" w:tplc="1EE23D30">
      <w:numFmt w:val="decimal"/>
      <w:lvlText w:val=""/>
      <w:lvlJc w:val="left"/>
    </w:lvl>
    <w:lvl w:ilvl="7" w:tplc="D2942FC6">
      <w:numFmt w:val="decimal"/>
      <w:lvlText w:val=""/>
      <w:lvlJc w:val="left"/>
    </w:lvl>
    <w:lvl w:ilvl="8" w:tplc="2CD084A0">
      <w:numFmt w:val="decimal"/>
      <w:lvlText w:val=""/>
      <w:lvlJc w:val="left"/>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B14"/>
    <w:rsid w:val="00003E18"/>
    <w:rsid w:val="000113A3"/>
    <w:rsid w:val="00017E3C"/>
    <w:rsid w:val="00035750"/>
    <w:rsid w:val="0004471D"/>
    <w:rsid w:val="000733E3"/>
    <w:rsid w:val="00074427"/>
    <w:rsid w:val="00085E45"/>
    <w:rsid w:val="000A02EA"/>
    <w:rsid w:val="000C17DA"/>
    <w:rsid w:val="000C528D"/>
    <w:rsid w:val="000D0A2C"/>
    <w:rsid w:val="000D5590"/>
    <w:rsid w:val="000E589A"/>
    <w:rsid w:val="000E72EC"/>
    <w:rsid w:val="00101AAB"/>
    <w:rsid w:val="00101B25"/>
    <w:rsid w:val="00105190"/>
    <w:rsid w:val="0015118D"/>
    <w:rsid w:val="0018380B"/>
    <w:rsid w:val="001838FF"/>
    <w:rsid w:val="001A11EA"/>
    <w:rsid w:val="001A4172"/>
    <w:rsid w:val="001B7113"/>
    <w:rsid w:val="001C6931"/>
    <w:rsid w:val="001D07D5"/>
    <w:rsid w:val="00213611"/>
    <w:rsid w:val="00241E62"/>
    <w:rsid w:val="00261B14"/>
    <w:rsid w:val="00265E21"/>
    <w:rsid w:val="002910E8"/>
    <w:rsid w:val="00295911"/>
    <w:rsid w:val="002A6313"/>
    <w:rsid w:val="002C0E37"/>
    <w:rsid w:val="002C174F"/>
    <w:rsid w:val="00353B63"/>
    <w:rsid w:val="003D44D3"/>
    <w:rsid w:val="003E5D47"/>
    <w:rsid w:val="004043E4"/>
    <w:rsid w:val="00433B8C"/>
    <w:rsid w:val="00467ACC"/>
    <w:rsid w:val="00473729"/>
    <w:rsid w:val="00482EA5"/>
    <w:rsid w:val="004A5FAC"/>
    <w:rsid w:val="004B1D25"/>
    <w:rsid w:val="004D28A7"/>
    <w:rsid w:val="004D59B4"/>
    <w:rsid w:val="004E09D2"/>
    <w:rsid w:val="004F4710"/>
    <w:rsid w:val="00523328"/>
    <w:rsid w:val="005318A7"/>
    <w:rsid w:val="0054093C"/>
    <w:rsid w:val="00540C20"/>
    <w:rsid w:val="0055503C"/>
    <w:rsid w:val="00557CD8"/>
    <w:rsid w:val="00594301"/>
    <w:rsid w:val="00595DA6"/>
    <w:rsid w:val="005A41C3"/>
    <w:rsid w:val="005B7240"/>
    <w:rsid w:val="005C04AE"/>
    <w:rsid w:val="005D3E46"/>
    <w:rsid w:val="006527AC"/>
    <w:rsid w:val="006877BF"/>
    <w:rsid w:val="006A0E1C"/>
    <w:rsid w:val="006C0B74"/>
    <w:rsid w:val="006C57A1"/>
    <w:rsid w:val="006C7818"/>
    <w:rsid w:val="00701429"/>
    <w:rsid w:val="00710E70"/>
    <w:rsid w:val="007523E3"/>
    <w:rsid w:val="0075360E"/>
    <w:rsid w:val="007830B4"/>
    <w:rsid w:val="007868CE"/>
    <w:rsid w:val="007A3C5A"/>
    <w:rsid w:val="007A5F19"/>
    <w:rsid w:val="007B3BBA"/>
    <w:rsid w:val="007E7873"/>
    <w:rsid w:val="007F6511"/>
    <w:rsid w:val="00816E6E"/>
    <w:rsid w:val="00821C05"/>
    <w:rsid w:val="00854891"/>
    <w:rsid w:val="00872D97"/>
    <w:rsid w:val="0089229B"/>
    <w:rsid w:val="0089282C"/>
    <w:rsid w:val="00895971"/>
    <w:rsid w:val="008B63A0"/>
    <w:rsid w:val="008B773B"/>
    <w:rsid w:val="008C67DC"/>
    <w:rsid w:val="008F4872"/>
    <w:rsid w:val="0091584F"/>
    <w:rsid w:val="009350C1"/>
    <w:rsid w:val="00940FD8"/>
    <w:rsid w:val="009429D9"/>
    <w:rsid w:val="00955C54"/>
    <w:rsid w:val="00970D19"/>
    <w:rsid w:val="00972398"/>
    <w:rsid w:val="00992E96"/>
    <w:rsid w:val="009936E6"/>
    <w:rsid w:val="009971AF"/>
    <w:rsid w:val="009C6135"/>
    <w:rsid w:val="00A01B14"/>
    <w:rsid w:val="00A21BF9"/>
    <w:rsid w:val="00A24456"/>
    <w:rsid w:val="00A25103"/>
    <w:rsid w:val="00A37317"/>
    <w:rsid w:val="00A4592B"/>
    <w:rsid w:val="00A73DC4"/>
    <w:rsid w:val="00A77397"/>
    <w:rsid w:val="00A86536"/>
    <w:rsid w:val="00A90A4B"/>
    <w:rsid w:val="00AA2EE6"/>
    <w:rsid w:val="00AA418B"/>
    <w:rsid w:val="00AF6F1E"/>
    <w:rsid w:val="00B04232"/>
    <w:rsid w:val="00B0558F"/>
    <w:rsid w:val="00B44B81"/>
    <w:rsid w:val="00B51410"/>
    <w:rsid w:val="00B67523"/>
    <w:rsid w:val="00B92E54"/>
    <w:rsid w:val="00BE00B9"/>
    <w:rsid w:val="00C0297D"/>
    <w:rsid w:val="00C06350"/>
    <w:rsid w:val="00C434EE"/>
    <w:rsid w:val="00C460DF"/>
    <w:rsid w:val="00C576F4"/>
    <w:rsid w:val="00C61445"/>
    <w:rsid w:val="00C7054A"/>
    <w:rsid w:val="00C74BD8"/>
    <w:rsid w:val="00CB30CB"/>
    <w:rsid w:val="00D14A74"/>
    <w:rsid w:val="00D16BDA"/>
    <w:rsid w:val="00D32887"/>
    <w:rsid w:val="00D63931"/>
    <w:rsid w:val="00D82BC9"/>
    <w:rsid w:val="00D86B35"/>
    <w:rsid w:val="00DA7A47"/>
    <w:rsid w:val="00DD1CFD"/>
    <w:rsid w:val="00DE2BAA"/>
    <w:rsid w:val="00DE2BD1"/>
    <w:rsid w:val="00DE2FF8"/>
    <w:rsid w:val="00E10DB9"/>
    <w:rsid w:val="00E463F8"/>
    <w:rsid w:val="00E55AFC"/>
    <w:rsid w:val="00E61464"/>
    <w:rsid w:val="00E96152"/>
    <w:rsid w:val="00EA345C"/>
    <w:rsid w:val="00EA7E4E"/>
    <w:rsid w:val="00EE7DFF"/>
    <w:rsid w:val="00F15E5B"/>
    <w:rsid w:val="00F16622"/>
    <w:rsid w:val="00F820FE"/>
    <w:rsid w:val="00F92E55"/>
    <w:rsid w:val="00FD23D2"/>
    <w:rsid w:val="00FD6C71"/>
    <w:rsid w:val="027E8C29"/>
    <w:rsid w:val="036A6196"/>
    <w:rsid w:val="062A35AD"/>
    <w:rsid w:val="07A033B7"/>
    <w:rsid w:val="07D8972B"/>
    <w:rsid w:val="084AEA43"/>
    <w:rsid w:val="08A03F6D"/>
    <w:rsid w:val="0F34A43B"/>
    <w:rsid w:val="103FFDF4"/>
    <w:rsid w:val="10DFB735"/>
    <w:rsid w:val="111299DD"/>
    <w:rsid w:val="12D149C5"/>
    <w:rsid w:val="135D0E97"/>
    <w:rsid w:val="1789057D"/>
    <w:rsid w:val="1897BE82"/>
    <w:rsid w:val="1A338EE3"/>
    <w:rsid w:val="1DB06200"/>
    <w:rsid w:val="20856744"/>
    <w:rsid w:val="23E25EAF"/>
    <w:rsid w:val="24356947"/>
    <w:rsid w:val="24462D69"/>
    <w:rsid w:val="25213EB4"/>
    <w:rsid w:val="25CD1429"/>
    <w:rsid w:val="268274F7"/>
    <w:rsid w:val="2C4D92B6"/>
    <w:rsid w:val="2D4F9F20"/>
    <w:rsid w:val="3250A145"/>
    <w:rsid w:val="32B0C62C"/>
    <w:rsid w:val="33DF5A1C"/>
    <w:rsid w:val="3419BA00"/>
    <w:rsid w:val="3FFCA759"/>
    <w:rsid w:val="438752B3"/>
    <w:rsid w:val="45232314"/>
    <w:rsid w:val="46225E21"/>
    <w:rsid w:val="4B75C6CE"/>
    <w:rsid w:val="4D8B2555"/>
    <w:rsid w:val="5012CB23"/>
    <w:rsid w:val="50CFDDA1"/>
    <w:rsid w:val="544B4662"/>
    <w:rsid w:val="54C74767"/>
    <w:rsid w:val="55A5C086"/>
    <w:rsid w:val="570783FC"/>
    <w:rsid w:val="584DBD09"/>
    <w:rsid w:val="58D1EF2B"/>
    <w:rsid w:val="5E950C12"/>
    <w:rsid w:val="5F99151F"/>
    <w:rsid w:val="62E07682"/>
    <w:rsid w:val="657B7961"/>
    <w:rsid w:val="681B29C3"/>
    <w:rsid w:val="6B09BE6A"/>
    <w:rsid w:val="6B5A66BD"/>
    <w:rsid w:val="6D0D6C01"/>
    <w:rsid w:val="737623CF"/>
    <w:rsid w:val="75451102"/>
    <w:rsid w:val="76534DED"/>
    <w:rsid w:val="7898F21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58BAD"/>
  <w15:chartTrackingRefBased/>
  <w15:docId w15:val="{F8F3590F-457A-4C00-8CD0-ADFE68BC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CommentReference">
    <w:name w:val="annotation reference"/>
    <w:basedOn w:val="DefaultParagraphFont"/>
    <w:uiPriority w:val="99"/>
    <w:semiHidden/>
    <w:unhideWhenUsed/>
    <w:rsid w:val="008F4872"/>
    <w:rPr>
      <w:sz w:val="16"/>
      <w:szCs w:val="16"/>
    </w:rPr>
  </w:style>
  <w:style w:type="paragraph" w:styleId="CommentText">
    <w:name w:val="annotation text"/>
    <w:basedOn w:val="Normal"/>
    <w:link w:val="CommentTextChar"/>
    <w:uiPriority w:val="99"/>
    <w:semiHidden/>
    <w:unhideWhenUsed/>
    <w:rsid w:val="008F4872"/>
    <w:rPr>
      <w:sz w:val="20"/>
      <w:szCs w:val="20"/>
    </w:rPr>
  </w:style>
  <w:style w:type="character" w:customStyle="1" w:styleId="CommentTextChar">
    <w:name w:val="Comment Text Char"/>
    <w:basedOn w:val="DefaultParagraphFont"/>
    <w:link w:val="CommentText"/>
    <w:uiPriority w:val="99"/>
    <w:semiHidden/>
    <w:rsid w:val="008F4872"/>
    <w:rPr>
      <w:sz w:val="20"/>
      <w:szCs w:val="20"/>
    </w:rPr>
  </w:style>
  <w:style w:type="paragraph" w:styleId="CommentSubject">
    <w:name w:val="annotation subject"/>
    <w:basedOn w:val="CommentText"/>
    <w:next w:val="CommentText"/>
    <w:link w:val="CommentSubjectChar"/>
    <w:uiPriority w:val="99"/>
    <w:semiHidden/>
    <w:unhideWhenUsed/>
    <w:rsid w:val="008F4872"/>
    <w:rPr>
      <w:b/>
      <w:bCs/>
    </w:rPr>
  </w:style>
  <w:style w:type="character" w:customStyle="1" w:styleId="CommentSubjectChar">
    <w:name w:val="Comment Subject Char"/>
    <w:basedOn w:val="CommentTextChar"/>
    <w:link w:val="CommentSubject"/>
    <w:uiPriority w:val="99"/>
    <w:semiHidden/>
    <w:rsid w:val="008F4872"/>
    <w:rPr>
      <w:b/>
      <w:bCs/>
      <w:sz w:val="20"/>
      <w:szCs w:val="20"/>
    </w:rPr>
  </w:style>
  <w:style w:type="paragraph" w:styleId="Revision">
    <w:name w:val="Revision"/>
    <w:hidden/>
    <w:uiPriority w:val="99"/>
    <w:semiHidden/>
    <w:rsid w:val="008F4872"/>
    <w:pPr>
      <w:spacing w:after="0" w:line="240" w:lineRule="auto"/>
    </w:pPr>
  </w:style>
  <w:style w:type="paragraph" w:styleId="BalloonText">
    <w:name w:val="Balloon Text"/>
    <w:basedOn w:val="Normal"/>
    <w:link w:val="BalloonTextChar"/>
    <w:uiPriority w:val="99"/>
    <w:semiHidden/>
    <w:unhideWhenUsed/>
    <w:rsid w:val="008F48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8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8B4732-75CF-4456-8602-BE6659EA899F}">
  <ds:schemaRefs>
    <ds:schemaRef ds:uri="http://schemas.openxmlformats.org/officeDocument/2006/bibliography"/>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36</TotalTime>
  <Pages>1</Pages>
  <Words>1194</Words>
  <Characters>6806</Characters>
  <Application>Microsoft Office Word</Application>
  <DocSecurity>4</DocSecurity>
  <Lines>56</Lines>
  <Paragraphs>15</Paragraphs>
  <ScaleCrop>false</ScaleCrop>
  <Company>SACE Board of SA</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Ekwomadu</dc:creator>
  <cp:keywords/>
  <dc:description/>
  <cp:lastModifiedBy>Ekwomadu, Ruth (SACE)</cp:lastModifiedBy>
  <cp:revision>28</cp:revision>
  <dcterms:created xsi:type="dcterms:W3CDTF">2020-12-15T21:36:00Z</dcterms:created>
  <dcterms:modified xsi:type="dcterms:W3CDTF">2021-02-01T19:53:00Z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