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4E7B9"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254A6147" w14:textId="77777777"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C54D72" w:rsidRPr="00C54D72">
        <w:t>Drama</w:t>
      </w:r>
    </w:p>
    <w:p w14:paraId="318295B2"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9B58A47"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4486C3F9" w14:textId="77777777" w:rsidR="00153C12" w:rsidRPr="00103F41" w:rsidRDefault="00153C12" w:rsidP="00103F41">
      <w:pPr>
        <w:pStyle w:val="ListParagraph"/>
      </w:pPr>
      <w:r w:rsidRPr="00103F41">
        <w:t>The principal or delegate endorses the use of the plan, and any changes made to it, including use of an addendum.</w:t>
      </w:r>
    </w:p>
    <w:p w14:paraId="0118FCCE"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5C3B933F" w14:textId="77777777" w:rsidTr="00111A42">
        <w:trPr>
          <w:trHeight w:hRule="exact" w:val="567"/>
        </w:trPr>
        <w:tc>
          <w:tcPr>
            <w:tcW w:w="817" w:type="dxa"/>
            <w:tcBorders>
              <w:bottom w:val="nil"/>
            </w:tcBorders>
            <w:shd w:val="clear" w:color="auto" w:fill="auto"/>
            <w:vAlign w:val="bottom"/>
          </w:tcPr>
          <w:p w14:paraId="36A71A0B"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439EDC1B"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06EE162"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8C943D1" w14:textId="77777777" w:rsidR="00153C12" w:rsidRPr="000B02FA" w:rsidRDefault="00153C12" w:rsidP="00111A42">
            <w:pPr>
              <w:spacing w:after="0"/>
              <w:rPr>
                <w:szCs w:val="20"/>
              </w:rPr>
            </w:pPr>
          </w:p>
        </w:tc>
      </w:tr>
    </w:tbl>
    <w:p w14:paraId="748CCE7F"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1A7AD14" w14:textId="77777777" w:rsidTr="00111A42">
        <w:trPr>
          <w:trHeight w:val="308"/>
        </w:trPr>
        <w:tc>
          <w:tcPr>
            <w:tcW w:w="1843" w:type="dxa"/>
            <w:gridSpan w:val="3"/>
            <w:vMerge w:val="restart"/>
            <w:shd w:val="clear" w:color="auto" w:fill="auto"/>
            <w:vAlign w:val="center"/>
          </w:tcPr>
          <w:p w14:paraId="58DACC94"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5CE74013" w14:textId="77777777" w:rsidR="00153C12" w:rsidRPr="00A44DC9" w:rsidRDefault="00153C12" w:rsidP="00A44DC9">
            <w:pPr>
              <w:pStyle w:val="LAPTableText"/>
              <w:jc w:val="center"/>
            </w:pPr>
          </w:p>
        </w:tc>
        <w:tc>
          <w:tcPr>
            <w:tcW w:w="1276" w:type="dxa"/>
            <w:vMerge w:val="restart"/>
            <w:shd w:val="clear" w:color="auto" w:fill="auto"/>
            <w:vAlign w:val="center"/>
          </w:tcPr>
          <w:p w14:paraId="2E9211D7"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34C31F07" w14:textId="77777777" w:rsidR="00153C12" w:rsidRPr="00A44DC9" w:rsidRDefault="00153C12" w:rsidP="00A44DC9">
            <w:pPr>
              <w:pStyle w:val="LAPTableText"/>
            </w:pPr>
          </w:p>
        </w:tc>
        <w:tc>
          <w:tcPr>
            <w:tcW w:w="3969" w:type="dxa"/>
            <w:gridSpan w:val="5"/>
            <w:shd w:val="clear" w:color="auto" w:fill="auto"/>
            <w:vAlign w:val="center"/>
          </w:tcPr>
          <w:p w14:paraId="3C8A12AE"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17FB6D76" w14:textId="77777777" w:rsidR="00153C12" w:rsidRPr="00A44DC9" w:rsidRDefault="00153C12" w:rsidP="00A44DC9">
            <w:pPr>
              <w:pStyle w:val="LAPTableText"/>
            </w:pPr>
          </w:p>
        </w:tc>
        <w:tc>
          <w:tcPr>
            <w:tcW w:w="1134" w:type="dxa"/>
            <w:vMerge w:val="restart"/>
            <w:shd w:val="clear" w:color="auto" w:fill="auto"/>
            <w:vAlign w:val="center"/>
          </w:tcPr>
          <w:p w14:paraId="23A30FF3"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15C1036A" w14:textId="77777777" w:rsidTr="00111A42">
        <w:trPr>
          <w:trHeight w:val="307"/>
        </w:trPr>
        <w:tc>
          <w:tcPr>
            <w:tcW w:w="1843" w:type="dxa"/>
            <w:gridSpan w:val="3"/>
            <w:vMerge/>
            <w:shd w:val="clear" w:color="auto" w:fill="auto"/>
          </w:tcPr>
          <w:p w14:paraId="58A79CE6" w14:textId="77777777" w:rsidR="00153C12" w:rsidRPr="00A44DC9" w:rsidRDefault="00153C12" w:rsidP="00A44DC9">
            <w:pPr>
              <w:pStyle w:val="LAPTableText"/>
            </w:pPr>
          </w:p>
        </w:tc>
        <w:tc>
          <w:tcPr>
            <w:tcW w:w="425" w:type="dxa"/>
            <w:vMerge/>
            <w:tcBorders>
              <w:bottom w:val="nil"/>
            </w:tcBorders>
            <w:shd w:val="clear" w:color="auto" w:fill="auto"/>
          </w:tcPr>
          <w:p w14:paraId="313B0C15" w14:textId="77777777" w:rsidR="00153C12" w:rsidRPr="00A44DC9" w:rsidRDefault="00153C12" w:rsidP="00A44DC9">
            <w:pPr>
              <w:pStyle w:val="LAPTableText"/>
            </w:pPr>
          </w:p>
        </w:tc>
        <w:tc>
          <w:tcPr>
            <w:tcW w:w="1276" w:type="dxa"/>
            <w:vMerge/>
            <w:shd w:val="clear" w:color="auto" w:fill="auto"/>
          </w:tcPr>
          <w:p w14:paraId="414B4404" w14:textId="77777777" w:rsidR="00153C12" w:rsidRPr="00A44DC9" w:rsidRDefault="00153C12" w:rsidP="00A44DC9">
            <w:pPr>
              <w:pStyle w:val="LAPTableText"/>
            </w:pPr>
          </w:p>
        </w:tc>
        <w:tc>
          <w:tcPr>
            <w:tcW w:w="425" w:type="dxa"/>
            <w:vMerge/>
            <w:tcBorders>
              <w:bottom w:val="nil"/>
            </w:tcBorders>
            <w:shd w:val="clear" w:color="auto" w:fill="auto"/>
          </w:tcPr>
          <w:p w14:paraId="7F7D24BE" w14:textId="77777777" w:rsidR="00153C12" w:rsidRPr="00A44DC9" w:rsidRDefault="00153C12" w:rsidP="00A44DC9">
            <w:pPr>
              <w:pStyle w:val="LAPTableText"/>
            </w:pPr>
          </w:p>
        </w:tc>
        <w:tc>
          <w:tcPr>
            <w:tcW w:w="709" w:type="dxa"/>
            <w:shd w:val="clear" w:color="auto" w:fill="auto"/>
            <w:vAlign w:val="center"/>
          </w:tcPr>
          <w:p w14:paraId="7EF77E50"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7B5B57A"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10FFF140"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45D6D554" w14:textId="77777777" w:rsidR="00153C12" w:rsidRPr="00A44DC9" w:rsidRDefault="00153C12" w:rsidP="00A44DC9">
            <w:pPr>
              <w:pStyle w:val="LAPTableText"/>
            </w:pPr>
          </w:p>
        </w:tc>
        <w:tc>
          <w:tcPr>
            <w:tcW w:w="1134" w:type="dxa"/>
            <w:vMerge/>
            <w:shd w:val="clear" w:color="auto" w:fill="auto"/>
          </w:tcPr>
          <w:p w14:paraId="5DC2D061" w14:textId="77777777" w:rsidR="00153C12" w:rsidRPr="00A44DC9" w:rsidRDefault="00153C12" w:rsidP="00A44DC9">
            <w:pPr>
              <w:pStyle w:val="LAPTableText"/>
            </w:pPr>
          </w:p>
        </w:tc>
      </w:tr>
      <w:tr w:rsidR="006E3353" w:rsidRPr="00F66744" w14:paraId="234DF9B6" w14:textId="77777777" w:rsidTr="006E3353">
        <w:trPr>
          <w:trHeight w:val="380"/>
        </w:trPr>
        <w:tc>
          <w:tcPr>
            <w:tcW w:w="614" w:type="dxa"/>
            <w:shd w:val="clear" w:color="auto" w:fill="auto"/>
            <w:vAlign w:val="center"/>
          </w:tcPr>
          <w:p w14:paraId="28ACBBBF" w14:textId="77777777" w:rsidR="006E3353" w:rsidRPr="00A44DC9" w:rsidRDefault="006E3353" w:rsidP="006E3353">
            <w:pPr>
              <w:pStyle w:val="LAPTableText"/>
            </w:pPr>
          </w:p>
        </w:tc>
        <w:tc>
          <w:tcPr>
            <w:tcW w:w="614" w:type="dxa"/>
            <w:shd w:val="clear" w:color="auto" w:fill="auto"/>
            <w:vAlign w:val="center"/>
          </w:tcPr>
          <w:p w14:paraId="05AB57BF" w14:textId="77777777" w:rsidR="006E3353" w:rsidRPr="00A44DC9" w:rsidRDefault="006E3353" w:rsidP="006E3353">
            <w:pPr>
              <w:pStyle w:val="LAPTableText"/>
            </w:pPr>
          </w:p>
        </w:tc>
        <w:tc>
          <w:tcPr>
            <w:tcW w:w="615" w:type="dxa"/>
            <w:shd w:val="clear" w:color="auto" w:fill="auto"/>
            <w:vAlign w:val="center"/>
          </w:tcPr>
          <w:p w14:paraId="1951E732"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61F3477" w14:textId="77777777" w:rsidR="006E3353" w:rsidRPr="00A44DC9" w:rsidRDefault="006E3353" w:rsidP="006E3353">
            <w:pPr>
              <w:pStyle w:val="LAPTableText"/>
            </w:pPr>
          </w:p>
        </w:tc>
        <w:tc>
          <w:tcPr>
            <w:tcW w:w="1276" w:type="dxa"/>
            <w:shd w:val="clear" w:color="auto" w:fill="auto"/>
            <w:vAlign w:val="center"/>
          </w:tcPr>
          <w:p w14:paraId="262CA820" w14:textId="77777777" w:rsidR="006E3353" w:rsidRPr="00A44DC9" w:rsidRDefault="00857C98" w:rsidP="006E3353">
            <w:pPr>
              <w:pStyle w:val="LAPTableText"/>
            </w:pPr>
            <w:r>
              <w:t>2020</w:t>
            </w:r>
          </w:p>
        </w:tc>
        <w:tc>
          <w:tcPr>
            <w:tcW w:w="425" w:type="dxa"/>
            <w:vMerge/>
            <w:tcBorders>
              <w:bottom w:val="nil"/>
            </w:tcBorders>
            <w:shd w:val="clear" w:color="auto" w:fill="auto"/>
            <w:vAlign w:val="center"/>
          </w:tcPr>
          <w:p w14:paraId="1A3AA6DF" w14:textId="77777777" w:rsidR="006E3353" w:rsidRPr="00A44DC9" w:rsidRDefault="006E3353" w:rsidP="006E3353">
            <w:pPr>
              <w:pStyle w:val="LAPTableText"/>
            </w:pPr>
          </w:p>
        </w:tc>
        <w:tc>
          <w:tcPr>
            <w:tcW w:w="709" w:type="dxa"/>
            <w:shd w:val="clear" w:color="auto" w:fill="auto"/>
            <w:vAlign w:val="center"/>
          </w:tcPr>
          <w:p w14:paraId="57208B48"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168C33EF" w14:textId="77777777" w:rsidR="006E3353" w:rsidRPr="00C54D72" w:rsidRDefault="006462FA" w:rsidP="006E3353">
            <w:pPr>
              <w:pStyle w:val="LAPTableText"/>
              <w:jc w:val="center"/>
              <w:rPr>
                <w:rFonts w:ascii="Roboto" w:hAnsi="Roboto"/>
                <w:b/>
                <w:sz w:val="20"/>
              </w:rPr>
            </w:pPr>
            <w:r>
              <w:rPr>
                <w:rFonts w:ascii="Roboto" w:hAnsi="Roboto"/>
                <w:b/>
                <w:sz w:val="20"/>
              </w:rPr>
              <w:t>X</w:t>
            </w:r>
          </w:p>
        </w:tc>
        <w:tc>
          <w:tcPr>
            <w:tcW w:w="662" w:type="dxa"/>
            <w:shd w:val="clear" w:color="auto" w:fill="auto"/>
            <w:vAlign w:val="bottom"/>
          </w:tcPr>
          <w:p w14:paraId="1BB10515" w14:textId="77777777" w:rsidR="006E3353" w:rsidRPr="00C54D72" w:rsidRDefault="006462FA" w:rsidP="006E3353">
            <w:pPr>
              <w:pStyle w:val="LAPTableText"/>
              <w:jc w:val="center"/>
              <w:rPr>
                <w:rFonts w:ascii="Roboto" w:hAnsi="Roboto"/>
                <w:b/>
                <w:sz w:val="20"/>
              </w:rPr>
            </w:pPr>
            <w:r>
              <w:rPr>
                <w:rFonts w:ascii="Roboto" w:hAnsi="Roboto"/>
                <w:b/>
                <w:sz w:val="20"/>
              </w:rPr>
              <w:t>X</w:t>
            </w:r>
          </w:p>
        </w:tc>
        <w:tc>
          <w:tcPr>
            <w:tcW w:w="662" w:type="dxa"/>
            <w:shd w:val="clear" w:color="auto" w:fill="auto"/>
            <w:vAlign w:val="bottom"/>
          </w:tcPr>
          <w:p w14:paraId="711CC560" w14:textId="77777777" w:rsidR="006E3353" w:rsidRPr="00C54D72" w:rsidRDefault="006462FA" w:rsidP="006E3353">
            <w:pPr>
              <w:pStyle w:val="LAPTableText"/>
              <w:jc w:val="center"/>
              <w:rPr>
                <w:rFonts w:ascii="Roboto" w:hAnsi="Roboto"/>
                <w:b/>
                <w:sz w:val="20"/>
              </w:rPr>
            </w:pPr>
            <w:r>
              <w:rPr>
                <w:rFonts w:ascii="Roboto" w:hAnsi="Roboto"/>
                <w:b/>
                <w:sz w:val="20"/>
              </w:rPr>
              <w:t>X</w:t>
            </w:r>
          </w:p>
        </w:tc>
        <w:tc>
          <w:tcPr>
            <w:tcW w:w="1275" w:type="dxa"/>
            <w:shd w:val="clear" w:color="auto" w:fill="auto"/>
            <w:vAlign w:val="center"/>
          </w:tcPr>
          <w:p w14:paraId="77CCF067" w14:textId="77777777" w:rsidR="006E3353" w:rsidRPr="004E7C73" w:rsidRDefault="006E3353" w:rsidP="006E3353">
            <w:pPr>
              <w:pStyle w:val="LAPTableText"/>
              <w:jc w:val="center"/>
              <w:rPr>
                <w:rFonts w:ascii="Roboto" w:hAnsi="Roboto"/>
                <w:b/>
                <w:color w:val="FF0000"/>
                <w:sz w:val="20"/>
              </w:rPr>
            </w:pPr>
            <w:r w:rsidRPr="004E7C73">
              <w:rPr>
                <w:rFonts w:ascii="Roboto" w:hAnsi="Roboto"/>
                <w:b/>
                <w:sz w:val="20"/>
              </w:rPr>
              <w:t>XX</w:t>
            </w:r>
          </w:p>
        </w:tc>
        <w:tc>
          <w:tcPr>
            <w:tcW w:w="426" w:type="dxa"/>
            <w:vMerge/>
            <w:tcBorders>
              <w:bottom w:val="nil"/>
            </w:tcBorders>
            <w:shd w:val="clear" w:color="auto" w:fill="auto"/>
            <w:vAlign w:val="center"/>
          </w:tcPr>
          <w:p w14:paraId="0C2F9B6E" w14:textId="77777777" w:rsidR="006E3353" w:rsidRPr="00A44DC9" w:rsidRDefault="006E3353" w:rsidP="006E3353">
            <w:pPr>
              <w:pStyle w:val="LAPTableText"/>
            </w:pPr>
          </w:p>
        </w:tc>
        <w:tc>
          <w:tcPr>
            <w:tcW w:w="1134" w:type="dxa"/>
            <w:shd w:val="clear" w:color="auto" w:fill="auto"/>
            <w:vAlign w:val="center"/>
          </w:tcPr>
          <w:p w14:paraId="196A6FC1" w14:textId="77777777" w:rsidR="006E3353" w:rsidRPr="00A44DC9" w:rsidRDefault="006E3353" w:rsidP="006E3353">
            <w:pPr>
              <w:pStyle w:val="LAPTableText"/>
            </w:pPr>
          </w:p>
        </w:tc>
      </w:tr>
    </w:tbl>
    <w:p w14:paraId="0171703F"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4152D4B8" w14:textId="77777777" w:rsidTr="007608B1">
        <w:trPr>
          <w:trHeight w:val="5351"/>
        </w:trPr>
        <w:tc>
          <w:tcPr>
            <w:tcW w:w="9475" w:type="dxa"/>
          </w:tcPr>
          <w:p w14:paraId="77EBCC0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FFB3D1" w14:textId="77777777" w:rsidR="00153C12" w:rsidRPr="00A44DC9" w:rsidRDefault="00153C12" w:rsidP="00781916">
            <w:pPr>
              <w:pStyle w:val="AddendumTablebulletpoint"/>
            </w:pPr>
            <w:r w:rsidRPr="00A44DC9">
              <w:t>what changes have been made to the plan</w:t>
            </w:r>
          </w:p>
          <w:p w14:paraId="0BA214A6" w14:textId="77777777" w:rsidR="00153C12" w:rsidRPr="00A44DC9" w:rsidRDefault="00153C12" w:rsidP="00A44DC9">
            <w:pPr>
              <w:pStyle w:val="ListParagraph"/>
              <w:rPr>
                <w:sz w:val="18"/>
                <w:szCs w:val="18"/>
              </w:rPr>
            </w:pPr>
            <w:r w:rsidRPr="00A44DC9">
              <w:rPr>
                <w:sz w:val="18"/>
                <w:szCs w:val="18"/>
              </w:rPr>
              <w:t>the rationale for making the changes</w:t>
            </w:r>
          </w:p>
          <w:p w14:paraId="63FECEDD"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21B767EB" w14:textId="77777777" w:rsidR="00153C12" w:rsidRPr="001C427B" w:rsidRDefault="00153C12" w:rsidP="00693A24">
      <w:pPr>
        <w:pStyle w:val="AddendumendorsmentHeading"/>
      </w:pPr>
      <w:r w:rsidRPr="007117C2">
        <w:t>Endorsement</w:t>
      </w:r>
      <w:r w:rsidRPr="001C427B">
        <w:t xml:space="preserve"> </w:t>
      </w:r>
    </w:p>
    <w:p w14:paraId="141A6A6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0BA6744" w14:textId="77777777" w:rsidTr="00111A42">
        <w:trPr>
          <w:trHeight w:hRule="exact" w:val="567"/>
        </w:trPr>
        <w:tc>
          <w:tcPr>
            <w:tcW w:w="2802" w:type="dxa"/>
            <w:tcBorders>
              <w:bottom w:val="nil"/>
            </w:tcBorders>
            <w:shd w:val="clear" w:color="auto" w:fill="auto"/>
            <w:vAlign w:val="bottom"/>
          </w:tcPr>
          <w:p w14:paraId="546FD41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1277F4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434B4866"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3A2536F7" w14:textId="77777777" w:rsidR="00153C12" w:rsidRPr="004C6ABF" w:rsidRDefault="00153C12" w:rsidP="00111A42">
            <w:pPr>
              <w:spacing w:after="0"/>
              <w:rPr>
                <w:lang w:val="en-US"/>
              </w:rPr>
            </w:pPr>
          </w:p>
        </w:tc>
      </w:tr>
    </w:tbl>
    <w:p w14:paraId="0BA3E622" w14:textId="77777777"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29C0570E"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52D89079" w14:textId="77777777"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C54D72" w:rsidRPr="00C54D72">
        <w:t>Drama</w:t>
      </w:r>
      <w:r w:rsidR="00C54D72" w:rsidRPr="002F39D1">
        <w:rPr>
          <w:rFonts w:eastAsia="SimSun"/>
          <w:color w:val="FF0000"/>
        </w:rPr>
        <w:t xml:space="preserve"> </w:t>
      </w:r>
    </w:p>
    <w:p w14:paraId="592B4A5F" w14:textId="77777777" w:rsidR="004C0E19" w:rsidRPr="00C54D72" w:rsidRDefault="00153C12" w:rsidP="004C0E19">
      <w:pPr>
        <w:spacing w:after="320"/>
        <w:rPr>
          <w:lang w:val="en-US"/>
        </w:rPr>
      </w:pPr>
      <w:r w:rsidRPr="00C54D72">
        <w:rPr>
          <w:lang w:val="en-US"/>
        </w:rPr>
        <w:t>The table below provides details of the planned tasks and shows where students have the opportunity to provide evidence for each of the specific features of all of the assessment design criteria.</w:t>
      </w:r>
    </w:p>
    <w:p w14:paraId="6CD1053C" w14:textId="77777777" w:rsidR="00AD3260" w:rsidRPr="00C54D72" w:rsidRDefault="00AD3260" w:rsidP="00AD3260">
      <w:pPr>
        <w:spacing w:before="240"/>
        <w:rPr>
          <w:lang w:val="en-US"/>
        </w:rPr>
      </w:pPr>
      <w:r w:rsidRPr="00C54D72">
        <w:rPr>
          <w:rFonts w:ascii="Roboto Medium" w:hAnsi="Roboto Medium"/>
        </w:rPr>
        <w:t>Assessment Type 1:</w:t>
      </w:r>
      <w:r w:rsidRPr="00C54D72">
        <w:rPr>
          <w:i/>
        </w:rPr>
        <w:t xml:space="preserve"> </w:t>
      </w:r>
      <w:r w:rsidR="0003080B" w:rsidRPr="00C54D72">
        <w:rPr>
          <w:i/>
        </w:rPr>
        <w:t xml:space="preserve"> </w:t>
      </w:r>
      <w:r w:rsidR="00F71A34">
        <w:rPr>
          <w:rFonts w:ascii="Roboto Medium" w:hAnsi="Roboto Medium"/>
        </w:rPr>
        <w:t>Responding to Drama</w:t>
      </w:r>
      <w:r w:rsidR="00A722AB" w:rsidRPr="00C54D72">
        <w:t xml:space="preserve"> </w:t>
      </w:r>
      <w:r w:rsidR="0003080B" w:rsidRPr="00C54D72">
        <w:t xml:space="preserve">– weighting </w:t>
      </w:r>
      <w:r w:rsidR="00F71A34">
        <w:t>30</w:t>
      </w:r>
      <w:r w:rsidR="0003080B" w:rsidRPr="00C54D72">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650"/>
        <w:gridCol w:w="651"/>
        <w:gridCol w:w="593"/>
        <w:gridCol w:w="3402"/>
      </w:tblGrid>
      <w:tr w:rsidR="00C54D72" w:rsidRPr="00C54D72" w14:paraId="63AD8CA3" w14:textId="77777777" w:rsidTr="00D37660">
        <w:trPr>
          <w:trHeight w:val="397"/>
          <w:tblHeader/>
        </w:trPr>
        <w:tc>
          <w:tcPr>
            <w:tcW w:w="4939" w:type="dxa"/>
            <w:vMerge w:val="restart"/>
            <w:shd w:val="clear" w:color="auto" w:fill="D9D9D9" w:themeFill="background1" w:themeFillShade="D9"/>
            <w:vAlign w:val="center"/>
          </w:tcPr>
          <w:p w14:paraId="29C2D020" w14:textId="77777777" w:rsidR="00D37660" w:rsidRPr="00C54D72" w:rsidRDefault="00D37660" w:rsidP="00E302E2">
            <w:pPr>
              <w:pStyle w:val="SOTableText"/>
              <w:rPr>
                <w:i/>
              </w:rPr>
            </w:pPr>
            <w:r w:rsidRPr="00C54D72">
              <w:rPr>
                <w:rFonts w:ascii="Roboto Medium" w:hAnsi="Roboto Medium"/>
              </w:rPr>
              <w:t>Assessment details</w:t>
            </w:r>
          </w:p>
        </w:tc>
        <w:tc>
          <w:tcPr>
            <w:tcW w:w="1894" w:type="dxa"/>
            <w:gridSpan w:val="3"/>
            <w:shd w:val="clear" w:color="auto" w:fill="D9D9D9" w:themeFill="background1" w:themeFillShade="D9"/>
          </w:tcPr>
          <w:p w14:paraId="31B722E2" w14:textId="77777777" w:rsidR="00D37660" w:rsidRPr="00C54D72" w:rsidRDefault="00D37660" w:rsidP="00E302E2">
            <w:pPr>
              <w:pStyle w:val="SOTableHeadings"/>
              <w:jc w:val="center"/>
            </w:pPr>
            <w:r w:rsidRPr="00C54D72">
              <w:t>Assessment design criteria</w:t>
            </w:r>
          </w:p>
        </w:tc>
        <w:tc>
          <w:tcPr>
            <w:tcW w:w="3402" w:type="dxa"/>
            <w:vMerge w:val="restart"/>
            <w:shd w:val="clear" w:color="auto" w:fill="D9D9D9" w:themeFill="background1" w:themeFillShade="D9"/>
            <w:vAlign w:val="center"/>
          </w:tcPr>
          <w:p w14:paraId="59C207F9" w14:textId="77777777" w:rsidR="00D37660" w:rsidRPr="00C54D72" w:rsidRDefault="00D37660" w:rsidP="00E302E2">
            <w:pPr>
              <w:pStyle w:val="SOTableHeadings"/>
            </w:pPr>
            <w:r w:rsidRPr="00C54D72">
              <w:t xml:space="preserve">Assessment conditions </w:t>
            </w:r>
          </w:p>
          <w:p w14:paraId="03B8CD6D" w14:textId="77777777" w:rsidR="00D37660" w:rsidRPr="00C54D72" w:rsidRDefault="00D37660" w:rsidP="00E302E2">
            <w:pPr>
              <w:pStyle w:val="SOTableText"/>
            </w:pPr>
            <w:r w:rsidRPr="00C54D72">
              <w:rPr>
                <w:sz w:val="16"/>
              </w:rPr>
              <w:t>(e.g. task type, word length, time allocated, supervision)</w:t>
            </w:r>
          </w:p>
        </w:tc>
      </w:tr>
      <w:tr w:rsidR="00C54D72" w:rsidRPr="00C54D72" w14:paraId="63C101E1" w14:textId="77777777" w:rsidTr="00D76CE9">
        <w:trPr>
          <w:trHeight w:val="50"/>
          <w:tblHeader/>
        </w:trPr>
        <w:tc>
          <w:tcPr>
            <w:tcW w:w="4939" w:type="dxa"/>
            <w:vMerge/>
            <w:shd w:val="clear" w:color="auto" w:fill="D9D9D9" w:themeFill="background1" w:themeFillShade="D9"/>
            <w:vAlign w:val="center"/>
          </w:tcPr>
          <w:p w14:paraId="13F93258" w14:textId="77777777" w:rsidR="00C54D72" w:rsidRPr="00C54D72" w:rsidRDefault="00C54D72" w:rsidP="00C54D72">
            <w:pPr>
              <w:pStyle w:val="SOTableText"/>
              <w:rPr>
                <w:i/>
              </w:rPr>
            </w:pPr>
          </w:p>
        </w:tc>
        <w:tc>
          <w:tcPr>
            <w:tcW w:w="650" w:type="dxa"/>
            <w:shd w:val="clear" w:color="auto" w:fill="D9D9D9" w:themeFill="background1" w:themeFillShade="D9"/>
          </w:tcPr>
          <w:p w14:paraId="5A0D0760" w14:textId="77777777" w:rsidR="00C54D72" w:rsidRPr="00D82EF7" w:rsidRDefault="004F29B6" w:rsidP="00C54D72">
            <w:pPr>
              <w:pStyle w:val="SOTableHeadings"/>
              <w:jc w:val="center"/>
            </w:pPr>
            <w:r>
              <w:t>UE</w:t>
            </w:r>
          </w:p>
        </w:tc>
        <w:tc>
          <w:tcPr>
            <w:tcW w:w="651" w:type="dxa"/>
            <w:shd w:val="clear" w:color="auto" w:fill="D9D9D9" w:themeFill="background1" w:themeFillShade="D9"/>
          </w:tcPr>
          <w:p w14:paraId="40E0CA90" w14:textId="77777777" w:rsidR="00C54D72" w:rsidRPr="00D82EF7" w:rsidRDefault="004F29B6" w:rsidP="00C54D72">
            <w:pPr>
              <w:pStyle w:val="SOTableHeadings"/>
              <w:jc w:val="center"/>
            </w:pPr>
            <w:r>
              <w:t>CCT</w:t>
            </w:r>
          </w:p>
        </w:tc>
        <w:tc>
          <w:tcPr>
            <w:tcW w:w="593" w:type="dxa"/>
            <w:shd w:val="clear" w:color="auto" w:fill="D9D9D9" w:themeFill="background1" w:themeFillShade="D9"/>
          </w:tcPr>
          <w:p w14:paraId="0AC7C43E" w14:textId="77777777" w:rsidR="00C54D72" w:rsidRDefault="004F29B6" w:rsidP="00C54D72">
            <w:pPr>
              <w:pStyle w:val="SOTableHeadings"/>
              <w:jc w:val="center"/>
            </w:pPr>
            <w:r>
              <w:t>CA</w:t>
            </w:r>
          </w:p>
        </w:tc>
        <w:tc>
          <w:tcPr>
            <w:tcW w:w="3402" w:type="dxa"/>
            <w:vMerge/>
            <w:shd w:val="clear" w:color="auto" w:fill="auto"/>
            <w:vAlign w:val="center"/>
          </w:tcPr>
          <w:p w14:paraId="2CC02E67" w14:textId="77777777" w:rsidR="00C54D72" w:rsidRPr="00C54D72" w:rsidRDefault="00C54D72" w:rsidP="00C54D72">
            <w:pPr>
              <w:pStyle w:val="SOTableText"/>
            </w:pPr>
          </w:p>
        </w:tc>
      </w:tr>
      <w:tr w:rsidR="00C54D72" w:rsidRPr="00C54D72" w14:paraId="5BC45080" w14:textId="77777777" w:rsidTr="00D37660">
        <w:trPr>
          <w:trHeight w:val="930"/>
        </w:trPr>
        <w:tc>
          <w:tcPr>
            <w:tcW w:w="4939" w:type="dxa"/>
            <w:shd w:val="clear" w:color="auto" w:fill="auto"/>
            <w:vAlign w:val="center"/>
          </w:tcPr>
          <w:p w14:paraId="7E71F41E" w14:textId="77777777" w:rsidR="00DF584E" w:rsidRPr="00D1252A" w:rsidRDefault="00257C41" w:rsidP="00DF584E">
            <w:pPr>
              <w:pStyle w:val="SOTableText"/>
              <w:rPr>
                <w:sz w:val="16"/>
                <w:szCs w:val="16"/>
              </w:rPr>
            </w:pPr>
            <w:r>
              <w:rPr>
                <w:sz w:val="16"/>
                <w:szCs w:val="16"/>
              </w:rPr>
              <w:t xml:space="preserve">Task: </w:t>
            </w:r>
            <w:r w:rsidR="00DF584E" w:rsidRPr="00D1252A">
              <w:rPr>
                <w:sz w:val="16"/>
                <w:szCs w:val="16"/>
              </w:rPr>
              <w:t xml:space="preserve">Students create a written or oral reflection which </w:t>
            </w:r>
            <w:r w:rsidR="00DF584E">
              <w:rPr>
                <w:sz w:val="16"/>
                <w:szCs w:val="16"/>
              </w:rPr>
              <w:t>links their dramatic learning from one or more drama events they have experienced, with their own learning in a role or roles, (e.g., actor, director, designer, filmmaker, scriptwriter, etc.)</w:t>
            </w:r>
            <w:r w:rsidR="00DF584E" w:rsidRPr="00D1252A">
              <w:rPr>
                <w:sz w:val="16"/>
                <w:szCs w:val="16"/>
              </w:rPr>
              <w:t xml:space="preserve"> </w:t>
            </w:r>
          </w:p>
          <w:p w14:paraId="74AF2BDD" w14:textId="77777777" w:rsidR="00DF584E" w:rsidRPr="00D1252A" w:rsidRDefault="00DF584E" w:rsidP="00DF584E">
            <w:pPr>
              <w:pStyle w:val="SOTableText"/>
              <w:rPr>
                <w:sz w:val="16"/>
                <w:szCs w:val="16"/>
              </w:rPr>
            </w:pPr>
            <w:r w:rsidRPr="00D1252A">
              <w:rPr>
                <w:sz w:val="16"/>
                <w:szCs w:val="16"/>
              </w:rPr>
              <w:t xml:space="preserve">The </w:t>
            </w:r>
            <w:r>
              <w:rPr>
                <w:sz w:val="16"/>
                <w:szCs w:val="16"/>
              </w:rPr>
              <w:t>can be one of several live productions we will view as a class at State Theatre company SA and at the Adelaide Fringe, or the Adelaide Festival Centre’s ‘Take the Stage’ Workshop with professional actors. (</w:t>
            </w:r>
            <w:r w:rsidRPr="00D1252A">
              <w:rPr>
                <w:sz w:val="16"/>
                <w:szCs w:val="16"/>
              </w:rPr>
              <w:t>Students may</w:t>
            </w:r>
            <w:r>
              <w:rPr>
                <w:sz w:val="16"/>
                <w:szCs w:val="16"/>
              </w:rPr>
              <w:t xml:space="preserve"> choose to</w:t>
            </w:r>
            <w:r w:rsidRPr="00D1252A">
              <w:rPr>
                <w:sz w:val="16"/>
                <w:szCs w:val="16"/>
              </w:rPr>
              <w:t xml:space="preserve"> include other</w:t>
            </w:r>
            <w:r>
              <w:rPr>
                <w:sz w:val="16"/>
                <w:szCs w:val="16"/>
              </w:rPr>
              <w:t xml:space="preserve"> professional drama events by negotiation.)</w:t>
            </w:r>
          </w:p>
          <w:p w14:paraId="7F32BEFC" w14:textId="77777777" w:rsidR="00D37660" w:rsidRPr="00C54D72" w:rsidRDefault="00DF584E" w:rsidP="00DF584E">
            <w:pPr>
              <w:pStyle w:val="SOTableText"/>
            </w:pPr>
            <w:r>
              <w:rPr>
                <w:sz w:val="16"/>
                <w:szCs w:val="16"/>
              </w:rPr>
              <w:t>S</w:t>
            </w:r>
            <w:r w:rsidRPr="00D1252A">
              <w:rPr>
                <w:sz w:val="16"/>
                <w:szCs w:val="16"/>
              </w:rPr>
              <w:t>tudent</w:t>
            </w:r>
            <w:r>
              <w:rPr>
                <w:sz w:val="16"/>
                <w:szCs w:val="16"/>
              </w:rPr>
              <w:t xml:space="preserve">s analyse, and reflects on </w:t>
            </w:r>
            <w:r w:rsidRPr="00D1252A">
              <w:rPr>
                <w:sz w:val="16"/>
                <w:szCs w:val="16"/>
              </w:rPr>
              <w:t xml:space="preserve">the ideas, techniques, skills, choices, and artistic impact of the </w:t>
            </w:r>
            <w:r>
              <w:rPr>
                <w:sz w:val="16"/>
                <w:szCs w:val="16"/>
              </w:rPr>
              <w:t xml:space="preserve">event on its audience and the student’s on </w:t>
            </w:r>
            <w:r w:rsidRPr="00D1252A">
              <w:rPr>
                <w:sz w:val="16"/>
                <w:szCs w:val="16"/>
              </w:rPr>
              <w:t>own individual development as either an actor, designer or director. Each student explicitly draws links and makes connections between aspects and key moments of the events, and their own specific development as a dramatic artist.</w:t>
            </w:r>
          </w:p>
        </w:tc>
        <w:tc>
          <w:tcPr>
            <w:tcW w:w="650" w:type="dxa"/>
          </w:tcPr>
          <w:p w14:paraId="58D5B392" w14:textId="77777777" w:rsidR="00D37660" w:rsidRDefault="00D37660" w:rsidP="0059008F">
            <w:pPr>
              <w:pStyle w:val="SOTableText"/>
              <w:jc w:val="center"/>
            </w:pPr>
          </w:p>
          <w:p w14:paraId="1956C2C8" w14:textId="77777777" w:rsidR="00257C41" w:rsidRDefault="00257C41" w:rsidP="0059008F">
            <w:pPr>
              <w:pStyle w:val="SOTableText"/>
              <w:jc w:val="center"/>
            </w:pPr>
          </w:p>
          <w:p w14:paraId="307B24DC" w14:textId="77777777" w:rsidR="00257C41" w:rsidRDefault="00257C41" w:rsidP="0059008F">
            <w:pPr>
              <w:pStyle w:val="SOTableText"/>
              <w:jc w:val="center"/>
            </w:pPr>
          </w:p>
          <w:p w14:paraId="7F41DA38" w14:textId="77777777" w:rsidR="00257C41" w:rsidRDefault="00257C41" w:rsidP="0059008F">
            <w:pPr>
              <w:pStyle w:val="SOTableText"/>
              <w:jc w:val="center"/>
            </w:pPr>
          </w:p>
          <w:p w14:paraId="1C5D8F6E" w14:textId="77777777" w:rsidR="00257C41" w:rsidRDefault="00257C41" w:rsidP="0059008F">
            <w:pPr>
              <w:pStyle w:val="SOTableText"/>
              <w:jc w:val="center"/>
            </w:pPr>
          </w:p>
          <w:p w14:paraId="4C5436D1" w14:textId="77777777" w:rsidR="00257C41" w:rsidRPr="00C54D72" w:rsidRDefault="00257C41" w:rsidP="0059008F">
            <w:pPr>
              <w:pStyle w:val="SOTableText"/>
              <w:jc w:val="center"/>
            </w:pPr>
            <w:r>
              <w:t>1,2</w:t>
            </w:r>
          </w:p>
        </w:tc>
        <w:tc>
          <w:tcPr>
            <w:tcW w:w="651" w:type="dxa"/>
            <w:shd w:val="clear" w:color="auto" w:fill="auto"/>
            <w:vAlign w:val="center"/>
          </w:tcPr>
          <w:p w14:paraId="55C7D12F" w14:textId="77777777" w:rsidR="00D37660" w:rsidRPr="00C54D72" w:rsidRDefault="00257C41" w:rsidP="0059008F">
            <w:pPr>
              <w:pStyle w:val="SOTableText"/>
              <w:jc w:val="center"/>
            </w:pPr>
            <w:r>
              <w:t>2</w:t>
            </w:r>
          </w:p>
        </w:tc>
        <w:tc>
          <w:tcPr>
            <w:tcW w:w="593" w:type="dxa"/>
            <w:shd w:val="clear" w:color="auto" w:fill="auto"/>
            <w:vAlign w:val="center"/>
          </w:tcPr>
          <w:p w14:paraId="6DB0C912" w14:textId="77777777" w:rsidR="00D37660" w:rsidRPr="00C54D72" w:rsidRDefault="00257C41" w:rsidP="0059008F">
            <w:pPr>
              <w:pStyle w:val="SOTableText"/>
              <w:jc w:val="center"/>
            </w:pPr>
            <w:r>
              <w:t>1</w:t>
            </w:r>
          </w:p>
        </w:tc>
        <w:tc>
          <w:tcPr>
            <w:tcW w:w="3402" w:type="dxa"/>
            <w:shd w:val="clear" w:color="auto" w:fill="auto"/>
            <w:vAlign w:val="center"/>
          </w:tcPr>
          <w:p w14:paraId="321E9EF1" w14:textId="46188F4B" w:rsidR="00D37660" w:rsidRPr="00C54D72" w:rsidRDefault="00164C9A" w:rsidP="0059008F">
            <w:pPr>
              <w:pStyle w:val="SOTableText"/>
            </w:pPr>
            <w:r>
              <w:t>A written response may be up to a maximum of 800 words. An oral response on video – recorded by the student – may be up to maximum of 5 minutes in duration.</w:t>
            </w:r>
            <w:bookmarkStart w:id="0" w:name="_GoBack"/>
            <w:bookmarkEnd w:id="0"/>
          </w:p>
        </w:tc>
      </w:tr>
    </w:tbl>
    <w:p w14:paraId="15512D3F" w14:textId="77777777" w:rsidR="006462FA" w:rsidRDefault="006462FA" w:rsidP="00AD3260">
      <w:pPr>
        <w:pStyle w:val="SOTableText"/>
        <w:spacing w:before="240" w:after="120"/>
        <w:rPr>
          <w:rFonts w:ascii="Roboto Medium" w:hAnsi="Roboto Medium"/>
          <w:sz w:val="20"/>
        </w:rPr>
      </w:pPr>
    </w:p>
    <w:p w14:paraId="66418F32" w14:textId="77777777" w:rsidR="00AD3260" w:rsidRPr="00C54D72" w:rsidRDefault="00AD3260" w:rsidP="00AD3260">
      <w:pPr>
        <w:pStyle w:val="SOTableText"/>
        <w:spacing w:before="240" w:after="120"/>
        <w:rPr>
          <w:i/>
          <w:sz w:val="20"/>
        </w:rPr>
      </w:pPr>
      <w:r w:rsidRPr="00C54D72">
        <w:rPr>
          <w:rFonts w:ascii="Roboto Medium" w:hAnsi="Roboto Medium"/>
          <w:sz w:val="20"/>
        </w:rPr>
        <w:t>Assessment Type 2:</w:t>
      </w:r>
      <w:r w:rsidRPr="00C54D72">
        <w:rPr>
          <w:sz w:val="20"/>
        </w:rPr>
        <w:t xml:space="preserve"> </w:t>
      </w:r>
      <w:r w:rsidR="0003080B" w:rsidRPr="00C54D72">
        <w:rPr>
          <w:sz w:val="20"/>
        </w:rPr>
        <w:t xml:space="preserve"> </w:t>
      </w:r>
      <w:r w:rsidR="00A85B97">
        <w:rPr>
          <w:rFonts w:ascii="Roboto Medium" w:eastAsiaTheme="minorHAnsi" w:hAnsi="Roboto Medium" w:cstheme="minorBidi"/>
          <w:sz w:val="20"/>
          <w:szCs w:val="22"/>
          <w:lang w:val="en-AU"/>
        </w:rPr>
        <w:t>Performance</w:t>
      </w:r>
      <w:r w:rsidR="0003080B" w:rsidRPr="00C54D72">
        <w:t xml:space="preserve"> </w:t>
      </w:r>
      <w:r w:rsidR="0003080B" w:rsidRPr="00C54D72">
        <w:rPr>
          <w:rFonts w:eastAsiaTheme="minorHAnsi" w:cstheme="minorBidi"/>
          <w:sz w:val="20"/>
          <w:szCs w:val="22"/>
          <w:lang w:val="en-AU"/>
        </w:rPr>
        <w:t xml:space="preserve">– weighting </w:t>
      </w:r>
      <w:r w:rsidR="00A85B97">
        <w:rPr>
          <w:rFonts w:eastAsiaTheme="minorHAnsi" w:cstheme="minorBidi"/>
          <w:sz w:val="20"/>
          <w:szCs w:val="22"/>
          <w:lang w:val="en-AU"/>
        </w:rPr>
        <w:t>40</w:t>
      </w:r>
      <w:r w:rsidR="0003080B" w:rsidRPr="00C54D72">
        <w:rPr>
          <w:rFonts w:eastAsiaTheme="minorHAnsi" w:cstheme="minorBidi"/>
          <w:sz w:val="20"/>
          <w:szCs w:val="22"/>
          <w:lang w:val="en-AU"/>
        </w:rPr>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650"/>
        <w:gridCol w:w="651"/>
        <w:gridCol w:w="593"/>
        <w:gridCol w:w="3402"/>
      </w:tblGrid>
      <w:tr w:rsidR="00C54D72" w:rsidRPr="00C54D72" w14:paraId="2F9BEDBA" w14:textId="77777777" w:rsidTr="00DE4805">
        <w:trPr>
          <w:trHeight w:val="397"/>
          <w:tblHeader/>
        </w:trPr>
        <w:tc>
          <w:tcPr>
            <w:tcW w:w="4939" w:type="dxa"/>
            <w:vMerge w:val="restart"/>
            <w:shd w:val="clear" w:color="auto" w:fill="D9D9D9" w:themeFill="background1" w:themeFillShade="D9"/>
            <w:vAlign w:val="center"/>
          </w:tcPr>
          <w:p w14:paraId="7C1F4BAD" w14:textId="77777777" w:rsidR="00D37660" w:rsidRPr="00C54D72" w:rsidRDefault="00D37660" w:rsidP="00DE4805">
            <w:pPr>
              <w:pStyle w:val="SOTableText"/>
              <w:rPr>
                <w:i/>
              </w:rPr>
            </w:pPr>
            <w:r w:rsidRPr="00C54D72">
              <w:rPr>
                <w:rFonts w:ascii="Roboto Medium" w:hAnsi="Roboto Medium"/>
              </w:rPr>
              <w:t>Assessment details</w:t>
            </w:r>
          </w:p>
        </w:tc>
        <w:tc>
          <w:tcPr>
            <w:tcW w:w="1894" w:type="dxa"/>
            <w:gridSpan w:val="3"/>
            <w:shd w:val="clear" w:color="auto" w:fill="D9D9D9" w:themeFill="background1" w:themeFillShade="D9"/>
          </w:tcPr>
          <w:p w14:paraId="57A715DF" w14:textId="77777777" w:rsidR="00D37660" w:rsidRPr="00C54D72" w:rsidRDefault="00D37660" w:rsidP="00DE4805">
            <w:pPr>
              <w:pStyle w:val="SOTableHeadings"/>
              <w:jc w:val="center"/>
            </w:pPr>
            <w:r w:rsidRPr="00C54D72">
              <w:t>Assessment design criteria</w:t>
            </w:r>
          </w:p>
        </w:tc>
        <w:tc>
          <w:tcPr>
            <w:tcW w:w="3402" w:type="dxa"/>
            <w:vMerge w:val="restart"/>
            <w:shd w:val="clear" w:color="auto" w:fill="D9D9D9" w:themeFill="background1" w:themeFillShade="D9"/>
            <w:vAlign w:val="center"/>
          </w:tcPr>
          <w:p w14:paraId="3FFEE6C0" w14:textId="77777777" w:rsidR="00D37660" w:rsidRPr="00C54D72" w:rsidRDefault="00D37660" w:rsidP="00DE4805">
            <w:pPr>
              <w:pStyle w:val="SOTableHeadings"/>
            </w:pPr>
            <w:r w:rsidRPr="00C54D72">
              <w:t xml:space="preserve">Assessment conditions </w:t>
            </w:r>
          </w:p>
          <w:p w14:paraId="30E72C51" w14:textId="77777777" w:rsidR="00D37660" w:rsidRPr="00C54D72" w:rsidRDefault="00D37660" w:rsidP="00DE4805">
            <w:pPr>
              <w:pStyle w:val="SOTableText"/>
            </w:pPr>
            <w:r w:rsidRPr="00C54D72">
              <w:rPr>
                <w:sz w:val="16"/>
              </w:rPr>
              <w:t>(e.g. task type, word length, time allocated, supervision)</w:t>
            </w:r>
          </w:p>
        </w:tc>
      </w:tr>
      <w:tr w:rsidR="004F29B6" w:rsidRPr="00C54D72" w14:paraId="326E081A" w14:textId="77777777" w:rsidTr="00B030B7">
        <w:trPr>
          <w:trHeight w:val="50"/>
          <w:tblHeader/>
        </w:trPr>
        <w:tc>
          <w:tcPr>
            <w:tcW w:w="4939" w:type="dxa"/>
            <w:vMerge/>
            <w:shd w:val="clear" w:color="auto" w:fill="D9D9D9" w:themeFill="background1" w:themeFillShade="D9"/>
            <w:vAlign w:val="center"/>
          </w:tcPr>
          <w:p w14:paraId="0BFBCB4B" w14:textId="77777777" w:rsidR="004F29B6" w:rsidRPr="00C54D72" w:rsidRDefault="004F29B6" w:rsidP="004F29B6">
            <w:pPr>
              <w:pStyle w:val="SOTableText"/>
              <w:rPr>
                <w:i/>
              </w:rPr>
            </w:pPr>
          </w:p>
        </w:tc>
        <w:tc>
          <w:tcPr>
            <w:tcW w:w="650" w:type="dxa"/>
            <w:shd w:val="clear" w:color="auto" w:fill="D9D9D9" w:themeFill="background1" w:themeFillShade="D9"/>
          </w:tcPr>
          <w:p w14:paraId="55B2C41A" w14:textId="77777777" w:rsidR="004F29B6" w:rsidRPr="00D82EF7" w:rsidRDefault="004F29B6" w:rsidP="004F29B6">
            <w:pPr>
              <w:pStyle w:val="SOTableHeadings"/>
              <w:jc w:val="center"/>
            </w:pPr>
            <w:r>
              <w:t>UE</w:t>
            </w:r>
          </w:p>
        </w:tc>
        <w:tc>
          <w:tcPr>
            <w:tcW w:w="651" w:type="dxa"/>
            <w:shd w:val="clear" w:color="auto" w:fill="D9D9D9" w:themeFill="background1" w:themeFillShade="D9"/>
          </w:tcPr>
          <w:p w14:paraId="4619FAB4" w14:textId="77777777" w:rsidR="004F29B6" w:rsidRPr="00D82EF7" w:rsidRDefault="004F29B6" w:rsidP="004F29B6">
            <w:pPr>
              <w:pStyle w:val="SOTableHeadings"/>
              <w:jc w:val="center"/>
            </w:pPr>
            <w:r>
              <w:t>CCT</w:t>
            </w:r>
          </w:p>
        </w:tc>
        <w:tc>
          <w:tcPr>
            <w:tcW w:w="593" w:type="dxa"/>
            <w:shd w:val="clear" w:color="auto" w:fill="D9D9D9" w:themeFill="background1" w:themeFillShade="D9"/>
          </w:tcPr>
          <w:p w14:paraId="6DB39C63" w14:textId="77777777" w:rsidR="004F29B6" w:rsidRDefault="004F29B6" w:rsidP="004F29B6">
            <w:pPr>
              <w:pStyle w:val="SOTableHeadings"/>
              <w:jc w:val="center"/>
            </w:pPr>
            <w:r>
              <w:t>CA</w:t>
            </w:r>
          </w:p>
        </w:tc>
        <w:tc>
          <w:tcPr>
            <w:tcW w:w="3402" w:type="dxa"/>
            <w:vMerge/>
            <w:shd w:val="clear" w:color="auto" w:fill="auto"/>
            <w:vAlign w:val="center"/>
          </w:tcPr>
          <w:p w14:paraId="1E83695E" w14:textId="77777777" w:rsidR="004F29B6" w:rsidRPr="00C54D72" w:rsidRDefault="004F29B6" w:rsidP="004F29B6">
            <w:pPr>
              <w:pStyle w:val="SOTableText"/>
            </w:pPr>
          </w:p>
        </w:tc>
      </w:tr>
      <w:tr w:rsidR="00C54D72" w:rsidRPr="00C54D72" w14:paraId="6674FA48" w14:textId="77777777" w:rsidTr="00DE4805">
        <w:trPr>
          <w:trHeight w:val="930"/>
        </w:trPr>
        <w:tc>
          <w:tcPr>
            <w:tcW w:w="4939" w:type="dxa"/>
            <w:shd w:val="clear" w:color="auto" w:fill="auto"/>
            <w:vAlign w:val="center"/>
          </w:tcPr>
          <w:p w14:paraId="423995D4" w14:textId="77777777" w:rsidR="00A34856" w:rsidRPr="00D1252A" w:rsidRDefault="00A34856" w:rsidP="00A34856">
            <w:pPr>
              <w:pStyle w:val="SOTableText"/>
              <w:rPr>
                <w:sz w:val="16"/>
                <w:szCs w:val="16"/>
              </w:rPr>
            </w:pPr>
            <w:r w:rsidRPr="00D1252A">
              <w:rPr>
                <w:sz w:val="16"/>
                <w:szCs w:val="16"/>
              </w:rPr>
              <w:t>Task:</w:t>
            </w:r>
            <w:r>
              <w:rPr>
                <w:sz w:val="16"/>
                <w:szCs w:val="16"/>
              </w:rPr>
              <w:t xml:space="preserve"> </w:t>
            </w:r>
            <w:r w:rsidRPr="00D1252A">
              <w:rPr>
                <w:sz w:val="16"/>
                <w:szCs w:val="16"/>
              </w:rPr>
              <w:t xml:space="preserve">Students apply the dramatic process to develop their individual and collaborative contributions to </w:t>
            </w:r>
            <w:r>
              <w:rPr>
                <w:sz w:val="16"/>
                <w:szCs w:val="16"/>
              </w:rPr>
              <w:t>small group performances of excerpts from</w:t>
            </w:r>
            <w:r w:rsidR="00B97F36">
              <w:rPr>
                <w:sz w:val="16"/>
                <w:szCs w:val="16"/>
              </w:rPr>
              <w:t xml:space="preserve"> the playscript</w:t>
            </w:r>
            <w:r>
              <w:rPr>
                <w:sz w:val="16"/>
                <w:szCs w:val="16"/>
              </w:rPr>
              <w:t xml:space="preserve"> </w:t>
            </w:r>
            <w:r w:rsidR="00B97F36">
              <w:rPr>
                <w:i/>
                <w:sz w:val="16"/>
                <w:szCs w:val="16"/>
              </w:rPr>
              <w:t>Grail</w:t>
            </w:r>
            <w:r w:rsidR="00B97F36">
              <w:rPr>
                <w:sz w:val="16"/>
                <w:szCs w:val="16"/>
              </w:rPr>
              <w:t xml:space="preserve"> by Rosalba Clemente</w:t>
            </w:r>
            <w:r w:rsidR="00E91820">
              <w:rPr>
                <w:sz w:val="16"/>
                <w:szCs w:val="16"/>
              </w:rPr>
              <w:t>, our shared text for study</w:t>
            </w:r>
            <w:r w:rsidRPr="00D1252A">
              <w:rPr>
                <w:sz w:val="16"/>
                <w:szCs w:val="16"/>
              </w:rPr>
              <w:t xml:space="preserve">. </w:t>
            </w:r>
            <w:r w:rsidR="00E91820">
              <w:rPr>
                <w:sz w:val="16"/>
                <w:szCs w:val="16"/>
              </w:rPr>
              <w:t>Students</w:t>
            </w:r>
            <w:r w:rsidRPr="00D1252A">
              <w:rPr>
                <w:sz w:val="16"/>
                <w:szCs w:val="16"/>
              </w:rPr>
              <w:t xml:space="preserve"> develop their learning and skills throughout the</w:t>
            </w:r>
            <w:r w:rsidR="00FA6A9A">
              <w:rPr>
                <w:sz w:val="16"/>
                <w:szCs w:val="16"/>
              </w:rPr>
              <w:t>ir</w:t>
            </w:r>
            <w:r w:rsidRPr="00D1252A">
              <w:rPr>
                <w:sz w:val="16"/>
                <w:szCs w:val="16"/>
              </w:rPr>
              <w:t xml:space="preserve"> process and during the final performances in one or more roles, e.g., actor, designer, </w:t>
            </w:r>
            <w:r w:rsidR="00FA6A9A">
              <w:rPr>
                <w:sz w:val="16"/>
                <w:szCs w:val="16"/>
              </w:rPr>
              <w:t>director,</w:t>
            </w:r>
            <w:r w:rsidRPr="00D1252A">
              <w:rPr>
                <w:sz w:val="16"/>
                <w:szCs w:val="16"/>
              </w:rPr>
              <w:t xml:space="preserve"> etc. They keep records of development through video, photographs, </w:t>
            </w:r>
            <w:r w:rsidR="00FA6A9A">
              <w:rPr>
                <w:sz w:val="16"/>
                <w:szCs w:val="16"/>
              </w:rPr>
              <w:t>and verbal reflection through</w:t>
            </w:r>
            <w:r w:rsidRPr="00D1252A">
              <w:rPr>
                <w:sz w:val="16"/>
                <w:szCs w:val="16"/>
              </w:rPr>
              <w:t xml:space="preserve"> the process</w:t>
            </w:r>
            <w:r w:rsidR="00FA6A9A">
              <w:rPr>
                <w:sz w:val="16"/>
                <w:szCs w:val="16"/>
              </w:rPr>
              <w:t xml:space="preserve"> and performance</w:t>
            </w:r>
            <w:r w:rsidRPr="00D1252A">
              <w:rPr>
                <w:sz w:val="16"/>
                <w:szCs w:val="16"/>
              </w:rPr>
              <w:t xml:space="preserve">. </w:t>
            </w:r>
            <w:r w:rsidR="00FA6A9A">
              <w:rPr>
                <w:sz w:val="16"/>
                <w:szCs w:val="16"/>
              </w:rPr>
              <w:t xml:space="preserve">Students perform their pieces to the class during the double lesson on Friday. Their performance should be between 5 to 10 minutes. After the final performance, </w:t>
            </w:r>
            <w:r w:rsidRPr="00D1252A">
              <w:rPr>
                <w:sz w:val="16"/>
                <w:szCs w:val="16"/>
              </w:rPr>
              <w:t>each student assembles and presents evidence of their learning and sk</w:t>
            </w:r>
            <w:r w:rsidR="00EC1959">
              <w:rPr>
                <w:sz w:val="16"/>
                <w:szCs w:val="16"/>
              </w:rPr>
              <w:t>ills development in one of two</w:t>
            </w:r>
            <w:r w:rsidRPr="00D1252A">
              <w:rPr>
                <w:sz w:val="16"/>
                <w:szCs w:val="16"/>
              </w:rPr>
              <w:t xml:space="preserve"> choices:</w:t>
            </w:r>
          </w:p>
          <w:p w14:paraId="3635AB53" w14:textId="77777777" w:rsidR="00A34856" w:rsidRPr="00D1252A" w:rsidRDefault="00A34856" w:rsidP="00A34856">
            <w:pPr>
              <w:pStyle w:val="SOTableText"/>
              <w:numPr>
                <w:ilvl w:val="0"/>
                <w:numId w:val="6"/>
              </w:numPr>
              <w:rPr>
                <w:sz w:val="16"/>
                <w:szCs w:val="16"/>
              </w:rPr>
            </w:pPr>
            <w:r w:rsidRPr="00D1252A">
              <w:rPr>
                <w:sz w:val="16"/>
                <w:szCs w:val="16"/>
              </w:rPr>
              <w:t>an oral presentation – video recorded by the student</w:t>
            </w:r>
          </w:p>
          <w:p w14:paraId="43FA69AA" w14:textId="77777777" w:rsidR="00A34856" w:rsidRPr="00D1252A" w:rsidRDefault="00A34856" w:rsidP="00A34856">
            <w:pPr>
              <w:pStyle w:val="SOTableText"/>
              <w:numPr>
                <w:ilvl w:val="0"/>
                <w:numId w:val="6"/>
              </w:numPr>
              <w:rPr>
                <w:sz w:val="16"/>
                <w:szCs w:val="16"/>
              </w:rPr>
            </w:pPr>
            <w:r w:rsidRPr="00D1252A">
              <w:rPr>
                <w:sz w:val="16"/>
                <w:szCs w:val="16"/>
              </w:rPr>
              <w:t xml:space="preserve">a </w:t>
            </w:r>
            <w:r w:rsidRPr="00D1252A">
              <w:rPr>
                <w:i/>
                <w:sz w:val="16"/>
                <w:szCs w:val="16"/>
              </w:rPr>
              <w:t>video essay</w:t>
            </w:r>
            <w:r w:rsidRPr="00D1252A">
              <w:rPr>
                <w:sz w:val="16"/>
                <w:szCs w:val="16"/>
              </w:rPr>
              <w:t xml:space="preserve"> </w:t>
            </w:r>
          </w:p>
          <w:p w14:paraId="78B488C7" w14:textId="77777777" w:rsidR="00D37660" w:rsidRPr="00C54D72" w:rsidRDefault="00A34856" w:rsidP="00FA6A9A">
            <w:pPr>
              <w:pStyle w:val="SOTableText"/>
            </w:pPr>
            <w:r w:rsidRPr="00D1252A">
              <w:rPr>
                <w:sz w:val="16"/>
                <w:szCs w:val="16"/>
              </w:rPr>
              <w:t xml:space="preserve">Each student demonstrates their analysis and </w:t>
            </w:r>
            <w:r w:rsidR="00FA6A9A">
              <w:rPr>
                <w:sz w:val="16"/>
                <w:szCs w:val="16"/>
              </w:rPr>
              <w:t>r</w:t>
            </w:r>
            <w:r w:rsidR="00B410F3">
              <w:rPr>
                <w:sz w:val="16"/>
                <w:szCs w:val="16"/>
              </w:rPr>
              <w:t>ef</w:t>
            </w:r>
            <w:r w:rsidR="00FA6A9A">
              <w:rPr>
                <w:sz w:val="16"/>
                <w:szCs w:val="16"/>
              </w:rPr>
              <w:t>lection of their process, choices and outcome</w:t>
            </w:r>
            <w:r w:rsidRPr="00D1252A">
              <w:rPr>
                <w:sz w:val="16"/>
                <w:szCs w:val="16"/>
              </w:rPr>
              <w:t xml:space="preserve"> through their </w:t>
            </w:r>
            <w:r w:rsidR="00FA6A9A">
              <w:rPr>
                <w:sz w:val="16"/>
                <w:szCs w:val="16"/>
              </w:rPr>
              <w:t>presentation of evidence.</w:t>
            </w:r>
          </w:p>
        </w:tc>
        <w:tc>
          <w:tcPr>
            <w:tcW w:w="650" w:type="dxa"/>
          </w:tcPr>
          <w:p w14:paraId="40F03B52" w14:textId="77777777" w:rsidR="00D37660" w:rsidRDefault="00D37660" w:rsidP="00DE4805">
            <w:pPr>
              <w:pStyle w:val="SOTableText"/>
              <w:jc w:val="center"/>
            </w:pPr>
          </w:p>
          <w:p w14:paraId="5B208A89" w14:textId="77777777" w:rsidR="0024330D" w:rsidRDefault="0024330D" w:rsidP="00DE4805">
            <w:pPr>
              <w:pStyle w:val="SOTableText"/>
              <w:jc w:val="center"/>
            </w:pPr>
          </w:p>
          <w:p w14:paraId="0A6F8A22" w14:textId="77777777" w:rsidR="0024330D" w:rsidRDefault="0024330D" w:rsidP="00DE4805">
            <w:pPr>
              <w:pStyle w:val="SOTableText"/>
              <w:jc w:val="center"/>
            </w:pPr>
          </w:p>
          <w:p w14:paraId="7412DE17" w14:textId="77777777" w:rsidR="0024330D" w:rsidRDefault="0024330D" w:rsidP="00DE4805">
            <w:pPr>
              <w:pStyle w:val="SOTableText"/>
              <w:jc w:val="center"/>
            </w:pPr>
          </w:p>
          <w:p w14:paraId="12DF0AD9" w14:textId="77777777" w:rsidR="0024330D" w:rsidRDefault="0024330D" w:rsidP="00DE4805">
            <w:pPr>
              <w:pStyle w:val="SOTableText"/>
              <w:jc w:val="center"/>
            </w:pPr>
          </w:p>
          <w:p w14:paraId="11AFEF4A" w14:textId="77777777" w:rsidR="0024330D" w:rsidRDefault="0024330D" w:rsidP="00DE4805">
            <w:pPr>
              <w:pStyle w:val="SOTableText"/>
              <w:jc w:val="center"/>
            </w:pPr>
          </w:p>
          <w:p w14:paraId="257BB629" w14:textId="77777777" w:rsidR="0024330D" w:rsidRPr="00C54D72" w:rsidRDefault="0024330D" w:rsidP="00DE4805">
            <w:pPr>
              <w:pStyle w:val="SOTableText"/>
              <w:jc w:val="center"/>
            </w:pPr>
            <w:r>
              <w:t>1,2</w:t>
            </w:r>
          </w:p>
        </w:tc>
        <w:tc>
          <w:tcPr>
            <w:tcW w:w="651" w:type="dxa"/>
            <w:shd w:val="clear" w:color="auto" w:fill="auto"/>
            <w:vAlign w:val="center"/>
          </w:tcPr>
          <w:p w14:paraId="1608194A" w14:textId="77777777" w:rsidR="00D37660" w:rsidRPr="00C54D72" w:rsidRDefault="0024330D" w:rsidP="00DE4805">
            <w:pPr>
              <w:pStyle w:val="SOTableText"/>
              <w:jc w:val="center"/>
            </w:pPr>
            <w:r>
              <w:t>1,2</w:t>
            </w:r>
          </w:p>
        </w:tc>
        <w:tc>
          <w:tcPr>
            <w:tcW w:w="593" w:type="dxa"/>
            <w:shd w:val="clear" w:color="auto" w:fill="auto"/>
            <w:vAlign w:val="center"/>
          </w:tcPr>
          <w:p w14:paraId="4FBEEFEB" w14:textId="77777777" w:rsidR="00D37660" w:rsidRPr="00C54D72" w:rsidRDefault="0024330D" w:rsidP="00DE4805">
            <w:pPr>
              <w:pStyle w:val="SOTableText"/>
              <w:jc w:val="center"/>
            </w:pPr>
            <w:r>
              <w:t>1,2</w:t>
            </w:r>
          </w:p>
        </w:tc>
        <w:tc>
          <w:tcPr>
            <w:tcW w:w="3402" w:type="dxa"/>
            <w:shd w:val="clear" w:color="auto" w:fill="auto"/>
            <w:vAlign w:val="center"/>
          </w:tcPr>
          <w:p w14:paraId="6B06E183" w14:textId="77777777" w:rsidR="00EC1959" w:rsidRDefault="00B26578" w:rsidP="00B26578">
            <w:pPr>
              <w:pStyle w:val="SOTableText"/>
              <w:rPr>
                <w:sz w:val="16"/>
                <w:szCs w:val="16"/>
              </w:rPr>
            </w:pPr>
            <w:r w:rsidRPr="00D1252A">
              <w:rPr>
                <w:sz w:val="16"/>
                <w:szCs w:val="16"/>
              </w:rPr>
              <w:t>Each student produces and presents a vid</w:t>
            </w:r>
            <w:r>
              <w:rPr>
                <w:sz w:val="16"/>
                <w:szCs w:val="16"/>
              </w:rPr>
              <w:t>eo of their learning of up to 6</w:t>
            </w:r>
            <w:r w:rsidRPr="00D1252A">
              <w:rPr>
                <w:sz w:val="16"/>
                <w:szCs w:val="16"/>
              </w:rPr>
              <w:t xml:space="preserve"> minutes in duration (in mp4 format), in one of </w:t>
            </w:r>
            <w:r w:rsidR="00EC1959">
              <w:rPr>
                <w:sz w:val="16"/>
                <w:szCs w:val="16"/>
              </w:rPr>
              <w:t>two</w:t>
            </w:r>
            <w:r w:rsidRPr="00D1252A">
              <w:rPr>
                <w:sz w:val="16"/>
                <w:szCs w:val="16"/>
              </w:rPr>
              <w:t xml:space="preserve"> ways: </w:t>
            </w:r>
          </w:p>
          <w:p w14:paraId="020641F3" w14:textId="77777777" w:rsidR="00EC1959" w:rsidRDefault="00EC1959" w:rsidP="00EC1959">
            <w:pPr>
              <w:pStyle w:val="SOTableText"/>
              <w:numPr>
                <w:ilvl w:val="0"/>
                <w:numId w:val="7"/>
              </w:numPr>
              <w:rPr>
                <w:sz w:val="16"/>
                <w:szCs w:val="16"/>
              </w:rPr>
            </w:pPr>
            <w:r>
              <w:rPr>
                <w:sz w:val="16"/>
                <w:szCs w:val="16"/>
              </w:rPr>
              <w:t>an oral presentation</w:t>
            </w:r>
          </w:p>
          <w:p w14:paraId="451CB55C" w14:textId="77777777" w:rsidR="00B26578" w:rsidRPr="00D1252A" w:rsidRDefault="00B26578" w:rsidP="00EC1959">
            <w:pPr>
              <w:pStyle w:val="SOTableText"/>
              <w:numPr>
                <w:ilvl w:val="0"/>
                <w:numId w:val="7"/>
              </w:numPr>
              <w:rPr>
                <w:sz w:val="16"/>
                <w:szCs w:val="16"/>
              </w:rPr>
            </w:pPr>
            <w:r w:rsidRPr="00D1252A">
              <w:rPr>
                <w:sz w:val="16"/>
                <w:szCs w:val="16"/>
              </w:rPr>
              <w:t xml:space="preserve">a </w:t>
            </w:r>
            <w:r w:rsidRPr="00D1252A">
              <w:rPr>
                <w:i/>
                <w:sz w:val="16"/>
                <w:szCs w:val="16"/>
              </w:rPr>
              <w:t>video essay</w:t>
            </w:r>
          </w:p>
          <w:p w14:paraId="79665919" w14:textId="77777777" w:rsidR="00D37660" w:rsidRPr="00C54D72" w:rsidRDefault="00D37660" w:rsidP="00DE4805">
            <w:pPr>
              <w:pStyle w:val="SOTableText"/>
            </w:pPr>
          </w:p>
        </w:tc>
      </w:tr>
    </w:tbl>
    <w:p w14:paraId="30B29312" w14:textId="77777777" w:rsidR="006462FA" w:rsidRDefault="006462FA" w:rsidP="00A722AB">
      <w:pPr>
        <w:pStyle w:val="SOTableText"/>
        <w:spacing w:before="240" w:after="120"/>
        <w:rPr>
          <w:rFonts w:ascii="Roboto Medium" w:hAnsi="Roboto Medium"/>
          <w:sz w:val="20"/>
        </w:rPr>
      </w:pPr>
    </w:p>
    <w:p w14:paraId="4DC0D721" w14:textId="77777777" w:rsidR="006462FA" w:rsidRDefault="006462FA" w:rsidP="006462FA">
      <w:pPr>
        <w:rPr>
          <w:rFonts w:eastAsia="MS Mincho" w:cs="Arial"/>
          <w:szCs w:val="20"/>
          <w:lang w:val="en-US"/>
        </w:rPr>
      </w:pPr>
      <w:r>
        <w:br w:type="page"/>
      </w:r>
    </w:p>
    <w:p w14:paraId="7A09F2AA" w14:textId="77777777" w:rsidR="00A722AB" w:rsidRPr="00C54D72" w:rsidRDefault="00A722AB" w:rsidP="00A722AB">
      <w:pPr>
        <w:pStyle w:val="SOTableText"/>
        <w:spacing w:before="240" w:after="120"/>
        <w:rPr>
          <w:i/>
          <w:sz w:val="20"/>
        </w:rPr>
      </w:pPr>
      <w:r w:rsidRPr="00C54D72">
        <w:rPr>
          <w:rFonts w:ascii="Roboto Medium" w:hAnsi="Roboto Medium"/>
          <w:sz w:val="20"/>
        </w:rPr>
        <w:t>Assessment Type 3:</w:t>
      </w:r>
      <w:r w:rsidRPr="00C54D72">
        <w:rPr>
          <w:sz w:val="20"/>
        </w:rPr>
        <w:t xml:space="preserve">  </w:t>
      </w:r>
      <w:r w:rsidR="00E27C5E">
        <w:rPr>
          <w:rFonts w:ascii="Roboto Medium" w:eastAsiaTheme="minorHAnsi" w:hAnsi="Roboto Medium" w:cstheme="minorBidi"/>
          <w:sz w:val="20"/>
          <w:szCs w:val="22"/>
          <w:lang w:val="en-AU"/>
        </w:rPr>
        <w:t>Creative Synthesis</w:t>
      </w:r>
      <w:r w:rsidRPr="00C54D72">
        <w:t xml:space="preserve"> </w:t>
      </w:r>
      <w:r w:rsidRPr="00C54D72">
        <w:rPr>
          <w:rFonts w:eastAsiaTheme="minorHAnsi" w:cstheme="minorBidi"/>
          <w:sz w:val="20"/>
          <w:szCs w:val="22"/>
          <w:lang w:val="en-AU"/>
        </w:rPr>
        <w:t xml:space="preserve">– weighting </w:t>
      </w:r>
      <w:r w:rsidR="00E27C5E">
        <w:rPr>
          <w:rFonts w:eastAsiaTheme="minorHAnsi" w:cstheme="minorBidi"/>
          <w:sz w:val="20"/>
          <w:szCs w:val="22"/>
          <w:lang w:val="en-AU"/>
        </w:rPr>
        <w:t>30</w:t>
      </w:r>
      <w:r w:rsidRPr="00C54D72">
        <w:rPr>
          <w:rFonts w:eastAsiaTheme="minorHAnsi" w:cstheme="minorBidi"/>
          <w:sz w:val="20"/>
          <w:szCs w:val="22"/>
          <w:lang w:val="en-AU"/>
        </w:rPr>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650"/>
        <w:gridCol w:w="651"/>
        <w:gridCol w:w="593"/>
        <w:gridCol w:w="3402"/>
      </w:tblGrid>
      <w:tr w:rsidR="00D37660" w:rsidRPr="00153C12" w14:paraId="053FA27E" w14:textId="77777777" w:rsidTr="00DE4805">
        <w:trPr>
          <w:trHeight w:val="397"/>
          <w:tblHeader/>
        </w:trPr>
        <w:tc>
          <w:tcPr>
            <w:tcW w:w="4939" w:type="dxa"/>
            <w:vMerge w:val="restart"/>
            <w:shd w:val="clear" w:color="auto" w:fill="D9D9D9" w:themeFill="background1" w:themeFillShade="D9"/>
            <w:vAlign w:val="center"/>
          </w:tcPr>
          <w:p w14:paraId="6AAF5040" w14:textId="77777777" w:rsidR="00D37660" w:rsidRPr="00DE3C5C" w:rsidRDefault="00D37660" w:rsidP="00DE4805">
            <w:pPr>
              <w:pStyle w:val="SOTableText"/>
              <w:rPr>
                <w:i/>
              </w:rPr>
            </w:pPr>
            <w:r>
              <w:rPr>
                <w:rFonts w:ascii="Roboto Medium" w:hAnsi="Roboto Medium"/>
              </w:rPr>
              <w:t>Assessment d</w:t>
            </w:r>
            <w:r w:rsidRPr="00111A42">
              <w:rPr>
                <w:rFonts w:ascii="Roboto Medium" w:hAnsi="Roboto Medium"/>
              </w:rPr>
              <w:t>etails</w:t>
            </w:r>
          </w:p>
        </w:tc>
        <w:tc>
          <w:tcPr>
            <w:tcW w:w="1894" w:type="dxa"/>
            <w:gridSpan w:val="3"/>
            <w:shd w:val="clear" w:color="auto" w:fill="D9D9D9" w:themeFill="background1" w:themeFillShade="D9"/>
          </w:tcPr>
          <w:p w14:paraId="62A6A80D" w14:textId="77777777" w:rsidR="00D37660" w:rsidRPr="00153C12" w:rsidRDefault="00D37660" w:rsidP="00DE4805">
            <w:pPr>
              <w:pStyle w:val="SOTableHeadings"/>
              <w:jc w:val="center"/>
            </w:pPr>
            <w:r w:rsidRPr="00103D79">
              <w:t xml:space="preserve">Assessment </w:t>
            </w:r>
            <w:r>
              <w:t>d</w:t>
            </w:r>
            <w:r w:rsidRPr="00103D79">
              <w:t xml:space="preserve">esign </w:t>
            </w:r>
            <w:r>
              <w:t>c</w:t>
            </w:r>
            <w:r w:rsidRPr="00103D79">
              <w:t>riteria</w:t>
            </w:r>
          </w:p>
        </w:tc>
        <w:tc>
          <w:tcPr>
            <w:tcW w:w="3402" w:type="dxa"/>
            <w:vMerge w:val="restart"/>
            <w:shd w:val="clear" w:color="auto" w:fill="D9D9D9" w:themeFill="background1" w:themeFillShade="D9"/>
            <w:vAlign w:val="center"/>
          </w:tcPr>
          <w:p w14:paraId="2E89DDC7" w14:textId="77777777" w:rsidR="00D37660" w:rsidRPr="00103D79" w:rsidRDefault="00D37660" w:rsidP="00DE4805">
            <w:pPr>
              <w:pStyle w:val="SOTableHeadings"/>
            </w:pPr>
            <w:r w:rsidRPr="00103D79">
              <w:t xml:space="preserve">Assessment conditions </w:t>
            </w:r>
          </w:p>
          <w:p w14:paraId="7A0DFA13" w14:textId="77777777" w:rsidR="00D37660" w:rsidRPr="00153C12" w:rsidRDefault="00D37660" w:rsidP="00DE4805">
            <w:pPr>
              <w:pStyle w:val="SOTableText"/>
            </w:pPr>
            <w:r w:rsidRPr="00B3411A">
              <w:rPr>
                <w:sz w:val="16"/>
              </w:rPr>
              <w:t>(e.g. task type, word length, time allocated, supervision)</w:t>
            </w:r>
          </w:p>
        </w:tc>
      </w:tr>
      <w:tr w:rsidR="004F29B6" w:rsidRPr="00153C12" w14:paraId="0F63BC45" w14:textId="77777777" w:rsidTr="00563DFE">
        <w:trPr>
          <w:trHeight w:val="50"/>
          <w:tblHeader/>
        </w:trPr>
        <w:tc>
          <w:tcPr>
            <w:tcW w:w="4939" w:type="dxa"/>
            <w:vMerge/>
            <w:shd w:val="clear" w:color="auto" w:fill="D9D9D9" w:themeFill="background1" w:themeFillShade="D9"/>
            <w:vAlign w:val="center"/>
          </w:tcPr>
          <w:p w14:paraId="75496B5A" w14:textId="77777777" w:rsidR="004F29B6" w:rsidRPr="00153C12" w:rsidRDefault="004F29B6" w:rsidP="004F29B6">
            <w:pPr>
              <w:pStyle w:val="SOTableText"/>
              <w:rPr>
                <w:i/>
              </w:rPr>
            </w:pPr>
          </w:p>
        </w:tc>
        <w:tc>
          <w:tcPr>
            <w:tcW w:w="650" w:type="dxa"/>
            <w:shd w:val="clear" w:color="auto" w:fill="D9D9D9" w:themeFill="background1" w:themeFillShade="D9"/>
          </w:tcPr>
          <w:p w14:paraId="1CA842A6" w14:textId="77777777" w:rsidR="004F29B6" w:rsidRPr="00D82EF7" w:rsidRDefault="004F29B6" w:rsidP="004F29B6">
            <w:pPr>
              <w:pStyle w:val="SOTableHeadings"/>
              <w:jc w:val="center"/>
            </w:pPr>
            <w:r>
              <w:t>UE</w:t>
            </w:r>
          </w:p>
        </w:tc>
        <w:tc>
          <w:tcPr>
            <w:tcW w:w="651" w:type="dxa"/>
            <w:shd w:val="clear" w:color="auto" w:fill="D9D9D9" w:themeFill="background1" w:themeFillShade="D9"/>
          </w:tcPr>
          <w:p w14:paraId="7E11A3F5" w14:textId="77777777" w:rsidR="004F29B6" w:rsidRPr="00D82EF7" w:rsidRDefault="004F29B6" w:rsidP="004F29B6">
            <w:pPr>
              <w:pStyle w:val="SOTableHeadings"/>
              <w:jc w:val="center"/>
            </w:pPr>
            <w:r>
              <w:t>CCT</w:t>
            </w:r>
          </w:p>
        </w:tc>
        <w:tc>
          <w:tcPr>
            <w:tcW w:w="593" w:type="dxa"/>
            <w:shd w:val="clear" w:color="auto" w:fill="D9D9D9" w:themeFill="background1" w:themeFillShade="D9"/>
          </w:tcPr>
          <w:p w14:paraId="05CBDD0D" w14:textId="77777777" w:rsidR="004F29B6" w:rsidRDefault="004F29B6" w:rsidP="004F29B6">
            <w:pPr>
              <w:pStyle w:val="SOTableHeadings"/>
              <w:jc w:val="center"/>
            </w:pPr>
            <w:r>
              <w:t>CA</w:t>
            </w:r>
          </w:p>
        </w:tc>
        <w:tc>
          <w:tcPr>
            <w:tcW w:w="3402" w:type="dxa"/>
            <w:vMerge/>
            <w:shd w:val="clear" w:color="auto" w:fill="auto"/>
            <w:vAlign w:val="center"/>
          </w:tcPr>
          <w:p w14:paraId="78EBF6B0" w14:textId="77777777" w:rsidR="004F29B6" w:rsidRPr="00153C12" w:rsidRDefault="004F29B6" w:rsidP="004F29B6">
            <w:pPr>
              <w:pStyle w:val="SOTableText"/>
            </w:pPr>
          </w:p>
        </w:tc>
      </w:tr>
      <w:tr w:rsidR="00D37660" w:rsidRPr="00153C12" w14:paraId="6DE2171F" w14:textId="77777777" w:rsidTr="00DE4805">
        <w:trPr>
          <w:trHeight w:val="930"/>
        </w:trPr>
        <w:tc>
          <w:tcPr>
            <w:tcW w:w="4939" w:type="dxa"/>
            <w:shd w:val="clear" w:color="auto" w:fill="auto"/>
            <w:vAlign w:val="center"/>
          </w:tcPr>
          <w:p w14:paraId="003A6023" w14:textId="77777777" w:rsidR="00D37660" w:rsidRDefault="000A3A34" w:rsidP="001B2D3E">
            <w:pPr>
              <w:pStyle w:val="SOTableText"/>
              <w:rPr>
                <w:sz w:val="16"/>
                <w:szCs w:val="16"/>
              </w:rPr>
            </w:pPr>
            <w:r>
              <w:rPr>
                <w:sz w:val="16"/>
                <w:szCs w:val="16"/>
              </w:rPr>
              <w:t xml:space="preserve">Students </w:t>
            </w:r>
            <w:r w:rsidR="00E91820">
              <w:rPr>
                <w:sz w:val="16"/>
                <w:szCs w:val="16"/>
              </w:rPr>
              <w:t xml:space="preserve">choose to be </w:t>
            </w:r>
            <w:r w:rsidR="001B2D3E">
              <w:rPr>
                <w:sz w:val="16"/>
                <w:szCs w:val="16"/>
              </w:rPr>
              <w:t xml:space="preserve">either </w:t>
            </w:r>
            <w:r w:rsidR="00E91820">
              <w:rPr>
                <w:sz w:val="16"/>
                <w:szCs w:val="16"/>
              </w:rPr>
              <w:t>the dir</w:t>
            </w:r>
            <w:r w:rsidR="001B2D3E">
              <w:rPr>
                <w:sz w:val="16"/>
                <w:szCs w:val="16"/>
              </w:rPr>
              <w:t xml:space="preserve">ector or </w:t>
            </w:r>
            <w:r w:rsidR="00E91820">
              <w:rPr>
                <w:sz w:val="16"/>
                <w:szCs w:val="16"/>
              </w:rPr>
              <w:t xml:space="preserve">designer of a </w:t>
            </w:r>
            <w:r w:rsidR="00D73189">
              <w:rPr>
                <w:sz w:val="16"/>
                <w:szCs w:val="16"/>
              </w:rPr>
              <w:t xml:space="preserve">hypothetical </w:t>
            </w:r>
            <w:r w:rsidR="00E91820">
              <w:rPr>
                <w:sz w:val="16"/>
                <w:szCs w:val="16"/>
              </w:rPr>
              <w:t xml:space="preserve">production of Sally MacKenzie’s </w:t>
            </w:r>
            <w:r w:rsidR="00D73189">
              <w:rPr>
                <w:i/>
                <w:sz w:val="16"/>
                <w:szCs w:val="16"/>
              </w:rPr>
              <w:t>Scattered Lives,</w:t>
            </w:r>
            <w:r w:rsidR="00D73189">
              <w:rPr>
                <w:sz w:val="16"/>
                <w:szCs w:val="16"/>
              </w:rPr>
              <w:t xml:space="preserve"> and explore and experiment with possibilities for h</w:t>
            </w:r>
            <w:r w:rsidR="006B3CB9">
              <w:rPr>
                <w:sz w:val="16"/>
                <w:szCs w:val="16"/>
              </w:rPr>
              <w:t>ow they would use new technologies</w:t>
            </w:r>
            <w:r w:rsidR="00D73189">
              <w:rPr>
                <w:sz w:val="16"/>
                <w:szCs w:val="16"/>
              </w:rPr>
              <w:t xml:space="preserve"> in their production.</w:t>
            </w:r>
            <w:r w:rsidR="006B3CB9">
              <w:rPr>
                <w:sz w:val="16"/>
                <w:szCs w:val="16"/>
              </w:rPr>
              <w:t xml:space="preserve"> The technologies </w:t>
            </w:r>
            <w:r w:rsidR="00E56E15">
              <w:rPr>
                <w:sz w:val="16"/>
                <w:szCs w:val="16"/>
              </w:rPr>
              <w:t xml:space="preserve">they explore </w:t>
            </w:r>
            <w:r w:rsidR="006B3CB9">
              <w:rPr>
                <w:sz w:val="16"/>
                <w:szCs w:val="16"/>
              </w:rPr>
              <w:t>can include one or more of:</w:t>
            </w:r>
          </w:p>
          <w:p w14:paraId="5A86D39D" w14:textId="77777777" w:rsidR="006B3CB9" w:rsidRDefault="006B3CB9" w:rsidP="006B3CB9">
            <w:pPr>
              <w:pStyle w:val="SOTableText"/>
              <w:numPr>
                <w:ilvl w:val="0"/>
                <w:numId w:val="8"/>
              </w:numPr>
              <w:rPr>
                <w:sz w:val="16"/>
                <w:szCs w:val="16"/>
              </w:rPr>
            </w:pPr>
            <w:r>
              <w:rPr>
                <w:sz w:val="16"/>
                <w:szCs w:val="16"/>
              </w:rPr>
              <w:t>innovative interaction between live performers and video projections</w:t>
            </w:r>
            <w:r w:rsidR="000B1047">
              <w:rPr>
                <w:sz w:val="16"/>
                <w:szCs w:val="16"/>
              </w:rPr>
              <w:t>, including use of live on-stage camera and projection</w:t>
            </w:r>
          </w:p>
          <w:p w14:paraId="01711105" w14:textId="77777777" w:rsidR="006B3CB9" w:rsidRDefault="00E56E15" w:rsidP="006B3CB9">
            <w:pPr>
              <w:pStyle w:val="SOTableText"/>
              <w:numPr>
                <w:ilvl w:val="0"/>
                <w:numId w:val="8"/>
              </w:numPr>
              <w:rPr>
                <w:sz w:val="16"/>
                <w:szCs w:val="16"/>
              </w:rPr>
            </w:pPr>
            <w:r>
              <w:rPr>
                <w:sz w:val="16"/>
                <w:szCs w:val="16"/>
              </w:rPr>
              <w:t>use of headphones and smart phones to individualise the audio experienc</w:t>
            </w:r>
            <w:r w:rsidR="003A2B27">
              <w:rPr>
                <w:sz w:val="16"/>
                <w:szCs w:val="16"/>
              </w:rPr>
              <w:t>e for viewers of the production</w:t>
            </w:r>
          </w:p>
          <w:p w14:paraId="69A6ACA7" w14:textId="77777777" w:rsidR="003B7957" w:rsidRDefault="003A2B27" w:rsidP="006B3CB9">
            <w:pPr>
              <w:pStyle w:val="SOTableText"/>
              <w:numPr>
                <w:ilvl w:val="0"/>
                <w:numId w:val="8"/>
              </w:numPr>
              <w:rPr>
                <w:sz w:val="16"/>
                <w:szCs w:val="16"/>
              </w:rPr>
            </w:pPr>
            <w:r>
              <w:rPr>
                <w:sz w:val="16"/>
                <w:szCs w:val="16"/>
              </w:rPr>
              <w:t xml:space="preserve">performing the play in real-time over the internet with a sister school in Canada using </w:t>
            </w:r>
            <w:r w:rsidR="00523D5E">
              <w:rPr>
                <w:sz w:val="16"/>
                <w:szCs w:val="16"/>
              </w:rPr>
              <w:t xml:space="preserve">filmmaking techniques and live </w:t>
            </w:r>
            <w:r>
              <w:rPr>
                <w:sz w:val="16"/>
                <w:szCs w:val="16"/>
              </w:rPr>
              <w:t>streaming</w:t>
            </w:r>
          </w:p>
          <w:p w14:paraId="3A3A7995" w14:textId="77777777" w:rsidR="00523D5E" w:rsidRPr="00D73189" w:rsidRDefault="00523D5E" w:rsidP="006B3CB9">
            <w:pPr>
              <w:pStyle w:val="SOTableText"/>
              <w:numPr>
                <w:ilvl w:val="0"/>
                <w:numId w:val="8"/>
              </w:numPr>
              <w:rPr>
                <w:sz w:val="16"/>
                <w:szCs w:val="16"/>
              </w:rPr>
            </w:pPr>
            <w:r>
              <w:rPr>
                <w:sz w:val="16"/>
                <w:szCs w:val="16"/>
              </w:rPr>
              <w:t>applying an intelligent lighting design to the production</w:t>
            </w:r>
          </w:p>
        </w:tc>
        <w:tc>
          <w:tcPr>
            <w:tcW w:w="650" w:type="dxa"/>
          </w:tcPr>
          <w:p w14:paraId="7057122E" w14:textId="77777777" w:rsidR="00D37660" w:rsidRDefault="00D37660" w:rsidP="00DE4805">
            <w:pPr>
              <w:pStyle w:val="SOTableText"/>
              <w:jc w:val="center"/>
            </w:pPr>
          </w:p>
          <w:p w14:paraId="576172BC" w14:textId="77777777" w:rsidR="00F74E5D" w:rsidRDefault="00F74E5D" w:rsidP="00DE4805">
            <w:pPr>
              <w:pStyle w:val="SOTableText"/>
              <w:jc w:val="center"/>
            </w:pPr>
          </w:p>
          <w:p w14:paraId="507B723C" w14:textId="77777777" w:rsidR="006462FA" w:rsidRDefault="006462FA" w:rsidP="00DE4805">
            <w:pPr>
              <w:pStyle w:val="SOTableText"/>
              <w:jc w:val="center"/>
            </w:pPr>
          </w:p>
          <w:p w14:paraId="2ADA3CC4" w14:textId="77777777" w:rsidR="006462FA" w:rsidRDefault="006462FA" w:rsidP="00DE4805">
            <w:pPr>
              <w:pStyle w:val="SOTableText"/>
              <w:jc w:val="center"/>
            </w:pPr>
          </w:p>
          <w:p w14:paraId="115A044C" w14:textId="77777777" w:rsidR="006462FA" w:rsidRDefault="006462FA" w:rsidP="00DE4805">
            <w:pPr>
              <w:pStyle w:val="SOTableText"/>
              <w:jc w:val="center"/>
            </w:pPr>
          </w:p>
          <w:p w14:paraId="456389F6" w14:textId="77777777" w:rsidR="00F74E5D" w:rsidRPr="00153C12" w:rsidRDefault="00F74E5D" w:rsidP="00DE4805">
            <w:pPr>
              <w:pStyle w:val="SOTableText"/>
              <w:jc w:val="center"/>
            </w:pPr>
            <w:r>
              <w:t>1,2</w:t>
            </w:r>
          </w:p>
        </w:tc>
        <w:tc>
          <w:tcPr>
            <w:tcW w:w="651" w:type="dxa"/>
            <w:shd w:val="clear" w:color="auto" w:fill="auto"/>
            <w:vAlign w:val="center"/>
          </w:tcPr>
          <w:p w14:paraId="16B07E9B" w14:textId="77777777" w:rsidR="00D37660" w:rsidRPr="00153C12" w:rsidRDefault="00F74E5D" w:rsidP="00DE4805">
            <w:pPr>
              <w:pStyle w:val="SOTableText"/>
              <w:jc w:val="center"/>
            </w:pPr>
            <w:r>
              <w:t>1</w:t>
            </w:r>
          </w:p>
        </w:tc>
        <w:tc>
          <w:tcPr>
            <w:tcW w:w="593" w:type="dxa"/>
            <w:shd w:val="clear" w:color="auto" w:fill="auto"/>
            <w:vAlign w:val="center"/>
          </w:tcPr>
          <w:p w14:paraId="0BF5CACA" w14:textId="77777777" w:rsidR="00D37660" w:rsidRPr="00153C12" w:rsidRDefault="00F74E5D" w:rsidP="00DE4805">
            <w:pPr>
              <w:pStyle w:val="SOTableText"/>
              <w:jc w:val="center"/>
            </w:pPr>
            <w:r>
              <w:t>1</w:t>
            </w:r>
          </w:p>
        </w:tc>
        <w:tc>
          <w:tcPr>
            <w:tcW w:w="3402" w:type="dxa"/>
            <w:shd w:val="clear" w:color="auto" w:fill="auto"/>
            <w:vAlign w:val="center"/>
          </w:tcPr>
          <w:p w14:paraId="6F716FFC" w14:textId="44ABB478" w:rsidR="00D37660" w:rsidRPr="00153C12" w:rsidRDefault="00164C9A" w:rsidP="00DE4805">
            <w:pPr>
              <w:pStyle w:val="SOTableText"/>
            </w:pPr>
            <w:r w:rsidRPr="00F161E1">
              <w:rPr>
                <w:sz w:val="16"/>
                <w:szCs w:val="16"/>
              </w:rPr>
              <w:t>Students present their Creative Synthesis in an oral presentation to the class of up to 6 minutes.</w:t>
            </w:r>
          </w:p>
        </w:tc>
      </w:tr>
    </w:tbl>
    <w:p w14:paraId="159DF4C7" w14:textId="77777777" w:rsidR="00AD3260" w:rsidRPr="00C54D72" w:rsidRDefault="004F29B6" w:rsidP="00AD3260">
      <w:pPr>
        <w:spacing w:before="240"/>
        <w:rPr>
          <w:szCs w:val="20"/>
          <w:lang w:val="en-US"/>
        </w:rPr>
      </w:pPr>
      <w:r>
        <w:rPr>
          <w:rFonts w:ascii="Roboto Medium" w:hAnsi="Roboto Medium"/>
          <w:i/>
        </w:rPr>
        <w:t>3</w:t>
      </w:r>
      <w:r w:rsidR="00A94E5A" w:rsidRPr="00C54D72">
        <w:rPr>
          <w:rFonts w:ascii="Roboto Medium" w:hAnsi="Roboto Medium"/>
          <w:i/>
          <w:color w:val="FF0000"/>
        </w:rPr>
        <w:t xml:space="preserve"> </w:t>
      </w:r>
      <w:r w:rsidR="00A94E5A" w:rsidRPr="00C54D72">
        <w:rPr>
          <w:rFonts w:ascii="Roboto Medium" w:hAnsi="Roboto Medium"/>
          <w:i/>
        </w:rPr>
        <w:t>assessments.</w:t>
      </w:r>
      <w:r w:rsidR="00A94E5A" w:rsidRPr="00C54D72">
        <w:rPr>
          <w:b/>
          <w:i/>
        </w:rPr>
        <w:t xml:space="preserve"> </w:t>
      </w:r>
      <w:r w:rsidR="00AD3260" w:rsidRPr="00C54D72">
        <w:rPr>
          <w:i/>
        </w:rPr>
        <w:t>Please refer to the Stage</w:t>
      </w:r>
      <w:r w:rsidR="00A94E5A" w:rsidRPr="00C54D72">
        <w:rPr>
          <w:i/>
        </w:rPr>
        <w:t>1</w:t>
      </w:r>
      <w:r w:rsidR="00AD3260" w:rsidRPr="00C54D72">
        <w:rPr>
          <w:i/>
        </w:rPr>
        <w:t xml:space="preserve"> </w:t>
      </w:r>
      <w:r w:rsidR="00C54D72" w:rsidRPr="00C54D72">
        <w:rPr>
          <w:i/>
        </w:rPr>
        <w:t>Drama</w:t>
      </w:r>
      <w:r w:rsidR="00AD3260" w:rsidRPr="00C54D72">
        <w:rPr>
          <w:i/>
        </w:rPr>
        <w:t xml:space="preserve"> subject outline.</w:t>
      </w:r>
    </w:p>
    <w:sectPr w:rsidR="00AD3260" w:rsidRPr="00C54D72"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8BF2" w14:textId="77777777" w:rsidR="00B81121" w:rsidRDefault="00B81121" w:rsidP="00483E68">
      <w:r>
        <w:separator/>
      </w:r>
    </w:p>
  </w:endnote>
  <w:endnote w:type="continuationSeparator" w:id="0">
    <w:p w14:paraId="3A0FCC30" w14:textId="77777777" w:rsidR="00B81121" w:rsidRDefault="00B81121"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F1E5"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6808" w14:textId="485F9A61" w:rsidR="006225BE" w:rsidRPr="004E7C73" w:rsidRDefault="007608B1" w:rsidP="00111A42">
    <w:pPr>
      <w:pStyle w:val="LAPFooter"/>
    </w:pPr>
    <w:r>
      <w:rPr>
        <w:noProof/>
        <w:lang w:val="en-AU"/>
      </w:rPr>
      <w:drawing>
        <wp:anchor distT="0" distB="0" distL="114300" distR="114300" simplePos="0" relativeHeight="251667456" behindDoc="1" locked="0" layoutInCell="1" allowOverlap="1" wp14:anchorId="580FD77F" wp14:editId="089B276C">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1C4E411" wp14:editId="296E475B">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B81121">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B81121">
      <w:rPr>
        <w:noProof/>
      </w:rPr>
      <w:t>1</w:t>
    </w:r>
    <w:r w:rsidR="009B7824" w:rsidRPr="00D128A8">
      <w:fldChar w:fldCharType="end"/>
    </w:r>
    <w:r w:rsidR="00693A24">
      <w:br/>
    </w:r>
    <w:r w:rsidRPr="004E7C73">
      <w:t xml:space="preserve">Stage </w:t>
    </w:r>
    <w:r w:rsidR="00A94E5A" w:rsidRPr="004E7C73">
      <w:t>1</w:t>
    </w:r>
    <w:r w:rsidRPr="004E7C73">
      <w:t xml:space="preserve"> </w:t>
    </w:r>
    <w:r w:rsidR="00C54D72" w:rsidRPr="004E7C73">
      <w:t>Drama</w:t>
    </w:r>
    <w:r w:rsidR="00A722AB" w:rsidRPr="004E7C73">
      <w:t xml:space="preserve"> </w:t>
    </w:r>
    <w:r w:rsidRPr="004E7C73">
      <w:t xml:space="preserve">– Pre-approved LAP-01 </w:t>
    </w:r>
    <w:r w:rsidR="007B357B">
      <w:t>(for use in 2020)</w:t>
    </w:r>
    <w:r w:rsidRPr="004E7C73">
      <w:br/>
      <w:t xml:space="preserve">Ref: </w:t>
    </w:r>
    <w:r w:rsidR="00B81121">
      <w:fldChar w:fldCharType="begin"/>
    </w:r>
    <w:r w:rsidR="00B81121">
      <w:instrText xml:space="preserve"> DOCPROPERTY  Objective-Id  \* MERGEFORMAT </w:instrText>
    </w:r>
    <w:r w:rsidR="00B81121">
      <w:fldChar w:fldCharType="separate"/>
    </w:r>
    <w:r w:rsidR="006462FA">
      <w:t>A797899</w:t>
    </w:r>
    <w:r w:rsidR="00B81121">
      <w:fldChar w:fldCharType="end"/>
    </w:r>
    <w:r w:rsidR="002A11AB" w:rsidRPr="004E7C73">
      <w:t xml:space="preserve"> </w:t>
    </w:r>
    <w:r w:rsidRPr="004E7C73">
      <w:t xml:space="preserve">(created </w:t>
    </w:r>
    <w:r w:rsidR="006462FA">
      <w:t>April</w:t>
    </w:r>
    <w:r w:rsidR="004E7C73" w:rsidRPr="004E7C73">
      <w:t xml:space="preserve"> 2019</w:t>
    </w:r>
    <w:r w:rsidRPr="004E7C73">
      <w:t>) © SA</w:t>
    </w:r>
    <w:r w:rsidR="006462FA">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A391" w14:textId="76021775" w:rsidR="00FF5B14" w:rsidRPr="004E7C73" w:rsidRDefault="007B08EB" w:rsidP="007B08EB">
    <w:pPr>
      <w:pStyle w:val="LAPFooter"/>
      <w:tabs>
        <w:tab w:val="clear" w:pos="9639"/>
        <w:tab w:val="clear" w:pos="14742"/>
        <w:tab w:val="right" w:pos="15168"/>
      </w:tabs>
      <w:spacing w:before="120"/>
    </w:pPr>
    <w:r w:rsidRPr="004E7C73">
      <w:rPr>
        <w:noProof/>
        <w:lang w:val="en-AU"/>
      </w:rPr>
      <w:drawing>
        <wp:anchor distT="0" distB="0" distL="114300" distR="114300" simplePos="0" relativeHeight="251663360" behindDoc="0" locked="0" layoutInCell="1" allowOverlap="1" wp14:anchorId="7275E0EA" wp14:editId="2F42776E">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4E7C73">
      <w:t xml:space="preserve">Page </w:t>
    </w:r>
    <w:r w:rsidRPr="004E7C73">
      <w:fldChar w:fldCharType="begin"/>
    </w:r>
    <w:r w:rsidRPr="004E7C73">
      <w:instrText xml:space="preserve"> PAGE </w:instrText>
    </w:r>
    <w:r w:rsidRPr="004E7C73">
      <w:fldChar w:fldCharType="separate"/>
    </w:r>
    <w:r w:rsidR="00164C9A">
      <w:rPr>
        <w:noProof/>
      </w:rPr>
      <w:t>2</w:t>
    </w:r>
    <w:r w:rsidRPr="004E7C73">
      <w:fldChar w:fldCharType="end"/>
    </w:r>
    <w:r w:rsidRPr="004E7C73">
      <w:t xml:space="preserve"> of </w:t>
    </w:r>
    <w:r w:rsidRPr="004E7C73">
      <w:fldChar w:fldCharType="begin"/>
    </w:r>
    <w:r w:rsidRPr="004E7C73">
      <w:instrText xml:space="preserve"> NUMPAGES </w:instrText>
    </w:r>
    <w:r w:rsidRPr="004E7C73">
      <w:fldChar w:fldCharType="separate"/>
    </w:r>
    <w:r w:rsidR="00164C9A">
      <w:rPr>
        <w:noProof/>
      </w:rPr>
      <w:t>3</w:t>
    </w:r>
    <w:r w:rsidRPr="004E7C73">
      <w:fldChar w:fldCharType="end"/>
    </w:r>
    <w:r w:rsidRPr="004E7C73">
      <w:br/>
    </w:r>
    <w:r w:rsidR="000253A9" w:rsidRPr="004E7C73">
      <w:t xml:space="preserve">Stage </w:t>
    </w:r>
    <w:r w:rsidR="00A94E5A" w:rsidRPr="004E7C73">
      <w:t>1</w:t>
    </w:r>
    <w:r w:rsidR="000253A9" w:rsidRPr="004E7C73">
      <w:t xml:space="preserve"> </w:t>
    </w:r>
    <w:r w:rsidR="00C54D72" w:rsidRPr="004E7C73">
      <w:t xml:space="preserve">Drama </w:t>
    </w:r>
    <w:r w:rsidR="000253A9" w:rsidRPr="004E7C73">
      <w:t>– Pre-approved LAP-01</w:t>
    </w:r>
    <w:r w:rsidR="007B357B">
      <w:t xml:space="preserve"> (for use in 2020)</w:t>
    </w:r>
    <w:r w:rsidR="00111A42" w:rsidRPr="004E7C73">
      <w:br/>
    </w:r>
    <w:r w:rsidR="000253A9" w:rsidRPr="004E7C73">
      <w:t xml:space="preserve">Ref: </w:t>
    </w:r>
    <w:r w:rsidR="00B81121">
      <w:fldChar w:fldCharType="begin"/>
    </w:r>
    <w:r w:rsidR="00B81121">
      <w:instrText xml:space="preserve"> DOCPROPERTY  Objective-Id  \* MERGEFORMAT </w:instrText>
    </w:r>
    <w:r w:rsidR="00B81121">
      <w:fldChar w:fldCharType="separate"/>
    </w:r>
    <w:r w:rsidR="00164C9A">
      <w:t>A797899</w:t>
    </w:r>
    <w:r w:rsidR="00B81121">
      <w:fldChar w:fldCharType="end"/>
    </w:r>
    <w:r w:rsidR="002A11AB" w:rsidRPr="004E7C73">
      <w:t xml:space="preserve"> </w:t>
    </w:r>
    <w:r w:rsidR="000253A9" w:rsidRPr="004E7C73">
      <w:t xml:space="preserve">(created </w:t>
    </w:r>
    <w:r w:rsidR="006462FA">
      <w:t>April</w:t>
    </w:r>
    <w:r w:rsidR="004E7C73">
      <w:t xml:space="preserve"> 2019</w:t>
    </w:r>
    <w:r w:rsidR="000253A9" w:rsidRPr="004E7C73">
      <w:t>) © SA</w:t>
    </w:r>
    <w:r w:rsidR="006462FA">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A1B7" w14:textId="77777777" w:rsidR="00B81121" w:rsidRDefault="00B81121" w:rsidP="00483E68">
      <w:r>
        <w:separator/>
      </w:r>
    </w:p>
  </w:footnote>
  <w:footnote w:type="continuationSeparator" w:id="0">
    <w:p w14:paraId="2D7AD13E" w14:textId="77777777" w:rsidR="00B81121" w:rsidRDefault="00B81121"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4424"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4FA5"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381B05C0">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1E3B"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71278"/>
    <w:multiLevelType w:val="hybridMultilevel"/>
    <w:tmpl w:val="84E4B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C43B0"/>
    <w:multiLevelType w:val="hybridMultilevel"/>
    <w:tmpl w:val="DE342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F0EE7"/>
    <w:multiLevelType w:val="hybridMultilevel"/>
    <w:tmpl w:val="B4FA5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3E6"/>
    <w:rsid w:val="0003787E"/>
    <w:rsid w:val="00044616"/>
    <w:rsid w:val="00046C68"/>
    <w:rsid w:val="0005050D"/>
    <w:rsid w:val="0005077B"/>
    <w:rsid w:val="0005109C"/>
    <w:rsid w:val="000519E4"/>
    <w:rsid w:val="000642A5"/>
    <w:rsid w:val="00064435"/>
    <w:rsid w:val="00066B45"/>
    <w:rsid w:val="000710F6"/>
    <w:rsid w:val="000715F9"/>
    <w:rsid w:val="00072CC9"/>
    <w:rsid w:val="0008111F"/>
    <w:rsid w:val="0008294C"/>
    <w:rsid w:val="00090F75"/>
    <w:rsid w:val="000A2219"/>
    <w:rsid w:val="000A3A34"/>
    <w:rsid w:val="000B1047"/>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4C9A"/>
    <w:rsid w:val="00165366"/>
    <w:rsid w:val="00172292"/>
    <w:rsid w:val="0017434A"/>
    <w:rsid w:val="00174F7C"/>
    <w:rsid w:val="00180F61"/>
    <w:rsid w:val="00191CA3"/>
    <w:rsid w:val="001936A7"/>
    <w:rsid w:val="00196FAF"/>
    <w:rsid w:val="001A0CB2"/>
    <w:rsid w:val="001B2580"/>
    <w:rsid w:val="001B2D3E"/>
    <w:rsid w:val="001C6E5D"/>
    <w:rsid w:val="001D0CE4"/>
    <w:rsid w:val="001D7C83"/>
    <w:rsid w:val="001F1534"/>
    <w:rsid w:val="001F6407"/>
    <w:rsid w:val="00214C9B"/>
    <w:rsid w:val="002253CD"/>
    <w:rsid w:val="00231C10"/>
    <w:rsid w:val="0023555C"/>
    <w:rsid w:val="002400F6"/>
    <w:rsid w:val="00241DEC"/>
    <w:rsid w:val="0024242C"/>
    <w:rsid w:val="0024330D"/>
    <w:rsid w:val="00243FDF"/>
    <w:rsid w:val="00246229"/>
    <w:rsid w:val="00247EEC"/>
    <w:rsid w:val="00251758"/>
    <w:rsid w:val="00257C41"/>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27"/>
    <w:rsid w:val="003A2BAB"/>
    <w:rsid w:val="003A73C9"/>
    <w:rsid w:val="003B1DA7"/>
    <w:rsid w:val="003B2926"/>
    <w:rsid w:val="003B3564"/>
    <w:rsid w:val="003B552B"/>
    <w:rsid w:val="003B7957"/>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E7C73"/>
    <w:rsid w:val="004F29B6"/>
    <w:rsid w:val="004F2A23"/>
    <w:rsid w:val="004F2E5B"/>
    <w:rsid w:val="004F65A3"/>
    <w:rsid w:val="00515F2F"/>
    <w:rsid w:val="0051678F"/>
    <w:rsid w:val="00523D5E"/>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5238"/>
    <w:rsid w:val="006462FA"/>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CB9"/>
    <w:rsid w:val="006B3F96"/>
    <w:rsid w:val="006C3764"/>
    <w:rsid w:val="006C3BD5"/>
    <w:rsid w:val="006C41B6"/>
    <w:rsid w:val="006C7B01"/>
    <w:rsid w:val="006D3F87"/>
    <w:rsid w:val="006E3353"/>
    <w:rsid w:val="006E432D"/>
    <w:rsid w:val="006E6275"/>
    <w:rsid w:val="006F2A7A"/>
    <w:rsid w:val="006F5C76"/>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357B"/>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00A4"/>
    <w:rsid w:val="00842C28"/>
    <w:rsid w:val="00844EE0"/>
    <w:rsid w:val="00854E02"/>
    <w:rsid w:val="0085748E"/>
    <w:rsid w:val="00857C98"/>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1931"/>
    <w:rsid w:val="0093737C"/>
    <w:rsid w:val="00944750"/>
    <w:rsid w:val="00955E30"/>
    <w:rsid w:val="0096528B"/>
    <w:rsid w:val="009770D1"/>
    <w:rsid w:val="009909C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4856"/>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5B97"/>
    <w:rsid w:val="00A862E5"/>
    <w:rsid w:val="00A92F5C"/>
    <w:rsid w:val="00A94E5A"/>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7235"/>
    <w:rsid w:val="00B26578"/>
    <w:rsid w:val="00B33260"/>
    <w:rsid w:val="00B34F12"/>
    <w:rsid w:val="00B35FD0"/>
    <w:rsid w:val="00B410F3"/>
    <w:rsid w:val="00B510F4"/>
    <w:rsid w:val="00B52FB4"/>
    <w:rsid w:val="00B556A3"/>
    <w:rsid w:val="00B560A4"/>
    <w:rsid w:val="00B63239"/>
    <w:rsid w:val="00B706F2"/>
    <w:rsid w:val="00B75C6F"/>
    <w:rsid w:val="00B76762"/>
    <w:rsid w:val="00B77DAC"/>
    <w:rsid w:val="00B81121"/>
    <w:rsid w:val="00B92414"/>
    <w:rsid w:val="00B97390"/>
    <w:rsid w:val="00B97EA5"/>
    <w:rsid w:val="00B97F36"/>
    <w:rsid w:val="00BA10BB"/>
    <w:rsid w:val="00BA725D"/>
    <w:rsid w:val="00BB16D3"/>
    <w:rsid w:val="00BB2960"/>
    <w:rsid w:val="00BB693A"/>
    <w:rsid w:val="00BC65C1"/>
    <w:rsid w:val="00BD0EB2"/>
    <w:rsid w:val="00BE3DE2"/>
    <w:rsid w:val="00BE7279"/>
    <w:rsid w:val="00BE7FB8"/>
    <w:rsid w:val="00BF24C0"/>
    <w:rsid w:val="00BF3E3C"/>
    <w:rsid w:val="00BF4C6B"/>
    <w:rsid w:val="00C0493E"/>
    <w:rsid w:val="00C13E31"/>
    <w:rsid w:val="00C317FF"/>
    <w:rsid w:val="00C31C6D"/>
    <w:rsid w:val="00C31E60"/>
    <w:rsid w:val="00C37C82"/>
    <w:rsid w:val="00C42987"/>
    <w:rsid w:val="00C450CD"/>
    <w:rsid w:val="00C5241C"/>
    <w:rsid w:val="00C54D72"/>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36C8D"/>
    <w:rsid w:val="00D37660"/>
    <w:rsid w:val="00D46337"/>
    <w:rsid w:val="00D50063"/>
    <w:rsid w:val="00D572F7"/>
    <w:rsid w:val="00D603D6"/>
    <w:rsid w:val="00D63C2E"/>
    <w:rsid w:val="00D73189"/>
    <w:rsid w:val="00D772AA"/>
    <w:rsid w:val="00D86722"/>
    <w:rsid w:val="00D9775D"/>
    <w:rsid w:val="00D97A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584E"/>
    <w:rsid w:val="00DF6958"/>
    <w:rsid w:val="00E03390"/>
    <w:rsid w:val="00E03ABA"/>
    <w:rsid w:val="00E04DEE"/>
    <w:rsid w:val="00E11E23"/>
    <w:rsid w:val="00E17214"/>
    <w:rsid w:val="00E201AF"/>
    <w:rsid w:val="00E22537"/>
    <w:rsid w:val="00E26B09"/>
    <w:rsid w:val="00E27045"/>
    <w:rsid w:val="00E27C5E"/>
    <w:rsid w:val="00E40438"/>
    <w:rsid w:val="00E44043"/>
    <w:rsid w:val="00E4492D"/>
    <w:rsid w:val="00E45B8F"/>
    <w:rsid w:val="00E56E15"/>
    <w:rsid w:val="00E56E7A"/>
    <w:rsid w:val="00E71CEA"/>
    <w:rsid w:val="00E72709"/>
    <w:rsid w:val="00E74697"/>
    <w:rsid w:val="00E90CA9"/>
    <w:rsid w:val="00E91820"/>
    <w:rsid w:val="00EB20A8"/>
    <w:rsid w:val="00EB22D4"/>
    <w:rsid w:val="00EB2B08"/>
    <w:rsid w:val="00EB40A9"/>
    <w:rsid w:val="00EC195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71A34"/>
    <w:rsid w:val="00F74E5D"/>
    <w:rsid w:val="00F8083E"/>
    <w:rsid w:val="00F90C04"/>
    <w:rsid w:val="00F96156"/>
    <w:rsid w:val="00FA54D1"/>
    <w:rsid w:val="00FA598E"/>
    <w:rsid w:val="00FA6A9A"/>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C86E6"/>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db0d5de7a9f24071"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A797899</value>
    </field>
    <field name="Objective-Title">
      <value order="0">Stage 1 Drama - pre-approved LAP-01</value>
    </field>
    <field name="Objective-Description">
      <value order="0"/>
    </field>
    <field name="Objective-CreationStamp">
      <value order="0">2018-03-15T03:39:42Z</value>
    </field>
    <field name="Objective-IsApproved">
      <value order="0">false</value>
    </field>
    <field name="Objective-IsPublished">
      <value order="0">true</value>
    </field>
    <field name="Objective-DatePublished">
      <value order="0">2019-04-08T05:56:32Z</value>
    </field>
    <field name="Objective-ModificationStamp">
      <value order="0">2019-04-08T05:56:32Z</value>
    </field>
    <field name="Objective-Owner">
      <value order="0">Karen Collins</value>
    </field>
    <field name="Objective-Path">
      <value order="0">Objective Global Folder:SACE Support Materials:SACE Support Materials Stage 1:Arts:Drama (from 2020):Pre-approved LAPs (from 2020)</value>
    </field>
    <field name="Objective-Parent">
      <value order="0">Pre-approved LAPs (from 2020)</value>
    </field>
    <field name="Objective-State">
      <value order="0">Published</value>
    </field>
    <field name="Objective-VersionId">
      <value order="0">vA1417370</value>
    </field>
    <field name="Objective-Version">
      <value order="0">5.0</value>
    </field>
    <field name="Objective-VersionNumber">
      <value order="0">8</value>
    </field>
    <field name="Objective-VersionComment">
      <value order="0"/>
    </field>
    <field name="Objective-FileNumber">
      <value order="0">qA16050</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54FA8268-0559-4A11-91F3-391D8393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778</Words>
  <Characters>4437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Pre-approved Learning and Assessment Plan</vt:lpstr>
      <vt:lpstr>Assessment overview</vt:lpstr>
    </vt:vector>
  </TitlesOfParts>
  <Company>SACE Board of South Australia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42</cp:revision>
  <cp:lastPrinted>2017-10-19T05:27:00Z</cp:lastPrinted>
  <dcterms:created xsi:type="dcterms:W3CDTF">2018-03-15T02:39:00Z</dcterms:created>
  <dcterms:modified xsi:type="dcterms:W3CDTF">2019-04-08T05:56:00Z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A797899</vt:lpwstr>
  </property>
  <property fmtid="{D5CDD505-2E9C-101B-9397-08002B2CF9AE}" pid="4" name="Objective-Title">
    <vt:lpwstr>Stage 1 Drama - pre-approved LAP-01</vt:lpwstr>
  </property>
  <property fmtid="{D5CDD505-2E9C-101B-9397-08002B2CF9AE}" pid="5" name="Objective-Comment">
    <vt:lpwstr/>
  </property>
  <property fmtid="{D5CDD505-2E9C-101B-9397-08002B2CF9AE}" pid="6" name="Objective-CreationStamp">
    <vt:filetime>2018-03-15T03:39:42Z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2019-04-08T05:56:32Z</vt:filetime>
  </property>
  <property fmtid="{D5CDD505-2E9C-101B-9397-08002B2CF9AE}" pid="10" name="Objective-ModificationStamp">
    <vt:filetime>2019-04-08T05:56:32Z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1:Arts:Drama (from 2020):Pre-approved LAPs (from 2020)</vt:lpwstr>
  </property>
  <property fmtid="{D5CDD505-2E9C-101B-9397-08002B2CF9AE}" pid="13" name="Objective-Parent">
    <vt:lpwstr>Pre-approved LAPs (from 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qA16050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vA1417370</vt:lpwstr>
  </property>
</Properties>
</file>