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0CE39" w14:textId="77777777"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5A2EE962" wp14:editId="54BC496A">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5659482A" wp14:editId="3A32593C">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1B5EAA">
        <w:t>S</w:t>
      </w:r>
      <w:bookmarkEnd w:id="0"/>
      <w:r w:rsidR="001B5EAA">
        <w:t>tage 1 and Stage 2 Accounting Subject Outline</w:t>
      </w:r>
    </w:p>
    <w:p w14:paraId="54043D05" w14:textId="77777777" w:rsidR="001B5EAA" w:rsidRDefault="001B5EAA" w:rsidP="001D3D4D">
      <w:pPr>
        <w:pStyle w:val="Heading1"/>
      </w:pPr>
      <w:r>
        <w:t>Glossary</w:t>
      </w:r>
    </w:p>
    <w:p w14:paraId="41A5BA44" w14:textId="77777777" w:rsidR="001D3D4D" w:rsidRPr="001D3D4D" w:rsidRDefault="001D3D4D" w:rsidP="001D3D4D"/>
    <w:tbl>
      <w:tblPr>
        <w:tblStyle w:val="TableGrid"/>
        <w:tblW w:w="9360" w:type="dxa"/>
        <w:tblLayout w:type="fixed"/>
        <w:tblLook w:val="04A0" w:firstRow="1" w:lastRow="0" w:firstColumn="1" w:lastColumn="0" w:noHBand="0" w:noVBand="1"/>
      </w:tblPr>
      <w:tblGrid>
        <w:gridCol w:w="2595"/>
        <w:gridCol w:w="6765"/>
      </w:tblGrid>
      <w:tr w:rsidR="001D3D4D" w:rsidRPr="001D3D4D" w14:paraId="7D92322B" w14:textId="77777777" w:rsidTr="001D3D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95" w:type="dxa"/>
            <w:shd w:val="clear" w:color="auto" w:fill="C2F4FF" w:themeFill="accent4" w:themeFillTint="33"/>
          </w:tcPr>
          <w:p w14:paraId="0DE78731" w14:textId="77777777" w:rsidR="001D3D4D" w:rsidRPr="001D3D4D" w:rsidRDefault="001D3D4D" w:rsidP="001D3D4D">
            <w:r w:rsidRPr="001D3D4D">
              <w:t>Term</w:t>
            </w:r>
          </w:p>
        </w:tc>
        <w:tc>
          <w:tcPr>
            <w:tcW w:w="6765" w:type="dxa"/>
            <w:shd w:val="clear" w:color="auto" w:fill="C2F4FF" w:themeFill="accent4" w:themeFillTint="33"/>
          </w:tcPr>
          <w:p w14:paraId="063A1708" w14:textId="77777777" w:rsidR="001D3D4D" w:rsidRPr="001D3D4D" w:rsidRDefault="001D3D4D" w:rsidP="001D3D4D">
            <w:pPr>
              <w:cnfStyle w:val="100000000000" w:firstRow="1" w:lastRow="0" w:firstColumn="0" w:lastColumn="0" w:oddVBand="0" w:evenVBand="0" w:oddHBand="0" w:evenHBand="0" w:firstRowFirstColumn="0" w:firstRowLastColumn="0" w:lastRowFirstColumn="0" w:lastRowLastColumn="0"/>
            </w:pPr>
            <w:r w:rsidRPr="001D3D4D">
              <w:t>Definition</w:t>
            </w:r>
          </w:p>
        </w:tc>
      </w:tr>
      <w:tr w:rsidR="004E0231" w:rsidRPr="001D3D4D" w14:paraId="244CBCED"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1C7AE127" w14:textId="77777777" w:rsidR="004E0231" w:rsidRPr="001D3D4D" w:rsidRDefault="004E0231" w:rsidP="001D3D4D">
            <w:pPr>
              <w:rPr>
                <w:highlight w:val="red"/>
              </w:rPr>
            </w:pPr>
            <w:r w:rsidRPr="001D3D4D">
              <w:t>Accountability</w:t>
            </w:r>
          </w:p>
        </w:tc>
        <w:tc>
          <w:tcPr>
            <w:tcW w:w="6765" w:type="dxa"/>
          </w:tcPr>
          <w:p w14:paraId="311C4340"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Obligation to provide information to relevant stakeholders</w:t>
            </w:r>
          </w:p>
        </w:tc>
      </w:tr>
      <w:tr w:rsidR="004E0231" w:rsidRPr="001D3D4D" w14:paraId="02479080"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2EF89F4C" w14:textId="77777777" w:rsidR="004E0231" w:rsidRPr="001D3D4D" w:rsidRDefault="004E0231" w:rsidP="001D3D4D">
            <w:r w:rsidRPr="001D3D4D">
              <w:t>Accounting Entity</w:t>
            </w:r>
          </w:p>
          <w:p w14:paraId="1304003A" w14:textId="77777777" w:rsidR="004E0231" w:rsidRPr="001D3D4D" w:rsidRDefault="004E0231" w:rsidP="001D3D4D"/>
        </w:tc>
        <w:tc>
          <w:tcPr>
            <w:tcW w:w="6765" w:type="dxa"/>
            <w:vAlign w:val="center"/>
          </w:tcPr>
          <w:p w14:paraId="1B896DD7"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The business is considered a separate reporting entity from its owner(s) and other businesses for accounting purposes.</w:t>
            </w:r>
          </w:p>
        </w:tc>
      </w:tr>
      <w:tr w:rsidR="004E0231" w:rsidRPr="001D3D4D" w14:paraId="3987BB4F"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0E7F253E" w14:textId="77777777" w:rsidR="004E0231" w:rsidRPr="001D3D4D" w:rsidRDefault="004E0231" w:rsidP="001D3D4D">
            <w:r w:rsidRPr="001D3D4D">
              <w:t>Accounting Period</w:t>
            </w:r>
          </w:p>
          <w:p w14:paraId="3EC46B7B" w14:textId="77777777" w:rsidR="004E0231" w:rsidRPr="001D3D4D" w:rsidRDefault="004E0231" w:rsidP="001D3D4D"/>
        </w:tc>
        <w:tc>
          <w:tcPr>
            <w:tcW w:w="6765" w:type="dxa"/>
            <w:vAlign w:val="center"/>
          </w:tcPr>
          <w:p w14:paraId="105C21C2"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The life of the business is divided into equal time periods to allow for the financial reporting of the business.</w:t>
            </w:r>
          </w:p>
        </w:tc>
      </w:tr>
      <w:tr w:rsidR="004E0231" w:rsidRPr="001D3D4D" w14:paraId="54D6B5AF"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2729A981" w14:textId="77777777" w:rsidR="004E0231" w:rsidRPr="001D3D4D" w:rsidRDefault="004E0231" w:rsidP="00DD104E">
            <w:pPr>
              <w:rPr>
                <w:rFonts w:ascii="Calibri" w:eastAsia="Calibri" w:hAnsi="Calibri" w:cs="Calibri"/>
              </w:rPr>
            </w:pPr>
            <w:r w:rsidRPr="00DD104E">
              <w:t>Accrual Accounting</w:t>
            </w:r>
          </w:p>
        </w:tc>
        <w:tc>
          <w:tcPr>
            <w:tcW w:w="6765" w:type="dxa"/>
          </w:tcPr>
          <w:p w14:paraId="0458919C" w14:textId="77777777" w:rsidR="004E0231" w:rsidRPr="001D3D4D" w:rsidDel="005E33BD" w:rsidRDefault="004E0231" w:rsidP="001D3D4D">
            <w:pPr>
              <w:cnfStyle w:val="000000000000" w:firstRow="0" w:lastRow="0" w:firstColumn="0" w:lastColumn="0" w:oddVBand="0" w:evenVBand="0" w:oddHBand="0" w:evenHBand="0" w:firstRowFirstColumn="0" w:firstRowLastColumn="0" w:lastRowFirstColumn="0" w:lastRowLastColumn="0"/>
            </w:pPr>
            <w:r w:rsidRPr="001D3D4D">
              <w:t>Calculating profit/loss, by recording revenues and expenses in the period they occurred, regardless of when cash has been paid or received.</w:t>
            </w:r>
          </w:p>
        </w:tc>
      </w:tr>
      <w:tr w:rsidR="004E0231" w:rsidRPr="001D3D4D" w14:paraId="46FAC252"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4C04D443" w14:textId="77777777" w:rsidR="004E0231" w:rsidRPr="001D3D4D" w:rsidRDefault="004E0231" w:rsidP="001D3D4D">
            <w:r w:rsidRPr="001D3D4D">
              <w:t>Analysis</w:t>
            </w:r>
          </w:p>
        </w:tc>
        <w:tc>
          <w:tcPr>
            <w:tcW w:w="6765" w:type="dxa"/>
          </w:tcPr>
          <w:p w14:paraId="704FF870"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Using information in the financial statements to perform further investigations such as ratio calculations</w:t>
            </w:r>
          </w:p>
        </w:tc>
      </w:tr>
      <w:tr w:rsidR="004E0231" w:rsidRPr="001D3D4D" w14:paraId="6516B67D"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1CFD9158" w14:textId="77777777" w:rsidR="004E0231" w:rsidRPr="001D3D4D" w:rsidRDefault="004E0231" w:rsidP="001D3D4D">
            <w:r w:rsidRPr="001D3D4D">
              <w:t>Assets</w:t>
            </w:r>
          </w:p>
          <w:p w14:paraId="46BD905F" w14:textId="77777777" w:rsidR="004E0231" w:rsidRPr="001D3D4D" w:rsidRDefault="004E0231" w:rsidP="001D3D4D"/>
        </w:tc>
        <w:tc>
          <w:tcPr>
            <w:tcW w:w="6765" w:type="dxa"/>
            <w:vAlign w:val="center"/>
          </w:tcPr>
          <w:p w14:paraId="71585736"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An asset is a resource controlled by the entity as a result of past events and from which future economic benefits are expected to flow to the entity</w:t>
            </w:r>
            <w:r>
              <w:t>. Simply put, assets are resources owned and used by the business</w:t>
            </w:r>
            <w:r>
              <w:rPr>
                <w:rFonts w:ascii="Calibri" w:eastAsia="Calibri" w:hAnsi="Calibri" w:cs="Calibri"/>
              </w:rPr>
              <w:t>.</w:t>
            </w:r>
          </w:p>
        </w:tc>
      </w:tr>
      <w:tr w:rsidR="004E0231" w:rsidRPr="001D3D4D" w14:paraId="01D8033A"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363CDA0" w14:textId="77777777" w:rsidR="004E0231" w:rsidRPr="001D3D4D" w:rsidRDefault="004E0231" w:rsidP="001D3D4D">
            <w:r w:rsidRPr="001D3D4D">
              <w:t>Authentic</w:t>
            </w:r>
          </w:p>
          <w:p w14:paraId="16D44267" w14:textId="77777777" w:rsidR="004E0231" w:rsidRPr="001D3D4D" w:rsidRDefault="004E0231" w:rsidP="001D3D4D"/>
        </w:tc>
        <w:tc>
          <w:tcPr>
            <w:tcW w:w="6765" w:type="dxa"/>
            <w:vAlign w:val="center"/>
          </w:tcPr>
          <w:p w14:paraId="680423A3"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Genuine or real supported by unquestionable evidence.</w:t>
            </w:r>
          </w:p>
        </w:tc>
      </w:tr>
      <w:tr w:rsidR="004415E3" w:rsidRPr="001D3D4D" w14:paraId="15819EAA"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AFF667B" w14:textId="4D53FBE2" w:rsidR="004415E3" w:rsidRPr="001D3D4D" w:rsidRDefault="004415E3" w:rsidP="001D3D4D">
            <w:r>
              <w:t>Bad Debts</w:t>
            </w:r>
          </w:p>
        </w:tc>
        <w:tc>
          <w:tcPr>
            <w:tcW w:w="6765" w:type="dxa"/>
            <w:vAlign w:val="center"/>
          </w:tcPr>
          <w:p w14:paraId="730B59D1" w14:textId="0CBBDEEA" w:rsidR="004415E3" w:rsidRPr="004415E3" w:rsidRDefault="004415E3" w:rsidP="004415E3">
            <w:pPr>
              <w:cnfStyle w:val="000000000000" w:firstRow="0" w:lastRow="0" w:firstColumn="0" w:lastColumn="0" w:oddVBand="0" w:evenVBand="0" w:oddHBand="0" w:evenHBand="0" w:firstRowFirstColumn="0" w:firstRowLastColumn="0" w:lastRowFirstColumn="0" w:lastRowLastColumn="0"/>
            </w:pPr>
            <w:r>
              <w:t>D</w:t>
            </w:r>
            <w:r w:rsidRPr="004415E3">
              <w:t>ebtors who have been written off and are definitely not going to pay (the creation of B</w:t>
            </w:r>
            <w:r>
              <w:t xml:space="preserve">ad </w:t>
            </w:r>
            <w:r w:rsidRPr="004415E3">
              <w:t>D</w:t>
            </w:r>
            <w:r>
              <w:t>ebts</w:t>
            </w:r>
            <w:r w:rsidRPr="004415E3">
              <w:t xml:space="preserve"> reduces the debtors balance)</w:t>
            </w:r>
          </w:p>
        </w:tc>
      </w:tr>
      <w:tr w:rsidR="004E0231" w:rsidRPr="001D3D4D" w14:paraId="6E6EDEE2"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570087D5" w14:textId="77777777" w:rsidR="004E0231" w:rsidRPr="001D3D4D" w:rsidRDefault="004E0231" w:rsidP="001D3D4D">
            <w:r w:rsidRPr="001D3D4D">
              <w:t>Balance Sheet</w:t>
            </w:r>
          </w:p>
          <w:p w14:paraId="4A67E653" w14:textId="77777777" w:rsidR="004E0231" w:rsidRPr="001D3D4D" w:rsidRDefault="004E0231" w:rsidP="001D3D4D"/>
        </w:tc>
        <w:tc>
          <w:tcPr>
            <w:tcW w:w="6765" w:type="dxa"/>
            <w:vAlign w:val="center"/>
          </w:tcPr>
          <w:p w14:paraId="0EFBD6DF"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A financial statement showing the business’s financial position at a point in time. This can also be referred to as a statement of financial position.</w:t>
            </w:r>
          </w:p>
        </w:tc>
      </w:tr>
      <w:tr w:rsidR="004415E3" w:rsidRPr="001D3D4D" w14:paraId="465E0937"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6AF23C3C" w14:textId="4CE10617" w:rsidR="004415E3" w:rsidRPr="001D3D4D" w:rsidRDefault="004415E3" w:rsidP="001D3D4D">
            <w:r>
              <w:t>Budgeted Reports</w:t>
            </w:r>
          </w:p>
        </w:tc>
        <w:tc>
          <w:tcPr>
            <w:tcW w:w="6765" w:type="dxa"/>
            <w:vAlign w:val="center"/>
          </w:tcPr>
          <w:p w14:paraId="69FDBD8F" w14:textId="4B8D0669" w:rsidR="004415E3" w:rsidRPr="001D3D4D" w:rsidRDefault="004415E3" w:rsidP="006A380F">
            <w:pPr>
              <w:cnfStyle w:val="000000000000" w:firstRow="0" w:lastRow="0" w:firstColumn="0" w:lastColumn="0" w:oddVBand="0" w:evenVBand="0" w:oddHBand="0" w:evenHBand="0" w:firstRowFirstColumn="0" w:firstRowLastColumn="0" w:lastRowFirstColumn="0" w:lastRowLastColumn="0"/>
            </w:pPr>
            <w:r>
              <w:t>These are reports that are created to forecast/predict a business’ future cash, profitability or financial position. They allow for a business to undertake effective planning and control of financial resources.</w:t>
            </w:r>
          </w:p>
        </w:tc>
      </w:tr>
      <w:tr w:rsidR="004E0231" w:rsidRPr="001D3D4D" w14:paraId="1A545B57"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2E6974F2" w14:textId="77777777" w:rsidR="004E0231" w:rsidRPr="001D3D4D" w:rsidRDefault="004E0231" w:rsidP="001D3D4D">
            <w:r w:rsidRPr="001D3D4D">
              <w:t>Collaboratively</w:t>
            </w:r>
          </w:p>
          <w:p w14:paraId="1EB830AC" w14:textId="77777777" w:rsidR="004E0231" w:rsidRPr="001D3D4D" w:rsidRDefault="004E0231" w:rsidP="001D3D4D"/>
        </w:tc>
        <w:tc>
          <w:tcPr>
            <w:tcW w:w="6765" w:type="dxa"/>
            <w:vAlign w:val="center"/>
          </w:tcPr>
          <w:p w14:paraId="1B2FF846"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Two or more people learn or attempt to learn something together.</w:t>
            </w:r>
          </w:p>
        </w:tc>
      </w:tr>
      <w:tr w:rsidR="004E0231" w:rsidRPr="001D3D4D" w14:paraId="380820E1"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140DE24" w14:textId="77777777" w:rsidR="004E0231" w:rsidRPr="001D3D4D" w:rsidRDefault="004E0231" w:rsidP="001D3D4D">
            <w:r w:rsidRPr="001D3D4D">
              <w:t xml:space="preserve">Concepts and Conventions: </w:t>
            </w:r>
          </w:p>
          <w:p w14:paraId="2096D423" w14:textId="77777777" w:rsidR="004E0231" w:rsidRPr="001D3D4D" w:rsidRDefault="004E0231" w:rsidP="001D3D4D"/>
        </w:tc>
        <w:tc>
          <w:tcPr>
            <w:tcW w:w="6765" w:type="dxa"/>
            <w:vAlign w:val="center"/>
          </w:tcPr>
          <w:p w14:paraId="5554FA03"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Common principles, guidelines and rules used as a foundation for recording business transactions and preparing financial reports.</w:t>
            </w:r>
          </w:p>
        </w:tc>
      </w:tr>
      <w:tr w:rsidR="004E0231" w:rsidRPr="001D3D4D" w14:paraId="4269EB85"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2AE21EC6" w14:textId="77777777" w:rsidR="004E0231" w:rsidRPr="001D3D4D" w:rsidRDefault="004E0231" w:rsidP="001D3D4D">
            <w:r w:rsidRPr="001D3D4D">
              <w:t>Consistency</w:t>
            </w:r>
          </w:p>
        </w:tc>
        <w:tc>
          <w:tcPr>
            <w:tcW w:w="6765" w:type="dxa"/>
            <w:vAlign w:val="center"/>
          </w:tcPr>
          <w:p w14:paraId="3FC34CE6"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The same accounting practices and principles should be used from one accounting period to the next.</w:t>
            </w:r>
          </w:p>
        </w:tc>
      </w:tr>
      <w:tr w:rsidR="004415E3" w:rsidRPr="001D3D4D" w14:paraId="1AF79BF4"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556EC1D" w14:textId="3D28D7BE" w:rsidR="004415E3" w:rsidRPr="001D3D4D" w:rsidRDefault="004415E3" w:rsidP="001D3D4D">
            <w:r>
              <w:t>Doubtful Debts</w:t>
            </w:r>
          </w:p>
        </w:tc>
        <w:tc>
          <w:tcPr>
            <w:tcW w:w="6765" w:type="dxa"/>
            <w:vAlign w:val="center"/>
          </w:tcPr>
          <w:p w14:paraId="62ACD1C0" w14:textId="66F62CE8" w:rsidR="004415E3" w:rsidRPr="004415E3" w:rsidRDefault="004415E3" w:rsidP="004415E3">
            <w:pPr>
              <w:cnfStyle w:val="000000000000" w:firstRow="0" w:lastRow="0" w:firstColumn="0" w:lastColumn="0" w:oddVBand="0" w:evenVBand="0" w:oddHBand="0" w:evenHBand="0" w:firstRowFirstColumn="0" w:firstRowLastColumn="0" w:lastRowFirstColumn="0" w:lastRowLastColumn="0"/>
            </w:pPr>
            <w:r>
              <w:t>C</w:t>
            </w:r>
            <w:r w:rsidRPr="004415E3">
              <w:t>reated in response to previous information about how many debtors (e.g. 2%) are unlikely to pay their bills so that profit is not overstated</w:t>
            </w:r>
            <w:r>
              <w:t>.</w:t>
            </w:r>
          </w:p>
        </w:tc>
      </w:tr>
      <w:tr w:rsidR="004E0231" w:rsidRPr="001D3D4D" w14:paraId="28BDB8EF"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747D3098" w14:textId="77777777" w:rsidR="004E0231" w:rsidRPr="001D3D4D" w:rsidRDefault="004E0231" w:rsidP="001D3D4D">
            <w:r w:rsidRPr="001D3D4D">
              <w:t>Duality</w:t>
            </w:r>
          </w:p>
          <w:p w14:paraId="01BE2AEA" w14:textId="77777777" w:rsidR="004E0231" w:rsidRPr="001D3D4D" w:rsidRDefault="004E0231" w:rsidP="001D3D4D"/>
        </w:tc>
        <w:tc>
          <w:tcPr>
            <w:tcW w:w="6765" w:type="dxa"/>
            <w:vAlign w:val="center"/>
          </w:tcPr>
          <w:p w14:paraId="7780F180" w14:textId="69BB3883" w:rsidR="004E0231" w:rsidRPr="001D3D4D" w:rsidDel="005E33BD" w:rsidRDefault="001C31A3" w:rsidP="006A380F">
            <w:pPr>
              <w:cnfStyle w:val="000000000000" w:firstRow="0" w:lastRow="0" w:firstColumn="0" w:lastColumn="0" w:oddVBand="0" w:evenVBand="0" w:oddHBand="0" w:evenHBand="0" w:firstRowFirstColumn="0" w:firstRowLastColumn="0" w:lastRowFirstColumn="0" w:lastRowLastColumn="0"/>
            </w:pPr>
            <w:r>
              <w:t>Every business transaction will have at least two effects on the accounting equation in order for the accounting equation to remain balanced. Total debits will always equal total credits.</w:t>
            </w:r>
          </w:p>
        </w:tc>
      </w:tr>
      <w:tr w:rsidR="004E0231" w:rsidRPr="001D3D4D" w14:paraId="6CD15673"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116C75EE" w14:textId="77777777" w:rsidR="004E0231" w:rsidRPr="001D3D4D" w:rsidRDefault="004E0231" w:rsidP="001D3D4D">
            <w:r w:rsidRPr="001D3D4D">
              <w:lastRenderedPageBreak/>
              <w:t>Entity</w:t>
            </w:r>
          </w:p>
          <w:p w14:paraId="08F4DB6B" w14:textId="77777777" w:rsidR="004E0231" w:rsidRPr="001D3D4D" w:rsidRDefault="004E0231" w:rsidP="001D3D4D"/>
        </w:tc>
        <w:tc>
          <w:tcPr>
            <w:tcW w:w="6765" w:type="dxa"/>
            <w:vAlign w:val="center"/>
          </w:tcPr>
          <w:p w14:paraId="349254F0"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In accounting terms, an entity is anything that exists in its own right that can be recorded, reported on and/or analysed. Examples include individual, sole-trader business, partnership or company.</w:t>
            </w:r>
          </w:p>
        </w:tc>
      </w:tr>
      <w:tr w:rsidR="004E0231" w:rsidRPr="001D3D4D" w14:paraId="6906F050"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5EE5CC2" w14:textId="77777777" w:rsidR="004E0231" w:rsidRPr="001D3D4D" w:rsidRDefault="004E0231" w:rsidP="001D3D4D">
            <w:r w:rsidRPr="001D3D4D">
              <w:t>Equity</w:t>
            </w:r>
          </w:p>
          <w:p w14:paraId="1469565F" w14:textId="77777777" w:rsidR="004E0231" w:rsidRPr="001D3D4D" w:rsidRDefault="004E0231" w:rsidP="001D3D4D"/>
        </w:tc>
        <w:tc>
          <w:tcPr>
            <w:tcW w:w="6765" w:type="dxa"/>
            <w:vAlign w:val="center"/>
          </w:tcPr>
          <w:p w14:paraId="28233076" w14:textId="77777777" w:rsidR="004E0231" w:rsidRPr="001D3D4D" w:rsidDel="005E33BD" w:rsidRDefault="004E0231" w:rsidP="00A3793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D3D4D">
              <w:t>Equity is the residual interest in the assets of the entity after deducting all its liabilities</w:t>
            </w:r>
            <w:r>
              <w:t>. This refers to the owner’s financial interest in the business</w:t>
            </w:r>
            <w:r w:rsidRPr="001D3D4D">
              <w:t xml:space="preserve">. </w:t>
            </w:r>
          </w:p>
        </w:tc>
      </w:tr>
      <w:tr w:rsidR="004E0231" w:rsidRPr="001D3D4D" w14:paraId="2FD7F424"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4A3E17E9" w14:textId="77777777" w:rsidR="004E0231" w:rsidRPr="001D3D4D" w:rsidRDefault="004E0231" w:rsidP="001D3D4D">
            <w:r w:rsidRPr="001D3D4D">
              <w:t>Ethical Understanding</w:t>
            </w:r>
          </w:p>
          <w:p w14:paraId="4B28203C" w14:textId="77777777" w:rsidR="004E0231" w:rsidRPr="001D3D4D" w:rsidRDefault="004E0231" w:rsidP="001D3D4D"/>
        </w:tc>
        <w:tc>
          <w:tcPr>
            <w:tcW w:w="6765" w:type="dxa"/>
            <w:vAlign w:val="center"/>
          </w:tcPr>
          <w:p w14:paraId="5D69686D"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Are the moral principles that guide the way a bu</w:t>
            </w:r>
            <w:r>
              <w:t>siness should behave (operate).</w:t>
            </w:r>
            <w:r w:rsidRPr="001D3D4D">
              <w:t>This includes being aware of the rights and responsibilities as participants in their community.</w:t>
            </w:r>
          </w:p>
        </w:tc>
      </w:tr>
      <w:tr w:rsidR="004E0231" w:rsidRPr="001D3D4D" w14:paraId="168E5CE7"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0ABDDB0E" w14:textId="77777777" w:rsidR="004E0231" w:rsidRPr="001D3D4D" w:rsidRDefault="004E0231" w:rsidP="001D3D4D">
            <w:r w:rsidRPr="001D3D4D">
              <w:t>Expenses</w:t>
            </w:r>
          </w:p>
          <w:p w14:paraId="308950A0" w14:textId="77777777" w:rsidR="004E0231" w:rsidRPr="001D3D4D" w:rsidRDefault="004E0231" w:rsidP="001D3D4D"/>
        </w:tc>
        <w:tc>
          <w:tcPr>
            <w:tcW w:w="6765" w:type="dxa"/>
            <w:vAlign w:val="center"/>
          </w:tcPr>
          <w:p w14:paraId="1EE6C7DE" w14:textId="77777777" w:rsidR="004E0231" w:rsidRPr="001D3D4D" w:rsidDel="005E33BD" w:rsidRDefault="004E0231" w:rsidP="00A3793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D3D4D">
              <w:t xml:space="preserve">Expenses are decreases in economic benefits during the accounting period in the form of outflows or depletions of assets or incurrences of liabilities that result in decreases in equity, other than those relating to distributions to equity participants. In other words, </w:t>
            </w:r>
            <w:r>
              <w:t>the costs incurred in running the business through its day-to-day operations.</w:t>
            </w:r>
          </w:p>
        </w:tc>
      </w:tr>
      <w:tr w:rsidR="004E0231" w:rsidRPr="001D3D4D" w14:paraId="239F42B4"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6E8EC7CE" w14:textId="77777777" w:rsidR="004E0231" w:rsidRPr="001D3D4D" w:rsidRDefault="004E0231" w:rsidP="001D3D4D">
            <w:r w:rsidRPr="001D3D4D">
              <w:t>Faithful Representation</w:t>
            </w:r>
          </w:p>
          <w:p w14:paraId="76942B62" w14:textId="77777777" w:rsidR="004E0231" w:rsidRPr="001D3D4D" w:rsidRDefault="004E0231" w:rsidP="001D3D4D"/>
        </w:tc>
        <w:tc>
          <w:tcPr>
            <w:tcW w:w="6765" w:type="dxa"/>
            <w:vAlign w:val="center"/>
          </w:tcPr>
          <w:p w14:paraId="2D51510E"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 xml:space="preserve">Means that financial information must be complete, </w:t>
            </w:r>
            <w:r w:rsidRPr="001D3D4D">
              <w:rPr>
                <w:iCs/>
              </w:rPr>
              <w:t xml:space="preserve">unbiased </w:t>
            </w:r>
            <w:r w:rsidRPr="001D3D4D">
              <w:t>and free from error.</w:t>
            </w:r>
          </w:p>
        </w:tc>
      </w:tr>
      <w:tr w:rsidR="004E0231" w:rsidRPr="001D3D4D" w14:paraId="31501427"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2FCECB35" w14:textId="77777777" w:rsidR="004E0231" w:rsidRPr="001D3D4D" w:rsidRDefault="004E0231" w:rsidP="001D3D4D">
            <w:r w:rsidRPr="001D3D4D">
              <w:t>Financial Information</w:t>
            </w:r>
          </w:p>
        </w:tc>
        <w:tc>
          <w:tcPr>
            <w:tcW w:w="6765" w:type="dxa"/>
          </w:tcPr>
          <w:p w14:paraId="2B568599"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Anything that is recorded in the financial statements</w:t>
            </w:r>
          </w:p>
        </w:tc>
      </w:tr>
      <w:tr w:rsidR="004E0231" w:rsidRPr="001D3D4D" w14:paraId="063BBEEA"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6821E047" w14:textId="77777777" w:rsidR="004E0231" w:rsidRPr="001D3D4D" w:rsidRDefault="004E0231" w:rsidP="001D3D4D">
            <w:r w:rsidRPr="001D3D4D">
              <w:t>Financial Sustainability</w:t>
            </w:r>
          </w:p>
          <w:p w14:paraId="76A5E1E6" w14:textId="77777777" w:rsidR="004E0231" w:rsidRPr="001D3D4D" w:rsidRDefault="004E0231" w:rsidP="001D3D4D"/>
        </w:tc>
        <w:tc>
          <w:tcPr>
            <w:tcW w:w="6765" w:type="dxa"/>
            <w:vAlign w:val="center"/>
          </w:tcPr>
          <w:p w14:paraId="54D83A27" w14:textId="77777777" w:rsidR="004E0231" w:rsidRPr="001D3D4D" w:rsidDel="005E33BD" w:rsidRDefault="004E0231" w:rsidP="00A3793A">
            <w:pPr>
              <w:cnfStyle w:val="000000000000" w:firstRow="0" w:lastRow="0" w:firstColumn="0" w:lastColumn="0" w:oddVBand="0" w:evenVBand="0" w:oddHBand="0" w:evenHBand="0" w:firstRowFirstColumn="0" w:firstRowLastColumn="0" w:lastRowFirstColumn="0" w:lastRowLastColumn="0"/>
            </w:pPr>
            <w:r w:rsidRPr="001D3D4D">
              <w:t>Ensuring the longevity of a business in the long term</w:t>
            </w:r>
          </w:p>
        </w:tc>
      </w:tr>
      <w:tr w:rsidR="004E0231" w:rsidRPr="001D3D4D" w14:paraId="3182ED3D"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D17DB31" w14:textId="77777777" w:rsidR="004E0231" w:rsidRPr="001D3D4D" w:rsidRDefault="004E0231" w:rsidP="001D3D4D">
            <w:r w:rsidRPr="001D3D4D">
              <w:t>Income Statement</w:t>
            </w:r>
          </w:p>
          <w:p w14:paraId="5740CBE1" w14:textId="77777777" w:rsidR="004E0231" w:rsidRPr="001D3D4D" w:rsidRDefault="004E0231" w:rsidP="001D3D4D"/>
        </w:tc>
        <w:tc>
          <w:tcPr>
            <w:tcW w:w="6765" w:type="dxa"/>
            <w:vAlign w:val="center"/>
          </w:tcPr>
          <w:p w14:paraId="6BDA51D9"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t>A financial statement showing the business financial performance over an accounting period. T</w:t>
            </w:r>
            <w:r w:rsidRPr="001D3D4D">
              <w:t>his also be referred to as a profit and loss statement or a statement of financial performance.</w:t>
            </w:r>
          </w:p>
        </w:tc>
      </w:tr>
      <w:tr w:rsidR="004E0231" w:rsidRPr="001D3D4D" w14:paraId="1F705AB1"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06D41D4C" w14:textId="77777777" w:rsidR="004E0231" w:rsidRPr="001D3D4D" w:rsidRDefault="004E0231" w:rsidP="001D3D4D">
            <w:r w:rsidRPr="001D3D4D">
              <w:t>Informed Decision</w:t>
            </w:r>
          </w:p>
        </w:tc>
        <w:tc>
          <w:tcPr>
            <w:tcW w:w="6765" w:type="dxa"/>
          </w:tcPr>
          <w:p w14:paraId="1274A1D0"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 xml:space="preserve">Decisions based on both quantitative and qualitative information which has undergone analysis and interpretation </w:t>
            </w:r>
          </w:p>
        </w:tc>
      </w:tr>
      <w:tr w:rsidR="004E0231" w:rsidRPr="001D3D4D" w14:paraId="54273425"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453FFA2" w14:textId="77777777" w:rsidR="004E0231" w:rsidRPr="001D3D4D" w:rsidRDefault="004E0231" w:rsidP="001D3D4D">
            <w:r w:rsidRPr="001D3D4D">
              <w:t>Interpretation</w:t>
            </w:r>
          </w:p>
        </w:tc>
        <w:tc>
          <w:tcPr>
            <w:tcW w:w="6765" w:type="dxa"/>
          </w:tcPr>
          <w:p w14:paraId="1582C0B2"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Evaluation of accounting information to develop and propose authentic accounting advice</w:t>
            </w:r>
          </w:p>
        </w:tc>
      </w:tr>
      <w:tr w:rsidR="004E0231" w:rsidRPr="001D3D4D" w14:paraId="7274A7AF"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7F085437" w14:textId="77777777" w:rsidR="004E0231" w:rsidRPr="001D3D4D" w:rsidRDefault="004E0231" w:rsidP="001D3D4D">
            <w:r w:rsidRPr="001D3D4D">
              <w:t>Legal Entity</w:t>
            </w:r>
          </w:p>
          <w:p w14:paraId="7D93CDF1" w14:textId="77777777" w:rsidR="004E0231" w:rsidRPr="001D3D4D" w:rsidRDefault="004E0231" w:rsidP="001D3D4D"/>
        </w:tc>
        <w:tc>
          <w:tcPr>
            <w:tcW w:w="6765" w:type="dxa"/>
            <w:vAlign w:val="center"/>
          </w:tcPr>
          <w:p w14:paraId="2A50A272" w14:textId="77E01865" w:rsidR="004E0231" w:rsidRPr="001D3D4D" w:rsidDel="005E33BD" w:rsidRDefault="001C31A3" w:rsidP="006A380F">
            <w:pPr>
              <w:cnfStyle w:val="000000000000" w:firstRow="0" w:lastRow="0" w:firstColumn="0" w:lastColumn="0" w:oddVBand="0" w:evenVBand="0" w:oddHBand="0" w:evenHBand="0" w:firstRowFirstColumn="0" w:firstRowLastColumn="0" w:lastRowFirstColumn="0" w:lastRowLastColumn="0"/>
            </w:pPr>
            <w:r>
              <w:t>The entity considered responsible for the business debts.</w:t>
            </w:r>
          </w:p>
        </w:tc>
      </w:tr>
      <w:tr w:rsidR="004E0231" w:rsidRPr="001D3D4D" w14:paraId="3259C09F"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0051CE3A" w14:textId="77777777" w:rsidR="004E0231" w:rsidRPr="001D3D4D" w:rsidRDefault="004E0231" w:rsidP="00A3793A">
            <w:r w:rsidRPr="001D3D4D">
              <w:t>Liabilities</w:t>
            </w:r>
          </w:p>
          <w:p w14:paraId="5D613F0A" w14:textId="77777777" w:rsidR="004E0231" w:rsidRPr="001D3D4D" w:rsidRDefault="004E0231" w:rsidP="00A3793A"/>
        </w:tc>
        <w:tc>
          <w:tcPr>
            <w:tcW w:w="6765" w:type="dxa"/>
            <w:vAlign w:val="center"/>
          </w:tcPr>
          <w:p w14:paraId="76BC56C5" w14:textId="77777777" w:rsidR="004E0231" w:rsidRPr="001D3D4D" w:rsidDel="005E33BD" w:rsidRDefault="004E0231" w:rsidP="00A3793A">
            <w:pPr>
              <w:cnfStyle w:val="000000000000" w:firstRow="0" w:lastRow="0" w:firstColumn="0" w:lastColumn="0" w:oddVBand="0" w:evenVBand="0" w:oddHBand="0" w:evenHBand="0" w:firstRowFirstColumn="0" w:firstRowLastColumn="0" w:lastRowFirstColumn="0" w:lastRowLastColumn="0"/>
            </w:pPr>
            <w:r w:rsidRPr="001D3D4D">
              <w:t xml:space="preserve">A liability is a present obligation of the entity arising from past events, the settlement of which is expected to result in an outflow from the entity of resources embodying economic benefits. Sometimes this is referred to as </w:t>
            </w:r>
            <w:r>
              <w:t xml:space="preserve">obligations the business owes to other external parties. </w:t>
            </w:r>
          </w:p>
        </w:tc>
      </w:tr>
      <w:tr w:rsidR="004E0231" w:rsidRPr="001D3D4D" w14:paraId="196A6050"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383F73BF" w14:textId="77777777" w:rsidR="004E0231" w:rsidRPr="001D3D4D" w:rsidRDefault="004E0231" w:rsidP="001D3D4D">
            <w:r w:rsidRPr="001D3D4D">
              <w:t>Materiality</w:t>
            </w:r>
          </w:p>
          <w:p w14:paraId="75483402" w14:textId="77777777" w:rsidR="004E0231" w:rsidRPr="001D3D4D" w:rsidRDefault="004E0231" w:rsidP="001D3D4D"/>
        </w:tc>
        <w:tc>
          <w:tcPr>
            <w:tcW w:w="6765" w:type="dxa"/>
            <w:vAlign w:val="center"/>
          </w:tcPr>
          <w:p w14:paraId="6E0037D2"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 xml:space="preserve">Is where accounting information becomes relevant to decision making and must be included as a separate item in the financial statements. </w:t>
            </w:r>
          </w:p>
        </w:tc>
      </w:tr>
      <w:tr w:rsidR="004E0231" w:rsidRPr="001D3D4D" w14:paraId="3A4C230B"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20FD9BA1" w14:textId="77777777" w:rsidR="004E0231" w:rsidRPr="001D3D4D" w:rsidRDefault="004E0231" w:rsidP="001D3D4D">
            <w:r w:rsidRPr="001D3D4D">
              <w:t>Non-Financial Information</w:t>
            </w:r>
          </w:p>
        </w:tc>
        <w:tc>
          <w:tcPr>
            <w:tcW w:w="6765" w:type="dxa"/>
          </w:tcPr>
          <w:p w14:paraId="3C483CAA"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Other information, either qualitative or quantitative useful in decision making</w:t>
            </w:r>
          </w:p>
        </w:tc>
      </w:tr>
      <w:tr w:rsidR="001C31A3" w:rsidRPr="001D3D4D" w14:paraId="3569E2B1" w14:textId="77777777" w:rsidTr="006A380F">
        <w:tc>
          <w:tcPr>
            <w:tcW w:w="2595" w:type="dxa"/>
            <w:vAlign w:val="center"/>
          </w:tcPr>
          <w:p w14:paraId="38B2F6E7" w14:textId="26761196" w:rsidR="001C31A3" w:rsidRPr="001D3D4D" w:rsidRDefault="001C31A3" w:rsidP="001D3D4D">
            <w:pPr>
              <w:cnfStyle w:val="001000000000" w:firstRow="0" w:lastRow="0" w:firstColumn="1" w:lastColumn="0" w:oddVBand="0" w:evenVBand="0" w:oddHBand="0" w:evenHBand="0" w:firstRowFirstColumn="0" w:firstRowLastColumn="0" w:lastRowFirstColumn="0" w:lastRowLastColumn="0"/>
            </w:pPr>
            <w:r>
              <w:t>Prudence</w:t>
            </w:r>
          </w:p>
        </w:tc>
        <w:tc>
          <w:tcPr>
            <w:tcW w:w="6765" w:type="dxa"/>
            <w:vAlign w:val="center"/>
          </w:tcPr>
          <w:p w14:paraId="44B6D72E" w14:textId="35917583" w:rsidR="001C31A3" w:rsidRPr="001D3D4D" w:rsidRDefault="001C31A3" w:rsidP="006A380F">
            <w:r>
              <w:t>Accountants should exercise care and caution when dealing with uncertainties in the measurement process.</w:t>
            </w:r>
            <w:bookmarkStart w:id="1" w:name="_GoBack"/>
            <w:bookmarkEnd w:id="1"/>
          </w:p>
        </w:tc>
      </w:tr>
      <w:tr w:rsidR="004E0231" w:rsidRPr="001D3D4D" w14:paraId="21B75C95"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15E93C4F" w14:textId="77777777" w:rsidR="004E0231" w:rsidRPr="001D3D4D" w:rsidRDefault="004E0231" w:rsidP="001D3D4D">
            <w:r w:rsidRPr="001D3D4D">
              <w:t xml:space="preserve">Qualitative </w:t>
            </w:r>
          </w:p>
          <w:p w14:paraId="2FBB57F9" w14:textId="77777777" w:rsidR="004E0231" w:rsidRPr="001D3D4D" w:rsidRDefault="004E0231" w:rsidP="001D3D4D"/>
        </w:tc>
        <w:tc>
          <w:tcPr>
            <w:tcW w:w="6765" w:type="dxa"/>
            <w:vAlign w:val="center"/>
          </w:tcPr>
          <w:p w14:paraId="412ACAEA"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Data that is relevant to a situation or scenario and cannot be recorded or measured with a numerical value.</w:t>
            </w:r>
          </w:p>
        </w:tc>
      </w:tr>
      <w:tr w:rsidR="004E0231" w:rsidRPr="001D3D4D" w14:paraId="36760659"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12679759" w14:textId="77777777" w:rsidR="004E0231" w:rsidRPr="001D3D4D" w:rsidRDefault="004E0231" w:rsidP="001D3D4D">
            <w:r w:rsidRPr="001D3D4D">
              <w:t>Quantitative</w:t>
            </w:r>
          </w:p>
          <w:p w14:paraId="2B25F54B" w14:textId="77777777" w:rsidR="004E0231" w:rsidRPr="001D3D4D" w:rsidRDefault="004E0231" w:rsidP="001D3D4D"/>
        </w:tc>
        <w:tc>
          <w:tcPr>
            <w:tcW w:w="6765" w:type="dxa"/>
            <w:vAlign w:val="center"/>
          </w:tcPr>
          <w:p w14:paraId="6A400E6B"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Data that can be measured and expressed in numerical terms.</w:t>
            </w:r>
          </w:p>
        </w:tc>
      </w:tr>
      <w:tr w:rsidR="004E0231" w:rsidRPr="001D3D4D" w14:paraId="6F0C4C0E"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68DE5840" w14:textId="77777777" w:rsidR="004E0231" w:rsidRPr="001D3D4D" w:rsidRDefault="004E0231" w:rsidP="001D3D4D">
            <w:r w:rsidRPr="001D3D4D">
              <w:t>Record</w:t>
            </w:r>
          </w:p>
        </w:tc>
        <w:tc>
          <w:tcPr>
            <w:tcW w:w="6765" w:type="dxa"/>
          </w:tcPr>
          <w:p w14:paraId="34EC79E0"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Raw data is entered into journals and ledgers.</w:t>
            </w:r>
          </w:p>
        </w:tc>
      </w:tr>
      <w:tr w:rsidR="004E0231" w:rsidRPr="001D3D4D" w14:paraId="05C9183C"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45CEB271" w14:textId="77777777" w:rsidR="004E0231" w:rsidRPr="001D3D4D" w:rsidRDefault="004E0231" w:rsidP="001D3D4D">
            <w:r w:rsidRPr="001D3D4D">
              <w:t>Regulatory Frameworks</w:t>
            </w:r>
          </w:p>
          <w:p w14:paraId="25A06E8C" w14:textId="77777777" w:rsidR="004E0231" w:rsidRPr="001D3D4D" w:rsidRDefault="004E0231" w:rsidP="001D3D4D"/>
        </w:tc>
        <w:tc>
          <w:tcPr>
            <w:tcW w:w="6765" w:type="dxa"/>
            <w:vAlign w:val="center"/>
          </w:tcPr>
          <w:p w14:paraId="16BDAE01"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lastRenderedPageBreak/>
              <w:t>Provides a set of rules and regulations for accounting practices.</w:t>
            </w:r>
          </w:p>
        </w:tc>
      </w:tr>
      <w:tr w:rsidR="004E0231" w:rsidRPr="001D3D4D" w14:paraId="3397F78E"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0EB36E4C" w14:textId="77777777" w:rsidR="004E0231" w:rsidRPr="001D3D4D" w:rsidRDefault="004E0231" w:rsidP="001D3D4D">
            <w:r w:rsidRPr="001D3D4D">
              <w:t>Relevance</w:t>
            </w:r>
          </w:p>
          <w:p w14:paraId="149B0B71" w14:textId="77777777" w:rsidR="004E0231" w:rsidRPr="001D3D4D" w:rsidRDefault="004E0231" w:rsidP="001D3D4D"/>
        </w:tc>
        <w:tc>
          <w:tcPr>
            <w:tcW w:w="6765" w:type="dxa"/>
            <w:vAlign w:val="center"/>
          </w:tcPr>
          <w:p w14:paraId="1B129983"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Information that impacts on the decision making of users/stakeholders is considered.</w:t>
            </w:r>
          </w:p>
        </w:tc>
      </w:tr>
      <w:tr w:rsidR="004E0231" w:rsidRPr="001D3D4D" w14:paraId="10AD7A6F"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6800C891" w14:textId="77777777" w:rsidR="004E0231" w:rsidRPr="001D3D4D" w:rsidRDefault="004E0231" w:rsidP="001D3D4D">
            <w:r w:rsidRPr="001D3D4D">
              <w:t>Report</w:t>
            </w:r>
          </w:p>
        </w:tc>
        <w:tc>
          <w:tcPr>
            <w:tcW w:w="6765" w:type="dxa"/>
          </w:tcPr>
          <w:p w14:paraId="011B558C" w14:textId="77777777" w:rsidR="004E0231" w:rsidRPr="001D3D4D" w:rsidRDefault="004E0231" w:rsidP="001D3D4D">
            <w:pPr>
              <w:cnfStyle w:val="000000000000" w:firstRow="0" w:lastRow="0" w:firstColumn="0" w:lastColumn="0" w:oddVBand="0" w:evenVBand="0" w:oddHBand="0" w:evenHBand="0" w:firstRowFirstColumn="0" w:firstRowLastColumn="0" w:lastRowFirstColumn="0" w:lastRowLastColumn="0"/>
            </w:pPr>
            <w:r w:rsidRPr="001D3D4D">
              <w:t>Recorded data constructed into general purpose financial reports such as an income statement and balance sheet.</w:t>
            </w:r>
          </w:p>
        </w:tc>
      </w:tr>
      <w:tr w:rsidR="004E0231" w:rsidRPr="001D3D4D" w14:paraId="1E5E443E"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6A3EABFF" w14:textId="77777777" w:rsidR="004E0231" w:rsidRPr="001D3D4D" w:rsidRDefault="004E0231" w:rsidP="001D3D4D">
            <w:r w:rsidRPr="001D3D4D">
              <w:t>Revenue</w:t>
            </w:r>
          </w:p>
          <w:p w14:paraId="01593968" w14:textId="77777777" w:rsidR="004E0231" w:rsidRPr="001D3D4D" w:rsidRDefault="004E0231" w:rsidP="001D3D4D"/>
        </w:tc>
        <w:tc>
          <w:tcPr>
            <w:tcW w:w="6765" w:type="dxa"/>
            <w:vAlign w:val="center"/>
          </w:tcPr>
          <w:p w14:paraId="56FC0BD1"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Income increases in economic benefits during the accounting period in the form of inflows or enhancements of assets or decreases of liabilities that result in increases in equity, other than those relating to contributions from equity participants. Simply put,</w:t>
            </w:r>
            <w:r>
              <w:t xml:space="preserve"> it is the income stream received from business operations.</w:t>
            </w:r>
            <w:r w:rsidRPr="001D3D4D">
              <w:t xml:space="preserve"> </w:t>
            </w:r>
          </w:p>
        </w:tc>
      </w:tr>
      <w:tr w:rsidR="004E0231" w:rsidRPr="001D3D4D" w14:paraId="2F240D32"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216CD25F" w14:textId="77777777" w:rsidR="004E0231" w:rsidRPr="001D3D4D" w:rsidRDefault="004E0231" w:rsidP="001D3D4D">
            <w:r w:rsidRPr="001D3D4D">
              <w:t>Stakeholders</w:t>
            </w:r>
          </w:p>
          <w:p w14:paraId="66CF43CD" w14:textId="77777777" w:rsidR="004E0231" w:rsidRPr="001D3D4D" w:rsidRDefault="004E0231" w:rsidP="001D3D4D"/>
        </w:tc>
        <w:tc>
          <w:tcPr>
            <w:tcW w:w="6765" w:type="dxa"/>
            <w:vAlign w:val="center"/>
          </w:tcPr>
          <w:p w14:paraId="3868FFA4"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Any person or organisation with an interest or concern in a business.</w:t>
            </w:r>
          </w:p>
        </w:tc>
      </w:tr>
      <w:tr w:rsidR="004E0231" w:rsidRPr="001D3D4D" w14:paraId="4D3C9630" w14:textId="77777777" w:rsidTr="006A380F">
        <w:tc>
          <w:tcPr>
            <w:cnfStyle w:val="001000000000" w:firstRow="0" w:lastRow="0" w:firstColumn="1" w:lastColumn="0" w:oddVBand="0" w:evenVBand="0" w:oddHBand="0" w:evenHBand="0" w:firstRowFirstColumn="0" w:firstRowLastColumn="0" w:lastRowFirstColumn="0" w:lastRowLastColumn="0"/>
            <w:tcW w:w="2595" w:type="dxa"/>
            <w:vAlign w:val="center"/>
          </w:tcPr>
          <w:p w14:paraId="151B101B" w14:textId="77777777" w:rsidR="004E0231" w:rsidRPr="001D3D4D" w:rsidRDefault="004E0231" w:rsidP="001D3D4D">
            <w:r w:rsidRPr="001D3D4D">
              <w:t>Statement of changes in Equity</w:t>
            </w:r>
          </w:p>
          <w:p w14:paraId="4A45A696" w14:textId="77777777" w:rsidR="004E0231" w:rsidRPr="001D3D4D" w:rsidRDefault="004E0231" w:rsidP="001D3D4D"/>
        </w:tc>
        <w:tc>
          <w:tcPr>
            <w:tcW w:w="6765" w:type="dxa"/>
            <w:vAlign w:val="center"/>
          </w:tcPr>
          <w:p w14:paraId="6D14ACF8" w14:textId="77777777" w:rsidR="004E0231" w:rsidRPr="001D3D4D" w:rsidDel="005E33BD" w:rsidRDefault="004E0231" w:rsidP="006A380F">
            <w:pPr>
              <w:cnfStyle w:val="000000000000" w:firstRow="0" w:lastRow="0" w:firstColumn="0" w:lastColumn="0" w:oddVBand="0" w:evenVBand="0" w:oddHBand="0" w:evenHBand="0" w:firstRowFirstColumn="0" w:firstRowLastColumn="0" w:lastRowFirstColumn="0" w:lastRowLastColumn="0"/>
            </w:pPr>
            <w:r w:rsidRPr="001D3D4D">
              <w:t>A report that identifies the change in owners’ equity over the accounting period including the impact of drawings and profit/loss.</w:t>
            </w:r>
          </w:p>
        </w:tc>
      </w:tr>
    </w:tbl>
    <w:p w14:paraId="3DADA3F0" w14:textId="77777777" w:rsidR="001D3D4D" w:rsidRPr="001D3D4D" w:rsidRDefault="001D3D4D" w:rsidP="001D3D4D"/>
    <w:p w14:paraId="4977149D" w14:textId="77777777" w:rsidR="001D3D4D" w:rsidRPr="001D3D4D" w:rsidRDefault="001D3D4D" w:rsidP="001D3D4D">
      <w:pPr>
        <w:pStyle w:val="Introduction"/>
      </w:pPr>
      <w:r w:rsidRPr="001D3D4D">
        <w:t xml:space="preserve">Commonly misunderstood terms </w:t>
      </w:r>
    </w:p>
    <w:tbl>
      <w:tblPr>
        <w:tblStyle w:val="TableGrid"/>
        <w:tblW w:w="9360" w:type="dxa"/>
        <w:tblLayout w:type="fixed"/>
        <w:tblLook w:val="04A0" w:firstRow="1" w:lastRow="0" w:firstColumn="1" w:lastColumn="0" w:noHBand="0" w:noVBand="1"/>
      </w:tblPr>
      <w:tblGrid>
        <w:gridCol w:w="3539"/>
        <w:gridCol w:w="5821"/>
      </w:tblGrid>
      <w:tr w:rsidR="001D3D4D" w:rsidRPr="001D3D4D" w14:paraId="5F9F7DE0" w14:textId="77777777" w:rsidTr="006A3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2F4FF" w:themeFill="accent4" w:themeFillTint="33"/>
          </w:tcPr>
          <w:p w14:paraId="785EB07C" w14:textId="77777777" w:rsidR="001D3D4D" w:rsidRPr="001D3D4D" w:rsidRDefault="001D3D4D" w:rsidP="001D3D4D">
            <w:r w:rsidRPr="001D3D4D">
              <w:t>Term</w:t>
            </w:r>
          </w:p>
        </w:tc>
        <w:tc>
          <w:tcPr>
            <w:tcW w:w="5821" w:type="dxa"/>
            <w:shd w:val="clear" w:color="auto" w:fill="C2F4FF" w:themeFill="accent4" w:themeFillTint="33"/>
          </w:tcPr>
          <w:p w14:paraId="63A58300" w14:textId="77777777" w:rsidR="001D3D4D" w:rsidRPr="001D3D4D" w:rsidRDefault="001D3D4D" w:rsidP="001D3D4D">
            <w:pPr>
              <w:cnfStyle w:val="100000000000" w:firstRow="1" w:lastRow="0" w:firstColumn="0" w:lastColumn="0" w:oddVBand="0" w:evenVBand="0" w:oddHBand="0" w:evenHBand="0" w:firstRowFirstColumn="0" w:firstRowLastColumn="0" w:lastRowFirstColumn="0" w:lastRowLastColumn="0"/>
            </w:pPr>
            <w:r w:rsidRPr="001D3D4D">
              <w:t>Definition</w:t>
            </w:r>
          </w:p>
        </w:tc>
      </w:tr>
      <w:tr w:rsidR="001D3D4D" w:rsidRPr="001D3D4D" w14:paraId="066E2BE7" w14:textId="77777777" w:rsidTr="006A380F">
        <w:tc>
          <w:tcPr>
            <w:cnfStyle w:val="001000000000" w:firstRow="0" w:lastRow="0" w:firstColumn="1" w:lastColumn="0" w:oddVBand="0" w:evenVBand="0" w:oddHBand="0" w:evenHBand="0" w:firstRowFirstColumn="0" w:firstRowLastColumn="0" w:lastRowFirstColumn="0" w:lastRowLastColumn="0"/>
            <w:tcW w:w="3539" w:type="dxa"/>
          </w:tcPr>
          <w:p w14:paraId="04ACE347" w14:textId="77777777" w:rsidR="001D3D4D" w:rsidRPr="001D3D4D" w:rsidRDefault="001D3D4D" w:rsidP="001D3D4D">
            <w:r w:rsidRPr="001D3D4D">
              <w:t>Revenue received in advance</w:t>
            </w:r>
          </w:p>
          <w:p w14:paraId="7797D9A8" w14:textId="77777777" w:rsidR="001D3D4D" w:rsidRPr="001D3D4D" w:rsidRDefault="001D3D4D" w:rsidP="001D3D4D">
            <w:r w:rsidRPr="001D3D4D">
              <w:t>Unearned revenue</w:t>
            </w:r>
          </w:p>
          <w:p w14:paraId="1785EB15" w14:textId="77777777" w:rsidR="001D3D4D" w:rsidRPr="001D3D4D" w:rsidRDefault="001D3D4D" w:rsidP="001D3D4D">
            <w:r w:rsidRPr="001D3D4D">
              <w:t>Prepaid revenue</w:t>
            </w:r>
          </w:p>
        </w:tc>
        <w:tc>
          <w:tcPr>
            <w:tcW w:w="5821" w:type="dxa"/>
          </w:tcPr>
          <w:p w14:paraId="797E8982" w14:textId="28273066" w:rsidR="001D3D4D" w:rsidRPr="001D3D4D" w:rsidRDefault="001D3D4D" w:rsidP="006A380F">
            <w:pPr>
              <w:cnfStyle w:val="000000000000" w:firstRow="0" w:lastRow="0" w:firstColumn="0" w:lastColumn="0" w:oddVBand="0" w:evenVBand="0" w:oddHBand="0" w:evenHBand="0" w:firstRowFirstColumn="0" w:firstRowLastColumn="0" w:lastRowFirstColumn="0" w:lastRowLastColumn="0"/>
            </w:pPr>
            <w:r w:rsidRPr="001D3D4D">
              <w:t>These terms are used interchangeably. They are recorded on t</w:t>
            </w:r>
            <w:r w:rsidR="006A380F">
              <w:t>he Balance Sheet as liabilities.</w:t>
            </w:r>
          </w:p>
        </w:tc>
      </w:tr>
      <w:tr w:rsidR="001D3D4D" w:rsidRPr="001D3D4D" w14:paraId="5CF168D4" w14:textId="77777777" w:rsidTr="006A380F">
        <w:tc>
          <w:tcPr>
            <w:cnfStyle w:val="001000000000" w:firstRow="0" w:lastRow="0" w:firstColumn="1" w:lastColumn="0" w:oddVBand="0" w:evenVBand="0" w:oddHBand="0" w:evenHBand="0" w:firstRowFirstColumn="0" w:firstRowLastColumn="0" w:lastRowFirstColumn="0" w:lastRowLastColumn="0"/>
            <w:tcW w:w="3539" w:type="dxa"/>
          </w:tcPr>
          <w:p w14:paraId="4B96F125" w14:textId="77777777" w:rsidR="001D3D4D" w:rsidRPr="001D3D4D" w:rsidRDefault="001D3D4D" w:rsidP="001D3D4D">
            <w:r w:rsidRPr="001D3D4D">
              <w:t>Doubtful debts</w:t>
            </w:r>
          </w:p>
          <w:p w14:paraId="78ADE311" w14:textId="77777777" w:rsidR="001D3D4D" w:rsidRPr="001D3D4D" w:rsidRDefault="001D3D4D" w:rsidP="001D3D4D">
            <w:r w:rsidRPr="001D3D4D">
              <w:t>Bad Debts</w:t>
            </w:r>
          </w:p>
          <w:p w14:paraId="41ED0015" w14:textId="77777777" w:rsidR="001D3D4D" w:rsidRPr="001D3D4D" w:rsidRDefault="001D3D4D" w:rsidP="001D3D4D"/>
          <w:p w14:paraId="3C28F7AD" w14:textId="77777777" w:rsidR="001D3D4D" w:rsidRPr="001D3D4D" w:rsidRDefault="001D3D4D" w:rsidP="001D3D4D">
            <w:r w:rsidRPr="001D3D4D">
              <w:t>Allowance for doubtful debts</w:t>
            </w:r>
          </w:p>
          <w:p w14:paraId="0AB27DB8" w14:textId="77777777" w:rsidR="001D3D4D" w:rsidRPr="001D3D4D" w:rsidRDefault="001D3D4D" w:rsidP="001D3D4D"/>
        </w:tc>
        <w:tc>
          <w:tcPr>
            <w:tcW w:w="5821" w:type="dxa"/>
          </w:tcPr>
          <w:p w14:paraId="7C8DB576"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These terms are used interchangeably. They are recorded as expenses in the Income Statement</w:t>
            </w:r>
          </w:p>
          <w:p w14:paraId="637763DB"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 xml:space="preserve"> </w:t>
            </w:r>
          </w:p>
          <w:p w14:paraId="763EA94A"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 xml:space="preserve">This is a value that decreases your debtors. It is no longer referred to as a provision. </w:t>
            </w:r>
          </w:p>
        </w:tc>
      </w:tr>
      <w:tr w:rsidR="001D3D4D" w:rsidRPr="001D3D4D" w14:paraId="0B988128" w14:textId="77777777" w:rsidTr="006A380F">
        <w:tc>
          <w:tcPr>
            <w:cnfStyle w:val="001000000000" w:firstRow="0" w:lastRow="0" w:firstColumn="1" w:lastColumn="0" w:oddVBand="0" w:evenVBand="0" w:oddHBand="0" w:evenHBand="0" w:firstRowFirstColumn="0" w:firstRowLastColumn="0" w:lastRowFirstColumn="0" w:lastRowLastColumn="0"/>
            <w:tcW w:w="3539" w:type="dxa"/>
          </w:tcPr>
          <w:p w14:paraId="344F6B0D" w14:textId="77777777" w:rsidR="001D3D4D" w:rsidRPr="001D3D4D" w:rsidRDefault="001D3D4D" w:rsidP="001D3D4D">
            <w:r w:rsidRPr="001D3D4D">
              <w:t>Inventory</w:t>
            </w:r>
          </w:p>
          <w:p w14:paraId="65CAA9FC" w14:textId="77777777" w:rsidR="001D3D4D" w:rsidRPr="001D3D4D" w:rsidRDefault="001D3D4D" w:rsidP="001D3D4D">
            <w:r w:rsidRPr="001D3D4D">
              <w:t>Stock</w:t>
            </w:r>
          </w:p>
          <w:p w14:paraId="2AE827B4" w14:textId="77777777" w:rsidR="001D3D4D" w:rsidRPr="001D3D4D" w:rsidRDefault="001D3D4D" w:rsidP="001D3D4D">
            <w:r w:rsidRPr="001D3D4D">
              <w:t>Goods</w:t>
            </w:r>
          </w:p>
        </w:tc>
        <w:tc>
          <w:tcPr>
            <w:tcW w:w="5821" w:type="dxa"/>
          </w:tcPr>
          <w:p w14:paraId="2747E13C"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These terms are used interchangeably.</w:t>
            </w:r>
          </w:p>
        </w:tc>
      </w:tr>
      <w:tr w:rsidR="001D3D4D" w:rsidRPr="001D3D4D" w14:paraId="6E3B60B4" w14:textId="77777777" w:rsidTr="006A380F">
        <w:tc>
          <w:tcPr>
            <w:cnfStyle w:val="001000000000" w:firstRow="0" w:lastRow="0" w:firstColumn="1" w:lastColumn="0" w:oddVBand="0" w:evenVBand="0" w:oddHBand="0" w:evenHBand="0" w:firstRowFirstColumn="0" w:firstRowLastColumn="0" w:lastRowFirstColumn="0" w:lastRowLastColumn="0"/>
            <w:tcW w:w="3539" w:type="dxa"/>
          </w:tcPr>
          <w:p w14:paraId="749FA482" w14:textId="77777777" w:rsidR="001D3D4D" w:rsidRPr="001D3D4D" w:rsidRDefault="001D3D4D" w:rsidP="001D3D4D">
            <w:r w:rsidRPr="001D3D4D">
              <w:t>Debtors</w:t>
            </w:r>
          </w:p>
          <w:p w14:paraId="2B770C49" w14:textId="77777777" w:rsidR="001D3D4D" w:rsidRPr="001D3D4D" w:rsidRDefault="001D3D4D" w:rsidP="001D3D4D">
            <w:r w:rsidRPr="001D3D4D">
              <w:t>Accounts Receivable</w:t>
            </w:r>
          </w:p>
        </w:tc>
        <w:tc>
          <w:tcPr>
            <w:tcW w:w="5821" w:type="dxa"/>
          </w:tcPr>
          <w:p w14:paraId="111F0625"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These terms are used interchangeably. Customers who owe money to the business.</w:t>
            </w:r>
          </w:p>
        </w:tc>
      </w:tr>
      <w:tr w:rsidR="001D3D4D" w:rsidRPr="001D3D4D" w14:paraId="586AF02B" w14:textId="77777777" w:rsidTr="006A380F">
        <w:tc>
          <w:tcPr>
            <w:cnfStyle w:val="001000000000" w:firstRow="0" w:lastRow="0" w:firstColumn="1" w:lastColumn="0" w:oddVBand="0" w:evenVBand="0" w:oddHBand="0" w:evenHBand="0" w:firstRowFirstColumn="0" w:firstRowLastColumn="0" w:lastRowFirstColumn="0" w:lastRowLastColumn="0"/>
            <w:tcW w:w="3539" w:type="dxa"/>
          </w:tcPr>
          <w:p w14:paraId="76F9BA1F" w14:textId="77777777" w:rsidR="001D3D4D" w:rsidRPr="001D3D4D" w:rsidRDefault="001D3D4D" w:rsidP="001D3D4D">
            <w:r w:rsidRPr="001D3D4D">
              <w:t>Creditors</w:t>
            </w:r>
          </w:p>
          <w:p w14:paraId="65662448" w14:textId="77777777" w:rsidR="001D3D4D" w:rsidRPr="001D3D4D" w:rsidRDefault="001D3D4D" w:rsidP="001D3D4D">
            <w:r w:rsidRPr="001D3D4D">
              <w:t>Accounts Payable</w:t>
            </w:r>
          </w:p>
        </w:tc>
        <w:tc>
          <w:tcPr>
            <w:tcW w:w="5821" w:type="dxa"/>
          </w:tcPr>
          <w:p w14:paraId="1A8AC316"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These terms are used interchangeably. The business owes money to external parties.</w:t>
            </w:r>
          </w:p>
        </w:tc>
      </w:tr>
    </w:tbl>
    <w:p w14:paraId="198C7EE9" w14:textId="77777777" w:rsidR="001D3D4D" w:rsidRPr="001D3D4D" w:rsidRDefault="001D3D4D" w:rsidP="001D3D4D"/>
    <w:p w14:paraId="3DED6997" w14:textId="7B943325" w:rsidR="001D3D4D" w:rsidRPr="001D3D4D" w:rsidRDefault="001D3D4D" w:rsidP="001D3D4D">
      <w:pPr>
        <w:pStyle w:val="Introduction"/>
        <w:rPr>
          <w:bCs/>
        </w:rPr>
      </w:pPr>
      <w:r w:rsidRPr="001D3D4D">
        <w:rPr>
          <w:bCs/>
        </w:rPr>
        <w:t>Terms from the Analysis tools table</w:t>
      </w:r>
      <w:r>
        <w:t xml:space="preserve"> (ratio table in Stage 2 subject outline)</w:t>
      </w:r>
      <w:r w:rsidRPr="001D3D4D">
        <w:rPr>
          <w:bCs/>
        </w:rPr>
        <w:t xml:space="preserve"> </w:t>
      </w:r>
    </w:p>
    <w:tbl>
      <w:tblPr>
        <w:tblStyle w:val="TableGrid"/>
        <w:tblW w:w="0" w:type="auto"/>
        <w:tblLook w:val="04A0" w:firstRow="1" w:lastRow="0" w:firstColumn="1" w:lastColumn="0" w:noHBand="0" w:noVBand="1"/>
      </w:tblPr>
      <w:tblGrid>
        <w:gridCol w:w="2561"/>
        <w:gridCol w:w="6499"/>
      </w:tblGrid>
      <w:tr w:rsidR="001D3D4D" w:rsidRPr="001D3D4D" w14:paraId="6C584701" w14:textId="77777777" w:rsidTr="00A37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3" w:type="dxa"/>
            <w:shd w:val="clear" w:color="auto" w:fill="C2F4FF" w:themeFill="accent4" w:themeFillTint="33"/>
          </w:tcPr>
          <w:p w14:paraId="57F8A17E" w14:textId="77777777" w:rsidR="001D3D4D" w:rsidRPr="001D3D4D" w:rsidRDefault="001D3D4D" w:rsidP="001D3D4D">
            <w:r w:rsidRPr="001D3D4D">
              <w:t>Term</w:t>
            </w:r>
          </w:p>
        </w:tc>
        <w:tc>
          <w:tcPr>
            <w:tcW w:w="6727" w:type="dxa"/>
            <w:shd w:val="clear" w:color="auto" w:fill="C2F4FF" w:themeFill="accent4" w:themeFillTint="33"/>
          </w:tcPr>
          <w:p w14:paraId="78583E3B" w14:textId="77777777" w:rsidR="001D3D4D" w:rsidRPr="001D3D4D" w:rsidRDefault="001D3D4D" w:rsidP="001D3D4D">
            <w:pPr>
              <w:cnfStyle w:val="100000000000" w:firstRow="1" w:lastRow="0" w:firstColumn="0" w:lastColumn="0" w:oddVBand="0" w:evenVBand="0" w:oddHBand="0" w:evenHBand="0" w:firstRowFirstColumn="0" w:firstRowLastColumn="0" w:lastRowFirstColumn="0" w:lastRowLastColumn="0"/>
            </w:pPr>
            <w:r w:rsidRPr="001D3D4D">
              <w:t>Definition</w:t>
            </w:r>
          </w:p>
        </w:tc>
      </w:tr>
      <w:tr w:rsidR="001D3D4D" w:rsidRPr="001D3D4D" w14:paraId="58AA144F" w14:textId="77777777" w:rsidTr="001D3D4D">
        <w:tc>
          <w:tcPr>
            <w:cnfStyle w:val="001000000000" w:firstRow="0" w:lastRow="0" w:firstColumn="1" w:lastColumn="0" w:oddVBand="0" w:evenVBand="0" w:oddHBand="0" w:evenHBand="0" w:firstRowFirstColumn="0" w:firstRowLastColumn="0" w:lastRowFirstColumn="0" w:lastRowLastColumn="0"/>
            <w:tcW w:w="2623" w:type="dxa"/>
          </w:tcPr>
          <w:p w14:paraId="11A8EF05" w14:textId="77777777" w:rsidR="001D3D4D" w:rsidRPr="001D3D4D" w:rsidRDefault="001D3D4D" w:rsidP="001D3D4D">
            <w:r w:rsidRPr="001D3D4D">
              <w:t>Cash Assets</w:t>
            </w:r>
          </w:p>
        </w:tc>
        <w:tc>
          <w:tcPr>
            <w:tcW w:w="6727" w:type="dxa"/>
          </w:tcPr>
          <w:p w14:paraId="18E65DD3"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Can be easily converted to cash by collection from an external party such as debtors</w:t>
            </w:r>
          </w:p>
        </w:tc>
      </w:tr>
      <w:tr w:rsidR="001D3D4D" w:rsidRPr="001D3D4D" w14:paraId="25922D10" w14:textId="77777777" w:rsidTr="001D3D4D">
        <w:tc>
          <w:tcPr>
            <w:cnfStyle w:val="001000000000" w:firstRow="0" w:lastRow="0" w:firstColumn="1" w:lastColumn="0" w:oddVBand="0" w:evenVBand="0" w:oddHBand="0" w:evenHBand="0" w:firstRowFirstColumn="0" w:firstRowLastColumn="0" w:lastRowFirstColumn="0" w:lastRowLastColumn="0"/>
            <w:tcW w:w="2623" w:type="dxa"/>
          </w:tcPr>
          <w:p w14:paraId="0FD9FE6F" w14:textId="77777777" w:rsidR="001D3D4D" w:rsidRPr="001D3D4D" w:rsidRDefault="001D3D4D" w:rsidP="001D3D4D">
            <w:r w:rsidRPr="001D3D4D">
              <w:t>Receivables</w:t>
            </w:r>
          </w:p>
          <w:p w14:paraId="390292BC" w14:textId="77777777" w:rsidR="001D3D4D" w:rsidRPr="001D3D4D" w:rsidRDefault="001D3D4D" w:rsidP="001D3D4D"/>
        </w:tc>
        <w:tc>
          <w:tcPr>
            <w:tcW w:w="6727" w:type="dxa"/>
          </w:tcPr>
          <w:p w14:paraId="32C408CB"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Current assets that can be easily converted to cash by collection from a customer/debtor.</w:t>
            </w:r>
          </w:p>
        </w:tc>
      </w:tr>
      <w:tr w:rsidR="001D3D4D" w:rsidRPr="001D3D4D" w14:paraId="49311E43" w14:textId="77777777" w:rsidTr="001D3D4D">
        <w:tc>
          <w:tcPr>
            <w:cnfStyle w:val="001000000000" w:firstRow="0" w:lastRow="0" w:firstColumn="1" w:lastColumn="0" w:oddVBand="0" w:evenVBand="0" w:oddHBand="0" w:evenHBand="0" w:firstRowFirstColumn="0" w:firstRowLastColumn="0" w:lastRowFirstColumn="0" w:lastRowLastColumn="0"/>
            <w:tcW w:w="2623" w:type="dxa"/>
          </w:tcPr>
          <w:p w14:paraId="73D78611" w14:textId="77777777" w:rsidR="001D3D4D" w:rsidRPr="001D3D4D" w:rsidRDefault="001D3D4D" w:rsidP="001D3D4D">
            <w:r w:rsidRPr="001D3D4D">
              <w:t>Profit/Loss</w:t>
            </w:r>
          </w:p>
        </w:tc>
        <w:tc>
          <w:tcPr>
            <w:tcW w:w="6727" w:type="dxa"/>
          </w:tcPr>
          <w:p w14:paraId="2E3F306A"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After all expenses have been deducted from revenues.</w:t>
            </w:r>
          </w:p>
        </w:tc>
      </w:tr>
      <w:tr w:rsidR="001D3D4D" w:rsidRPr="001D3D4D" w14:paraId="7C18BB4A" w14:textId="77777777" w:rsidTr="001D3D4D">
        <w:tc>
          <w:tcPr>
            <w:cnfStyle w:val="001000000000" w:firstRow="0" w:lastRow="0" w:firstColumn="1" w:lastColumn="0" w:oddVBand="0" w:evenVBand="0" w:oddHBand="0" w:evenHBand="0" w:firstRowFirstColumn="0" w:firstRowLastColumn="0" w:lastRowFirstColumn="0" w:lastRowLastColumn="0"/>
            <w:tcW w:w="2623" w:type="dxa"/>
          </w:tcPr>
          <w:p w14:paraId="7C62BC50" w14:textId="77777777" w:rsidR="001D3D4D" w:rsidRPr="001D3D4D" w:rsidRDefault="001D3D4D" w:rsidP="001D3D4D">
            <w:r w:rsidRPr="001D3D4D">
              <w:t>Gross Profit</w:t>
            </w:r>
          </w:p>
        </w:tc>
        <w:tc>
          <w:tcPr>
            <w:tcW w:w="6727" w:type="dxa"/>
          </w:tcPr>
          <w:p w14:paraId="72DF504E" w14:textId="77777777" w:rsidR="001D3D4D" w:rsidRPr="001D3D4D" w:rsidRDefault="001D3D4D" w:rsidP="001D3D4D">
            <w:pPr>
              <w:cnfStyle w:val="000000000000" w:firstRow="0" w:lastRow="0" w:firstColumn="0" w:lastColumn="0" w:oddVBand="0" w:evenVBand="0" w:oddHBand="0" w:evenHBand="0" w:firstRowFirstColumn="0" w:firstRowLastColumn="0" w:lastRowFirstColumn="0" w:lastRowLastColumn="0"/>
            </w:pPr>
            <w:r w:rsidRPr="001D3D4D">
              <w:t>The profit from the buying and selling of goods</w:t>
            </w:r>
          </w:p>
        </w:tc>
      </w:tr>
    </w:tbl>
    <w:p w14:paraId="5BD608EE" w14:textId="77777777" w:rsidR="009F22A4" w:rsidRPr="00854447" w:rsidRDefault="009F22A4" w:rsidP="006A380F">
      <w:pPr>
        <w:pStyle w:val="Heading1"/>
      </w:pPr>
    </w:p>
    <w:sectPr w:rsidR="009F22A4" w:rsidRPr="00854447" w:rsidSect="00521D3D">
      <w:footerReference w:type="default" r:id="rId11"/>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13D19" w14:textId="77777777" w:rsidR="004A5C4A" w:rsidRPr="000D4EDE" w:rsidRDefault="004A5C4A" w:rsidP="000D4EDE">
      <w:r>
        <w:separator/>
      </w:r>
    </w:p>
  </w:endnote>
  <w:endnote w:type="continuationSeparator" w:id="0">
    <w:p w14:paraId="1FC579EE" w14:textId="77777777" w:rsidR="004A5C4A" w:rsidRPr="000D4EDE" w:rsidRDefault="004A5C4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BCB6" w14:textId="3A8AA98F" w:rsidR="00681892" w:rsidRPr="007E7AA0" w:rsidRDefault="007E7AA0" w:rsidP="007E7AA0">
    <w:pPr>
      <w:pStyle w:val="Footer"/>
    </w:pPr>
    <w:r w:rsidRPr="007E7AA0">
      <w:t xml:space="preserve">Ref: </w:t>
    </w:r>
    <w:r w:rsidR="004A5C4A">
      <w:fldChar w:fldCharType="begin"/>
    </w:r>
    <w:r w:rsidR="004A5C4A">
      <w:instrText xml:space="preserve"> DOCPROPERTY  Objective-Id  \* MERGEFORMAT </w:instrText>
    </w:r>
    <w:r w:rsidR="004A5C4A">
      <w:fldChar w:fldCharType="separate"/>
    </w:r>
    <w:r w:rsidR="001C31A3">
      <w:t>A806048</w:t>
    </w:r>
    <w:r w:rsidR="004A5C4A">
      <w:fldChar w:fldCharType="end"/>
    </w:r>
    <w:r w:rsidR="00A3793A" w:rsidRPr="007E7AA0">
      <w:t xml:space="preserve"> </w:t>
    </w:r>
  </w:p>
  <w:p w14:paraId="64F37864" w14:textId="4703923D" w:rsidR="007860F1" w:rsidRPr="00681892" w:rsidRDefault="007E7AA0" w:rsidP="00681892">
    <w:pPr>
      <w:pStyle w:val="Footer"/>
    </w:pPr>
    <w:r>
      <w:t xml:space="preserve">Last Updated: </w:t>
    </w:r>
    <w:r w:rsidR="001C31A3">
      <w:t>29/6/2020</w:t>
    </w:r>
  </w:p>
  <w:p w14:paraId="6B5E9248" w14:textId="3FAB9EC3"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A2050D">
          <w:rPr>
            <w:noProof/>
          </w:rPr>
          <w:t>1</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A2050D">
      <w:rPr>
        <w:noProof/>
      </w:rPr>
      <w:t>1</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5528A" w14:textId="77777777" w:rsidR="004A5C4A" w:rsidRPr="000D4EDE" w:rsidRDefault="004A5C4A" w:rsidP="000D4EDE">
      <w:r>
        <w:separator/>
      </w:r>
    </w:p>
  </w:footnote>
  <w:footnote w:type="continuationSeparator" w:id="0">
    <w:p w14:paraId="1DB1FAF5" w14:textId="77777777" w:rsidR="004A5C4A" w:rsidRPr="000D4EDE" w:rsidRDefault="004A5C4A"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94E1DCE"/>
    <w:multiLevelType w:val="hybridMultilevel"/>
    <w:tmpl w:val="4BEE7EBE"/>
    <w:lvl w:ilvl="0" w:tplc="A7A87B76">
      <w:start w:val="1"/>
      <w:numFmt w:val="bullet"/>
      <w:lvlText w:val=""/>
      <w:lvlJc w:val="left"/>
      <w:pPr>
        <w:ind w:left="720" w:hanging="360"/>
      </w:pPr>
      <w:rPr>
        <w:rFonts w:ascii="Symbol" w:hAnsi="Symbol" w:hint="default"/>
      </w:rPr>
    </w:lvl>
    <w:lvl w:ilvl="1" w:tplc="D0A019F8">
      <w:start w:val="1"/>
      <w:numFmt w:val="bullet"/>
      <w:lvlText w:val="o"/>
      <w:lvlJc w:val="left"/>
      <w:pPr>
        <w:ind w:left="1440" w:hanging="360"/>
      </w:pPr>
      <w:rPr>
        <w:rFonts w:ascii="Courier New" w:hAnsi="Courier New" w:hint="default"/>
      </w:rPr>
    </w:lvl>
    <w:lvl w:ilvl="2" w:tplc="C8EA5FFA">
      <w:start w:val="1"/>
      <w:numFmt w:val="bullet"/>
      <w:lvlText w:val=""/>
      <w:lvlJc w:val="left"/>
      <w:pPr>
        <w:ind w:left="2160" w:hanging="360"/>
      </w:pPr>
      <w:rPr>
        <w:rFonts w:ascii="Wingdings" w:hAnsi="Wingdings" w:hint="default"/>
      </w:rPr>
    </w:lvl>
    <w:lvl w:ilvl="3" w:tplc="8AAC7446">
      <w:start w:val="1"/>
      <w:numFmt w:val="bullet"/>
      <w:lvlText w:val=""/>
      <w:lvlJc w:val="left"/>
      <w:pPr>
        <w:ind w:left="2880" w:hanging="360"/>
      </w:pPr>
      <w:rPr>
        <w:rFonts w:ascii="Symbol" w:hAnsi="Symbol" w:hint="default"/>
      </w:rPr>
    </w:lvl>
    <w:lvl w:ilvl="4" w:tplc="2FA65C56">
      <w:start w:val="1"/>
      <w:numFmt w:val="bullet"/>
      <w:lvlText w:val="o"/>
      <w:lvlJc w:val="left"/>
      <w:pPr>
        <w:ind w:left="3600" w:hanging="360"/>
      </w:pPr>
      <w:rPr>
        <w:rFonts w:ascii="Courier New" w:hAnsi="Courier New" w:hint="default"/>
      </w:rPr>
    </w:lvl>
    <w:lvl w:ilvl="5" w:tplc="EC365924">
      <w:start w:val="1"/>
      <w:numFmt w:val="bullet"/>
      <w:lvlText w:val=""/>
      <w:lvlJc w:val="left"/>
      <w:pPr>
        <w:ind w:left="4320" w:hanging="360"/>
      </w:pPr>
      <w:rPr>
        <w:rFonts w:ascii="Wingdings" w:hAnsi="Wingdings" w:hint="default"/>
      </w:rPr>
    </w:lvl>
    <w:lvl w:ilvl="6" w:tplc="2B5023D4">
      <w:start w:val="1"/>
      <w:numFmt w:val="bullet"/>
      <w:lvlText w:val=""/>
      <w:lvlJc w:val="left"/>
      <w:pPr>
        <w:ind w:left="5040" w:hanging="360"/>
      </w:pPr>
      <w:rPr>
        <w:rFonts w:ascii="Symbol" w:hAnsi="Symbol" w:hint="default"/>
      </w:rPr>
    </w:lvl>
    <w:lvl w:ilvl="7" w:tplc="D5F48F82">
      <w:start w:val="1"/>
      <w:numFmt w:val="bullet"/>
      <w:lvlText w:val="o"/>
      <w:lvlJc w:val="left"/>
      <w:pPr>
        <w:ind w:left="5760" w:hanging="360"/>
      </w:pPr>
      <w:rPr>
        <w:rFonts w:ascii="Courier New" w:hAnsi="Courier New" w:hint="default"/>
      </w:rPr>
    </w:lvl>
    <w:lvl w:ilvl="8" w:tplc="D5465EC2">
      <w:start w:val="1"/>
      <w:numFmt w:val="bullet"/>
      <w:lvlText w:val=""/>
      <w:lvlJc w:val="left"/>
      <w:pPr>
        <w:ind w:left="6480" w:hanging="360"/>
      </w:pPr>
      <w:rPr>
        <w:rFonts w:ascii="Wingdings" w:hAnsi="Wingding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A049AE"/>
    <w:multiLevelType w:val="hybridMultilevel"/>
    <w:tmpl w:val="D55499AC"/>
    <w:lvl w:ilvl="0" w:tplc="D5E6584A">
      <w:start w:val="1"/>
      <w:numFmt w:val="bullet"/>
      <w:lvlText w:val=""/>
      <w:lvlJc w:val="left"/>
      <w:pPr>
        <w:ind w:left="720" w:hanging="360"/>
      </w:pPr>
      <w:rPr>
        <w:rFonts w:ascii="Symbol" w:hAnsi="Symbol" w:hint="default"/>
      </w:rPr>
    </w:lvl>
    <w:lvl w:ilvl="1" w:tplc="99A017EC">
      <w:start w:val="1"/>
      <w:numFmt w:val="bullet"/>
      <w:lvlText w:val="o"/>
      <w:lvlJc w:val="left"/>
      <w:pPr>
        <w:ind w:left="1440" w:hanging="360"/>
      </w:pPr>
      <w:rPr>
        <w:rFonts w:ascii="Courier New" w:hAnsi="Courier New" w:hint="default"/>
      </w:rPr>
    </w:lvl>
    <w:lvl w:ilvl="2" w:tplc="0754A65A">
      <w:start w:val="1"/>
      <w:numFmt w:val="bullet"/>
      <w:lvlText w:val=""/>
      <w:lvlJc w:val="left"/>
      <w:pPr>
        <w:ind w:left="2160" w:hanging="360"/>
      </w:pPr>
      <w:rPr>
        <w:rFonts w:ascii="Wingdings" w:hAnsi="Wingdings" w:hint="default"/>
      </w:rPr>
    </w:lvl>
    <w:lvl w:ilvl="3" w:tplc="7B42FB1C">
      <w:start w:val="1"/>
      <w:numFmt w:val="bullet"/>
      <w:lvlText w:val=""/>
      <w:lvlJc w:val="left"/>
      <w:pPr>
        <w:ind w:left="2880" w:hanging="360"/>
      </w:pPr>
      <w:rPr>
        <w:rFonts w:ascii="Symbol" w:hAnsi="Symbol" w:hint="default"/>
      </w:rPr>
    </w:lvl>
    <w:lvl w:ilvl="4" w:tplc="E4CE6CDC">
      <w:start w:val="1"/>
      <w:numFmt w:val="bullet"/>
      <w:lvlText w:val="o"/>
      <w:lvlJc w:val="left"/>
      <w:pPr>
        <w:ind w:left="3600" w:hanging="360"/>
      </w:pPr>
      <w:rPr>
        <w:rFonts w:ascii="Courier New" w:hAnsi="Courier New" w:hint="default"/>
      </w:rPr>
    </w:lvl>
    <w:lvl w:ilvl="5" w:tplc="BFC8F3B8">
      <w:start w:val="1"/>
      <w:numFmt w:val="bullet"/>
      <w:lvlText w:val=""/>
      <w:lvlJc w:val="left"/>
      <w:pPr>
        <w:ind w:left="4320" w:hanging="360"/>
      </w:pPr>
      <w:rPr>
        <w:rFonts w:ascii="Wingdings" w:hAnsi="Wingdings" w:hint="default"/>
      </w:rPr>
    </w:lvl>
    <w:lvl w:ilvl="6" w:tplc="7C007F9C">
      <w:start w:val="1"/>
      <w:numFmt w:val="bullet"/>
      <w:lvlText w:val=""/>
      <w:lvlJc w:val="left"/>
      <w:pPr>
        <w:ind w:left="5040" w:hanging="360"/>
      </w:pPr>
      <w:rPr>
        <w:rFonts w:ascii="Symbol" w:hAnsi="Symbol" w:hint="default"/>
      </w:rPr>
    </w:lvl>
    <w:lvl w:ilvl="7" w:tplc="0596B32A">
      <w:start w:val="1"/>
      <w:numFmt w:val="bullet"/>
      <w:lvlText w:val="o"/>
      <w:lvlJc w:val="left"/>
      <w:pPr>
        <w:ind w:left="5760" w:hanging="360"/>
      </w:pPr>
      <w:rPr>
        <w:rFonts w:ascii="Courier New" w:hAnsi="Courier New" w:hint="default"/>
      </w:rPr>
    </w:lvl>
    <w:lvl w:ilvl="8" w:tplc="005AEA46">
      <w:start w:val="1"/>
      <w:numFmt w:val="bullet"/>
      <w:lvlText w:val=""/>
      <w:lvlJc w:val="left"/>
      <w:pPr>
        <w:ind w:left="6480" w:hanging="360"/>
      </w:pPr>
      <w:rPr>
        <w:rFonts w:ascii="Wingdings" w:hAnsi="Wingdings" w:hint="default"/>
      </w:r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DDE4EE4"/>
    <w:multiLevelType w:val="multilevel"/>
    <w:tmpl w:val="35DEFFCE"/>
    <w:numStyleLink w:val="Lists"/>
  </w:abstractNum>
  <w:abstractNum w:abstractNumId="33"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9"/>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5"/>
  </w:num>
  <w:num w:numId="16">
    <w:abstractNumId w:val="36"/>
  </w:num>
  <w:num w:numId="17">
    <w:abstractNumId w:val="6"/>
  </w:num>
  <w:num w:numId="18">
    <w:abstractNumId w:val="5"/>
  </w:num>
  <w:num w:numId="19">
    <w:abstractNumId w:val="1"/>
  </w:num>
  <w:num w:numId="20">
    <w:abstractNumId w:val="26"/>
  </w:num>
  <w:num w:numId="21">
    <w:abstractNumId w:val="4"/>
  </w:num>
  <w:num w:numId="22">
    <w:abstractNumId w:val="0"/>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1"/>
  </w:num>
  <w:num w:numId="35">
    <w:abstractNumId w:val="23"/>
  </w:num>
  <w:num w:numId="36">
    <w:abstractNumId w:val="29"/>
  </w:num>
  <w:num w:numId="37">
    <w:abstractNumId w:val="20"/>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7"/>
  </w:num>
  <w:num w:numId="42">
    <w:abstractNumId w:val="10"/>
  </w:num>
  <w:num w:numId="43">
    <w:abstractNumId w:val="31"/>
  </w:num>
  <w:num w:numId="44">
    <w:abstractNumId w:val="16"/>
  </w:num>
  <w:num w:numId="45">
    <w:abstractNumId w:val="1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AA"/>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B5EAA"/>
    <w:rsid w:val="001C1E92"/>
    <w:rsid w:val="001C31A3"/>
    <w:rsid w:val="001D0C02"/>
    <w:rsid w:val="001D121E"/>
    <w:rsid w:val="001D3D4D"/>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15E3"/>
    <w:rsid w:val="0044447D"/>
    <w:rsid w:val="00461869"/>
    <w:rsid w:val="00463FA8"/>
    <w:rsid w:val="00467BFA"/>
    <w:rsid w:val="00472CBC"/>
    <w:rsid w:val="00493DAA"/>
    <w:rsid w:val="0049428C"/>
    <w:rsid w:val="00494335"/>
    <w:rsid w:val="00495A4C"/>
    <w:rsid w:val="004967A1"/>
    <w:rsid w:val="004A2CFC"/>
    <w:rsid w:val="004A5C4A"/>
    <w:rsid w:val="004B584E"/>
    <w:rsid w:val="004C1106"/>
    <w:rsid w:val="004C1634"/>
    <w:rsid w:val="004C6D4B"/>
    <w:rsid w:val="004E0231"/>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73724"/>
    <w:rsid w:val="005A3F63"/>
    <w:rsid w:val="005A59D0"/>
    <w:rsid w:val="005A7D28"/>
    <w:rsid w:val="005B073E"/>
    <w:rsid w:val="005B227F"/>
    <w:rsid w:val="005B31F4"/>
    <w:rsid w:val="005B7801"/>
    <w:rsid w:val="005C38C6"/>
    <w:rsid w:val="005C5891"/>
    <w:rsid w:val="005D5FAE"/>
    <w:rsid w:val="005E07D0"/>
    <w:rsid w:val="005F09F8"/>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380F"/>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050D"/>
    <w:rsid w:val="00A259F2"/>
    <w:rsid w:val="00A33802"/>
    <w:rsid w:val="00A37162"/>
    <w:rsid w:val="00A3793A"/>
    <w:rsid w:val="00A37E51"/>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1B9C"/>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04E"/>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36DD"/>
    <w:rsid w:val="00ED628E"/>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50CA9"/>
  <w15:docId w15:val="{A4EA95E6-1BEE-40EF-B973-A79299FF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7">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565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6474669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f538dfa5fbe44901" /></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A806048</value>
    </field>
    <field name="Objective-Title">
      <value order="0">Stage 1 &amp; 2 Accounting Glossary</value>
    </field>
    <field name="Objective-Description">
      <value order="0"/>
    </field>
    <field name="Objective-CreationStamp">
      <value order="0">2019-03-07T07:17:53Z</value>
    </field>
    <field name="Objective-IsApproved">
      <value order="0">false</value>
    </field>
    <field name="Objective-IsPublished">
      <value order="0">true</value>
    </field>
    <field name="Objective-DatePublished">
      <value order="0">2020-06-29T00:06:54Z</value>
    </field>
    <field name="Objective-ModificationStamp">
      <value order="0">2020-06-29T00:06:54Z</value>
    </field>
    <field name="Objective-Owner">
      <value order="0">Anna Fusco</value>
    </field>
    <field name="Objective-Path">
      <value order="0">Objective Global Folder:SACE Support Materials:SACE Support Materials Stage 1:Business, Enterprise and Technology:Accounting (from 2019):Subject advice</value>
    </field>
    <field name="Objective-Parent">
      <value order="0">Subject advice</value>
    </field>
    <field name="Objective-State">
      <value order="0">Published</value>
    </field>
    <field name="Objective-VersionId">
      <value order="0">vA1568573</value>
    </field>
    <field name="Objective-Version">
      <value order="0">5.0</value>
    </field>
    <field name="Objective-VersionNumber">
      <value order="0">8</value>
    </field>
    <field name="Objective-VersionComment">
      <value order="0">Changes and reuploaded to minisite 29/6/20</value>
    </field>
    <field name="Objective-FileNumber">
      <value order="0">qA16835</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83A09D2-28C0-40DD-9850-5A54886B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Collins, Karen (SACE)</cp:lastModifiedBy>
  <cp:revision>8</cp:revision>
  <cp:lastPrinted>2014-02-02T12:10:00Z</cp:lastPrinted>
  <dcterms:created xsi:type="dcterms:W3CDTF">2019-03-08T00:14:00Z</dcterms:created>
  <dcterms:modified xsi:type="dcterms:W3CDTF">2020-06-29T00:06:00Z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A806048</vt:lpwstr>
  </property>
  <property fmtid="{D5CDD505-2E9C-101B-9397-08002B2CF9AE}" pid="5" name="Objective-Version">
    <vt:lpwstr>5.0</vt:lpwstr>
  </property>
  <property fmtid="{D5CDD505-2E9C-101B-9397-08002B2CF9AE}" pid="6" name="Objective-Title">
    <vt:lpwstr>Stage 1 &amp; 2 Accounting Glossary</vt:lpwstr>
  </property>
  <property fmtid="{D5CDD505-2E9C-101B-9397-08002B2CF9AE}" pid="7" name="Objective-Description">
    <vt:lpwstr/>
  </property>
  <property fmtid="{D5CDD505-2E9C-101B-9397-08002B2CF9AE}" pid="8" name="Objective-CreationStamp">
    <vt:filetime>2019-03-07T07:17:53Z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2020-06-29T00:06:54Z</vt:filetime>
  </property>
  <property fmtid="{D5CDD505-2E9C-101B-9397-08002B2CF9AE}" pid="12" name="Objective-ModificationStamp">
    <vt:filetime>2020-06-29T00:06:54Z</vt:filetime>
  </property>
  <property fmtid="{D5CDD505-2E9C-101B-9397-08002B2CF9AE}" pid="13" name="Objective-Owner">
    <vt:lpwstr>Anna Fusco</vt:lpwstr>
  </property>
  <property fmtid="{D5CDD505-2E9C-101B-9397-08002B2CF9AE}" pid="14" name="Objective-Path">
    <vt:lpwstr>Objective Global Folder:SACE Support Materials:SACE Support Materials Stage 1:Business, Enterprise and Technology:Accounting (from 2019):Subject advice</vt:lpwstr>
  </property>
  <property fmtid="{D5CDD505-2E9C-101B-9397-08002B2CF9AE}" pid="15" name="Objective-Parent">
    <vt:lpwstr>Subject advice</vt:lpwstr>
  </property>
  <property fmtid="{D5CDD505-2E9C-101B-9397-08002B2CF9AE}" pid="16" name="Objective-State">
    <vt:lpwstr>Published</vt:lpwstr>
  </property>
  <property fmtid="{D5CDD505-2E9C-101B-9397-08002B2CF9AE}" pid="17" name="Objective-VersionId">
    <vt:lpwstr>vA1568573</vt:lpwstr>
  </property>
  <property fmtid="{D5CDD505-2E9C-101B-9397-08002B2CF9AE}" pid="18" name="Objective-VersionNumber">
    <vt:r8>8</vt:r8>
  </property>
  <property fmtid="{D5CDD505-2E9C-101B-9397-08002B2CF9AE}" pid="19" name="Objective-VersionComment">
    <vt:lpwstr>Changes and reuploaded to minisite 29/6/20</vt:lpwstr>
  </property>
  <property fmtid="{D5CDD505-2E9C-101B-9397-08002B2CF9AE}" pid="20" name="Objective-FileNumber">
    <vt:lpwstr>qA16835</vt:lpwstr>
  </property>
  <property fmtid="{D5CDD505-2E9C-101B-9397-08002B2CF9AE}" pid="21" name="Objective-Classification">
    <vt:lpwstr/>
  </property>
  <property fmtid="{D5CDD505-2E9C-101B-9397-08002B2CF9AE}" pid="22" name="Objective-Caveats">
    <vt:lpwstr/>
  </property>
  <property fmtid="{D5CDD505-2E9C-101B-9397-08002B2CF9AE}" pid="23" name="Objective-Comment">
    <vt:lpwstr/>
  </property>
</Properties>
</file>