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AC9" w:rsidRPr="00610FD1" w:rsidRDefault="00F819D5" w:rsidP="00F819D5">
      <w:pPr>
        <w:ind w:left="-567"/>
        <w:jc w:val="center"/>
        <w:rPr>
          <w:rFonts w:ascii="Roboto Medium" w:hAnsi="Roboto Medium"/>
          <w:sz w:val="24"/>
          <w:szCs w:val="24"/>
        </w:rPr>
      </w:pPr>
      <w:r w:rsidRPr="00610FD1">
        <w:rPr>
          <w:rFonts w:ascii="Roboto Medium" w:hAnsi="Roboto Medium"/>
          <w:sz w:val="24"/>
          <w:szCs w:val="24"/>
        </w:rPr>
        <w:t>Stage 1 Accounting</w:t>
      </w:r>
    </w:p>
    <w:p w:rsidR="00F819D5" w:rsidRPr="00610FD1" w:rsidRDefault="00F819D5" w:rsidP="00F819D5">
      <w:pPr>
        <w:ind w:left="-567"/>
        <w:jc w:val="center"/>
        <w:rPr>
          <w:rFonts w:ascii="Roboto Medium" w:hAnsi="Roboto Medium"/>
          <w:sz w:val="24"/>
          <w:szCs w:val="24"/>
        </w:rPr>
      </w:pPr>
      <w:r w:rsidRPr="00610FD1">
        <w:rPr>
          <w:rFonts w:ascii="Roboto Medium" w:hAnsi="Roboto Medium"/>
          <w:sz w:val="24"/>
          <w:szCs w:val="24"/>
        </w:rPr>
        <w:t>Assessment Type 2: Accounting Inquiry</w:t>
      </w:r>
    </w:p>
    <w:p w:rsidR="003B7A47" w:rsidRPr="002E161F" w:rsidRDefault="003B7A47" w:rsidP="005A7C82">
      <w:pPr>
        <w:tabs>
          <w:tab w:val="left" w:pos="1418"/>
        </w:tabs>
        <w:spacing w:line="240" w:lineRule="auto"/>
        <w:ind w:left="1418" w:hanging="1418"/>
        <w:rPr>
          <w:rFonts w:ascii="Roboto Light" w:hAnsi="Roboto Light"/>
          <w:sz w:val="20"/>
        </w:rPr>
      </w:pPr>
      <w:r w:rsidRPr="002E161F">
        <w:rPr>
          <w:rFonts w:ascii="Roboto Light" w:hAnsi="Roboto Light"/>
          <w:b/>
        </w:rPr>
        <w:t xml:space="preserve">Key Context: </w:t>
      </w:r>
      <w:r w:rsidRPr="002E161F">
        <w:rPr>
          <w:rFonts w:ascii="Roboto Light" w:hAnsi="Roboto Light"/>
          <w:b/>
          <w:sz w:val="20"/>
        </w:rPr>
        <w:tab/>
      </w:r>
      <w:r w:rsidRPr="002E161F">
        <w:rPr>
          <w:rFonts w:ascii="Roboto Light" w:hAnsi="Roboto Light"/>
          <w:sz w:val="20"/>
        </w:rPr>
        <w:t>Understanding Financial Sustainability</w:t>
      </w:r>
    </w:p>
    <w:p w:rsidR="00F819D5" w:rsidRPr="002E161F" w:rsidRDefault="00F819D5" w:rsidP="005A7C82">
      <w:pPr>
        <w:tabs>
          <w:tab w:val="left" w:pos="1418"/>
        </w:tabs>
        <w:spacing w:line="240" w:lineRule="auto"/>
        <w:ind w:left="1418" w:hanging="1418"/>
        <w:rPr>
          <w:rFonts w:ascii="Roboto Light" w:hAnsi="Roboto Light"/>
          <w:sz w:val="20"/>
        </w:rPr>
      </w:pPr>
      <w:r w:rsidRPr="002E161F">
        <w:rPr>
          <w:rFonts w:ascii="Roboto Light" w:hAnsi="Roboto Light"/>
          <w:b/>
        </w:rPr>
        <w:t xml:space="preserve">Purpose: </w:t>
      </w:r>
      <w:r w:rsidRPr="002E161F">
        <w:rPr>
          <w:rFonts w:ascii="Roboto Light" w:hAnsi="Roboto Light"/>
          <w:b/>
          <w:sz w:val="20"/>
        </w:rPr>
        <w:tab/>
      </w:r>
      <w:r w:rsidRPr="002E161F">
        <w:rPr>
          <w:rFonts w:ascii="Roboto Light" w:hAnsi="Roboto Light"/>
          <w:sz w:val="20"/>
        </w:rPr>
        <w:t>Work collaboratively to research an issue of relevance to accounting in a local or global context.  Interpret the impact of the issue on internal and external stakeholders.</w:t>
      </w:r>
    </w:p>
    <w:p w:rsidR="00F819D5" w:rsidRPr="002E161F" w:rsidRDefault="00F819D5" w:rsidP="005A7C82">
      <w:pPr>
        <w:spacing w:before="240" w:after="120" w:line="240" w:lineRule="auto"/>
        <w:ind w:left="142" w:hanging="142"/>
        <w:rPr>
          <w:rFonts w:ascii="Roboto Light" w:hAnsi="Roboto Light"/>
          <w:b/>
        </w:rPr>
      </w:pPr>
      <w:r w:rsidRPr="002E161F">
        <w:rPr>
          <w:rFonts w:ascii="Roboto Light" w:hAnsi="Roboto Light"/>
          <w:b/>
        </w:rPr>
        <w:t xml:space="preserve">Assessment </w:t>
      </w:r>
      <w:r w:rsidR="00D86D81" w:rsidRPr="002E161F">
        <w:rPr>
          <w:rFonts w:ascii="Roboto Light" w:hAnsi="Roboto Light"/>
          <w:b/>
        </w:rPr>
        <w:t>Description</w:t>
      </w:r>
    </w:p>
    <w:p w:rsidR="00F819D5" w:rsidRPr="005A7C82" w:rsidRDefault="00F819D5" w:rsidP="005A7C82">
      <w:pPr>
        <w:spacing w:line="240" w:lineRule="auto"/>
        <w:ind w:left="142" w:hanging="142"/>
        <w:rPr>
          <w:rFonts w:ascii="Roboto Light" w:hAnsi="Roboto Light"/>
          <w:b/>
          <w:sz w:val="20"/>
        </w:rPr>
      </w:pPr>
      <w:r w:rsidRPr="005A7C82">
        <w:rPr>
          <w:rFonts w:ascii="Roboto Light" w:hAnsi="Roboto Light"/>
          <w:b/>
          <w:sz w:val="20"/>
        </w:rPr>
        <w:t>Background</w:t>
      </w:r>
      <w:r w:rsidRPr="005A7C82">
        <w:rPr>
          <w:rFonts w:ascii="Roboto Light" w:hAnsi="Roboto Light"/>
          <w:b/>
          <w:sz w:val="20"/>
        </w:rPr>
        <w:tab/>
      </w:r>
    </w:p>
    <w:p w:rsidR="00F819D5" w:rsidRPr="002E161F" w:rsidRDefault="003B7A47" w:rsidP="005A7C82">
      <w:pPr>
        <w:spacing w:line="240" w:lineRule="auto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Boho Birdy</w:t>
      </w:r>
      <w:r w:rsidR="00F819D5" w:rsidRPr="002E161F">
        <w:rPr>
          <w:rFonts w:ascii="Roboto Light" w:hAnsi="Roboto Light"/>
          <w:sz w:val="20"/>
        </w:rPr>
        <w:t xml:space="preserve"> is a fashion label specialising in the production of designer clothes.  They have been operating for 20 years with manufacturing taking place in Australia. </w:t>
      </w:r>
    </w:p>
    <w:p w:rsidR="00F819D5" w:rsidRPr="002E161F" w:rsidRDefault="00F819D5" w:rsidP="005A7C82">
      <w:pPr>
        <w:spacing w:line="240" w:lineRule="auto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 xml:space="preserve">A downturn in sales and increased competition has led </w:t>
      </w:r>
      <w:r w:rsidR="003B7A47" w:rsidRPr="002E161F">
        <w:rPr>
          <w:rFonts w:ascii="Roboto Light" w:hAnsi="Roboto Light"/>
          <w:sz w:val="20"/>
        </w:rPr>
        <w:t xml:space="preserve">Boho Birdy </w:t>
      </w:r>
      <w:r w:rsidRPr="002E161F">
        <w:rPr>
          <w:rFonts w:ascii="Roboto Light" w:hAnsi="Roboto Light"/>
          <w:sz w:val="20"/>
        </w:rPr>
        <w:t>to consider outsourcing its manufacturing in a bid to increase its profitability.  However, they are concerned about stakeholder reaction to this decision.</w:t>
      </w:r>
    </w:p>
    <w:p w:rsidR="00F819D5" w:rsidRPr="002E161F" w:rsidRDefault="00F819D5" w:rsidP="005A7C82">
      <w:pPr>
        <w:spacing w:before="360" w:after="120" w:line="240" w:lineRule="auto"/>
        <w:ind w:left="142" w:hanging="142"/>
        <w:rPr>
          <w:rFonts w:ascii="Roboto Light" w:hAnsi="Roboto Light"/>
        </w:rPr>
      </w:pPr>
      <w:r w:rsidRPr="002E161F">
        <w:rPr>
          <w:rFonts w:ascii="Roboto Light" w:hAnsi="Roboto Light"/>
          <w:b/>
        </w:rPr>
        <w:t>Task</w:t>
      </w:r>
      <w:r w:rsidRPr="002E161F">
        <w:rPr>
          <w:rFonts w:ascii="Roboto Light" w:hAnsi="Roboto Light"/>
          <w:b/>
        </w:rPr>
        <w:tab/>
      </w:r>
      <w:r w:rsidRPr="002E161F">
        <w:rPr>
          <w:rFonts w:ascii="Roboto Light" w:hAnsi="Roboto Light"/>
        </w:rPr>
        <w:tab/>
      </w:r>
    </w:p>
    <w:p w:rsidR="00F819D5" w:rsidRPr="002E161F" w:rsidRDefault="00F819D5" w:rsidP="005A7C82">
      <w:pPr>
        <w:spacing w:before="120" w:after="120" w:line="240" w:lineRule="auto"/>
        <w:ind w:left="142" w:hanging="142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Work collaboratively with a partner</w:t>
      </w:r>
      <w:r w:rsidR="00817905" w:rsidRPr="002E161F">
        <w:rPr>
          <w:rFonts w:ascii="Roboto Light" w:hAnsi="Roboto Light"/>
          <w:sz w:val="20"/>
        </w:rPr>
        <w:t xml:space="preserve"> to</w:t>
      </w:r>
      <w:r w:rsidRPr="002E161F">
        <w:rPr>
          <w:rFonts w:ascii="Roboto Light" w:hAnsi="Roboto Light"/>
          <w:sz w:val="20"/>
        </w:rPr>
        <w:t>:</w:t>
      </w:r>
    </w:p>
    <w:p w:rsidR="00F819D5" w:rsidRPr="002E161F" w:rsidRDefault="00817905" w:rsidP="005A7C8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i</w:t>
      </w:r>
      <w:r w:rsidR="00F819D5" w:rsidRPr="002E161F">
        <w:rPr>
          <w:rFonts w:ascii="Roboto Light" w:hAnsi="Roboto Light"/>
          <w:sz w:val="20"/>
        </w:rPr>
        <w:t>dentify one or more internal and external stakeholders affected by the decision</w:t>
      </w:r>
    </w:p>
    <w:p w:rsidR="00F819D5" w:rsidRPr="002E161F" w:rsidRDefault="00817905" w:rsidP="005A7C8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r</w:t>
      </w:r>
      <w:r w:rsidR="00F819D5" w:rsidRPr="002E161F">
        <w:rPr>
          <w:rFonts w:ascii="Roboto Light" w:hAnsi="Roboto Light"/>
          <w:sz w:val="20"/>
        </w:rPr>
        <w:t>esearch and interpret accounting information to examine the issue of outsourcing and its impact on stakeholders</w:t>
      </w:r>
    </w:p>
    <w:p w:rsidR="00817905" w:rsidRPr="002E161F" w:rsidRDefault="00817905" w:rsidP="005A7C8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propose recommendations in response to the accounting information needs of the identified stakeholders</w:t>
      </w:r>
    </w:p>
    <w:p w:rsidR="00817905" w:rsidRPr="002E161F" w:rsidRDefault="00817905" w:rsidP="005A7C82">
      <w:pPr>
        <w:pStyle w:val="ListParagraph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426" w:hanging="426"/>
        <w:contextualSpacing w:val="0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 xml:space="preserve">create and present a podcast to explain and interpret the issue and its impact on stakeholders and make recommendations based on the </w:t>
      </w:r>
      <w:r w:rsidR="0069119E" w:rsidRPr="002E161F">
        <w:rPr>
          <w:rFonts w:ascii="Roboto Light" w:hAnsi="Roboto Light"/>
          <w:sz w:val="20"/>
        </w:rPr>
        <w:t>needs of the stakeholders.</w:t>
      </w:r>
    </w:p>
    <w:p w:rsidR="0069119E" w:rsidRPr="002E161F" w:rsidRDefault="0069119E" w:rsidP="005A7C82">
      <w:pPr>
        <w:tabs>
          <w:tab w:val="left" w:pos="426"/>
        </w:tabs>
        <w:spacing w:line="240" w:lineRule="auto"/>
        <w:ind w:left="426" w:hanging="426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Individually:</w:t>
      </w:r>
    </w:p>
    <w:p w:rsidR="0069119E" w:rsidRPr="002E161F" w:rsidRDefault="0069119E" w:rsidP="005A7C82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collect evidence of your individual contribution to the collaboration</w:t>
      </w:r>
    </w:p>
    <w:p w:rsidR="0069119E" w:rsidRPr="002E161F" w:rsidRDefault="0069119E" w:rsidP="005A7C82">
      <w:pPr>
        <w:pStyle w:val="ListParagraph"/>
        <w:numPr>
          <w:ilvl w:val="0"/>
          <w:numId w:val="2"/>
        </w:numPr>
        <w:tabs>
          <w:tab w:val="left" w:pos="426"/>
        </w:tabs>
        <w:spacing w:line="240" w:lineRule="auto"/>
        <w:ind w:left="426" w:hanging="426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present a written or multimodal evaluation of the effectiveness of the collaboration.</w:t>
      </w:r>
    </w:p>
    <w:p w:rsidR="0069119E" w:rsidRPr="002E161F" w:rsidRDefault="00D86D81" w:rsidP="005A7C82">
      <w:pPr>
        <w:tabs>
          <w:tab w:val="left" w:pos="567"/>
        </w:tabs>
        <w:spacing w:before="360" w:after="120" w:line="240" w:lineRule="auto"/>
        <w:ind w:left="567" w:hanging="567"/>
        <w:rPr>
          <w:rFonts w:ascii="Roboto Light" w:hAnsi="Roboto Light"/>
          <w:b/>
        </w:rPr>
      </w:pPr>
      <w:r w:rsidRPr="002E161F">
        <w:rPr>
          <w:rFonts w:ascii="Roboto Light" w:hAnsi="Roboto Light"/>
          <w:b/>
        </w:rPr>
        <w:t>Assessment Conditions</w:t>
      </w:r>
    </w:p>
    <w:p w:rsidR="0069119E" w:rsidRPr="002E161F" w:rsidRDefault="0069119E" w:rsidP="005A7C82">
      <w:pPr>
        <w:tabs>
          <w:tab w:val="left" w:pos="567"/>
        </w:tabs>
        <w:spacing w:after="120" w:line="240" w:lineRule="auto"/>
        <w:ind w:left="567" w:hanging="567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The podcast should be to a maximum of 5 minutes.</w:t>
      </w:r>
    </w:p>
    <w:p w:rsidR="0069119E" w:rsidRPr="002E161F" w:rsidRDefault="00B772BA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A</w:t>
      </w:r>
      <w:r w:rsidR="0069119E" w:rsidRPr="002E161F">
        <w:rPr>
          <w:rFonts w:ascii="Roboto Light" w:hAnsi="Roboto Light"/>
          <w:sz w:val="20"/>
        </w:rPr>
        <w:t xml:space="preserve"> written </w:t>
      </w:r>
      <w:r w:rsidRPr="002E161F">
        <w:rPr>
          <w:rFonts w:ascii="Roboto Light" w:hAnsi="Roboto Light"/>
          <w:sz w:val="20"/>
        </w:rPr>
        <w:t xml:space="preserve">evaluation </w:t>
      </w:r>
      <w:r w:rsidR="0069119E" w:rsidRPr="002E161F">
        <w:rPr>
          <w:rFonts w:ascii="Roboto Light" w:hAnsi="Roboto Light"/>
          <w:sz w:val="20"/>
        </w:rPr>
        <w:t>should be to a maximum of 250 words</w:t>
      </w:r>
      <w:r w:rsidRPr="002E161F">
        <w:rPr>
          <w:rFonts w:ascii="Roboto Light" w:hAnsi="Roboto Light"/>
          <w:sz w:val="20"/>
        </w:rPr>
        <w:t>,</w:t>
      </w:r>
      <w:r w:rsidR="0069119E" w:rsidRPr="002E161F">
        <w:rPr>
          <w:rFonts w:ascii="Roboto Light" w:hAnsi="Roboto Light"/>
          <w:sz w:val="20"/>
        </w:rPr>
        <w:t xml:space="preserve"> or equivalent </w:t>
      </w:r>
      <w:r w:rsidRPr="002E161F">
        <w:rPr>
          <w:rFonts w:ascii="Roboto Light" w:hAnsi="Roboto Light"/>
          <w:sz w:val="20"/>
        </w:rPr>
        <w:t xml:space="preserve">in </w:t>
      </w:r>
      <w:r w:rsidR="0069119E" w:rsidRPr="002E161F">
        <w:rPr>
          <w:rFonts w:ascii="Roboto Light" w:hAnsi="Roboto Light"/>
          <w:sz w:val="20"/>
        </w:rPr>
        <w:t>multimodal form.</w:t>
      </w:r>
    </w:p>
    <w:p w:rsidR="0069119E" w:rsidRPr="002E161F" w:rsidRDefault="0069119E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The following specific features are assessed:</w:t>
      </w:r>
    </w:p>
    <w:p w:rsidR="0069119E" w:rsidRPr="002E161F" w:rsidRDefault="0069119E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UE3</w:t>
      </w:r>
      <w:r w:rsidRPr="002E161F">
        <w:rPr>
          <w:rFonts w:ascii="Roboto Light" w:hAnsi="Roboto Light"/>
          <w:sz w:val="20"/>
        </w:rPr>
        <w:tab/>
        <w:t>Exploration of the use of accounting information in business, personal and/or cultural contexts</w:t>
      </w:r>
    </w:p>
    <w:p w:rsidR="0069119E" w:rsidRPr="002E161F" w:rsidRDefault="0069119E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UE4</w:t>
      </w:r>
      <w:r w:rsidRPr="002E161F">
        <w:rPr>
          <w:rFonts w:ascii="Roboto Light" w:hAnsi="Roboto Light"/>
          <w:sz w:val="20"/>
        </w:rPr>
        <w:tab/>
        <w:t>Identifying stakeholders and understanding their accounting information needs</w:t>
      </w:r>
    </w:p>
    <w:p w:rsidR="0069119E" w:rsidRPr="002E161F" w:rsidRDefault="0069119E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Ap2</w:t>
      </w:r>
      <w:r w:rsidRPr="002E161F">
        <w:rPr>
          <w:rFonts w:ascii="Roboto Light" w:hAnsi="Roboto Light"/>
          <w:sz w:val="20"/>
        </w:rPr>
        <w:tab/>
        <w:t>Application and interpretation of accounting information in business, personal contexts and/or cultural contexts</w:t>
      </w:r>
    </w:p>
    <w:p w:rsidR="00B772BA" w:rsidRPr="002E161F" w:rsidRDefault="00B772BA" w:rsidP="005A7C82">
      <w:pPr>
        <w:tabs>
          <w:tab w:val="left" w:pos="567"/>
        </w:tabs>
        <w:spacing w:line="240" w:lineRule="auto"/>
        <w:ind w:left="567" w:hanging="567"/>
        <w:rPr>
          <w:rFonts w:ascii="Roboto Light" w:hAnsi="Roboto Light"/>
          <w:sz w:val="20"/>
        </w:rPr>
      </w:pPr>
      <w:r w:rsidRPr="002E161F">
        <w:rPr>
          <w:rFonts w:ascii="Roboto Light" w:hAnsi="Roboto Light"/>
          <w:sz w:val="20"/>
        </w:rPr>
        <w:t>Ap3</w:t>
      </w:r>
      <w:r w:rsidRPr="002E161F">
        <w:rPr>
          <w:rFonts w:ascii="Roboto Light" w:hAnsi="Roboto Light"/>
          <w:sz w:val="20"/>
        </w:rPr>
        <w:tab/>
        <w:t xml:space="preserve">Application of </w:t>
      </w:r>
      <w:r w:rsidRPr="002E161F">
        <w:rPr>
          <w:rFonts w:ascii="Roboto Light" w:hAnsi="Roboto Light"/>
          <w:color w:val="A6A6A6" w:themeColor="background1" w:themeShade="A6"/>
          <w:sz w:val="20"/>
        </w:rPr>
        <w:t xml:space="preserve">communication and/or </w:t>
      </w:r>
      <w:r w:rsidRPr="002E161F">
        <w:rPr>
          <w:rFonts w:ascii="Roboto Light" w:hAnsi="Roboto Light"/>
          <w:sz w:val="20"/>
        </w:rPr>
        <w:t>collaboration skills in an accounting context.</w:t>
      </w:r>
    </w:p>
    <w:p w:rsidR="002E161F" w:rsidRDefault="0069119E" w:rsidP="00B772BA">
      <w:pPr>
        <w:pStyle w:val="SOFinalHead3PerformanceTable"/>
        <w:rPr>
          <w:rFonts w:ascii="Roboto Light" w:hAnsi="Roboto Light"/>
        </w:rPr>
      </w:pPr>
      <w:r>
        <w:rPr>
          <w:rFonts w:ascii="Roboto Light" w:hAnsi="Roboto Light"/>
        </w:rPr>
        <w:t xml:space="preserve"> </w:t>
      </w:r>
    </w:p>
    <w:p w:rsidR="00B772BA" w:rsidRPr="002E161F" w:rsidRDefault="002E161F" w:rsidP="002E161F">
      <w:pPr>
        <w:rPr>
          <w:rFonts w:ascii="Roboto Medium" w:hAnsi="Roboto Medium"/>
          <w:sz w:val="24"/>
          <w:szCs w:val="24"/>
        </w:rPr>
      </w:pPr>
      <w:r>
        <w:rPr>
          <w:rFonts w:ascii="Roboto Light" w:hAnsi="Roboto Light"/>
        </w:rPr>
        <w:br w:type="page"/>
      </w:r>
      <w:r w:rsidR="00B772BA" w:rsidRPr="002E161F">
        <w:rPr>
          <w:rFonts w:ascii="Roboto Medium" w:hAnsi="Roboto Medium"/>
          <w:sz w:val="24"/>
          <w:szCs w:val="24"/>
        </w:rPr>
        <w:lastRenderedPageBreak/>
        <w:t>Performance Standards for Stage 1 Accounting</w:t>
      </w:r>
    </w:p>
    <w:tbl>
      <w:tblPr>
        <w:tblStyle w:val="SOFinalPerformanceTable"/>
        <w:tblW w:w="8788" w:type="dxa"/>
        <w:tblLook w:val="01E0" w:firstRow="1" w:lastRow="1" w:firstColumn="1" w:lastColumn="1" w:noHBand="0" w:noVBand="0"/>
        <w:tblCaption w:val="Performance Standards for Stage 2 Information Technology"/>
      </w:tblPr>
      <w:tblGrid>
        <w:gridCol w:w="448"/>
        <w:gridCol w:w="4111"/>
        <w:gridCol w:w="4229"/>
      </w:tblGrid>
      <w:tr w:rsidR="00B772BA" w:rsidRPr="00B772BA" w:rsidTr="005A7C82">
        <w:trPr>
          <w:trHeight w:val="541"/>
          <w:tblHeader/>
        </w:trPr>
        <w:tc>
          <w:tcPr>
            <w:tcW w:w="448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72BA" w:rsidRPr="00B772BA" w:rsidRDefault="00B772BA" w:rsidP="00B772BA">
            <w:pPr>
              <w:rPr>
                <w:rFonts w:ascii="Arial" w:hAnsi="Arial" w:cs="Arial"/>
                <w:color w:val="FFFFFF" w:themeColor="background1"/>
              </w:rPr>
            </w:pPr>
            <w:r w:rsidRPr="00B772BA">
              <w:rPr>
                <w:rFonts w:ascii="Arial" w:hAnsi="Arial" w:cs="Arial"/>
                <w:color w:val="FFFFFF" w:themeColor="background1"/>
              </w:rPr>
              <w:t>-</w:t>
            </w:r>
          </w:p>
        </w:tc>
        <w:tc>
          <w:tcPr>
            <w:tcW w:w="4111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72BA" w:rsidRPr="002E161F" w:rsidRDefault="00B772BA" w:rsidP="00B772BA">
            <w:pPr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161F">
              <w:rPr>
                <w:rFonts w:ascii="Roboto Medium" w:hAnsi="Roboto Medium" w:cs="Arial"/>
                <w:color w:val="FFFFFF" w:themeColor="background1"/>
              </w:rPr>
              <w:t>Understanding and Exploration</w:t>
            </w:r>
          </w:p>
        </w:tc>
        <w:tc>
          <w:tcPr>
            <w:tcW w:w="4229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:rsidR="00B772BA" w:rsidRPr="002E161F" w:rsidRDefault="00B772BA" w:rsidP="00B772BA">
            <w:pPr>
              <w:jc w:val="center"/>
              <w:rPr>
                <w:rFonts w:ascii="Roboto Medium" w:hAnsi="Roboto Medium" w:cs="Arial"/>
                <w:color w:val="FFFFFF" w:themeColor="background1"/>
              </w:rPr>
            </w:pPr>
            <w:r w:rsidRPr="002E161F">
              <w:rPr>
                <w:rFonts w:ascii="Roboto Medium" w:hAnsi="Roboto Medium" w:cs="Arial"/>
                <w:color w:val="FFFFFF" w:themeColor="background1"/>
              </w:rPr>
              <w:t>Application</w:t>
            </w:r>
          </w:p>
        </w:tc>
      </w:tr>
      <w:tr w:rsidR="00B772BA" w:rsidRPr="00B772BA" w:rsidTr="005A7C82">
        <w:tc>
          <w:tcPr>
            <w:tcW w:w="448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111" w:type="dxa"/>
          </w:tcPr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A6A6A6" w:themeColor="background1" w:themeShade="A6"/>
                <w:sz w:val="18"/>
              </w:rPr>
              <w:t>In-depth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understanding of the role of accounting in decision-making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A6A6A6" w:themeColor="background1" w:themeShade="A6"/>
                <w:sz w:val="18"/>
              </w:rPr>
              <w:t xml:space="preserve">Insightful 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understanding and exploration of accounting concepts and conventions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000000"/>
                <w:sz w:val="18"/>
              </w:rPr>
              <w:t>Comprehensive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exploration of the use of accounting information in business, personal and/or cultural contexts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000000"/>
                <w:sz w:val="18"/>
              </w:rPr>
              <w:t>Astute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identification of stakeholders and </w:t>
            </w:r>
            <w:r w:rsidRPr="00B772BA">
              <w:rPr>
                <w:rFonts w:ascii="Roboto Light" w:hAnsi="Roboto Light" w:cs="Arial"/>
                <w:color w:val="000000"/>
                <w:sz w:val="18"/>
              </w:rPr>
              <w:t>perceptive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understanding their accounting information needs</w:t>
            </w:r>
          </w:p>
        </w:tc>
        <w:tc>
          <w:tcPr>
            <w:tcW w:w="4229" w:type="dxa"/>
          </w:tcPr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A6A6A6" w:themeColor="background1" w:themeShade="A6"/>
                <w:sz w:val="18"/>
              </w:rPr>
              <w:t>Comprehensive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application of accounting concepts and conventions to create </w:t>
            </w:r>
            <w:r w:rsidRPr="00B772BA">
              <w:rPr>
                <w:rFonts w:ascii="Roboto Light" w:hAnsi="Roboto Light" w:cs="Arial"/>
                <w:color w:val="A6A6A6" w:themeColor="background1" w:themeShade="A6"/>
                <w:sz w:val="18"/>
              </w:rPr>
              <w:t>highly appropriate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accounting information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000000"/>
                <w:sz w:val="18"/>
              </w:rPr>
              <w:t>Perceptive and well-informed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application and interpretation of accounting information in business, personal contexts and/or cultural contexts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000000"/>
                <w:sz w:val="18"/>
              </w:rPr>
              <w:t>Highly proficient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application of 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communication and/or 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>collaboration skills in an accounting context</w:t>
            </w:r>
          </w:p>
        </w:tc>
      </w:tr>
      <w:tr w:rsidR="00B772BA" w:rsidRPr="00B772BA" w:rsidTr="005A7C82">
        <w:tc>
          <w:tcPr>
            <w:tcW w:w="448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4111" w:type="dxa"/>
          </w:tcPr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A6A6A6" w:themeColor="background1" w:themeShade="A6"/>
                <w:sz w:val="18"/>
              </w:rPr>
              <w:t xml:space="preserve">Detailed 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understanding of the role of accounting in decision-making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A6A6A6" w:themeColor="background1" w:themeShade="A6"/>
                <w:sz w:val="18"/>
              </w:rPr>
              <w:t>Well-informed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understanding and </w:t>
            </w:r>
            <w:r w:rsidRPr="00B772BA">
              <w:rPr>
                <w:rFonts w:ascii="Roboto Light" w:hAnsi="Roboto Light" w:cs="Arial"/>
                <w:color w:val="A6A6A6" w:themeColor="background1" w:themeShade="A6"/>
                <w:sz w:val="18"/>
              </w:rPr>
              <w:t>capable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exploration of accounting concepts and conventions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000000"/>
                <w:sz w:val="18"/>
              </w:rPr>
              <w:t>Detailed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exploration of the use of accounting information in business, personal and/or cultural contexts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hAnsi="Roboto Light"/>
                <w:sz w:val="18"/>
              </w:rPr>
            </w:pPr>
            <w:r w:rsidRPr="00B772BA">
              <w:rPr>
                <w:rFonts w:ascii="Roboto Light" w:hAnsi="Roboto Light"/>
                <w:sz w:val="18"/>
              </w:rPr>
              <w:t>Well-considered Identification of stakeholders and some perceptiveness in understanding their accounting information needs</w:t>
            </w:r>
          </w:p>
        </w:tc>
        <w:tc>
          <w:tcPr>
            <w:tcW w:w="4229" w:type="dxa"/>
          </w:tcPr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A6A6A6" w:themeColor="background1" w:themeShade="A6"/>
                <w:sz w:val="18"/>
              </w:rPr>
              <w:t>Detailed application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of accounting concepts and conventions to create </w:t>
            </w:r>
            <w:r w:rsidRPr="00B772BA">
              <w:rPr>
                <w:rFonts w:ascii="Roboto Light" w:hAnsi="Roboto Light" w:cs="Arial"/>
                <w:color w:val="A6A6A6" w:themeColor="background1" w:themeShade="A6"/>
                <w:sz w:val="18"/>
              </w:rPr>
              <w:t>appropriate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accounting information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000000"/>
                <w:sz w:val="18"/>
              </w:rPr>
              <w:t>Some perceptiveness in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application and interpretation of accounting information in business, personal contexts and/or cultural contexts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hAnsi="Roboto Light" w:cs="Arial"/>
                <w:color w:val="000000"/>
                <w:sz w:val="18"/>
              </w:rPr>
              <w:t>Proficient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application of 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communication and/or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collaboration skills in an accounting context</w:t>
            </w:r>
          </w:p>
        </w:tc>
      </w:tr>
      <w:tr w:rsidR="00B772BA" w:rsidRPr="00B772BA" w:rsidTr="005A7C82">
        <w:tc>
          <w:tcPr>
            <w:tcW w:w="448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111" w:type="dxa"/>
          </w:tcPr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Understanding of the role of accounting in decision-making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Informed understanding and exploration of accounting concepts and conventions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>Exploration of the use of accounting information in business, personal and/or cultural contexts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>Considered identification of stakeholders and understanding their accounting information needs</w:t>
            </w:r>
          </w:p>
        </w:tc>
        <w:tc>
          <w:tcPr>
            <w:tcW w:w="4229" w:type="dxa"/>
          </w:tcPr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Application of accounting concepts and conventions to create accounting information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>Competent application and interpretation of accounting information in business, personal contexts and/or cultural contexts</w:t>
            </w:r>
          </w:p>
          <w:p w:rsidR="00B772BA" w:rsidRPr="00B772BA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Application of </w:t>
            </w:r>
            <w:r w:rsidRPr="00B772BA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communication and/or </w:t>
            </w:r>
            <w:r w:rsidRPr="00B772BA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>collaboration skills in an accounting context</w:t>
            </w:r>
          </w:p>
        </w:tc>
      </w:tr>
      <w:tr w:rsidR="00B772BA" w:rsidRPr="00B772BA" w:rsidTr="005A7C82">
        <w:tc>
          <w:tcPr>
            <w:tcW w:w="448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111" w:type="dxa"/>
          </w:tcPr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A6A6A6" w:themeColor="background1" w:themeShade="A6"/>
                <w:sz w:val="18"/>
              </w:rPr>
              <w:t xml:space="preserve">Some 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understanding of the role of accounting in decision-making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A6A6A6" w:themeColor="background1" w:themeShade="A6"/>
                <w:sz w:val="18"/>
              </w:rPr>
              <w:t xml:space="preserve">Basic 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understanding and exploration of accounting concepts and conventions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000000"/>
                <w:sz w:val="18"/>
              </w:rPr>
              <w:t>Some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exploration of the use of accounting information in business, personal and/or cultural contexts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000000"/>
                <w:sz w:val="18"/>
              </w:rPr>
              <w:t>Some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identification of stakeholders and </w:t>
            </w:r>
            <w:r w:rsidRPr="002E161F">
              <w:rPr>
                <w:rFonts w:ascii="Roboto Light" w:hAnsi="Roboto Light" w:cs="Arial"/>
                <w:color w:val="000000"/>
                <w:sz w:val="18"/>
              </w:rPr>
              <w:t>basic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understanding their accounting information needs</w:t>
            </w:r>
          </w:p>
        </w:tc>
        <w:tc>
          <w:tcPr>
            <w:tcW w:w="4229" w:type="dxa"/>
          </w:tcPr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A6A6A6" w:themeColor="background1" w:themeShade="A6"/>
                <w:sz w:val="18"/>
              </w:rPr>
              <w:t>Some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application of accounting concepts and conventions to create </w:t>
            </w:r>
            <w:r w:rsidRPr="002E161F">
              <w:rPr>
                <w:rFonts w:ascii="Roboto Light" w:hAnsi="Roboto Light" w:cs="Arial"/>
                <w:color w:val="A6A6A6" w:themeColor="background1" w:themeShade="A6"/>
                <w:sz w:val="18"/>
              </w:rPr>
              <w:t xml:space="preserve">simple 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accounting information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000000"/>
                <w:sz w:val="18"/>
              </w:rPr>
              <w:t>Basic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application of accounting information in business, personal contexts and/or cultural contexts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000000"/>
                <w:sz w:val="18"/>
              </w:rPr>
              <w:t>Inconsistent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application of 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communication and/or 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>collaboration skills in an accounting context</w:t>
            </w:r>
          </w:p>
        </w:tc>
      </w:tr>
      <w:tr w:rsidR="00B772BA" w:rsidRPr="00B772BA" w:rsidTr="005A7C82">
        <w:tc>
          <w:tcPr>
            <w:tcW w:w="448" w:type="dxa"/>
            <w:shd w:val="clear" w:color="auto" w:fill="D9D9D9" w:themeFill="background1" w:themeFillShade="D9"/>
          </w:tcPr>
          <w:p w:rsidR="00B772BA" w:rsidRPr="00B772BA" w:rsidRDefault="00B772BA" w:rsidP="00B772BA">
            <w:pPr>
              <w:spacing w:before="120"/>
              <w:rPr>
                <w:rFonts w:ascii="Arial" w:hAnsi="Arial" w:cs="Arial"/>
                <w:b/>
              </w:rPr>
            </w:pPr>
            <w:r w:rsidRPr="00B772BA">
              <w:rPr>
                <w:rFonts w:ascii="Arial" w:hAnsi="Arial" w:cs="Arial"/>
                <w:b/>
              </w:rPr>
              <w:lastRenderedPageBreak/>
              <w:t>E</w:t>
            </w:r>
          </w:p>
        </w:tc>
        <w:tc>
          <w:tcPr>
            <w:tcW w:w="4111" w:type="dxa"/>
          </w:tcPr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A6A6A6" w:themeColor="background1" w:themeShade="A6"/>
                <w:sz w:val="18"/>
              </w:rPr>
              <w:t>Basic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</w:t>
            </w:r>
            <w:r w:rsidRPr="002E161F">
              <w:rPr>
                <w:rFonts w:ascii="Roboto Light" w:hAnsi="Roboto Light" w:cs="Arial"/>
                <w:color w:val="A6A6A6" w:themeColor="background1" w:themeShade="A6"/>
                <w:sz w:val="18"/>
              </w:rPr>
              <w:t xml:space="preserve">recognition 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of the role of accounting in decision-making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A6A6A6" w:themeColor="background1" w:themeShade="A6"/>
                <w:sz w:val="18"/>
              </w:rPr>
              <w:t>Emerging awareness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of accounting concepts and conventions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000000"/>
                <w:sz w:val="18"/>
              </w:rPr>
              <w:t>Attempted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exploration of the use of accounting information in business, personal and/or cultural contexts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000000"/>
                <w:sz w:val="18"/>
              </w:rPr>
              <w:t>Basic Identification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of stakeholders and their accounting information needs</w:t>
            </w:r>
          </w:p>
        </w:tc>
        <w:tc>
          <w:tcPr>
            <w:tcW w:w="4229" w:type="dxa"/>
          </w:tcPr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A6A6A6" w:themeColor="background1" w:themeShade="A6"/>
                <w:sz w:val="18"/>
              </w:rPr>
              <w:t>Attempted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application of accounting concepts and conventions to create </w:t>
            </w:r>
            <w:r w:rsidRPr="002E161F">
              <w:rPr>
                <w:rFonts w:ascii="Roboto Light" w:hAnsi="Roboto Light" w:cs="Arial"/>
                <w:color w:val="A6A6A6" w:themeColor="background1" w:themeShade="A6"/>
                <w:sz w:val="18"/>
              </w:rPr>
              <w:t>basic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 xml:space="preserve"> accounting information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000000"/>
                <w:sz w:val="18"/>
              </w:rPr>
              <w:t>Attempted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application of</w:t>
            </w:r>
            <w:bookmarkStart w:id="0" w:name="_GoBack"/>
            <w:bookmarkEnd w:id="0"/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accounting information in business, personal contexts and/or cultural contexts</w:t>
            </w:r>
          </w:p>
          <w:p w:rsidR="00B772BA" w:rsidRPr="002E161F" w:rsidRDefault="00B772BA" w:rsidP="00B772BA">
            <w:pPr>
              <w:spacing w:before="120" w:after="60"/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</w:pPr>
            <w:r w:rsidRPr="002E161F">
              <w:rPr>
                <w:rFonts w:ascii="Roboto Light" w:hAnsi="Roboto Light" w:cs="Arial"/>
                <w:color w:val="000000"/>
                <w:sz w:val="18"/>
              </w:rPr>
              <w:t xml:space="preserve">Limited 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application of </w:t>
            </w:r>
            <w:r w:rsidRPr="002E161F">
              <w:rPr>
                <w:rFonts w:ascii="Roboto Light" w:eastAsia="Times New Roman" w:hAnsi="Roboto Light" w:cs="Arial"/>
                <w:color w:val="A6A6A6" w:themeColor="background1" w:themeShade="A6"/>
                <w:sz w:val="18"/>
                <w:lang w:val="en-US"/>
              </w:rPr>
              <w:t>communication and/or</w:t>
            </w:r>
            <w:r w:rsidRPr="002E161F">
              <w:rPr>
                <w:rFonts w:ascii="Roboto Light" w:eastAsia="Times New Roman" w:hAnsi="Roboto Light" w:cs="Arial"/>
                <w:color w:val="000000"/>
                <w:sz w:val="18"/>
                <w:lang w:val="en-US"/>
              </w:rPr>
              <w:t xml:space="preserve"> collaboration skills in an accounting context</w:t>
            </w:r>
          </w:p>
        </w:tc>
      </w:tr>
    </w:tbl>
    <w:p w:rsidR="00F819D5" w:rsidRPr="00F819D5" w:rsidRDefault="00F819D5" w:rsidP="00B772BA">
      <w:pPr>
        <w:rPr>
          <w:rFonts w:ascii="Roboto Light" w:hAnsi="Roboto Light"/>
        </w:rPr>
      </w:pPr>
    </w:p>
    <w:sectPr w:rsidR="00F819D5" w:rsidRPr="00F819D5" w:rsidSect="005E5704"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869" w:rsidRDefault="000D6869" w:rsidP="00EE44A3">
      <w:pPr>
        <w:spacing w:after="0" w:line="240" w:lineRule="auto"/>
      </w:pPr>
      <w:r>
        <w:separator/>
      </w:r>
    </w:p>
  </w:endnote>
  <w:endnote w:type="continuationSeparator" w:id="0">
    <w:p w:rsidR="000D6869" w:rsidRDefault="000D6869" w:rsidP="00EE4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4A3" w:rsidRPr="00EE44A3" w:rsidRDefault="00EE44A3" w:rsidP="00EE44A3">
    <w:pPr>
      <w:pStyle w:val="LAPFooter"/>
      <w:tabs>
        <w:tab w:val="clear" w:pos="9639"/>
        <w:tab w:val="right" w:pos="9475"/>
      </w:tabs>
      <w:rPr>
        <w:rFonts w:ascii="Roboto Light" w:hAnsi="Roboto Light"/>
      </w:rPr>
    </w:pPr>
    <w:r w:rsidRPr="00EE44A3">
      <w:rPr>
        <w:rFonts w:ascii="Roboto Light" w:hAnsi="Roboto Light"/>
      </w:rPr>
      <w:t xml:space="preserve">Page </w:t>
    </w:r>
    <w:r w:rsidRPr="00EE44A3">
      <w:rPr>
        <w:rFonts w:ascii="Roboto Light" w:hAnsi="Roboto Light"/>
      </w:rPr>
      <w:fldChar w:fldCharType="begin"/>
    </w:r>
    <w:r w:rsidRPr="00EE44A3">
      <w:rPr>
        <w:rFonts w:ascii="Roboto Light" w:hAnsi="Roboto Light"/>
      </w:rPr>
      <w:instrText xml:space="preserve"> PAGE </w:instrText>
    </w:r>
    <w:r w:rsidRPr="00EE44A3">
      <w:rPr>
        <w:rFonts w:ascii="Roboto Light" w:hAnsi="Roboto Light"/>
      </w:rPr>
      <w:fldChar w:fldCharType="separate"/>
    </w:r>
    <w:r w:rsidR="005A7C82">
      <w:rPr>
        <w:rFonts w:ascii="Roboto Light" w:hAnsi="Roboto Light"/>
        <w:noProof/>
      </w:rPr>
      <w:t>3</w:t>
    </w:r>
    <w:r w:rsidRPr="00EE44A3">
      <w:rPr>
        <w:rFonts w:ascii="Roboto Light" w:hAnsi="Roboto Light"/>
      </w:rPr>
      <w:fldChar w:fldCharType="end"/>
    </w:r>
    <w:r w:rsidRPr="00EE44A3">
      <w:rPr>
        <w:rFonts w:ascii="Roboto Light" w:hAnsi="Roboto Light"/>
      </w:rPr>
      <w:t xml:space="preserve"> of </w:t>
    </w:r>
    <w:r w:rsidRPr="00EE44A3">
      <w:rPr>
        <w:rFonts w:ascii="Roboto Light" w:hAnsi="Roboto Light"/>
      </w:rPr>
      <w:fldChar w:fldCharType="begin"/>
    </w:r>
    <w:r w:rsidRPr="00EE44A3">
      <w:rPr>
        <w:rFonts w:ascii="Roboto Light" w:hAnsi="Roboto Light"/>
      </w:rPr>
      <w:instrText xml:space="preserve"> NUMPAGES </w:instrText>
    </w:r>
    <w:r w:rsidRPr="00EE44A3">
      <w:rPr>
        <w:rFonts w:ascii="Roboto Light" w:hAnsi="Roboto Light"/>
      </w:rPr>
      <w:fldChar w:fldCharType="separate"/>
    </w:r>
    <w:r w:rsidR="005A7C82">
      <w:rPr>
        <w:rFonts w:ascii="Roboto Light" w:hAnsi="Roboto Light"/>
        <w:noProof/>
      </w:rPr>
      <w:t>3</w:t>
    </w:r>
    <w:r w:rsidRPr="00EE44A3">
      <w:rPr>
        <w:rFonts w:ascii="Roboto Light" w:hAnsi="Roboto Light"/>
      </w:rPr>
      <w:fldChar w:fldCharType="end"/>
    </w:r>
    <w:r w:rsidRPr="00EE44A3">
      <w:rPr>
        <w:rFonts w:ascii="Roboto Light" w:hAnsi="Roboto Light"/>
        <w:sz w:val="18"/>
      </w:rPr>
      <w:tab/>
    </w:r>
    <w:r w:rsidRPr="00EE44A3">
      <w:rPr>
        <w:rFonts w:ascii="Roboto Light" w:hAnsi="Roboto Light"/>
      </w:rPr>
      <w:t xml:space="preserve">Stage 1 </w:t>
    </w:r>
    <w:r>
      <w:rPr>
        <w:rFonts w:ascii="Roboto Light" w:hAnsi="Roboto Light"/>
      </w:rPr>
      <w:t>Accounting AT2</w:t>
    </w:r>
    <w:r w:rsidRPr="00EE44A3">
      <w:rPr>
        <w:rFonts w:ascii="Roboto Light" w:hAnsi="Roboto Light"/>
      </w:rPr>
      <w:t xml:space="preserve"> Task </w:t>
    </w:r>
    <w:r>
      <w:rPr>
        <w:rFonts w:ascii="Roboto Light" w:hAnsi="Roboto Light"/>
      </w:rPr>
      <w:t>2</w:t>
    </w:r>
    <w:r w:rsidRPr="00EE44A3">
      <w:rPr>
        <w:rFonts w:ascii="Roboto Light" w:hAnsi="Roboto Light"/>
      </w:rPr>
      <w:t xml:space="preserve"> (for use from 2019)</w:t>
    </w:r>
  </w:p>
  <w:p w:rsidR="00EE44A3" w:rsidRPr="00EE44A3" w:rsidRDefault="00EE44A3" w:rsidP="00EE44A3">
    <w:pPr>
      <w:pStyle w:val="LAPFooter"/>
      <w:tabs>
        <w:tab w:val="clear" w:pos="9639"/>
        <w:tab w:val="right" w:pos="9475"/>
      </w:tabs>
      <w:rPr>
        <w:rFonts w:ascii="Roboto Light" w:hAnsi="Roboto Light"/>
      </w:rPr>
    </w:pPr>
    <w:r w:rsidRPr="00EE44A3">
      <w:rPr>
        <w:rFonts w:ascii="Roboto Light" w:hAnsi="Roboto Light"/>
      </w:rPr>
      <w:tab/>
      <w:t xml:space="preserve">Ref: </w:t>
    </w:r>
    <w:r w:rsidRPr="00EE44A3">
      <w:rPr>
        <w:rFonts w:ascii="Roboto Light" w:hAnsi="Roboto Light"/>
      </w:rPr>
      <w:fldChar w:fldCharType="begin"/>
    </w:r>
    <w:r w:rsidRPr="00EE44A3">
      <w:rPr>
        <w:rFonts w:ascii="Roboto Light" w:hAnsi="Roboto Light"/>
      </w:rPr>
      <w:instrText xml:space="preserve"> DOCPROPERTY  Objective-Id  \* MERGEFORMAT </w:instrText>
    </w:r>
    <w:r w:rsidRPr="00EE44A3">
      <w:rPr>
        <w:rFonts w:ascii="Roboto Light" w:hAnsi="Roboto Light"/>
      </w:rPr>
      <w:fldChar w:fldCharType="separate"/>
    </w:r>
    <w:r>
      <w:rPr>
        <w:rFonts w:ascii="Roboto Light" w:hAnsi="Roboto Light"/>
      </w:rPr>
      <w:t>A736870</w:t>
    </w:r>
    <w:r w:rsidRPr="00EE44A3">
      <w:rPr>
        <w:rFonts w:ascii="Roboto Light" w:hAnsi="Roboto Light"/>
      </w:rPr>
      <w:fldChar w:fldCharType="end"/>
    </w:r>
    <w:r w:rsidRPr="00EE44A3">
      <w:rPr>
        <w:rFonts w:ascii="Roboto Light" w:hAnsi="Roboto Light"/>
      </w:rPr>
      <w:t xml:space="preserve"> (June 2018)</w:t>
    </w:r>
  </w:p>
  <w:p w:rsidR="00EE44A3" w:rsidRPr="00EE44A3" w:rsidRDefault="00EE44A3" w:rsidP="00EE44A3">
    <w:pPr>
      <w:pStyle w:val="LAPFooter"/>
      <w:tabs>
        <w:tab w:val="clear" w:pos="9639"/>
        <w:tab w:val="right" w:pos="9475"/>
      </w:tabs>
      <w:rPr>
        <w:rFonts w:ascii="Roboto Light" w:hAnsi="Roboto Light"/>
      </w:rPr>
    </w:pPr>
    <w:r w:rsidRPr="00EE44A3">
      <w:rPr>
        <w:rFonts w:ascii="Roboto Light" w:hAnsi="Roboto Light"/>
      </w:rPr>
      <w:tab/>
      <w:t>© SACE Board of South Australia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869" w:rsidRDefault="000D6869" w:rsidP="00EE44A3">
      <w:pPr>
        <w:spacing w:after="0" w:line="240" w:lineRule="auto"/>
      </w:pPr>
      <w:r>
        <w:separator/>
      </w:r>
    </w:p>
  </w:footnote>
  <w:footnote w:type="continuationSeparator" w:id="0">
    <w:p w:rsidR="000D6869" w:rsidRDefault="000D6869" w:rsidP="00EE4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55B56"/>
    <w:multiLevelType w:val="hybridMultilevel"/>
    <w:tmpl w:val="77406C42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1" w15:restartNumberingAfterBreak="0">
    <w:nsid w:val="26AF3FE9"/>
    <w:multiLevelType w:val="hybridMultilevel"/>
    <w:tmpl w:val="1A6AABD8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D5"/>
    <w:rsid w:val="000D6869"/>
    <w:rsid w:val="001B7336"/>
    <w:rsid w:val="002E161F"/>
    <w:rsid w:val="003B7A47"/>
    <w:rsid w:val="005A7C82"/>
    <w:rsid w:val="005E5704"/>
    <w:rsid w:val="00610FD1"/>
    <w:rsid w:val="0069119E"/>
    <w:rsid w:val="00817905"/>
    <w:rsid w:val="00B772BA"/>
    <w:rsid w:val="00D86D81"/>
    <w:rsid w:val="00EE44A3"/>
    <w:rsid w:val="00F32AC9"/>
    <w:rsid w:val="00F8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11531"/>
  <w15:docId w15:val="{A105C50A-CB3C-4715-AB94-E023F198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9D5"/>
    <w:pPr>
      <w:ind w:left="720"/>
      <w:contextualSpacing/>
    </w:pPr>
  </w:style>
  <w:style w:type="paragraph" w:customStyle="1" w:styleId="SOFinalHead3PerformanceTable">
    <w:name w:val="SO Final Head 3 (Performance Table)"/>
    <w:rsid w:val="00B772BA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table" w:customStyle="1" w:styleId="SOFinalPerformanceTable">
    <w:name w:val="SO Final Performance Table"/>
    <w:basedOn w:val="TableNormal"/>
    <w:rsid w:val="00B772B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EE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4A3"/>
  </w:style>
  <w:style w:type="paragraph" w:styleId="Footer">
    <w:name w:val="footer"/>
    <w:basedOn w:val="Normal"/>
    <w:link w:val="FooterChar"/>
    <w:uiPriority w:val="99"/>
    <w:unhideWhenUsed/>
    <w:rsid w:val="00EE4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4A3"/>
  </w:style>
  <w:style w:type="paragraph" w:customStyle="1" w:styleId="LAPFooter">
    <w:name w:val="LAP Footer"/>
    <w:next w:val="Normal"/>
    <w:qFormat/>
    <w:rsid w:val="00EE44A3"/>
    <w:pPr>
      <w:tabs>
        <w:tab w:val="right" w:pos="9639"/>
        <w:tab w:val="right" w:pos="14742"/>
      </w:tabs>
      <w:spacing w:after="0" w:line="240" w:lineRule="auto"/>
    </w:pPr>
    <w:rPr>
      <w:rFonts w:ascii="Arial" w:eastAsia="SimSu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2.xml" Id="Ra6eab8bc49da45e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A736870</value>
    </field>
    <field name="Objective-Title">
      <value order="0">Stage 1 Accounting AT2 - Task 2</value>
    </field>
    <field name="Objective-Description">
      <value order="0"/>
    </field>
    <field name="Objective-CreationStamp">
      <value order="0">2018-06-08T03:49:40Z</value>
    </field>
    <field name="Objective-IsApproved">
      <value order="0">false</value>
    </field>
    <field name="Objective-IsPublished">
      <value order="0">true</value>
    </field>
    <field name="Objective-DatePublished">
      <value order="0">2018-06-08T04:11:26Z</value>
    </field>
    <field name="Objective-ModificationStamp">
      <value order="0">2018-06-08T04:11:26Z</value>
    </field>
    <field name="Objective-Owner">
      <value order="0">Eliza Saito</value>
    </field>
    <field name="Objective-Path">
      <value order="0">Objective Global Folder:Curriculum:Subject renewal:Business, Enterprise and Technology:Accounting Renewal 2017-18:Accounting Consultation Support Materials</value>
    </field>
    <field name="Objective-Parent">
      <value order="0">Accounting Consultation Support Materials</value>
    </field>
    <field name="Objective-State">
      <value order="0">Published</value>
    </field>
    <field name="Objective-VersionId">
      <value order="0">vA1291633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qA5725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Greig</dc:creator>
  <cp:lastModifiedBy>Collins, Karen (SACE)</cp:lastModifiedBy>
  <cp:revision>9</cp:revision>
  <dcterms:created xsi:type="dcterms:W3CDTF">2018-06-08T03:49:00Z</dcterms:created>
  <dcterms:modified xsi:type="dcterms:W3CDTF">2018-06-08T04:11:00Z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A736870</vt:lpwstr>
  </property>
  <property fmtid="{D5CDD505-2E9C-101B-9397-08002B2CF9AE}" pid="4" name="Objective-Title">
    <vt:lpwstr>Stage 1 Accounting AT2 - Task 2</vt:lpwstr>
  </property>
  <property fmtid="{D5CDD505-2E9C-101B-9397-08002B2CF9AE}" pid="5" name="Objective-Description">
    <vt:lpwstr/>
  </property>
  <property fmtid="{D5CDD505-2E9C-101B-9397-08002B2CF9AE}" pid="6" name="Objective-CreationStamp">
    <vt:filetime>2018-06-08T03:49:40Z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2018-06-08T04:11:26Z</vt:filetime>
  </property>
  <property fmtid="{D5CDD505-2E9C-101B-9397-08002B2CF9AE}" pid="10" name="Objective-ModificationStamp">
    <vt:filetime>2018-06-08T04:11:26Z</vt:filetime>
  </property>
  <property fmtid="{D5CDD505-2E9C-101B-9397-08002B2CF9AE}" pid="11" name="Objective-Owner">
    <vt:lpwstr>Eliza Saito</vt:lpwstr>
  </property>
  <property fmtid="{D5CDD505-2E9C-101B-9397-08002B2CF9AE}" pid="12" name="Objective-Path">
    <vt:lpwstr>Objective Global Folder:Curriculum:Subject renewal:Business, Enterprise and Technology:Accounting Renewal 2017-18:Accounting Consultation Support Materials</vt:lpwstr>
  </property>
  <property fmtid="{D5CDD505-2E9C-101B-9397-08002B2CF9AE}" pid="13" name="Objective-Parent">
    <vt:lpwstr>Accounting Consultation Support Materials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vA1291633</vt:lpwstr>
  </property>
  <property fmtid="{D5CDD505-2E9C-101B-9397-08002B2CF9AE}" pid="16" name="Objective-Version">
    <vt:lpwstr>1.0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qA5725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