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bookmarkStart w:id="0" w:name="_GoBack"/>
      <w:bookmarkEnd w:id="0"/>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30649E">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30649E">
        <w:rPr>
          <w:rFonts w:cs="Arial"/>
          <w:b/>
          <w:bCs/>
          <w:sz w:val="28"/>
          <w:szCs w:val="28"/>
        </w:rPr>
        <w:t>Modern History</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6A2B3D" w:rsidP="00BA2185">
            <w:pPr>
              <w:jc w:val="center"/>
              <w:rPr>
                <w:b/>
              </w:rPr>
            </w:pPr>
          </w:p>
        </w:tc>
        <w:tc>
          <w:tcPr>
            <w:tcW w:w="500" w:type="dxa"/>
            <w:shd w:val="clear" w:color="auto" w:fill="auto"/>
            <w:vAlign w:val="center"/>
          </w:tcPr>
          <w:p w:rsidR="006A2B3D" w:rsidRPr="00F66744" w:rsidRDefault="006A2B3D" w:rsidP="00BA2185">
            <w:pPr>
              <w:jc w:val="center"/>
              <w:rPr>
                <w:b/>
              </w:rPr>
            </w:pPr>
          </w:p>
        </w:tc>
        <w:tc>
          <w:tcPr>
            <w:tcW w:w="500" w:type="dxa"/>
            <w:shd w:val="clear" w:color="auto" w:fill="auto"/>
            <w:vAlign w:val="center"/>
          </w:tcPr>
          <w:p w:rsidR="006A2B3D" w:rsidRPr="003B2B0E" w:rsidRDefault="006A2B3D" w:rsidP="00BA2185">
            <w:pPr>
              <w:jc w:val="center"/>
              <w:rPr>
                <w:b/>
              </w:rPr>
            </w:pP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30649E">
      <w:pPr>
        <w:pStyle w:val="LAPHeading"/>
      </w:pPr>
      <w:r w:rsidRPr="004963F3">
        <w:lastRenderedPageBreak/>
        <w:t xml:space="preserve">Stage </w:t>
      </w:r>
      <w:r>
        <w:t xml:space="preserve">1 </w:t>
      </w:r>
      <w:r w:rsidR="0030649E">
        <w:t>Modern History</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
        <w:gridCol w:w="7501"/>
        <w:gridCol w:w="944"/>
        <w:gridCol w:w="803"/>
        <w:gridCol w:w="804"/>
        <w:gridCol w:w="4111"/>
      </w:tblGrid>
      <w:tr w:rsidR="002A53B7" w:rsidRPr="004963F3" w:rsidTr="00EB186C">
        <w:trPr>
          <w:trHeight w:val="345"/>
          <w:tblHeader/>
        </w:trPr>
        <w:tc>
          <w:tcPr>
            <w:tcW w:w="1396" w:type="dxa"/>
            <w:gridSpan w:val="2"/>
            <w:vMerge w:val="restart"/>
            <w:shd w:val="clear" w:color="auto" w:fill="auto"/>
            <w:vAlign w:val="center"/>
          </w:tcPr>
          <w:p w:rsidR="002A53B7" w:rsidRPr="00F40B4F" w:rsidRDefault="002A53B7" w:rsidP="00BA2185">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2A53B7" w:rsidRPr="0030789D" w:rsidRDefault="002A53B7" w:rsidP="00BA2185">
            <w:pPr>
              <w:pStyle w:val="ACLAPTableText"/>
              <w:jc w:val="center"/>
              <w:rPr>
                <w:b/>
              </w:rPr>
            </w:pPr>
            <w:r w:rsidRPr="0030789D">
              <w:rPr>
                <w:b/>
              </w:rPr>
              <w:t>Details of assessment</w:t>
            </w:r>
          </w:p>
        </w:tc>
        <w:tc>
          <w:tcPr>
            <w:tcW w:w="2551" w:type="dxa"/>
            <w:gridSpan w:val="3"/>
            <w:shd w:val="clear" w:color="auto" w:fill="auto"/>
            <w:vAlign w:val="center"/>
          </w:tcPr>
          <w:p w:rsidR="002A53B7" w:rsidRPr="0030789D" w:rsidRDefault="002A53B7" w:rsidP="00BA2185">
            <w:pPr>
              <w:pStyle w:val="ACLAPTableText"/>
              <w:jc w:val="center"/>
              <w:rPr>
                <w:b/>
              </w:rPr>
            </w:pPr>
            <w:r w:rsidRPr="0030789D">
              <w:rPr>
                <w:b/>
              </w:rPr>
              <w:t>Assessment Design Criteria</w:t>
            </w:r>
          </w:p>
        </w:tc>
        <w:tc>
          <w:tcPr>
            <w:tcW w:w="4111" w:type="dxa"/>
            <w:vMerge w:val="restart"/>
            <w:shd w:val="clear" w:color="auto" w:fill="auto"/>
            <w:vAlign w:val="center"/>
          </w:tcPr>
          <w:p w:rsidR="002A53B7" w:rsidRPr="0030789D" w:rsidRDefault="002A53B7" w:rsidP="00BA2185">
            <w:pPr>
              <w:pStyle w:val="ACLAPTableText"/>
              <w:jc w:val="center"/>
              <w:rPr>
                <w:b/>
              </w:rPr>
            </w:pPr>
            <w:r w:rsidRPr="0030789D">
              <w:rPr>
                <w:b/>
              </w:rPr>
              <w:t>Assessment conditions</w:t>
            </w:r>
          </w:p>
          <w:p w:rsidR="002A53B7" w:rsidRPr="0030789D" w:rsidRDefault="002A53B7" w:rsidP="00BA2185">
            <w:pPr>
              <w:pStyle w:val="ACLAPTableText"/>
              <w:jc w:val="center"/>
            </w:pPr>
            <w:r w:rsidRPr="0030789D">
              <w:t>(e.g. task type, word length, time allocated, supervision)</w:t>
            </w:r>
          </w:p>
        </w:tc>
      </w:tr>
      <w:tr w:rsidR="002A53B7" w:rsidRPr="004963F3" w:rsidTr="00EB186C">
        <w:trPr>
          <w:trHeight w:val="345"/>
          <w:tblHeader/>
        </w:trPr>
        <w:tc>
          <w:tcPr>
            <w:tcW w:w="1396" w:type="dxa"/>
            <w:gridSpan w:val="2"/>
            <w:vMerge/>
            <w:shd w:val="clear" w:color="auto" w:fill="auto"/>
            <w:vAlign w:val="center"/>
          </w:tcPr>
          <w:p w:rsidR="002A53B7" w:rsidRPr="004963F3" w:rsidRDefault="002A53B7" w:rsidP="00BA2185">
            <w:pPr>
              <w:jc w:val="center"/>
              <w:rPr>
                <w:rFonts w:cs="Arial"/>
                <w:b/>
                <w:bCs/>
                <w:sz w:val="20"/>
                <w:szCs w:val="20"/>
                <w:lang w:val="en-US"/>
              </w:rPr>
            </w:pPr>
          </w:p>
        </w:tc>
        <w:tc>
          <w:tcPr>
            <w:tcW w:w="7501" w:type="dxa"/>
            <w:vMerge/>
            <w:shd w:val="clear" w:color="auto" w:fill="auto"/>
            <w:vAlign w:val="center"/>
          </w:tcPr>
          <w:p w:rsidR="002A53B7" w:rsidRPr="004963F3" w:rsidRDefault="002A53B7" w:rsidP="00BA2185">
            <w:pPr>
              <w:jc w:val="center"/>
              <w:rPr>
                <w:rFonts w:cs="Arial"/>
                <w:b/>
                <w:bCs/>
                <w:sz w:val="20"/>
                <w:szCs w:val="20"/>
                <w:lang w:val="en-US"/>
              </w:rPr>
            </w:pPr>
          </w:p>
        </w:tc>
        <w:tc>
          <w:tcPr>
            <w:tcW w:w="944" w:type="dxa"/>
            <w:shd w:val="clear" w:color="auto" w:fill="auto"/>
            <w:vAlign w:val="center"/>
          </w:tcPr>
          <w:p w:rsidR="002A53B7" w:rsidRPr="004963F3" w:rsidRDefault="003A1DCF" w:rsidP="00BA2185">
            <w:pPr>
              <w:jc w:val="center"/>
              <w:rPr>
                <w:rFonts w:cs="Arial"/>
                <w:b/>
                <w:bCs/>
                <w:sz w:val="20"/>
                <w:szCs w:val="20"/>
                <w:lang w:val="en-US"/>
              </w:rPr>
            </w:pPr>
            <w:r>
              <w:rPr>
                <w:rFonts w:cs="Arial"/>
                <w:b/>
                <w:bCs/>
                <w:sz w:val="20"/>
                <w:szCs w:val="20"/>
                <w:lang w:val="en-US"/>
              </w:rPr>
              <w:t>UE</w:t>
            </w:r>
          </w:p>
        </w:tc>
        <w:tc>
          <w:tcPr>
            <w:tcW w:w="803" w:type="dxa"/>
            <w:shd w:val="clear" w:color="auto" w:fill="auto"/>
            <w:vAlign w:val="center"/>
          </w:tcPr>
          <w:p w:rsidR="002A53B7" w:rsidRPr="004963F3" w:rsidRDefault="0030649E" w:rsidP="00BA2185">
            <w:pPr>
              <w:jc w:val="center"/>
              <w:rPr>
                <w:rFonts w:cs="Arial"/>
                <w:b/>
                <w:bCs/>
                <w:sz w:val="20"/>
                <w:szCs w:val="20"/>
                <w:lang w:val="en-US"/>
              </w:rPr>
            </w:pPr>
            <w:r>
              <w:rPr>
                <w:rFonts w:cs="Arial"/>
                <w:b/>
                <w:bCs/>
                <w:sz w:val="20"/>
                <w:szCs w:val="20"/>
                <w:lang w:val="en-US"/>
              </w:rPr>
              <w:t>AE</w:t>
            </w:r>
          </w:p>
        </w:tc>
        <w:tc>
          <w:tcPr>
            <w:tcW w:w="804" w:type="dxa"/>
            <w:shd w:val="clear" w:color="auto" w:fill="auto"/>
            <w:vAlign w:val="center"/>
          </w:tcPr>
          <w:p w:rsidR="002A53B7" w:rsidRPr="004963F3" w:rsidRDefault="0030649E" w:rsidP="003A1DCF">
            <w:pPr>
              <w:jc w:val="center"/>
              <w:rPr>
                <w:rFonts w:cs="Arial"/>
                <w:b/>
                <w:bCs/>
                <w:sz w:val="20"/>
                <w:szCs w:val="20"/>
                <w:lang w:val="en-US"/>
              </w:rPr>
            </w:pPr>
            <w:r>
              <w:rPr>
                <w:rFonts w:cs="Arial"/>
                <w:b/>
                <w:bCs/>
                <w:sz w:val="20"/>
                <w:szCs w:val="20"/>
                <w:lang w:val="en-US"/>
              </w:rPr>
              <w:t>A</w:t>
            </w:r>
          </w:p>
        </w:tc>
        <w:tc>
          <w:tcPr>
            <w:tcW w:w="4111" w:type="dxa"/>
            <w:vMerge/>
            <w:shd w:val="clear" w:color="auto" w:fill="auto"/>
            <w:vAlign w:val="center"/>
          </w:tcPr>
          <w:p w:rsidR="002A53B7" w:rsidRPr="004963F3" w:rsidRDefault="002A53B7" w:rsidP="00BA2185">
            <w:pPr>
              <w:rPr>
                <w:rFonts w:cs="Arial"/>
                <w:sz w:val="20"/>
                <w:szCs w:val="20"/>
                <w:lang w:val="en-US"/>
              </w:rPr>
            </w:pPr>
          </w:p>
        </w:tc>
      </w:tr>
      <w:tr w:rsidR="009B1FDE" w:rsidRPr="004963F3" w:rsidTr="00EB186C">
        <w:trPr>
          <w:trHeight w:val="1317"/>
        </w:trPr>
        <w:tc>
          <w:tcPr>
            <w:tcW w:w="1396" w:type="dxa"/>
            <w:gridSpan w:val="2"/>
            <w:vMerge w:val="restart"/>
            <w:shd w:val="clear" w:color="auto" w:fill="auto"/>
            <w:vAlign w:val="center"/>
          </w:tcPr>
          <w:p w:rsidR="009B1FDE" w:rsidRPr="00F40B4F" w:rsidRDefault="009B1FDE" w:rsidP="00BA2185">
            <w:pPr>
              <w:pStyle w:val="LAPTableText"/>
              <w:jc w:val="center"/>
              <w:rPr>
                <w:b/>
                <w:lang w:val="en-US"/>
              </w:rPr>
            </w:pPr>
            <w:r>
              <w:rPr>
                <w:b/>
                <w:lang w:val="en-US"/>
              </w:rPr>
              <w:t>Assessment Type 1: Historical Skills</w:t>
            </w:r>
          </w:p>
          <w:p w:rsidR="009B1FDE" w:rsidRPr="00F40B4F" w:rsidRDefault="009B1FDE" w:rsidP="00BA2185">
            <w:pPr>
              <w:pStyle w:val="LAPTableText"/>
              <w:jc w:val="center"/>
              <w:rPr>
                <w:b/>
                <w:lang w:val="en-US"/>
              </w:rPr>
            </w:pPr>
          </w:p>
          <w:p w:rsidR="009B1FDE" w:rsidRPr="00F40B4F" w:rsidRDefault="009B1FDE" w:rsidP="00BA2185">
            <w:pPr>
              <w:pStyle w:val="LAPTableText"/>
              <w:jc w:val="center"/>
              <w:rPr>
                <w:b/>
                <w:lang w:val="en-US"/>
              </w:rPr>
            </w:pPr>
          </w:p>
          <w:p w:rsidR="009B1FDE" w:rsidRDefault="009B1FDE" w:rsidP="00BA2185">
            <w:pPr>
              <w:pStyle w:val="LAPTableText"/>
              <w:jc w:val="center"/>
              <w:rPr>
                <w:b/>
                <w:sz w:val="24"/>
                <w:szCs w:val="24"/>
                <w:lang w:val="en-US"/>
              </w:rPr>
            </w:pPr>
            <w:r w:rsidRPr="00F40B4F">
              <w:rPr>
                <w:b/>
                <w:lang w:val="en-US"/>
              </w:rPr>
              <w:t xml:space="preserve">Weighting </w:t>
            </w:r>
            <w:r w:rsidRPr="00F40B4F">
              <w:rPr>
                <w:b/>
                <w:sz w:val="24"/>
                <w:szCs w:val="24"/>
                <w:lang w:val="en-US"/>
              </w:rPr>
              <w:t>%</w:t>
            </w:r>
          </w:p>
          <w:p w:rsidR="009F6DCE" w:rsidRPr="00AF1269" w:rsidRDefault="003A1DCF" w:rsidP="009F6DCE">
            <w:pPr>
              <w:jc w:val="center"/>
              <w:rPr>
                <w:b/>
                <w:sz w:val="20"/>
                <w:szCs w:val="20"/>
              </w:rPr>
            </w:pPr>
            <w:r w:rsidRPr="00AF1269">
              <w:rPr>
                <w:b/>
                <w:sz w:val="20"/>
                <w:szCs w:val="20"/>
              </w:rPr>
              <w:t>8</w:t>
            </w:r>
            <w:r w:rsidR="009F6DCE" w:rsidRPr="00AF1269">
              <w:rPr>
                <w:b/>
                <w:sz w:val="20"/>
                <w:szCs w:val="20"/>
              </w:rPr>
              <w:t>0%</w:t>
            </w:r>
          </w:p>
        </w:tc>
        <w:tc>
          <w:tcPr>
            <w:tcW w:w="7501" w:type="dxa"/>
            <w:shd w:val="clear" w:color="auto" w:fill="auto"/>
          </w:tcPr>
          <w:p w:rsidR="009B1FDE" w:rsidRDefault="009878BB" w:rsidP="00BA2185">
            <w:pPr>
              <w:pStyle w:val="ACLAPTableText"/>
              <w:rPr>
                <w:b/>
              </w:rPr>
            </w:pPr>
            <w:r w:rsidRPr="00A04953">
              <w:rPr>
                <w:b/>
              </w:rPr>
              <w:t>Decolonisation</w:t>
            </w:r>
          </w:p>
          <w:p w:rsidR="009B41E2" w:rsidRDefault="009B41E2" w:rsidP="00DB3D64">
            <w:pPr>
              <w:pStyle w:val="ACLAPTableText"/>
              <w:numPr>
                <w:ilvl w:val="0"/>
                <w:numId w:val="20"/>
              </w:numPr>
            </w:pPr>
            <w:r w:rsidRPr="009B41E2">
              <w:t xml:space="preserve">Students will </w:t>
            </w:r>
            <w:r w:rsidR="005B00DE">
              <w:t xml:space="preserve">select 4 sources that relate to an area of economic, social or political impacts of imperialism in Vietnam. A visual, primary and secondary source must be included in the 4 sources. </w:t>
            </w:r>
          </w:p>
          <w:p w:rsidR="005B00DE" w:rsidRDefault="009B41E2" w:rsidP="005B00DE">
            <w:pPr>
              <w:pStyle w:val="ACLAPTableText"/>
              <w:numPr>
                <w:ilvl w:val="0"/>
                <w:numId w:val="20"/>
              </w:numPr>
            </w:pPr>
            <w:r w:rsidRPr="009B41E2">
              <w:t>Students will have the opportunity to analyse and evaluate the authenticity, bias, reliability, limitations and usefulness of the sources</w:t>
            </w:r>
            <w:r w:rsidR="005B00DE">
              <w:t xml:space="preserve"> through cresting a sources analysis task</w:t>
            </w:r>
          </w:p>
          <w:p w:rsidR="005B00DE" w:rsidRPr="009B41E2" w:rsidRDefault="005B00DE" w:rsidP="005B00DE">
            <w:pPr>
              <w:pStyle w:val="ACLAPTableText"/>
              <w:numPr>
                <w:ilvl w:val="0"/>
                <w:numId w:val="20"/>
              </w:numPr>
            </w:pPr>
            <w:r>
              <w:t>Students will then answer their own questions</w:t>
            </w:r>
          </w:p>
        </w:tc>
        <w:tc>
          <w:tcPr>
            <w:tcW w:w="944" w:type="dxa"/>
            <w:shd w:val="clear" w:color="auto" w:fill="auto"/>
            <w:vAlign w:val="center"/>
          </w:tcPr>
          <w:p w:rsidR="009B1FDE" w:rsidRPr="004963F3" w:rsidRDefault="009B1FDE" w:rsidP="003A1DCF">
            <w:pPr>
              <w:pStyle w:val="ACLAPTableText"/>
              <w:jc w:val="center"/>
              <w:rPr>
                <w:lang w:val="en-US"/>
              </w:rPr>
            </w:pPr>
          </w:p>
        </w:tc>
        <w:tc>
          <w:tcPr>
            <w:tcW w:w="803" w:type="dxa"/>
            <w:shd w:val="clear" w:color="auto" w:fill="auto"/>
            <w:vAlign w:val="center"/>
          </w:tcPr>
          <w:p w:rsidR="009B1FDE" w:rsidRPr="004963F3" w:rsidRDefault="00DB3D64" w:rsidP="003A1DCF">
            <w:pPr>
              <w:pStyle w:val="ACLAPTableText"/>
              <w:jc w:val="center"/>
              <w:rPr>
                <w:lang w:val="en-US"/>
              </w:rPr>
            </w:pPr>
            <w:r>
              <w:rPr>
                <w:lang w:val="en-US"/>
              </w:rPr>
              <w:t>1, 2</w:t>
            </w:r>
          </w:p>
        </w:tc>
        <w:tc>
          <w:tcPr>
            <w:tcW w:w="804" w:type="dxa"/>
            <w:shd w:val="clear" w:color="auto" w:fill="auto"/>
            <w:vAlign w:val="center"/>
          </w:tcPr>
          <w:p w:rsidR="009B1FDE" w:rsidRPr="004963F3" w:rsidRDefault="00BD5591" w:rsidP="003A1DCF">
            <w:pPr>
              <w:pStyle w:val="ACLAPTableText"/>
              <w:jc w:val="center"/>
              <w:rPr>
                <w:lang w:val="en-US"/>
              </w:rPr>
            </w:pPr>
            <w:r>
              <w:rPr>
                <w:lang w:val="en-US"/>
              </w:rPr>
              <w:t>2</w:t>
            </w:r>
          </w:p>
        </w:tc>
        <w:tc>
          <w:tcPr>
            <w:tcW w:w="4111" w:type="dxa"/>
            <w:shd w:val="clear" w:color="auto" w:fill="auto"/>
          </w:tcPr>
          <w:p w:rsidR="009B41E2" w:rsidRPr="009B41E2" w:rsidRDefault="009B41E2" w:rsidP="009B41E2">
            <w:pPr>
              <w:pStyle w:val="ACLAPTableText"/>
              <w:numPr>
                <w:ilvl w:val="0"/>
                <w:numId w:val="15"/>
              </w:numPr>
            </w:pPr>
            <w:r w:rsidRPr="009B41E2">
              <w:t>Short answer/paragraph answers</w:t>
            </w:r>
          </w:p>
          <w:p w:rsidR="009B1FDE" w:rsidRPr="004963F3" w:rsidRDefault="00DB3D64" w:rsidP="009B41E2">
            <w:pPr>
              <w:pStyle w:val="ACLAPTableText"/>
              <w:ind w:left="284"/>
            </w:pPr>
            <w:r>
              <w:t>800</w:t>
            </w:r>
            <w:r w:rsidR="009B41E2" w:rsidRPr="009B41E2">
              <w:t xml:space="preserve"> words</w:t>
            </w:r>
          </w:p>
        </w:tc>
      </w:tr>
      <w:tr w:rsidR="009B1FDE" w:rsidRPr="004963F3" w:rsidTr="00EB186C">
        <w:trPr>
          <w:trHeight w:val="1317"/>
        </w:trPr>
        <w:tc>
          <w:tcPr>
            <w:tcW w:w="1396" w:type="dxa"/>
            <w:gridSpan w:val="2"/>
            <w:vMerge/>
            <w:shd w:val="clear" w:color="auto" w:fill="auto"/>
            <w:vAlign w:val="center"/>
          </w:tcPr>
          <w:p w:rsidR="009B1FDE" w:rsidRPr="00F40B4F" w:rsidRDefault="009B1FDE" w:rsidP="00BA2185">
            <w:pPr>
              <w:pStyle w:val="LAPTableText"/>
              <w:jc w:val="center"/>
              <w:rPr>
                <w:b/>
                <w:lang w:val="en-US"/>
              </w:rPr>
            </w:pPr>
          </w:p>
        </w:tc>
        <w:tc>
          <w:tcPr>
            <w:tcW w:w="7501" w:type="dxa"/>
            <w:shd w:val="clear" w:color="auto" w:fill="auto"/>
          </w:tcPr>
          <w:p w:rsidR="009B1FDE" w:rsidRDefault="00A83BFD" w:rsidP="00BA2185">
            <w:pPr>
              <w:pStyle w:val="ACLAPTableText"/>
              <w:rPr>
                <w:b/>
              </w:rPr>
            </w:pPr>
            <w:r w:rsidRPr="00A83BFD">
              <w:rPr>
                <w:b/>
              </w:rPr>
              <w:t>Social Movements</w:t>
            </w:r>
          </w:p>
          <w:p w:rsidR="00DB3D64" w:rsidRDefault="00DB3D64" w:rsidP="00DB3D64">
            <w:pPr>
              <w:pStyle w:val="ACLAPTableText"/>
              <w:numPr>
                <w:ilvl w:val="0"/>
                <w:numId w:val="21"/>
              </w:numPr>
            </w:pPr>
            <w:r>
              <w:t xml:space="preserve">Students will each research and electronically present a different aspect of protest movements during the Vietnam War on the class blog, wiki, or GoogleDocs. </w:t>
            </w:r>
          </w:p>
          <w:p w:rsidR="00DB3D64" w:rsidRPr="00DB3D64" w:rsidRDefault="00DB3D64" w:rsidP="003A1DCF">
            <w:pPr>
              <w:pStyle w:val="ACLAPTableText"/>
              <w:numPr>
                <w:ilvl w:val="0"/>
                <w:numId w:val="21"/>
              </w:numPr>
            </w:pPr>
            <w:r>
              <w:t xml:space="preserve">This information must be concise and students will </w:t>
            </w:r>
            <w:r w:rsidRPr="00DB3D64">
              <w:t>be encouraged to add historical arguments, hyperlinks, statistics, YouTube clips, images and other illustrative material. Full acknowledgement of all these sources, both primary and secondary, will be required. At the end of this task a bank of notes will be available for all students</w:t>
            </w:r>
          </w:p>
        </w:tc>
        <w:tc>
          <w:tcPr>
            <w:tcW w:w="944" w:type="dxa"/>
            <w:shd w:val="clear" w:color="auto" w:fill="auto"/>
            <w:vAlign w:val="center"/>
          </w:tcPr>
          <w:p w:rsidR="009B1FDE" w:rsidRPr="004963F3" w:rsidRDefault="00BD5591" w:rsidP="003A1DCF">
            <w:pPr>
              <w:pStyle w:val="ACLAPTableText"/>
              <w:jc w:val="center"/>
              <w:rPr>
                <w:lang w:val="en-US"/>
              </w:rPr>
            </w:pPr>
            <w:r>
              <w:rPr>
                <w:lang w:val="en-US"/>
              </w:rPr>
              <w:t>2</w:t>
            </w:r>
          </w:p>
        </w:tc>
        <w:tc>
          <w:tcPr>
            <w:tcW w:w="803" w:type="dxa"/>
            <w:shd w:val="clear" w:color="auto" w:fill="auto"/>
            <w:vAlign w:val="center"/>
          </w:tcPr>
          <w:p w:rsidR="009B1FDE" w:rsidRPr="004963F3" w:rsidRDefault="004D3CE4" w:rsidP="003A1DCF">
            <w:pPr>
              <w:pStyle w:val="ACLAPTableText"/>
              <w:jc w:val="center"/>
              <w:rPr>
                <w:lang w:val="en-US"/>
              </w:rPr>
            </w:pPr>
            <w:r>
              <w:rPr>
                <w:lang w:val="en-US"/>
              </w:rPr>
              <w:t>2</w:t>
            </w:r>
          </w:p>
        </w:tc>
        <w:tc>
          <w:tcPr>
            <w:tcW w:w="804" w:type="dxa"/>
            <w:shd w:val="clear" w:color="auto" w:fill="auto"/>
            <w:vAlign w:val="center"/>
          </w:tcPr>
          <w:p w:rsidR="009B1FDE" w:rsidRPr="004963F3" w:rsidRDefault="009B1FDE" w:rsidP="003A1DCF">
            <w:pPr>
              <w:pStyle w:val="ACLAPTableText"/>
              <w:jc w:val="center"/>
              <w:rPr>
                <w:lang w:val="en-US"/>
              </w:rPr>
            </w:pPr>
          </w:p>
        </w:tc>
        <w:tc>
          <w:tcPr>
            <w:tcW w:w="4111" w:type="dxa"/>
            <w:shd w:val="clear" w:color="auto" w:fill="auto"/>
          </w:tcPr>
          <w:p w:rsidR="00DB3D64" w:rsidRDefault="00DB3D64" w:rsidP="00A51754">
            <w:pPr>
              <w:pStyle w:val="ACLAPTableText"/>
              <w:numPr>
                <w:ilvl w:val="0"/>
                <w:numId w:val="19"/>
              </w:numPr>
            </w:pPr>
            <w:r w:rsidRPr="00DB3D64">
              <w:t>Presented on class blog</w:t>
            </w:r>
            <w:r>
              <w:t xml:space="preserve">, wiki of </w:t>
            </w:r>
            <w:r w:rsidR="00544BAA">
              <w:t>GoogleDocs</w:t>
            </w:r>
            <w:r w:rsidRPr="00DB3D64">
              <w:t xml:space="preserve"> </w:t>
            </w:r>
          </w:p>
          <w:p w:rsidR="00DB3D64" w:rsidRPr="00DB3D64" w:rsidRDefault="00DB3D64" w:rsidP="00DB3D64">
            <w:pPr>
              <w:pStyle w:val="ACLAPTableText"/>
              <w:numPr>
                <w:ilvl w:val="0"/>
                <w:numId w:val="19"/>
              </w:numPr>
            </w:pPr>
            <w:r>
              <w:t>Maximum 600</w:t>
            </w:r>
            <w:r w:rsidRPr="00DB3D64">
              <w:t xml:space="preserve"> words </w:t>
            </w:r>
          </w:p>
          <w:p w:rsidR="00DB3D64" w:rsidRPr="004963F3" w:rsidRDefault="00DB3D64" w:rsidP="00DB3D64">
            <w:pPr>
              <w:pStyle w:val="ACLAPTableText"/>
              <w:ind w:left="170"/>
            </w:pPr>
          </w:p>
        </w:tc>
      </w:tr>
      <w:tr w:rsidR="009B1FDE" w:rsidRPr="004963F3" w:rsidTr="00EB186C">
        <w:trPr>
          <w:trHeight w:val="1294"/>
        </w:trPr>
        <w:tc>
          <w:tcPr>
            <w:tcW w:w="1396" w:type="dxa"/>
            <w:gridSpan w:val="2"/>
            <w:vMerge/>
            <w:shd w:val="clear" w:color="auto" w:fill="auto"/>
            <w:vAlign w:val="center"/>
          </w:tcPr>
          <w:p w:rsidR="009B1FDE" w:rsidRPr="00F40B4F" w:rsidRDefault="009B1FDE" w:rsidP="00BA2185">
            <w:pPr>
              <w:pStyle w:val="LAPTableText"/>
              <w:jc w:val="center"/>
              <w:rPr>
                <w:b/>
                <w:lang w:val="en-US"/>
              </w:rPr>
            </w:pPr>
          </w:p>
        </w:tc>
        <w:tc>
          <w:tcPr>
            <w:tcW w:w="7501" w:type="dxa"/>
            <w:shd w:val="clear" w:color="auto" w:fill="auto"/>
          </w:tcPr>
          <w:p w:rsidR="009B1FDE" w:rsidRDefault="009878BB" w:rsidP="00BA2185">
            <w:pPr>
              <w:pStyle w:val="ACLAPTableText"/>
              <w:rPr>
                <w:b/>
              </w:rPr>
            </w:pPr>
            <w:r w:rsidRPr="00A04953">
              <w:rPr>
                <w:b/>
              </w:rPr>
              <w:t>Social Movements</w:t>
            </w:r>
          </w:p>
          <w:p w:rsidR="0030590B" w:rsidRDefault="0030590B" w:rsidP="00DB3D64">
            <w:pPr>
              <w:pStyle w:val="ACLAPTableText"/>
              <w:numPr>
                <w:ilvl w:val="0"/>
                <w:numId w:val="22"/>
              </w:numPr>
            </w:pPr>
            <w:r>
              <w:t xml:space="preserve">Students will select from a choice of </w:t>
            </w:r>
            <w:r w:rsidR="00DB3D64">
              <w:t xml:space="preserve">essay </w:t>
            </w:r>
            <w:r>
              <w:t xml:space="preserve">questions that analyse the role and significance of anti war protest movements during the Vietnam </w:t>
            </w:r>
            <w:r w:rsidR="003A1DCF">
              <w:t>War</w:t>
            </w:r>
            <w:r>
              <w:t>.</w:t>
            </w:r>
          </w:p>
          <w:p w:rsidR="0030590B" w:rsidRDefault="0030590B" w:rsidP="00DB3D64">
            <w:pPr>
              <w:pStyle w:val="ACLAPTableText"/>
              <w:numPr>
                <w:ilvl w:val="0"/>
                <w:numId w:val="22"/>
              </w:numPr>
            </w:pPr>
            <w:r>
              <w:t xml:space="preserve">The focus will be </w:t>
            </w:r>
            <w:r w:rsidR="00AD2268">
              <w:t>either on the social significance of the antiwar protest movement/s or the role the movement</w:t>
            </w:r>
            <w:r w:rsidR="008C6E3B">
              <w:t xml:space="preserve"> played in the decision to remove troops from Vietnam. Students can choose from Australia or American protest movements as examples. </w:t>
            </w:r>
            <w:r>
              <w:t xml:space="preserve"> </w:t>
            </w:r>
          </w:p>
          <w:p w:rsidR="0030590B" w:rsidRPr="0030590B" w:rsidRDefault="0030590B" w:rsidP="00DB3D64">
            <w:pPr>
              <w:pStyle w:val="ACLAPTableText"/>
              <w:numPr>
                <w:ilvl w:val="0"/>
                <w:numId w:val="22"/>
              </w:numPr>
            </w:pPr>
            <w:r>
              <w:t>Students will be expected to integrate both primary and secondary evidence into their response and reference these correctly. Students may negotiate a multi modal or oral response if needed.</w:t>
            </w:r>
          </w:p>
        </w:tc>
        <w:tc>
          <w:tcPr>
            <w:tcW w:w="944" w:type="dxa"/>
            <w:shd w:val="clear" w:color="auto" w:fill="auto"/>
            <w:vAlign w:val="center"/>
          </w:tcPr>
          <w:p w:rsidR="009B1FDE" w:rsidRPr="004963F3" w:rsidRDefault="00DB3D64" w:rsidP="003A1DCF">
            <w:pPr>
              <w:pStyle w:val="ACLAPTableText"/>
              <w:jc w:val="center"/>
              <w:rPr>
                <w:lang w:val="en-US"/>
              </w:rPr>
            </w:pPr>
            <w:r>
              <w:rPr>
                <w:lang w:val="en-US"/>
              </w:rPr>
              <w:t>1,2</w:t>
            </w:r>
          </w:p>
        </w:tc>
        <w:tc>
          <w:tcPr>
            <w:tcW w:w="803" w:type="dxa"/>
            <w:shd w:val="clear" w:color="auto" w:fill="auto"/>
            <w:vAlign w:val="center"/>
          </w:tcPr>
          <w:p w:rsidR="009B1FDE" w:rsidRPr="004963F3" w:rsidRDefault="00DB3D64" w:rsidP="003A1DCF">
            <w:pPr>
              <w:pStyle w:val="ACLAPTableText"/>
              <w:jc w:val="center"/>
              <w:rPr>
                <w:lang w:val="en-US"/>
              </w:rPr>
            </w:pPr>
            <w:r>
              <w:rPr>
                <w:lang w:val="en-US"/>
              </w:rPr>
              <w:t>2, 3</w:t>
            </w:r>
          </w:p>
        </w:tc>
        <w:tc>
          <w:tcPr>
            <w:tcW w:w="804" w:type="dxa"/>
            <w:shd w:val="clear" w:color="auto" w:fill="auto"/>
            <w:vAlign w:val="center"/>
          </w:tcPr>
          <w:p w:rsidR="009B1FDE" w:rsidRPr="004963F3" w:rsidRDefault="007C167D" w:rsidP="003A1DCF">
            <w:pPr>
              <w:pStyle w:val="ACLAPTableText"/>
              <w:jc w:val="center"/>
              <w:rPr>
                <w:lang w:val="en-US"/>
              </w:rPr>
            </w:pPr>
            <w:r>
              <w:rPr>
                <w:lang w:val="en-US"/>
              </w:rPr>
              <w:t>1</w:t>
            </w:r>
          </w:p>
        </w:tc>
        <w:tc>
          <w:tcPr>
            <w:tcW w:w="4111" w:type="dxa"/>
            <w:shd w:val="clear" w:color="auto" w:fill="auto"/>
          </w:tcPr>
          <w:p w:rsidR="00484F4A" w:rsidRPr="00484F4A" w:rsidRDefault="00484F4A" w:rsidP="00484F4A">
            <w:pPr>
              <w:pStyle w:val="ACLAPTableText"/>
              <w:numPr>
                <w:ilvl w:val="0"/>
                <w:numId w:val="16"/>
              </w:numPr>
            </w:pPr>
            <w:r w:rsidRPr="00484F4A">
              <w:t>Written response</w:t>
            </w:r>
          </w:p>
          <w:p w:rsidR="009B1FDE" w:rsidRPr="004963F3" w:rsidRDefault="00484F4A" w:rsidP="00484F4A">
            <w:pPr>
              <w:pStyle w:val="ACLAPTableText"/>
              <w:numPr>
                <w:ilvl w:val="0"/>
                <w:numId w:val="16"/>
              </w:numPr>
            </w:pPr>
            <w:r w:rsidRPr="00484F4A">
              <w:t xml:space="preserve">1000 words </w:t>
            </w:r>
            <w:r w:rsidRPr="00484F4A">
              <w:rPr>
                <w:b/>
              </w:rPr>
              <w:t>or</w:t>
            </w:r>
            <w:r w:rsidRPr="00484F4A">
              <w:t xml:space="preserve"> equivalent multimodal or oral</w:t>
            </w:r>
          </w:p>
        </w:tc>
      </w:tr>
      <w:tr w:rsidR="002A53B7" w:rsidRPr="004963F3" w:rsidTr="009878BB">
        <w:trPr>
          <w:trHeight w:val="1307"/>
        </w:trPr>
        <w:tc>
          <w:tcPr>
            <w:tcW w:w="1384" w:type="dxa"/>
            <w:tcBorders>
              <w:top w:val="single" w:sz="12" w:space="0" w:color="auto"/>
            </w:tcBorders>
            <w:shd w:val="clear" w:color="auto" w:fill="auto"/>
            <w:vAlign w:val="center"/>
          </w:tcPr>
          <w:p w:rsidR="002A53B7" w:rsidRPr="00F40B4F" w:rsidRDefault="0030649E" w:rsidP="00BA2185">
            <w:pPr>
              <w:pStyle w:val="LAPTableText"/>
              <w:jc w:val="center"/>
              <w:rPr>
                <w:b/>
                <w:lang w:val="en-US"/>
              </w:rPr>
            </w:pPr>
            <w:r>
              <w:rPr>
                <w:b/>
                <w:lang w:val="en-US"/>
              </w:rPr>
              <w:lastRenderedPageBreak/>
              <w:t>Assessment Type 2: Historical Study</w:t>
            </w:r>
          </w:p>
          <w:p w:rsidR="002A53B7" w:rsidRPr="00F40B4F" w:rsidRDefault="002A53B7" w:rsidP="00BA2185">
            <w:pPr>
              <w:pStyle w:val="LAPTableText"/>
              <w:jc w:val="center"/>
              <w:rPr>
                <w:b/>
                <w:lang w:val="en-US"/>
              </w:rPr>
            </w:pPr>
          </w:p>
          <w:p w:rsidR="002A53B7" w:rsidRPr="00F40B4F" w:rsidRDefault="002A53B7" w:rsidP="00BA2185">
            <w:pPr>
              <w:pStyle w:val="LAPTableText"/>
              <w:jc w:val="center"/>
              <w:rPr>
                <w:b/>
                <w:lang w:val="en-US"/>
              </w:rPr>
            </w:pPr>
            <w:r w:rsidRPr="00F40B4F">
              <w:rPr>
                <w:b/>
                <w:lang w:val="en-US"/>
              </w:rPr>
              <w:t>Weighting</w:t>
            </w:r>
          </w:p>
          <w:p w:rsidR="002A53B7" w:rsidRDefault="002A53B7" w:rsidP="00BA2185">
            <w:pPr>
              <w:pStyle w:val="LAPTableText"/>
              <w:jc w:val="center"/>
              <w:rPr>
                <w:b/>
                <w:sz w:val="24"/>
                <w:szCs w:val="24"/>
                <w:lang w:val="en-US"/>
              </w:rPr>
            </w:pPr>
            <w:r w:rsidRPr="00F40B4F">
              <w:rPr>
                <w:b/>
                <w:sz w:val="24"/>
                <w:szCs w:val="24"/>
                <w:lang w:val="en-US"/>
              </w:rPr>
              <w:t>%</w:t>
            </w:r>
          </w:p>
          <w:p w:rsidR="009F6DCE" w:rsidRPr="00AF1269" w:rsidRDefault="009F6DCE" w:rsidP="009F6DCE">
            <w:pPr>
              <w:jc w:val="center"/>
              <w:rPr>
                <w:b/>
                <w:sz w:val="20"/>
                <w:szCs w:val="20"/>
              </w:rPr>
            </w:pPr>
            <w:r w:rsidRPr="00AF1269">
              <w:rPr>
                <w:b/>
                <w:sz w:val="20"/>
                <w:szCs w:val="20"/>
              </w:rPr>
              <w:t>20%</w:t>
            </w:r>
          </w:p>
        </w:tc>
        <w:tc>
          <w:tcPr>
            <w:tcW w:w="7513" w:type="dxa"/>
            <w:gridSpan w:val="2"/>
            <w:tcBorders>
              <w:top w:val="single" w:sz="12" w:space="0" w:color="auto"/>
            </w:tcBorders>
            <w:shd w:val="clear" w:color="auto" w:fill="auto"/>
          </w:tcPr>
          <w:p w:rsidR="002A53B7" w:rsidRDefault="003B6EAF" w:rsidP="00DB3D64">
            <w:pPr>
              <w:pStyle w:val="ACLAPTableText"/>
              <w:numPr>
                <w:ilvl w:val="0"/>
                <w:numId w:val="23"/>
              </w:numPr>
              <w:rPr>
                <w:lang w:val="en-US"/>
              </w:rPr>
            </w:pPr>
            <w:r>
              <w:rPr>
                <w:lang w:val="en-US"/>
              </w:rPr>
              <w:t>Students choose a topic of their choice from 1750 onwards</w:t>
            </w:r>
            <w:r w:rsidR="009878BB">
              <w:rPr>
                <w:lang w:val="en-US"/>
              </w:rPr>
              <w:t xml:space="preserve">. They may choose a historical idea, event, person or group to investigate.  </w:t>
            </w:r>
          </w:p>
          <w:p w:rsidR="009878BB" w:rsidRDefault="009878BB" w:rsidP="00DB3D64">
            <w:pPr>
              <w:pStyle w:val="ACLAPTableText"/>
              <w:numPr>
                <w:ilvl w:val="0"/>
                <w:numId w:val="23"/>
              </w:numPr>
              <w:rPr>
                <w:lang w:val="en-US"/>
              </w:rPr>
            </w:pPr>
            <w:r>
              <w:rPr>
                <w:lang w:val="en-US"/>
              </w:rPr>
              <w:t xml:space="preserve">Students will </w:t>
            </w:r>
            <w:r w:rsidR="008A5E07">
              <w:rPr>
                <w:lang w:val="en-US"/>
              </w:rPr>
              <w:t>develop an inquiry question and research their answer, using both primary and secondary evidence to support their argument.</w:t>
            </w:r>
          </w:p>
          <w:p w:rsidR="008A5E07" w:rsidRPr="004963F3" w:rsidRDefault="008A5E07" w:rsidP="00DB3D64">
            <w:pPr>
              <w:pStyle w:val="ACLAPTableText"/>
              <w:numPr>
                <w:ilvl w:val="0"/>
                <w:numId w:val="23"/>
              </w:numPr>
              <w:rPr>
                <w:lang w:val="en-US"/>
              </w:rPr>
            </w:pPr>
            <w:r>
              <w:rPr>
                <w:lang w:val="en-US"/>
              </w:rPr>
              <w:t>Students will work individually on this task and will need to meet regular deadlines in order to follow the research process thoroughly.</w:t>
            </w:r>
          </w:p>
        </w:tc>
        <w:tc>
          <w:tcPr>
            <w:tcW w:w="944" w:type="dxa"/>
            <w:tcBorders>
              <w:top w:val="single" w:sz="12" w:space="0" w:color="auto"/>
            </w:tcBorders>
            <w:shd w:val="clear" w:color="auto" w:fill="auto"/>
            <w:vAlign w:val="center"/>
          </w:tcPr>
          <w:p w:rsidR="002A53B7" w:rsidRPr="004963F3" w:rsidRDefault="009878BB" w:rsidP="003A1DCF">
            <w:pPr>
              <w:pStyle w:val="ACLAPTableText"/>
              <w:jc w:val="center"/>
              <w:rPr>
                <w:lang w:val="en-US"/>
              </w:rPr>
            </w:pPr>
            <w:r>
              <w:rPr>
                <w:lang w:val="en-US"/>
              </w:rPr>
              <w:t>1,2</w:t>
            </w:r>
          </w:p>
        </w:tc>
        <w:tc>
          <w:tcPr>
            <w:tcW w:w="803" w:type="dxa"/>
            <w:tcBorders>
              <w:top w:val="single" w:sz="12" w:space="0" w:color="auto"/>
            </w:tcBorders>
            <w:shd w:val="clear" w:color="auto" w:fill="auto"/>
            <w:vAlign w:val="center"/>
          </w:tcPr>
          <w:p w:rsidR="002A53B7" w:rsidRPr="004963F3" w:rsidRDefault="009878BB" w:rsidP="003A1DCF">
            <w:pPr>
              <w:pStyle w:val="ACLAPTableText"/>
              <w:jc w:val="center"/>
              <w:rPr>
                <w:lang w:val="en-US"/>
              </w:rPr>
            </w:pPr>
            <w:r>
              <w:rPr>
                <w:lang w:val="en-US"/>
              </w:rPr>
              <w:t>1,2,3</w:t>
            </w:r>
          </w:p>
        </w:tc>
        <w:tc>
          <w:tcPr>
            <w:tcW w:w="804" w:type="dxa"/>
            <w:tcBorders>
              <w:top w:val="single" w:sz="12" w:space="0" w:color="auto"/>
            </w:tcBorders>
            <w:shd w:val="clear" w:color="auto" w:fill="auto"/>
            <w:vAlign w:val="center"/>
          </w:tcPr>
          <w:p w:rsidR="002A53B7" w:rsidRPr="004963F3" w:rsidRDefault="009878BB" w:rsidP="003A1DCF">
            <w:pPr>
              <w:pStyle w:val="ACLAPTableText"/>
              <w:jc w:val="center"/>
              <w:rPr>
                <w:lang w:val="en-US"/>
              </w:rPr>
            </w:pPr>
            <w:r>
              <w:rPr>
                <w:lang w:val="en-US"/>
              </w:rPr>
              <w:t>1,2</w:t>
            </w:r>
          </w:p>
        </w:tc>
        <w:tc>
          <w:tcPr>
            <w:tcW w:w="4111" w:type="dxa"/>
            <w:tcBorders>
              <w:top w:val="single" w:sz="12" w:space="0" w:color="auto"/>
            </w:tcBorders>
            <w:shd w:val="clear" w:color="auto" w:fill="auto"/>
          </w:tcPr>
          <w:p w:rsidR="002A53B7" w:rsidRPr="004963F3" w:rsidRDefault="008A5E07" w:rsidP="008A5E07">
            <w:pPr>
              <w:pStyle w:val="ACLAPTableText"/>
              <w:numPr>
                <w:ilvl w:val="0"/>
                <w:numId w:val="13"/>
              </w:numPr>
            </w:pPr>
            <w:r>
              <w:t>Maximum</w:t>
            </w:r>
            <w:r w:rsidRPr="008A5E07">
              <w:t xml:space="preserve"> of 1000 words (written) </w:t>
            </w:r>
            <w:r w:rsidRPr="008A5E07">
              <w:rPr>
                <w:b/>
              </w:rPr>
              <w:t>or</w:t>
            </w:r>
            <w:r w:rsidRPr="008A5E07">
              <w:t xml:space="preserve"> equivalent multimodal or oral</w:t>
            </w:r>
            <w:r>
              <w:t xml:space="preserve"> presentation (maximum 6 minutes)</w:t>
            </w:r>
          </w:p>
        </w:tc>
      </w:tr>
    </w:tbl>
    <w:p w:rsidR="002A53B7" w:rsidRPr="00A45A49" w:rsidRDefault="002A53B7" w:rsidP="002A53B7"/>
    <w:p w:rsidR="002A53B7" w:rsidRDefault="002A53B7" w:rsidP="0030649E">
      <w:pPr>
        <w:rPr>
          <w:rFonts w:cs="Arial"/>
          <w:i/>
          <w:iCs/>
          <w:sz w:val="20"/>
          <w:szCs w:val="20"/>
          <w:lang w:val="en-US"/>
        </w:rPr>
      </w:pPr>
      <w:r>
        <w:rPr>
          <w:rFonts w:cs="Arial"/>
          <w:b/>
          <w:bCs/>
          <w:i/>
          <w:iCs/>
          <w:sz w:val="20"/>
          <w:szCs w:val="20"/>
          <w:lang w:val="en-US"/>
        </w:rPr>
        <w:t xml:space="preserve">Four assessments. </w:t>
      </w:r>
      <w:r w:rsidRPr="004963F3">
        <w:rPr>
          <w:rFonts w:cs="Arial"/>
          <w:i/>
          <w:iCs/>
          <w:sz w:val="20"/>
          <w:szCs w:val="20"/>
          <w:lang w:val="en-US"/>
        </w:rPr>
        <w:t>Please refer to the</w:t>
      </w:r>
      <w:r>
        <w:rPr>
          <w:rFonts w:cs="Arial"/>
          <w:i/>
          <w:iCs/>
          <w:sz w:val="20"/>
          <w:szCs w:val="20"/>
          <w:lang w:val="en-US"/>
        </w:rPr>
        <w:t xml:space="preserve"> Stage 1</w:t>
      </w:r>
      <w:r w:rsidRPr="004963F3">
        <w:rPr>
          <w:rFonts w:cs="Arial"/>
          <w:i/>
          <w:iCs/>
          <w:sz w:val="20"/>
          <w:szCs w:val="20"/>
          <w:lang w:val="en-US"/>
        </w:rPr>
        <w:t xml:space="preserve"> </w:t>
      </w:r>
      <w:r w:rsidR="0030649E">
        <w:rPr>
          <w:rFonts w:cs="Arial"/>
          <w:i/>
          <w:iCs/>
          <w:sz w:val="20"/>
          <w:szCs w:val="20"/>
          <w:lang w:val="en-US"/>
        </w:rPr>
        <w:t>Modern History</w:t>
      </w:r>
      <w:r w:rsidRPr="004963F3">
        <w:rPr>
          <w:rFonts w:cs="Arial"/>
          <w:i/>
          <w:iCs/>
          <w:sz w:val="20"/>
          <w:szCs w:val="20"/>
          <w:lang w:val="en-US"/>
        </w:rPr>
        <w:t xml:space="preserve"> </w:t>
      </w:r>
      <w:r w:rsidR="000B02FA">
        <w:rPr>
          <w:rFonts w:cs="Arial"/>
          <w:i/>
          <w:iCs/>
          <w:sz w:val="20"/>
          <w:szCs w:val="20"/>
          <w:lang w:val="en-US"/>
        </w:rPr>
        <w:t>subject outline</w:t>
      </w:r>
      <w:r w:rsidRPr="004963F3">
        <w:rPr>
          <w:rFonts w:cs="Arial"/>
          <w:i/>
          <w:iCs/>
          <w:sz w:val="20"/>
          <w:szCs w:val="20"/>
          <w:lang w:val="en-US"/>
        </w:rPr>
        <w:t>.</w:t>
      </w:r>
    </w:p>
    <w:p w:rsidR="00D732EE" w:rsidRDefault="00D732EE" w:rsidP="00E021FF">
      <w:pPr>
        <w:rPr>
          <w:rFonts w:cs="Arial"/>
          <w:i/>
          <w:iCs/>
          <w:sz w:val="20"/>
          <w:szCs w:val="20"/>
          <w:lang w:val="en-US"/>
        </w:rPr>
      </w:pPr>
    </w:p>
    <w:p w:rsidR="00D732EE" w:rsidRPr="00493F70" w:rsidRDefault="00D732EE" w:rsidP="00E021FF">
      <w:pPr>
        <w:rPr>
          <w:rFonts w:cs="Arial"/>
        </w:rPr>
      </w:pPr>
    </w:p>
    <w:sectPr w:rsidR="00D732EE" w:rsidRPr="00493F70" w:rsidSect="00EB186C">
      <w:headerReference w:type="first" r:id="rId11"/>
      <w:footerReference w:type="first" r:id="rId12"/>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3E" w:rsidRDefault="00DC533E">
      <w:r>
        <w:separator/>
      </w:r>
    </w:p>
  </w:endnote>
  <w:endnote w:type="continuationSeparator" w:id="0">
    <w:p w:rsidR="00DC533E" w:rsidRDefault="00DC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D8341A">
      <w:rPr>
        <w:noProof/>
      </w:rPr>
      <w:t>1</w:t>
    </w:r>
    <w:r w:rsidRPr="00D732EE">
      <w:fldChar w:fldCharType="end"/>
    </w:r>
    <w:r w:rsidRPr="00D732EE">
      <w:t xml:space="preserve"> of </w:t>
    </w:r>
    <w:fldSimple w:instr=" NUMPAGES  \* MERGEFORMAT ">
      <w:r w:rsidR="00D8341A">
        <w:rPr>
          <w:noProof/>
        </w:rPr>
        <w:t>3</w:t>
      </w:r>
    </w:fldSimple>
  </w:p>
  <w:p w:rsidR="002A53B7" w:rsidRDefault="002A53B7" w:rsidP="00AF1269">
    <w:pPr>
      <w:pStyle w:val="LAPFooter"/>
      <w:tabs>
        <w:tab w:val="clear" w:pos="9639"/>
        <w:tab w:val="right" w:pos="10206"/>
      </w:tabs>
    </w:pPr>
    <w:r w:rsidRPr="00D128A8">
      <w:fldChar w:fldCharType="begin"/>
    </w:r>
    <w:r w:rsidRPr="00D128A8">
      <w:instrText xml:space="preserve"> PAGE </w:instrText>
    </w:r>
    <w:r w:rsidRPr="00D128A8">
      <w:fldChar w:fldCharType="separate"/>
    </w:r>
    <w:r w:rsidR="00D8341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8341A">
      <w:rPr>
        <w:noProof/>
      </w:rPr>
      <w:t>3</w:t>
    </w:r>
    <w:r w:rsidRPr="00D128A8">
      <w:fldChar w:fldCharType="end"/>
    </w:r>
    <w:r>
      <w:rPr>
        <w:sz w:val="18"/>
      </w:rPr>
      <w:tab/>
    </w:r>
    <w:r>
      <w:t xml:space="preserve">Stage 1 </w:t>
    </w:r>
    <w:r w:rsidR="0030649E">
      <w:t>Modern History</w:t>
    </w:r>
    <w:r>
      <w:t xml:space="preserve"> pre-approved </w:t>
    </w:r>
    <w:r w:rsidR="00AF1269">
      <w:t>LAP-01 – topics 1 and 2</w:t>
    </w:r>
    <w:r w:rsidR="00E021FF">
      <w:t xml:space="preserve"> (for use from 2017</w:t>
    </w:r>
    <w:r>
      <w:t>)</w:t>
    </w:r>
  </w:p>
  <w:p w:rsidR="002A53B7" w:rsidRPr="00AD3BD3" w:rsidRDefault="002A53B7" w:rsidP="00AF1269">
    <w:pPr>
      <w:pStyle w:val="LAPFooter"/>
      <w:tabs>
        <w:tab w:val="clear" w:pos="9639"/>
        <w:tab w:val="right" w:pos="10206"/>
      </w:tabs>
    </w:pPr>
    <w:r w:rsidRPr="00AD3BD3">
      <w:tab/>
      <w:t xml:space="preserve">Ref: </w:t>
    </w:r>
    <w:fldSimple w:instr=" DOCPROPERTY  Objective-Id  \* MERGEFORMAT ">
      <w:r w:rsidR="00AF1269">
        <w:t>A580348</w:t>
      </w:r>
    </w:fldSimple>
    <w:r w:rsidR="00D732EE" w:rsidRPr="00AD3BD3">
      <w:t xml:space="preserve"> </w:t>
    </w:r>
    <w:r w:rsidR="00D732EE">
      <w:t xml:space="preserve"> </w:t>
    </w:r>
    <w:r w:rsidRPr="00AD3BD3">
      <w:t>(</w:t>
    </w:r>
    <w:r>
      <w:t xml:space="preserve">created </w:t>
    </w:r>
    <w:r w:rsidR="00AF1269">
      <w:t>November 2016</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AF1269">
    <w:pPr>
      <w:pStyle w:val="LAPFooter"/>
      <w:tabs>
        <w:tab w:val="clear" w:pos="9639"/>
        <w:tab w:val="clear" w:pos="14742"/>
        <w:tab w:val="right" w:pos="15451"/>
      </w:tabs>
    </w:pPr>
    <w:r w:rsidRPr="00D128A8">
      <w:fldChar w:fldCharType="begin"/>
    </w:r>
    <w:r w:rsidRPr="00D128A8">
      <w:instrText xml:space="preserve"> PAGE </w:instrText>
    </w:r>
    <w:r w:rsidRPr="00D128A8">
      <w:fldChar w:fldCharType="separate"/>
    </w:r>
    <w:r w:rsidR="00D8341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8341A">
      <w:rPr>
        <w:noProof/>
      </w:rPr>
      <w:t>3</w:t>
    </w:r>
    <w:r w:rsidRPr="00D128A8">
      <w:fldChar w:fldCharType="end"/>
    </w:r>
    <w:r>
      <w:rPr>
        <w:sz w:val="18"/>
      </w:rPr>
      <w:tab/>
    </w:r>
    <w:r>
      <w:t xml:space="preserve">Stage 1 </w:t>
    </w:r>
    <w:r w:rsidR="0030649E">
      <w:t>Modern History</w:t>
    </w:r>
    <w:r>
      <w:t xml:space="preserve"> </w:t>
    </w:r>
    <w:r w:rsidR="002A53B7">
      <w:t>pre-approved</w:t>
    </w:r>
    <w:r>
      <w:t xml:space="preserve"> </w:t>
    </w:r>
    <w:r w:rsidR="00AF1269">
      <w:t>LAP-01 – topics 1 and 2</w:t>
    </w:r>
    <w:r w:rsidR="00E021FF">
      <w:t xml:space="preserve"> (for use from 2017</w:t>
    </w:r>
    <w:r>
      <w:t>)</w:t>
    </w:r>
  </w:p>
  <w:p w:rsidR="00BA2185" w:rsidRPr="00AD3BD3" w:rsidRDefault="00BA2185" w:rsidP="00AF1269">
    <w:pPr>
      <w:pStyle w:val="LAPFooter"/>
      <w:tabs>
        <w:tab w:val="clear" w:pos="9639"/>
        <w:tab w:val="clear" w:pos="14742"/>
        <w:tab w:val="right" w:pos="15451"/>
      </w:tabs>
    </w:pPr>
    <w:r w:rsidRPr="00AD3BD3">
      <w:tab/>
      <w:t xml:space="preserve">Ref: </w:t>
    </w:r>
    <w:fldSimple w:instr=" DOCPROPERTY  Objective-Id  \* MERGEFORMAT ">
      <w:r w:rsidR="00AF1269">
        <w:t>A580348</w:t>
      </w:r>
    </w:fldSimple>
    <w:r w:rsidR="00D732EE" w:rsidRPr="00AD3BD3">
      <w:t xml:space="preserve"> </w:t>
    </w:r>
    <w:r w:rsidRPr="00AD3BD3">
      <w:t>(</w:t>
    </w:r>
    <w:r w:rsidR="00E021FF">
      <w:t xml:space="preserve">created </w:t>
    </w:r>
    <w:r w:rsidR="00AF1269">
      <w:t>November 2016</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3E" w:rsidRDefault="00DC533E">
      <w:r>
        <w:separator/>
      </w:r>
    </w:p>
  </w:footnote>
  <w:footnote w:type="continuationSeparator" w:id="0">
    <w:p w:rsidR="00DC533E" w:rsidRDefault="00DC5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D8341A">
    <w:pPr>
      <w:pStyle w:val="Header"/>
    </w:pPr>
    <w:r>
      <w:rPr>
        <w:caps/>
        <w:noProof/>
        <w:sz w:val="32"/>
        <w:szCs w:val="32"/>
      </w:rPr>
      <w:drawing>
        <wp:inline distT="0" distB="0" distL="0" distR="0">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4AF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703332"/>
    <w:multiLevelType w:val="hybridMultilevel"/>
    <w:tmpl w:val="5FCC72B6"/>
    <w:lvl w:ilvl="0" w:tplc="FF26FCE0">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D8B0CC8"/>
    <w:multiLevelType w:val="hybridMultilevel"/>
    <w:tmpl w:val="4EB6360E"/>
    <w:lvl w:ilvl="0" w:tplc="FF26FCE0">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AA39F9"/>
    <w:multiLevelType w:val="hybridMultilevel"/>
    <w:tmpl w:val="7D00E02A"/>
    <w:lvl w:ilvl="0" w:tplc="87DA53B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84E42"/>
    <w:multiLevelType w:val="hybridMultilevel"/>
    <w:tmpl w:val="F670D668"/>
    <w:lvl w:ilvl="0" w:tplc="FF26FCE0">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AA44186"/>
    <w:multiLevelType w:val="hybridMultilevel"/>
    <w:tmpl w:val="7BFCCE66"/>
    <w:lvl w:ilvl="0" w:tplc="FF26FCE0">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DF3379B"/>
    <w:multiLevelType w:val="hybridMultilevel"/>
    <w:tmpl w:val="D4044B94"/>
    <w:lvl w:ilvl="0" w:tplc="340406B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611645A0"/>
    <w:multiLevelType w:val="hybridMultilevel"/>
    <w:tmpl w:val="81262820"/>
    <w:lvl w:ilvl="0" w:tplc="FF26FCE0">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D6758C1"/>
    <w:multiLevelType w:val="hybridMultilevel"/>
    <w:tmpl w:val="72D013D4"/>
    <w:lvl w:ilvl="0" w:tplc="87DA53B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FE66A3"/>
    <w:multiLevelType w:val="hybridMultilevel"/>
    <w:tmpl w:val="FBF0CD9A"/>
    <w:lvl w:ilvl="0" w:tplc="340406B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657B92"/>
    <w:multiLevelType w:val="hybridMultilevel"/>
    <w:tmpl w:val="C0F29364"/>
    <w:lvl w:ilvl="0" w:tplc="FF26FCE0">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5184F"/>
    <w:multiLevelType w:val="hybridMultilevel"/>
    <w:tmpl w:val="A54E33BE"/>
    <w:lvl w:ilvl="0" w:tplc="340406B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
  </w:num>
  <w:num w:numId="8">
    <w:abstractNumId w:val="0"/>
  </w:num>
  <w:num w:numId="9">
    <w:abstractNumId w:val="18"/>
  </w:num>
  <w:num w:numId="10">
    <w:abstractNumId w:val="5"/>
  </w:num>
  <w:num w:numId="11">
    <w:abstractNumId w:val="10"/>
  </w:num>
  <w:num w:numId="12">
    <w:abstractNumId w:val="15"/>
  </w:num>
  <w:num w:numId="13">
    <w:abstractNumId w:val="17"/>
  </w:num>
  <w:num w:numId="14">
    <w:abstractNumId w:val="11"/>
  </w:num>
  <w:num w:numId="15">
    <w:abstractNumId w:val="20"/>
  </w:num>
  <w:num w:numId="16">
    <w:abstractNumId w:val="6"/>
  </w:num>
  <w:num w:numId="17">
    <w:abstractNumId w:val="16"/>
  </w:num>
  <w:num w:numId="18">
    <w:abstractNumId w:val="9"/>
  </w:num>
  <w:num w:numId="19">
    <w:abstractNumId w:val="4"/>
  </w:num>
  <w:num w:numId="20">
    <w:abstractNumId w:val="7"/>
  </w:num>
  <w:num w:numId="21">
    <w:abstractNumId w:val="19"/>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23918"/>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461EE"/>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0590B"/>
    <w:rsid w:val="0030649E"/>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1DCF"/>
    <w:rsid w:val="003A3B7E"/>
    <w:rsid w:val="003A487C"/>
    <w:rsid w:val="003A6317"/>
    <w:rsid w:val="003A7728"/>
    <w:rsid w:val="003B3C11"/>
    <w:rsid w:val="003B6EAF"/>
    <w:rsid w:val="003C11D1"/>
    <w:rsid w:val="003D1161"/>
    <w:rsid w:val="003E0138"/>
    <w:rsid w:val="003E2D9F"/>
    <w:rsid w:val="00410AB0"/>
    <w:rsid w:val="00412EBB"/>
    <w:rsid w:val="004132D9"/>
    <w:rsid w:val="004220DF"/>
    <w:rsid w:val="00425CAF"/>
    <w:rsid w:val="00436D6F"/>
    <w:rsid w:val="00447927"/>
    <w:rsid w:val="004729D1"/>
    <w:rsid w:val="004742DB"/>
    <w:rsid w:val="00484F4A"/>
    <w:rsid w:val="004A265C"/>
    <w:rsid w:val="004A4FF7"/>
    <w:rsid w:val="004C0B24"/>
    <w:rsid w:val="004C3EBC"/>
    <w:rsid w:val="004C6ABF"/>
    <w:rsid w:val="004D254A"/>
    <w:rsid w:val="004D3CE4"/>
    <w:rsid w:val="004D4BEC"/>
    <w:rsid w:val="004E18D1"/>
    <w:rsid w:val="004F44CC"/>
    <w:rsid w:val="00503362"/>
    <w:rsid w:val="005068CA"/>
    <w:rsid w:val="00511F01"/>
    <w:rsid w:val="00523C7B"/>
    <w:rsid w:val="00527BB2"/>
    <w:rsid w:val="00527DA1"/>
    <w:rsid w:val="0053538F"/>
    <w:rsid w:val="00537644"/>
    <w:rsid w:val="0054186B"/>
    <w:rsid w:val="00541D3B"/>
    <w:rsid w:val="00542358"/>
    <w:rsid w:val="00543516"/>
    <w:rsid w:val="00544BAA"/>
    <w:rsid w:val="0055321C"/>
    <w:rsid w:val="00554A10"/>
    <w:rsid w:val="005653A0"/>
    <w:rsid w:val="005722B0"/>
    <w:rsid w:val="005859E4"/>
    <w:rsid w:val="005874B0"/>
    <w:rsid w:val="005963A4"/>
    <w:rsid w:val="005A4299"/>
    <w:rsid w:val="005A5689"/>
    <w:rsid w:val="005A678C"/>
    <w:rsid w:val="005B00DE"/>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0684"/>
    <w:rsid w:val="00652856"/>
    <w:rsid w:val="00663E4C"/>
    <w:rsid w:val="006718C1"/>
    <w:rsid w:val="0067208D"/>
    <w:rsid w:val="0068611E"/>
    <w:rsid w:val="00691860"/>
    <w:rsid w:val="006A1C13"/>
    <w:rsid w:val="006A264E"/>
    <w:rsid w:val="006A2B3D"/>
    <w:rsid w:val="006B268E"/>
    <w:rsid w:val="006B498C"/>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167D"/>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5E07"/>
    <w:rsid w:val="008A71E4"/>
    <w:rsid w:val="008A7D12"/>
    <w:rsid w:val="008B0103"/>
    <w:rsid w:val="008B4809"/>
    <w:rsid w:val="008C2C70"/>
    <w:rsid w:val="008C6E3B"/>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878BB"/>
    <w:rsid w:val="00991F99"/>
    <w:rsid w:val="0099399F"/>
    <w:rsid w:val="009A19D9"/>
    <w:rsid w:val="009A3F9E"/>
    <w:rsid w:val="009A5606"/>
    <w:rsid w:val="009B19E7"/>
    <w:rsid w:val="009B1FDE"/>
    <w:rsid w:val="009B41E2"/>
    <w:rsid w:val="009C3572"/>
    <w:rsid w:val="009D4FD0"/>
    <w:rsid w:val="009E0E30"/>
    <w:rsid w:val="009E5774"/>
    <w:rsid w:val="009F318C"/>
    <w:rsid w:val="009F6DCE"/>
    <w:rsid w:val="00A02825"/>
    <w:rsid w:val="00A04953"/>
    <w:rsid w:val="00A06EBF"/>
    <w:rsid w:val="00A0774F"/>
    <w:rsid w:val="00A143A4"/>
    <w:rsid w:val="00A27B37"/>
    <w:rsid w:val="00A372B3"/>
    <w:rsid w:val="00A4171C"/>
    <w:rsid w:val="00A41CA1"/>
    <w:rsid w:val="00A44351"/>
    <w:rsid w:val="00A452B1"/>
    <w:rsid w:val="00A460D7"/>
    <w:rsid w:val="00A51754"/>
    <w:rsid w:val="00A57D2D"/>
    <w:rsid w:val="00A73078"/>
    <w:rsid w:val="00A83BFD"/>
    <w:rsid w:val="00A840FD"/>
    <w:rsid w:val="00A86047"/>
    <w:rsid w:val="00A87E4B"/>
    <w:rsid w:val="00AA3F1B"/>
    <w:rsid w:val="00AB2D7F"/>
    <w:rsid w:val="00AB2F1C"/>
    <w:rsid w:val="00AB3189"/>
    <w:rsid w:val="00AC0F73"/>
    <w:rsid w:val="00AC2A58"/>
    <w:rsid w:val="00AC4BB4"/>
    <w:rsid w:val="00AC7444"/>
    <w:rsid w:val="00AD2268"/>
    <w:rsid w:val="00AD2AA3"/>
    <w:rsid w:val="00AD4912"/>
    <w:rsid w:val="00AD5E80"/>
    <w:rsid w:val="00AD6EF5"/>
    <w:rsid w:val="00AE666B"/>
    <w:rsid w:val="00AE7751"/>
    <w:rsid w:val="00AF1269"/>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591"/>
    <w:rsid w:val="00BD57FE"/>
    <w:rsid w:val="00BD6C86"/>
    <w:rsid w:val="00BF3DE6"/>
    <w:rsid w:val="00BF7D27"/>
    <w:rsid w:val="00C026BC"/>
    <w:rsid w:val="00C02B99"/>
    <w:rsid w:val="00C02F07"/>
    <w:rsid w:val="00C03A48"/>
    <w:rsid w:val="00C0447D"/>
    <w:rsid w:val="00C125BD"/>
    <w:rsid w:val="00C17939"/>
    <w:rsid w:val="00C26D84"/>
    <w:rsid w:val="00C34B96"/>
    <w:rsid w:val="00C3579E"/>
    <w:rsid w:val="00C41436"/>
    <w:rsid w:val="00C44654"/>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201E9"/>
    <w:rsid w:val="00D23A7C"/>
    <w:rsid w:val="00D2640E"/>
    <w:rsid w:val="00D30040"/>
    <w:rsid w:val="00D355D8"/>
    <w:rsid w:val="00D364BB"/>
    <w:rsid w:val="00D47F6E"/>
    <w:rsid w:val="00D53DB2"/>
    <w:rsid w:val="00D55A43"/>
    <w:rsid w:val="00D61756"/>
    <w:rsid w:val="00D705BE"/>
    <w:rsid w:val="00D732EE"/>
    <w:rsid w:val="00D73CF0"/>
    <w:rsid w:val="00D8341A"/>
    <w:rsid w:val="00D84D45"/>
    <w:rsid w:val="00D85280"/>
    <w:rsid w:val="00D94F91"/>
    <w:rsid w:val="00D95986"/>
    <w:rsid w:val="00D97024"/>
    <w:rsid w:val="00DA336C"/>
    <w:rsid w:val="00DA4E2A"/>
    <w:rsid w:val="00DA705F"/>
    <w:rsid w:val="00DB0EB2"/>
    <w:rsid w:val="00DB37A3"/>
    <w:rsid w:val="00DB3A2D"/>
    <w:rsid w:val="00DB3D64"/>
    <w:rsid w:val="00DB468D"/>
    <w:rsid w:val="00DB607B"/>
    <w:rsid w:val="00DB6E8C"/>
    <w:rsid w:val="00DC533E"/>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0521A"/>
    <w:rsid w:val="00F137D0"/>
    <w:rsid w:val="00F25793"/>
    <w:rsid w:val="00F5023B"/>
    <w:rsid w:val="00F66744"/>
    <w:rsid w:val="00F7747E"/>
    <w:rsid w:val="00F876AA"/>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ColorfulShading-Accent1">
    <w:name w:val="Colorful Shading Accent 1"/>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ColorfulShading-Accent1">
    <w:name w:val="Colorful Shading Accent 1"/>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C12D-1478-4DDB-8A1E-360A8BFB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p:lastModifiedBy>
  <cp:revision>2</cp:revision>
  <cp:lastPrinted>2016-06-14T00:17:00Z</cp:lastPrinted>
  <dcterms:created xsi:type="dcterms:W3CDTF">2017-06-06T01:29:00Z</dcterms:created>
  <dcterms:modified xsi:type="dcterms:W3CDTF">2017-06-06T01:29:00Z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A580348</vt:lpwstr>
  </property>
  <property fmtid="{D5CDD505-2E9C-101B-9397-08002B2CF9AE}" pid="3" name="Objective-Title">
    <vt:lpwstr>LAP-01 - Topics 1 and 2</vt:lpwstr>
  </property>
  <property fmtid="{D5CDD505-2E9C-101B-9397-08002B2CF9AE}" pid="4" name="Objective-Comment">
    <vt:lpwstr/>
  </property>
  <property fmtid="{D5CDD505-2E9C-101B-9397-08002B2CF9AE}" pid="5" name="Objective-CreationStamp">
    <vt:filetime>2016-11-03T23:25:57Z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2016-11-03T23:26:54Z</vt:filetime>
  </property>
  <property fmtid="{D5CDD505-2E9C-101B-9397-08002B2CF9AE}" pid="10" name="Objective-Owner">
    <vt:lpwstr>Karen Collins</vt:lpwstr>
  </property>
  <property fmtid="{D5CDD505-2E9C-101B-9397-08002B2CF9AE}" pid="11" name="Objective-Path">
    <vt:lpwstr>Objective Global Folder:SACE Support Materials:SACE Support Materials Stage 1:Humanities and Social Sciences:Modern History (from 2017):Pre-approved LAPs (previously LAP exemplars):</vt:lpwstr>
  </property>
  <property fmtid="{D5CDD505-2E9C-101B-9397-08002B2CF9AE}" pid="12" name="Objective-Parent">
    <vt:lpwstr>Pre-approved LAPs (previously LAP exemplars)</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qA14521</vt:lpwstr>
  </property>
  <property fmtid="{D5CDD505-2E9C-101B-9397-08002B2CF9AE}" pid="18" name="Objective-Classification">
    <vt:lpwstr>[Inherited - none]</vt:lpwstr>
  </property>
  <property fmtid="{D5CDD505-2E9C-101B-9397-08002B2CF9AE}" pid="19" name="Objective-Caveats">
    <vt:lpwstr/>
  </property>
</Properties>
</file>