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54" w:rsidRDefault="00844554" w:rsidP="00677F2A">
      <w:pPr>
        <w:spacing w:after="0" w:line="240" w:lineRule="auto"/>
        <w:jc w:val="center"/>
        <w:rPr>
          <w:b/>
          <w:sz w:val="32"/>
          <w:szCs w:val="32"/>
        </w:rPr>
      </w:pPr>
      <w:r w:rsidRPr="00CD249A">
        <w:rPr>
          <w:b/>
          <w:sz w:val="32"/>
          <w:szCs w:val="32"/>
        </w:rPr>
        <w:t xml:space="preserve">SACE Stage 1 Physics Program </w:t>
      </w:r>
      <w:r w:rsidR="00677F2A">
        <w:rPr>
          <w:b/>
          <w:sz w:val="32"/>
          <w:szCs w:val="32"/>
        </w:rPr>
        <w:t>2</w:t>
      </w:r>
      <w:bookmarkStart w:id="0" w:name="_GoBack"/>
      <w:bookmarkEnd w:id="0"/>
    </w:p>
    <w:p w:rsidR="00CD249A" w:rsidRDefault="00CD249A" w:rsidP="00CD249A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This program articulates with LAP 2</w:t>
      </w:r>
    </w:p>
    <w:p w:rsidR="00CD249A" w:rsidRPr="00CD249A" w:rsidRDefault="00CD249A" w:rsidP="00CD249A">
      <w:pPr>
        <w:spacing w:after="0" w:line="240" w:lineRule="auto"/>
        <w:jc w:val="center"/>
        <w:rPr>
          <w:bCs/>
          <w:sz w:val="16"/>
          <w:szCs w:val="16"/>
        </w:rPr>
      </w:pPr>
    </w:p>
    <w:tbl>
      <w:tblPr>
        <w:tblW w:w="46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2342"/>
        <w:gridCol w:w="6596"/>
      </w:tblGrid>
      <w:tr w:rsidR="00844554" w:rsidRPr="003D7FCE" w:rsidTr="00CD249A">
        <w:trPr>
          <w:cantSplit/>
          <w:trHeight w:hRule="exact" w:val="284"/>
          <w:tblHeader/>
        </w:trPr>
        <w:tc>
          <w:tcPr>
            <w:tcW w:w="481" w:type="pct"/>
            <w:shd w:val="clear" w:color="auto" w:fill="F2F2F2" w:themeFill="background1" w:themeFillShade="F2"/>
          </w:tcPr>
          <w:p w:rsidR="00844554" w:rsidRPr="00CD249A" w:rsidRDefault="00844554" w:rsidP="00496D2E">
            <w:pPr>
              <w:rPr>
                <w:rFonts w:asciiTheme="minorBidi" w:hAnsiTheme="minorBidi"/>
                <w:b/>
                <w:sz w:val="22"/>
                <w:szCs w:val="22"/>
              </w:rPr>
            </w:pPr>
            <w:r w:rsidRPr="00CD249A">
              <w:rPr>
                <w:rFonts w:asciiTheme="minorBidi" w:hAnsiTheme="minorBidi"/>
                <w:b/>
                <w:sz w:val="22"/>
                <w:szCs w:val="22"/>
              </w:rPr>
              <w:t>Week</w:t>
            </w:r>
          </w:p>
        </w:tc>
        <w:tc>
          <w:tcPr>
            <w:tcW w:w="1184" w:type="pct"/>
            <w:shd w:val="clear" w:color="auto" w:fill="F2F2F2" w:themeFill="background1" w:themeFillShade="F2"/>
          </w:tcPr>
          <w:p w:rsidR="00844554" w:rsidRPr="00CD249A" w:rsidRDefault="00844554" w:rsidP="00496D2E">
            <w:pPr>
              <w:ind w:left="12"/>
              <w:rPr>
                <w:rFonts w:asciiTheme="minorBidi" w:hAnsiTheme="minorBidi"/>
                <w:b/>
                <w:sz w:val="22"/>
                <w:szCs w:val="22"/>
              </w:rPr>
            </w:pPr>
            <w:r w:rsidRPr="00CD249A">
              <w:rPr>
                <w:rFonts w:asciiTheme="minorBidi" w:hAnsiTheme="minorBidi"/>
                <w:b/>
                <w:sz w:val="22"/>
                <w:szCs w:val="22"/>
              </w:rPr>
              <w:t>Topic</w:t>
            </w:r>
          </w:p>
        </w:tc>
        <w:tc>
          <w:tcPr>
            <w:tcW w:w="3335" w:type="pct"/>
            <w:shd w:val="clear" w:color="auto" w:fill="F2F2F2" w:themeFill="background1" w:themeFillShade="F2"/>
          </w:tcPr>
          <w:p w:rsidR="00844554" w:rsidRPr="00CD249A" w:rsidRDefault="00221C2C" w:rsidP="00496D2E">
            <w:pPr>
              <w:rPr>
                <w:rFonts w:asciiTheme="minorBidi" w:hAnsiTheme="minorBidi"/>
                <w:b/>
                <w:sz w:val="22"/>
                <w:szCs w:val="22"/>
              </w:rPr>
            </w:pPr>
            <w:r w:rsidRPr="00CD249A">
              <w:rPr>
                <w:rFonts w:asciiTheme="minorBidi" w:hAnsiTheme="minorBidi"/>
                <w:b/>
                <w:sz w:val="22"/>
                <w:szCs w:val="22"/>
              </w:rPr>
              <w:t>Science Understanding</w:t>
            </w:r>
            <w:r w:rsidR="00844554" w:rsidRPr="00CD249A">
              <w:rPr>
                <w:rFonts w:asciiTheme="minorBidi" w:hAnsiTheme="minorBidi"/>
                <w:b/>
                <w:sz w:val="22"/>
                <w:szCs w:val="22"/>
              </w:rPr>
              <w:t xml:space="preserve"> and Activities</w:t>
            </w:r>
          </w:p>
        </w:tc>
      </w:tr>
      <w:tr w:rsidR="00844554" w:rsidRPr="003D7FCE" w:rsidTr="00DA421E">
        <w:trPr>
          <w:cantSplit/>
          <w:trHeight w:val="20"/>
        </w:trPr>
        <w:tc>
          <w:tcPr>
            <w:tcW w:w="5000" w:type="pct"/>
            <w:gridSpan w:val="3"/>
          </w:tcPr>
          <w:p w:rsidR="00844554" w:rsidRPr="00CD249A" w:rsidRDefault="00844554" w:rsidP="00496D2E">
            <w:pPr>
              <w:spacing w:after="0" w:line="240" w:lineRule="auto"/>
              <w:rPr>
                <w:rFonts w:asciiTheme="minorBidi" w:hAnsiTheme="minorBidi"/>
                <w:b/>
                <w:sz w:val="22"/>
                <w:szCs w:val="22"/>
              </w:rPr>
            </w:pPr>
            <w:r w:rsidRPr="00CD249A">
              <w:rPr>
                <w:rFonts w:asciiTheme="minorBidi" w:hAnsiTheme="minorBidi"/>
                <w:b/>
                <w:sz w:val="22"/>
                <w:szCs w:val="22"/>
              </w:rPr>
              <w:t>Linear Motion and Forces</w:t>
            </w:r>
          </w:p>
        </w:tc>
      </w:tr>
      <w:tr w:rsidR="00844554" w:rsidRPr="003D7FCE" w:rsidTr="00DA421E">
        <w:trPr>
          <w:cantSplit/>
          <w:trHeight w:val="20"/>
        </w:trPr>
        <w:tc>
          <w:tcPr>
            <w:tcW w:w="5000" w:type="pct"/>
            <w:gridSpan w:val="3"/>
          </w:tcPr>
          <w:p w:rsidR="00844554" w:rsidRPr="00CD249A" w:rsidRDefault="00844554" w:rsidP="00496D2E">
            <w:pPr>
              <w:spacing w:after="0" w:line="240" w:lineRule="auto"/>
              <w:rPr>
                <w:rFonts w:asciiTheme="minorBidi" w:hAnsiTheme="minorBidi"/>
                <w:b/>
                <w:sz w:val="22"/>
                <w:szCs w:val="22"/>
              </w:rPr>
            </w:pPr>
            <w:r w:rsidRPr="00CD249A">
              <w:rPr>
                <w:rFonts w:asciiTheme="minorBidi" w:hAnsiTheme="minorBidi"/>
                <w:b/>
                <w:sz w:val="22"/>
                <w:szCs w:val="22"/>
              </w:rPr>
              <w:t>Energy and Momentum</w:t>
            </w:r>
          </w:p>
        </w:tc>
      </w:tr>
      <w:tr w:rsidR="00071DBE" w:rsidRPr="003D7FCE" w:rsidTr="00DA421E">
        <w:trPr>
          <w:cantSplit/>
          <w:trHeight w:val="284"/>
        </w:trPr>
        <w:tc>
          <w:tcPr>
            <w:tcW w:w="481" w:type="pct"/>
          </w:tcPr>
          <w:p w:rsidR="00071DBE" w:rsidRPr="00CD249A" w:rsidRDefault="00071DBE" w:rsidP="00071DBE">
            <w:pPr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1</w:t>
            </w:r>
          </w:p>
        </w:tc>
        <w:tc>
          <w:tcPr>
            <w:tcW w:w="1184" w:type="pct"/>
          </w:tcPr>
          <w:p w:rsidR="00071DBE" w:rsidRPr="00CD249A" w:rsidRDefault="00071DBE" w:rsidP="00071DBE">
            <w:pPr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Work, energy and power</w:t>
            </w:r>
          </w:p>
        </w:tc>
        <w:tc>
          <w:tcPr>
            <w:tcW w:w="3335" w:type="pct"/>
          </w:tcPr>
          <w:p w:rsidR="00071DBE" w:rsidRPr="00CD249A" w:rsidRDefault="00071DBE" w:rsidP="00071DB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Work and Energy</w:t>
            </w:r>
          </w:p>
          <w:p w:rsidR="00071DBE" w:rsidRPr="00CD249A" w:rsidRDefault="00071DBE" w:rsidP="00071DB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Power</w:t>
            </w:r>
          </w:p>
        </w:tc>
      </w:tr>
      <w:tr w:rsidR="00071DBE" w:rsidRPr="003D7FCE" w:rsidTr="00DA421E">
        <w:trPr>
          <w:cantSplit/>
          <w:trHeight w:val="284"/>
        </w:trPr>
        <w:tc>
          <w:tcPr>
            <w:tcW w:w="481" w:type="pct"/>
          </w:tcPr>
          <w:p w:rsidR="00071DBE" w:rsidRPr="00CD249A" w:rsidRDefault="00071DBE" w:rsidP="00071DBE">
            <w:pPr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1</w:t>
            </w:r>
          </w:p>
        </w:tc>
        <w:tc>
          <w:tcPr>
            <w:tcW w:w="1184" w:type="pct"/>
          </w:tcPr>
          <w:p w:rsidR="00071DBE" w:rsidRPr="00CD249A" w:rsidRDefault="00071DBE" w:rsidP="00071DBE">
            <w:pPr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Potential and kinetic energy</w:t>
            </w:r>
          </w:p>
        </w:tc>
        <w:tc>
          <w:tcPr>
            <w:tcW w:w="3335" w:type="pct"/>
          </w:tcPr>
          <w:p w:rsidR="00071DBE" w:rsidRPr="00CD249A" w:rsidRDefault="00071DBE" w:rsidP="00071DB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Gravitation potential energy</w:t>
            </w:r>
          </w:p>
          <w:p w:rsidR="00071DBE" w:rsidRPr="00CD249A" w:rsidRDefault="00071DBE" w:rsidP="00071DB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Kinetic energy</w:t>
            </w:r>
          </w:p>
        </w:tc>
      </w:tr>
      <w:tr w:rsidR="00071DBE" w:rsidRPr="003D7FCE" w:rsidTr="00DA421E">
        <w:trPr>
          <w:cantSplit/>
          <w:trHeight w:val="284"/>
        </w:trPr>
        <w:tc>
          <w:tcPr>
            <w:tcW w:w="481" w:type="pct"/>
          </w:tcPr>
          <w:p w:rsidR="00071DBE" w:rsidRPr="00CD249A" w:rsidRDefault="00071DBE" w:rsidP="00071DBE">
            <w:pPr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2</w:t>
            </w:r>
          </w:p>
        </w:tc>
        <w:tc>
          <w:tcPr>
            <w:tcW w:w="1184" w:type="pct"/>
          </w:tcPr>
          <w:p w:rsidR="00071DBE" w:rsidRPr="00CD249A" w:rsidRDefault="00071DBE" w:rsidP="00071DBE">
            <w:pPr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Conservation of energy</w:t>
            </w:r>
          </w:p>
        </w:tc>
        <w:tc>
          <w:tcPr>
            <w:tcW w:w="3335" w:type="pct"/>
          </w:tcPr>
          <w:p w:rsidR="00071DBE" w:rsidRPr="00CD249A" w:rsidRDefault="00071DBE" w:rsidP="00071DB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Conservation of energy</w:t>
            </w:r>
          </w:p>
          <w:p w:rsidR="00071DBE" w:rsidRPr="00CD249A" w:rsidRDefault="00071DBE" w:rsidP="00071DBE">
            <w:pPr>
              <w:numPr>
                <w:ilvl w:val="1"/>
                <w:numId w:val="1"/>
              </w:numPr>
              <w:spacing w:after="0" w:line="240" w:lineRule="auto"/>
              <w:ind w:left="603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Experimentally investigate conservation of energy using motion sensors and falling objects of inclined tracks.</w:t>
            </w:r>
            <w:r w:rsidR="00DA421E" w:rsidRPr="00CD249A">
              <w:rPr>
                <w:rFonts w:asciiTheme="minorBidi" w:hAnsiTheme="minorBidi"/>
                <w:sz w:val="22"/>
                <w:szCs w:val="22"/>
              </w:rPr>
              <w:t xml:space="preserve"> (SIS)</w:t>
            </w:r>
          </w:p>
          <w:p w:rsidR="00071DBE" w:rsidRPr="00CD249A" w:rsidRDefault="00CD5087" w:rsidP="00071DBE">
            <w:pPr>
              <w:numPr>
                <w:ilvl w:val="1"/>
                <w:numId w:val="1"/>
              </w:numPr>
              <w:spacing w:after="0" w:line="240" w:lineRule="auto"/>
              <w:ind w:left="603"/>
              <w:rPr>
                <w:rFonts w:asciiTheme="minorBidi" w:hAnsiTheme="minorBidi"/>
                <w:sz w:val="22"/>
                <w:szCs w:val="22"/>
              </w:rPr>
            </w:pPr>
            <w:hyperlink r:id="rId8" w:history="1">
              <w:r w:rsidR="00071DBE" w:rsidRPr="00CD249A">
                <w:rPr>
                  <w:rStyle w:val="Hyperlink"/>
                  <w:rFonts w:asciiTheme="minorBidi" w:hAnsiTheme="minorBidi"/>
                  <w:sz w:val="22"/>
                  <w:szCs w:val="22"/>
                </w:rPr>
                <w:t>https://phet.colorado.edu/en/simulation/legacy/energy-skate-park</w:t>
              </w:r>
            </w:hyperlink>
          </w:p>
          <w:p w:rsidR="00071DBE" w:rsidRPr="00CD249A" w:rsidRDefault="00071DBE" w:rsidP="00071DB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Energy efficiency</w:t>
            </w:r>
          </w:p>
        </w:tc>
      </w:tr>
      <w:tr w:rsidR="00071DBE" w:rsidRPr="003D7FCE" w:rsidTr="00DA421E">
        <w:trPr>
          <w:cantSplit/>
          <w:trHeight w:val="284"/>
        </w:trPr>
        <w:tc>
          <w:tcPr>
            <w:tcW w:w="481" w:type="pct"/>
          </w:tcPr>
          <w:p w:rsidR="00071DBE" w:rsidRPr="00CD249A" w:rsidRDefault="00071DBE" w:rsidP="00071DBE">
            <w:pPr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3</w:t>
            </w:r>
          </w:p>
        </w:tc>
        <w:tc>
          <w:tcPr>
            <w:tcW w:w="1184" w:type="pct"/>
          </w:tcPr>
          <w:p w:rsidR="00071DBE" w:rsidRPr="00CD249A" w:rsidRDefault="00071DBE" w:rsidP="00071DBE">
            <w:pPr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Momentum</w:t>
            </w:r>
          </w:p>
        </w:tc>
        <w:tc>
          <w:tcPr>
            <w:tcW w:w="3335" w:type="pct"/>
          </w:tcPr>
          <w:p w:rsidR="00071DBE" w:rsidRPr="00CD249A" w:rsidRDefault="00071DBE" w:rsidP="00071DB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Momentum</w:t>
            </w:r>
          </w:p>
        </w:tc>
      </w:tr>
      <w:tr w:rsidR="00071DBE" w:rsidRPr="003D7FCE" w:rsidTr="00DA421E">
        <w:trPr>
          <w:cantSplit/>
          <w:trHeight w:val="284"/>
        </w:trPr>
        <w:tc>
          <w:tcPr>
            <w:tcW w:w="481" w:type="pct"/>
          </w:tcPr>
          <w:p w:rsidR="00071DBE" w:rsidRPr="00CD249A" w:rsidRDefault="00071DBE" w:rsidP="00071DBE">
            <w:pPr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4</w:t>
            </w:r>
          </w:p>
        </w:tc>
        <w:tc>
          <w:tcPr>
            <w:tcW w:w="1184" w:type="pct"/>
          </w:tcPr>
          <w:p w:rsidR="00071DBE" w:rsidRPr="00CD249A" w:rsidRDefault="00071DBE" w:rsidP="00071DBE">
            <w:pPr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Conservation of momentum</w:t>
            </w:r>
          </w:p>
        </w:tc>
        <w:tc>
          <w:tcPr>
            <w:tcW w:w="3335" w:type="pct"/>
          </w:tcPr>
          <w:p w:rsidR="00071DBE" w:rsidRPr="00CD249A" w:rsidRDefault="00071DBE" w:rsidP="00071DB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Conservation of momentum</w:t>
            </w:r>
          </w:p>
          <w:p w:rsidR="00071DBE" w:rsidRPr="00CD249A" w:rsidRDefault="00071DBE" w:rsidP="00071DBE">
            <w:pPr>
              <w:numPr>
                <w:ilvl w:val="1"/>
                <w:numId w:val="1"/>
              </w:numPr>
              <w:spacing w:after="0" w:line="240" w:lineRule="auto"/>
              <w:ind w:left="603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Investigate collisions of explosions using air track or motion carts</w:t>
            </w:r>
            <w:r w:rsidR="00DA421E" w:rsidRPr="00CD249A">
              <w:rPr>
                <w:rFonts w:asciiTheme="minorBidi" w:hAnsiTheme="minorBidi"/>
                <w:sz w:val="22"/>
                <w:szCs w:val="22"/>
              </w:rPr>
              <w:t xml:space="preserve"> (SIS)</w:t>
            </w:r>
          </w:p>
          <w:p w:rsidR="00071DBE" w:rsidRPr="00CD249A" w:rsidRDefault="00CD5087" w:rsidP="00071DB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03"/>
              <w:rPr>
                <w:rFonts w:asciiTheme="minorBidi" w:hAnsiTheme="minorBidi"/>
                <w:sz w:val="22"/>
                <w:szCs w:val="22"/>
              </w:rPr>
            </w:pPr>
            <w:hyperlink r:id="rId9" w:history="1">
              <w:r w:rsidR="00071DBE" w:rsidRPr="00CD249A">
                <w:rPr>
                  <w:rStyle w:val="Hyperlink"/>
                  <w:rFonts w:asciiTheme="minorBidi" w:hAnsiTheme="minorBidi"/>
                  <w:sz w:val="22"/>
                  <w:szCs w:val="22"/>
                </w:rPr>
                <w:t>https://phet.colorado.edu/en/simulation/legacy/collision-lab</w:t>
              </w:r>
            </w:hyperlink>
          </w:p>
          <w:p w:rsidR="00071DBE" w:rsidRPr="00CD249A" w:rsidRDefault="00071DBE" w:rsidP="00071DB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Elastic and inelastic collisions</w:t>
            </w:r>
          </w:p>
        </w:tc>
      </w:tr>
      <w:tr w:rsidR="00071DBE" w:rsidRPr="003D7FCE" w:rsidTr="00DA421E">
        <w:trPr>
          <w:cantSplit/>
          <w:trHeight w:val="284"/>
        </w:trPr>
        <w:tc>
          <w:tcPr>
            <w:tcW w:w="481" w:type="pct"/>
            <w:shd w:val="clear" w:color="auto" w:fill="F2F2F2" w:themeFill="background1" w:themeFillShade="F2"/>
          </w:tcPr>
          <w:p w:rsidR="00071DBE" w:rsidRPr="00CD249A" w:rsidRDefault="00071DBE" w:rsidP="00071DBE">
            <w:pPr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5</w:t>
            </w:r>
          </w:p>
        </w:tc>
        <w:tc>
          <w:tcPr>
            <w:tcW w:w="1184" w:type="pct"/>
            <w:shd w:val="clear" w:color="auto" w:fill="F2F2F2" w:themeFill="background1" w:themeFillShade="F2"/>
          </w:tcPr>
          <w:p w:rsidR="00071DBE" w:rsidRPr="00CD249A" w:rsidRDefault="00071DBE" w:rsidP="00071DBE">
            <w:pPr>
              <w:rPr>
                <w:rFonts w:asciiTheme="minorBidi" w:hAnsiTheme="minorBidi"/>
                <w:b/>
                <w:sz w:val="22"/>
                <w:szCs w:val="22"/>
              </w:rPr>
            </w:pPr>
            <w:r w:rsidRPr="00CD249A">
              <w:rPr>
                <w:rFonts w:asciiTheme="minorBidi" w:hAnsiTheme="minorBidi"/>
                <w:b/>
                <w:sz w:val="22"/>
                <w:szCs w:val="22"/>
              </w:rPr>
              <w:t>Practical Investigation</w:t>
            </w:r>
          </w:p>
        </w:tc>
        <w:tc>
          <w:tcPr>
            <w:tcW w:w="3335" w:type="pct"/>
            <w:shd w:val="clear" w:color="auto" w:fill="F2F2F2" w:themeFill="background1" w:themeFillShade="F2"/>
          </w:tcPr>
          <w:p w:rsidR="00071DBE" w:rsidRPr="00CD249A" w:rsidRDefault="00071DBE" w:rsidP="00071DB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Conservation of energy</w:t>
            </w:r>
          </w:p>
        </w:tc>
      </w:tr>
      <w:tr w:rsidR="00071DBE" w:rsidRPr="003D7FCE" w:rsidTr="00DA421E">
        <w:trPr>
          <w:cantSplit/>
          <w:trHeight w:val="256"/>
        </w:trPr>
        <w:tc>
          <w:tcPr>
            <w:tcW w:w="481" w:type="pct"/>
            <w:shd w:val="clear" w:color="auto" w:fill="F2F2F2" w:themeFill="background1" w:themeFillShade="F2"/>
          </w:tcPr>
          <w:p w:rsidR="00071DBE" w:rsidRPr="00CD249A" w:rsidRDefault="00071DBE" w:rsidP="00071DBE">
            <w:pPr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6</w:t>
            </w:r>
          </w:p>
        </w:tc>
        <w:tc>
          <w:tcPr>
            <w:tcW w:w="1184" w:type="pct"/>
            <w:shd w:val="clear" w:color="auto" w:fill="F2F2F2" w:themeFill="background1" w:themeFillShade="F2"/>
          </w:tcPr>
          <w:p w:rsidR="00071DBE" w:rsidRPr="00CD249A" w:rsidRDefault="005C793B" w:rsidP="00071DBE">
            <w:pPr>
              <w:rPr>
                <w:rFonts w:asciiTheme="minorBidi" w:hAnsiTheme="minorBidi"/>
                <w:b/>
                <w:sz w:val="22"/>
                <w:szCs w:val="22"/>
              </w:rPr>
            </w:pPr>
            <w:r w:rsidRPr="00CD249A">
              <w:rPr>
                <w:rFonts w:asciiTheme="minorBidi" w:hAnsiTheme="minorBidi"/>
                <w:b/>
                <w:sz w:val="22"/>
                <w:szCs w:val="22"/>
              </w:rPr>
              <w:t>SAT</w:t>
            </w:r>
          </w:p>
        </w:tc>
        <w:tc>
          <w:tcPr>
            <w:tcW w:w="3335" w:type="pct"/>
            <w:shd w:val="clear" w:color="auto" w:fill="F2F2F2" w:themeFill="background1" w:themeFillShade="F2"/>
          </w:tcPr>
          <w:p w:rsidR="00071DBE" w:rsidRPr="00CD249A" w:rsidRDefault="00F41B89" w:rsidP="00EA7A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Energy and momentum t</w:t>
            </w:r>
            <w:r w:rsidR="005C793B" w:rsidRPr="00CD249A">
              <w:rPr>
                <w:rFonts w:asciiTheme="minorBidi" w:hAnsiTheme="minorBidi"/>
                <w:sz w:val="22"/>
                <w:szCs w:val="22"/>
              </w:rPr>
              <w:t>est</w:t>
            </w:r>
          </w:p>
        </w:tc>
      </w:tr>
      <w:tr w:rsidR="00071DBE" w:rsidRPr="003D7FCE" w:rsidTr="00DA421E">
        <w:trPr>
          <w:cantSplit/>
          <w:trHeight w:val="20"/>
        </w:trPr>
        <w:tc>
          <w:tcPr>
            <w:tcW w:w="5000" w:type="pct"/>
            <w:gridSpan w:val="3"/>
          </w:tcPr>
          <w:p w:rsidR="00071DBE" w:rsidRPr="00CD249A" w:rsidRDefault="00071DBE" w:rsidP="00071DBE">
            <w:pPr>
              <w:spacing w:after="0" w:line="240" w:lineRule="auto"/>
              <w:rPr>
                <w:rFonts w:asciiTheme="minorBidi" w:hAnsiTheme="minorBidi"/>
                <w:b/>
                <w:sz w:val="22"/>
                <w:szCs w:val="22"/>
              </w:rPr>
            </w:pPr>
            <w:r w:rsidRPr="00CD249A">
              <w:rPr>
                <w:rFonts w:asciiTheme="minorBidi" w:hAnsiTheme="minorBidi"/>
                <w:b/>
                <w:sz w:val="22"/>
                <w:szCs w:val="22"/>
              </w:rPr>
              <w:t>Waves</w:t>
            </w:r>
          </w:p>
        </w:tc>
      </w:tr>
      <w:tr w:rsidR="00071DBE" w:rsidRPr="003D7FCE" w:rsidTr="00DA421E">
        <w:trPr>
          <w:cantSplit/>
          <w:trHeight w:val="20"/>
        </w:trPr>
        <w:tc>
          <w:tcPr>
            <w:tcW w:w="481" w:type="pct"/>
          </w:tcPr>
          <w:p w:rsidR="00071DBE" w:rsidRPr="00CD249A" w:rsidRDefault="00071DBE" w:rsidP="00071DBE">
            <w:pPr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7</w:t>
            </w:r>
          </w:p>
        </w:tc>
        <w:tc>
          <w:tcPr>
            <w:tcW w:w="1184" w:type="pct"/>
          </w:tcPr>
          <w:p w:rsidR="00071DBE" w:rsidRPr="00CD249A" w:rsidRDefault="00071DBE" w:rsidP="00071DBE">
            <w:pPr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Wave Model</w:t>
            </w:r>
          </w:p>
        </w:tc>
        <w:tc>
          <w:tcPr>
            <w:tcW w:w="3335" w:type="pct"/>
          </w:tcPr>
          <w:p w:rsidR="00071DBE" w:rsidRPr="00CD249A" w:rsidRDefault="00071DBE" w:rsidP="00071DB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Wave model</w:t>
            </w:r>
          </w:p>
          <w:p w:rsidR="00071DBE" w:rsidRPr="00CD249A" w:rsidRDefault="00071DBE" w:rsidP="00071DB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Transverse and longitudinal waves</w:t>
            </w:r>
          </w:p>
          <w:p w:rsidR="00071DBE" w:rsidRPr="00CD249A" w:rsidRDefault="00071DBE" w:rsidP="00071DBE">
            <w:pPr>
              <w:numPr>
                <w:ilvl w:val="1"/>
                <w:numId w:val="1"/>
              </w:numPr>
              <w:spacing w:after="0" w:line="240" w:lineRule="auto"/>
              <w:ind w:left="603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Demonstrate using slinky spring</w:t>
            </w:r>
          </w:p>
          <w:p w:rsidR="00071DBE" w:rsidRPr="00CD249A" w:rsidRDefault="00F41B89" w:rsidP="00071DB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 xml:space="preserve">Frequency, period, wavelength, </w:t>
            </w:r>
            <w:r w:rsidR="00071DBE" w:rsidRPr="00CD249A">
              <w:rPr>
                <w:rFonts w:asciiTheme="minorBidi" w:hAnsiTheme="minorBidi"/>
                <w:sz w:val="22"/>
                <w:szCs w:val="22"/>
              </w:rPr>
              <w:t>and amplitude</w:t>
            </w:r>
          </w:p>
          <w:p w:rsidR="00071DBE" w:rsidRPr="00CD249A" w:rsidRDefault="00071DBE" w:rsidP="00071DB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Wave equation</w:t>
            </w:r>
          </w:p>
        </w:tc>
      </w:tr>
      <w:tr w:rsidR="00071DBE" w:rsidRPr="003D7FCE" w:rsidTr="00DA421E">
        <w:trPr>
          <w:cantSplit/>
          <w:trHeight w:val="20"/>
        </w:trPr>
        <w:tc>
          <w:tcPr>
            <w:tcW w:w="481" w:type="pct"/>
          </w:tcPr>
          <w:p w:rsidR="00071DBE" w:rsidRPr="00CD249A" w:rsidRDefault="00071DBE" w:rsidP="00071DBE">
            <w:pPr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8</w:t>
            </w:r>
          </w:p>
        </w:tc>
        <w:tc>
          <w:tcPr>
            <w:tcW w:w="1184" w:type="pct"/>
          </w:tcPr>
          <w:p w:rsidR="00071DBE" w:rsidRPr="00CD249A" w:rsidRDefault="00071DBE" w:rsidP="00071DBE">
            <w:pPr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Mechanical Waves</w:t>
            </w:r>
          </w:p>
        </w:tc>
        <w:tc>
          <w:tcPr>
            <w:tcW w:w="3335" w:type="pct"/>
          </w:tcPr>
          <w:p w:rsidR="00071DBE" w:rsidRPr="00CD249A" w:rsidRDefault="00071DBE" w:rsidP="00071DB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Sound Waves</w:t>
            </w:r>
          </w:p>
          <w:p w:rsidR="00071DBE" w:rsidRPr="00CD249A" w:rsidRDefault="00071DBE" w:rsidP="00071DBE">
            <w:pPr>
              <w:numPr>
                <w:ilvl w:val="1"/>
                <w:numId w:val="1"/>
              </w:numPr>
              <w:spacing w:after="0" w:line="240" w:lineRule="auto"/>
              <w:ind w:left="603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Bell jar demonstration</w:t>
            </w:r>
          </w:p>
          <w:p w:rsidR="00071DBE" w:rsidRPr="00CD249A" w:rsidRDefault="00071DBE" w:rsidP="00071DB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Resonance</w:t>
            </w:r>
          </w:p>
          <w:p w:rsidR="00071DBE" w:rsidRPr="00CD249A" w:rsidRDefault="00071DBE" w:rsidP="00071DB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Superposition and interference</w:t>
            </w:r>
          </w:p>
          <w:p w:rsidR="00071DBE" w:rsidRPr="00CD249A" w:rsidRDefault="00071DBE" w:rsidP="00071DBE">
            <w:pPr>
              <w:numPr>
                <w:ilvl w:val="1"/>
                <w:numId w:val="1"/>
              </w:numPr>
              <w:spacing w:after="0" w:line="240" w:lineRule="auto"/>
              <w:ind w:left="603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Ripple tank</w:t>
            </w:r>
          </w:p>
          <w:p w:rsidR="00AC02AF" w:rsidRPr="00CD249A" w:rsidRDefault="00CD5087" w:rsidP="00AC02AF">
            <w:pPr>
              <w:numPr>
                <w:ilvl w:val="1"/>
                <w:numId w:val="1"/>
              </w:numPr>
              <w:spacing w:after="0" w:line="240" w:lineRule="auto"/>
              <w:ind w:left="603"/>
              <w:rPr>
                <w:rFonts w:asciiTheme="minorBidi" w:hAnsiTheme="minorBidi"/>
                <w:sz w:val="22"/>
                <w:szCs w:val="22"/>
              </w:rPr>
            </w:pPr>
            <w:hyperlink r:id="rId10" w:history="1">
              <w:r w:rsidR="00AC02AF" w:rsidRPr="00CD249A">
                <w:rPr>
                  <w:rStyle w:val="Hyperlink"/>
                  <w:rFonts w:asciiTheme="minorBidi" w:hAnsiTheme="minorBidi"/>
                  <w:sz w:val="22"/>
                  <w:szCs w:val="22"/>
                </w:rPr>
                <w:t>https://phet.colorado.edu/en/simulation/legacy/wave-interference</w:t>
              </w:r>
            </w:hyperlink>
          </w:p>
        </w:tc>
      </w:tr>
      <w:tr w:rsidR="00071DBE" w:rsidRPr="003D7FCE" w:rsidTr="00DA421E">
        <w:trPr>
          <w:cantSplit/>
          <w:trHeight w:val="20"/>
        </w:trPr>
        <w:tc>
          <w:tcPr>
            <w:tcW w:w="481" w:type="pct"/>
          </w:tcPr>
          <w:p w:rsidR="00071DBE" w:rsidRPr="00CD249A" w:rsidRDefault="00071DBE" w:rsidP="00071DBE">
            <w:pPr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9</w:t>
            </w:r>
          </w:p>
        </w:tc>
        <w:tc>
          <w:tcPr>
            <w:tcW w:w="1184" w:type="pct"/>
          </w:tcPr>
          <w:p w:rsidR="00071DBE" w:rsidRPr="00CD249A" w:rsidRDefault="00071DBE" w:rsidP="00071DBE">
            <w:pPr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Light</w:t>
            </w:r>
          </w:p>
        </w:tc>
        <w:tc>
          <w:tcPr>
            <w:tcW w:w="3335" w:type="pct"/>
          </w:tcPr>
          <w:p w:rsidR="00071DBE" w:rsidRPr="00CD249A" w:rsidRDefault="00071DBE" w:rsidP="00071D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Electromagnetic waves</w:t>
            </w:r>
          </w:p>
          <w:p w:rsidR="00071DBE" w:rsidRPr="00CD249A" w:rsidRDefault="00F41B89" w:rsidP="00071DBE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603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Mobile phone in b</w:t>
            </w:r>
            <w:r w:rsidR="00071DBE" w:rsidRPr="00CD249A">
              <w:rPr>
                <w:rFonts w:asciiTheme="minorBidi" w:hAnsiTheme="minorBidi"/>
                <w:sz w:val="22"/>
                <w:szCs w:val="22"/>
              </w:rPr>
              <w:t>ell jar demonstration</w:t>
            </w:r>
          </w:p>
          <w:p w:rsidR="00071DBE" w:rsidRPr="00CD249A" w:rsidRDefault="00071DBE" w:rsidP="00071D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Electromagnetic spectrum</w:t>
            </w:r>
          </w:p>
          <w:p w:rsidR="00071DBE" w:rsidRPr="00CD249A" w:rsidRDefault="00071DBE" w:rsidP="00071D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Reflection and refraction (Snell’s Law)</w:t>
            </w:r>
          </w:p>
          <w:p w:rsidR="00071DBE" w:rsidRPr="00CD249A" w:rsidRDefault="00071DBE" w:rsidP="00071DBE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603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Optics experiments using light box</w:t>
            </w:r>
            <w:r w:rsidR="00DA421E" w:rsidRPr="00CD249A">
              <w:rPr>
                <w:rFonts w:asciiTheme="minorBidi" w:hAnsiTheme="minorBidi"/>
                <w:sz w:val="22"/>
                <w:szCs w:val="22"/>
              </w:rPr>
              <w:t xml:space="preserve"> (SIS)</w:t>
            </w:r>
          </w:p>
          <w:p w:rsidR="00071DBE" w:rsidRPr="00CD249A" w:rsidRDefault="00071DBE" w:rsidP="00071D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Diffraction</w:t>
            </w:r>
          </w:p>
          <w:p w:rsidR="00071DBE" w:rsidRPr="00CD249A" w:rsidRDefault="00F41B89" w:rsidP="00071D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Polaris</w:t>
            </w:r>
            <w:r w:rsidR="00071DBE" w:rsidRPr="00CD249A">
              <w:rPr>
                <w:rFonts w:asciiTheme="minorBidi" w:hAnsiTheme="minorBidi"/>
                <w:sz w:val="22"/>
                <w:szCs w:val="22"/>
              </w:rPr>
              <w:t>ation</w:t>
            </w:r>
          </w:p>
          <w:p w:rsidR="00071DBE" w:rsidRPr="00CD249A" w:rsidRDefault="00071DBE" w:rsidP="00071DBE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603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Polaroid filters (or sunglasses)</w:t>
            </w:r>
            <w:r w:rsidR="00DA421E" w:rsidRPr="00CD249A">
              <w:rPr>
                <w:rFonts w:asciiTheme="minorBidi" w:hAnsiTheme="minorBidi"/>
                <w:sz w:val="22"/>
                <w:szCs w:val="22"/>
              </w:rPr>
              <w:t xml:space="preserve"> (SHE)</w:t>
            </w:r>
          </w:p>
        </w:tc>
      </w:tr>
      <w:tr w:rsidR="00071DBE" w:rsidRPr="003D7FCE" w:rsidTr="00DA421E">
        <w:trPr>
          <w:cantSplit/>
          <w:trHeight w:hRule="exact" w:val="284"/>
        </w:trPr>
        <w:tc>
          <w:tcPr>
            <w:tcW w:w="481" w:type="pct"/>
            <w:shd w:val="clear" w:color="auto" w:fill="F2F2F2" w:themeFill="background1" w:themeFillShade="F2"/>
          </w:tcPr>
          <w:p w:rsidR="00071DBE" w:rsidRPr="00CD249A" w:rsidRDefault="00071DBE" w:rsidP="00071DBE">
            <w:pPr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10-11</w:t>
            </w:r>
          </w:p>
        </w:tc>
        <w:tc>
          <w:tcPr>
            <w:tcW w:w="1184" w:type="pct"/>
            <w:shd w:val="clear" w:color="auto" w:fill="F2F2F2" w:themeFill="background1" w:themeFillShade="F2"/>
          </w:tcPr>
          <w:p w:rsidR="00071DBE" w:rsidRPr="00CD249A" w:rsidRDefault="00071DBE" w:rsidP="00071DBE">
            <w:pPr>
              <w:rPr>
                <w:rFonts w:asciiTheme="minorBidi" w:hAnsiTheme="minorBidi"/>
                <w:b/>
                <w:sz w:val="22"/>
                <w:szCs w:val="22"/>
              </w:rPr>
            </w:pPr>
            <w:r w:rsidRPr="00CD249A">
              <w:rPr>
                <w:rFonts w:asciiTheme="minorBidi" w:hAnsiTheme="minorBidi"/>
                <w:b/>
                <w:sz w:val="22"/>
                <w:szCs w:val="22"/>
              </w:rPr>
              <w:t>SHE Task</w:t>
            </w:r>
          </w:p>
        </w:tc>
        <w:tc>
          <w:tcPr>
            <w:tcW w:w="3335" w:type="pct"/>
            <w:shd w:val="clear" w:color="auto" w:fill="F2F2F2" w:themeFill="background1" w:themeFillShade="F2"/>
          </w:tcPr>
          <w:p w:rsidR="00071DBE" w:rsidRPr="00CD249A" w:rsidRDefault="00071DBE" w:rsidP="00071DBE">
            <w:p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Communication</w:t>
            </w:r>
          </w:p>
        </w:tc>
      </w:tr>
      <w:tr w:rsidR="00071DBE" w:rsidRPr="003D7FCE" w:rsidTr="00DA421E">
        <w:trPr>
          <w:cantSplit/>
          <w:trHeight w:hRule="exact" w:val="284"/>
        </w:trPr>
        <w:tc>
          <w:tcPr>
            <w:tcW w:w="5000" w:type="pct"/>
            <w:gridSpan w:val="3"/>
          </w:tcPr>
          <w:p w:rsidR="00071DBE" w:rsidRPr="00CD249A" w:rsidRDefault="00071DBE" w:rsidP="00071DBE">
            <w:pPr>
              <w:spacing w:after="0" w:line="240" w:lineRule="auto"/>
              <w:rPr>
                <w:rFonts w:asciiTheme="minorBidi" w:hAnsiTheme="minorBidi"/>
                <w:b/>
                <w:sz w:val="22"/>
                <w:szCs w:val="22"/>
              </w:rPr>
            </w:pPr>
            <w:r w:rsidRPr="00CD249A">
              <w:rPr>
                <w:rFonts w:asciiTheme="minorBidi" w:hAnsiTheme="minorBidi"/>
                <w:b/>
                <w:sz w:val="22"/>
                <w:szCs w:val="22"/>
              </w:rPr>
              <w:t>Nuclear Models and Radioactivity</w:t>
            </w:r>
          </w:p>
        </w:tc>
      </w:tr>
      <w:tr w:rsidR="00071DBE" w:rsidRPr="003D7FCE" w:rsidTr="00DA421E">
        <w:trPr>
          <w:cantSplit/>
          <w:trHeight w:val="227"/>
        </w:trPr>
        <w:tc>
          <w:tcPr>
            <w:tcW w:w="481" w:type="pct"/>
          </w:tcPr>
          <w:p w:rsidR="00071DBE" w:rsidRPr="00CD249A" w:rsidRDefault="00071DBE" w:rsidP="00071DBE">
            <w:pPr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12</w:t>
            </w:r>
          </w:p>
        </w:tc>
        <w:tc>
          <w:tcPr>
            <w:tcW w:w="1184" w:type="pct"/>
          </w:tcPr>
          <w:p w:rsidR="00071DBE" w:rsidRPr="00CD249A" w:rsidRDefault="00071DBE" w:rsidP="00071DBE">
            <w:pPr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Nucleus</w:t>
            </w:r>
          </w:p>
        </w:tc>
        <w:tc>
          <w:tcPr>
            <w:tcW w:w="3335" w:type="pct"/>
          </w:tcPr>
          <w:p w:rsidR="00071DBE" w:rsidRPr="00CD249A" w:rsidRDefault="00071DBE" w:rsidP="00071DB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Structure of the atom</w:t>
            </w:r>
          </w:p>
          <w:p w:rsidR="00071DBE" w:rsidRPr="00CD249A" w:rsidRDefault="00CD5087" w:rsidP="00071DBE">
            <w:pPr>
              <w:numPr>
                <w:ilvl w:val="1"/>
                <w:numId w:val="1"/>
              </w:numPr>
              <w:spacing w:after="0" w:line="240" w:lineRule="auto"/>
              <w:ind w:left="602"/>
              <w:rPr>
                <w:rFonts w:asciiTheme="minorBidi" w:hAnsiTheme="minorBidi"/>
                <w:sz w:val="22"/>
                <w:szCs w:val="22"/>
              </w:rPr>
            </w:pPr>
            <w:hyperlink r:id="rId11" w:history="1">
              <w:r w:rsidR="00071DBE" w:rsidRPr="00CD249A">
                <w:rPr>
                  <w:rStyle w:val="Hyperlink"/>
                  <w:rFonts w:asciiTheme="minorBidi" w:hAnsiTheme="minorBidi"/>
                  <w:sz w:val="22"/>
                  <w:szCs w:val="22"/>
                </w:rPr>
                <w:t>https://phet.colorado.edu/en/simulation/build-an-atom</w:t>
              </w:r>
            </w:hyperlink>
          </w:p>
          <w:p w:rsidR="00071DBE" w:rsidRPr="00CD249A" w:rsidRDefault="00071DBE" w:rsidP="00071DB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Atomic symbols</w:t>
            </w:r>
          </w:p>
          <w:p w:rsidR="00071DBE" w:rsidRPr="00CD249A" w:rsidRDefault="00071DBE" w:rsidP="00071DB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Forces within the nucleus</w:t>
            </w:r>
          </w:p>
          <w:p w:rsidR="00AC02AF" w:rsidRPr="00CD249A" w:rsidRDefault="00CD5087" w:rsidP="00AC02AF">
            <w:pPr>
              <w:numPr>
                <w:ilvl w:val="1"/>
                <w:numId w:val="1"/>
              </w:numPr>
              <w:spacing w:after="0" w:line="240" w:lineRule="auto"/>
              <w:ind w:left="602"/>
              <w:rPr>
                <w:rFonts w:asciiTheme="minorBidi" w:hAnsiTheme="minorBidi"/>
                <w:sz w:val="22"/>
                <w:szCs w:val="22"/>
              </w:rPr>
            </w:pPr>
            <w:hyperlink r:id="rId12" w:history="1">
              <w:r w:rsidR="00AC02AF" w:rsidRPr="00CD249A">
                <w:rPr>
                  <w:rStyle w:val="Hyperlink"/>
                  <w:rFonts w:asciiTheme="minorBidi" w:hAnsiTheme="minorBidi"/>
                  <w:sz w:val="22"/>
                  <w:szCs w:val="22"/>
                </w:rPr>
                <w:t>https://www.youtube.com/watch?v=mpDDQ4uEH6M</w:t>
              </w:r>
            </w:hyperlink>
          </w:p>
        </w:tc>
      </w:tr>
      <w:tr w:rsidR="00071DBE" w:rsidRPr="003D7FCE" w:rsidTr="00DA421E">
        <w:trPr>
          <w:cantSplit/>
          <w:trHeight w:val="227"/>
        </w:trPr>
        <w:tc>
          <w:tcPr>
            <w:tcW w:w="481" w:type="pct"/>
          </w:tcPr>
          <w:p w:rsidR="00071DBE" w:rsidRPr="00CD249A" w:rsidRDefault="00071DBE" w:rsidP="00071DBE">
            <w:pPr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lastRenderedPageBreak/>
              <w:t>13</w:t>
            </w:r>
          </w:p>
        </w:tc>
        <w:tc>
          <w:tcPr>
            <w:tcW w:w="1184" w:type="pct"/>
          </w:tcPr>
          <w:p w:rsidR="00071DBE" w:rsidRPr="00CD249A" w:rsidRDefault="00071DBE" w:rsidP="00071DBE">
            <w:pPr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Radioactive decay</w:t>
            </w:r>
          </w:p>
        </w:tc>
        <w:tc>
          <w:tcPr>
            <w:tcW w:w="3335" w:type="pct"/>
          </w:tcPr>
          <w:p w:rsidR="00071DBE" w:rsidRPr="00CD249A" w:rsidRDefault="00071DBE" w:rsidP="00071DB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Unstable nuclei</w:t>
            </w:r>
          </w:p>
          <w:p w:rsidR="00071DBE" w:rsidRPr="00CD249A" w:rsidRDefault="00071DBE" w:rsidP="00071DB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Alpha decay</w:t>
            </w:r>
          </w:p>
          <w:p w:rsidR="00AC02AF" w:rsidRPr="00CD249A" w:rsidRDefault="00CD5087" w:rsidP="00AD2A72">
            <w:pPr>
              <w:numPr>
                <w:ilvl w:val="1"/>
                <w:numId w:val="1"/>
              </w:numPr>
              <w:spacing w:after="0" w:line="240" w:lineRule="auto"/>
              <w:ind w:left="668"/>
              <w:rPr>
                <w:rFonts w:asciiTheme="minorBidi" w:hAnsiTheme="minorBidi"/>
                <w:sz w:val="22"/>
                <w:szCs w:val="22"/>
              </w:rPr>
            </w:pPr>
            <w:hyperlink r:id="rId13" w:history="1">
              <w:r w:rsidR="00AC02AF" w:rsidRPr="00CD249A">
                <w:rPr>
                  <w:rStyle w:val="Hyperlink"/>
                  <w:rFonts w:asciiTheme="minorBidi" w:hAnsiTheme="minorBidi"/>
                  <w:sz w:val="22"/>
                  <w:szCs w:val="22"/>
                </w:rPr>
                <w:t>https://phet.colorado.edu/en/simulation/legacy/alpha-decay</w:t>
              </w:r>
            </w:hyperlink>
          </w:p>
          <w:p w:rsidR="00071DBE" w:rsidRPr="00CD249A" w:rsidRDefault="00071DBE" w:rsidP="00071DB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Beta decay</w:t>
            </w:r>
          </w:p>
          <w:p w:rsidR="00AC02AF" w:rsidRPr="00CD249A" w:rsidRDefault="00CD5087" w:rsidP="006C5AFB">
            <w:pPr>
              <w:numPr>
                <w:ilvl w:val="1"/>
                <w:numId w:val="1"/>
              </w:numPr>
              <w:spacing w:after="0" w:line="240" w:lineRule="auto"/>
              <w:ind w:left="652"/>
              <w:rPr>
                <w:rFonts w:asciiTheme="minorBidi" w:hAnsiTheme="minorBidi"/>
                <w:sz w:val="22"/>
                <w:szCs w:val="22"/>
              </w:rPr>
            </w:pPr>
            <w:hyperlink r:id="rId14" w:history="1">
              <w:r w:rsidR="00AC02AF" w:rsidRPr="00CD249A">
                <w:rPr>
                  <w:rStyle w:val="Hyperlink"/>
                  <w:rFonts w:asciiTheme="minorBidi" w:hAnsiTheme="minorBidi"/>
                  <w:sz w:val="22"/>
                  <w:szCs w:val="22"/>
                </w:rPr>
                <w:t>https://phet.colorado.edu/en/simulation/legacy/beta-decay</w:t>
              </w:r>
            </w:hyperlink>
          </w:p>
          <w:p w:rsidR="00071DBE" w:rsidRPr="00CD249A" w:rsidRDefault="00071DBE" w:rsidP="00071DB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Gamma decay</w:t>
            </w:r>
          </w:p>
        </w:tc>
      </w:tr>
      <w:tr w:rsidR="00071DBE" w:rsidRPr="003D7FCE" w:rsidTr="00DA421E">
        <w:trPr>
          <w:cantSplit/>
          <w:trHeight w:val="227"/>
        </w:trPr>
        <w:tc>
          <w:tcPr>
            <w:tcW w:w="481" w:type="pct"/>
          </w:tcPr>
          <w:p w:rsidR="00071DBE" w:rsidRPr="00CD249A" w:rsidRDefault="00071DBE" w:rsidP="00071DBE">
            <w:pPr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14</w:t>
            </w:r>
          </w:p>
        </w:tc>
        <w:tc>
          <w:tcPr>
            <w:tcW w:w="1184" w:type="pct"/>
          </w:tcPr>
          <w:p w:rsidR="00071DBE" w:rsidRPr="00CD249A" w:rsidRDefault="00071DBE" w:rsidP="00071DBE">
            <w:pPr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Radioactive half-life</w:t>
            </w:r>
          </w:p>
        </w:tc>
        <w:tc>
          <w:tcPr>
            <w:tcW w:w="3335" w:type="pct"/>
          </w:tcPr>
          <w:p w:rsidR="00071DBE" w:rsidRPr="00CD249A" w:rsidRDefault="00071DBE" w:rsidP="00071DB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Random nature of decay</w:t>
            </w:r>
          </w:p>
          <w:p w:rsidR="00071DBE" w:rsidRPr="00CD249A" w:rsidRDefault="00071DBE" w:rsidP="00071DB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Constant probability of decay and half-life</w:t>
            </w:r>
          </w:p>
          <w:p w:rsidR="00071DBE" w:rsidRPr="00CD249A" w:rsidRDefault="00071DBE" w:rsidP="00071DBE">
            <w:pPr>
              <w:numPr>
                <w:ilvl w:val="1"/>
                <w:numId w:val="1"/>
              </w:numPr>
              <w:spacing w:after="0" w:line="240" w:lineRule="auto"/>
              <w:ind w:left="592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Simulate decay using dice</w:t>
            </w:r>
          </w:p>
          <w:p w:rsidR="00071DBE" w:rsidRPr="00CD249A" w:rsidRDefault="00071DBE" w:rsidP="00071DB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Activity</w:t>
            </w:r>
          </w:p>
          <w:p w:rsidR="00071DBE" w:rsidRPr="00CD249A" w:rsidRDefault="00071DBE" w:rsidP="00071DBE">
            <w:pPr>
              <w:numPr>
                <w:ilvl w:val="1"/>
                <w:numId w:val="1"/>
              </w:numPr>
              <w:spacing w:after="0" w:line="240" w:lineRule="auto"/>
              <w:ind w:left="592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Use Geiger counter to test activity of various samples</w:t>
            </w:r>
            <w:r w:rsidR="00DA421E" w:rsidRPr="00CD249A">
              <w:rPr>
                <w:rFonts w:asciiTheme="minorBidi" w:hAnsiTheme="minorBidi"/>
                <w:sz w:val="22"/>
                <w:szCs w:val="22"/>
              </w:rPr>
              <w:t xml:space="preserve"> (SIS/SHE)</w:t>
            </w:r>
          </w:p>
          <w:p w:rsidR="00071DBE" w:rsidRPr="00CD249A" w:rsidRDefault="00071DBE" w:rsidP="00071DB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Estimating age using radioisotopes</w:t>
            </w:r>
          </w:p>
          <w:p w:rsidR="00AC02AF" w:rsidRPr="00CD249A" w:rsidRDefault="00CD5087" w:rsidP="00AC02AF">
            <w:pPr>
              <w:numPr>
                <w:ilvl w:val="1"/>
                <w:numId w:val="1"/>
              </w:numPr>
              <w:spacing w:after="0" w:line="240" w:lineRule="auto"/>
              <w:ind w:left="610"/>
              <w:rPr>
                <w:rFonts w:asciiTheme="minorBidi" w:hAnsiTheme="minorBidi"/>
                <w:sz w:val="22"/>
                <w:szCs w:val="22"/>
              </w:rPr>
            </w:pPr>
            <w:hyperlink r:id="rId15" w:history="1">
              <w:r w:rsidR="00AC02AF" w:rsidRPr="00CD249A">
                <w:rPr>
                  <w:rStyle w:val="Hyperlink"/>
                  <w:rFonts w:asciiTheme="minorBidi" w:hAnsiTheme="minorBidi"/>
                  <w:sz w:val="22"/>
                  <w:szCs w:val="22"/>
                </w:rPr>
                <w:t>https://phet.colorado.edu/en/simulation/legacy/radioactive-dating-game</w:t>
              </w:r>
            </w:hyperlink>
          </w:p>
        </w:tc>
      </w:tr>
      <w:tr w:rsidR="00071DBE" w:rsidRPr="003D7FCE" w:rsidTr="00DA421E">
        <w:trPr>
          <w:cantSplit/>
          <w:trHeight w:val="227"/>
        </w:trPr>
        <w:tc>
          <w:tcPr>
            <w:tcW w:w="481" w:type="pct"/>
          </w:tcPr>
          <w:p w:rsidR="00071DBE" w:rsidRPr="00CD249A" w:rsidRDefault="00071DBE" w:rsidP="00071DBE">
            <w:pPr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15</w:t>
            </w:r>
          </w:p>
        </w:tc>
        <w:tc>
          <w:tcPr>
            <w:tcW w:w="1184" w:type="pct"/>
          </w:tcPr>
          <w:p w:rsidR="00071DBE" w:rsidRPr="00CD249A" w:rsidRDefault="00071DBE" w:rsidP="00071DBE">
            <w:pPr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Properties of ionising radiation</w:t>
            </w:r>
          </w:p>
        </w:tc>
        <w:tc>
          <w:tcPr>
            <w:tcW w:w="3335" w:type="pct"/>
          </w:tcPr>
          <w:p w:rsidR="00071DBE" w:rsidRPr="00CD249A" w:rsidRDefault="00071DBE" w:rsidP="00071DB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 xml:space="preserve">Penetrating ability </w:t>
            </w:r>
          </w:p>
          <w:p w:rsidR="00071DBE" w:rsidRPr="00CD249A" w:rsidRDefault="00071DBE" w:rsidP="00071DBE">
            <w:pPr>
              <w:numPr>
                <w:ilvl w:val="1"/>
                <w:numId w:val="1"/>
              </w:numPr>
              <w:spacing w:after="0" w:line="240" w:lineRule="auto"/>
              <w:ind w:left="592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Use Geiger counter to investigate penetration of various radiation through various materials</w:t>
            </w:r>
          </w:p>
          <w:p w:rsidR="00071DBE" w:rsidRPr="00CD249A" w:rsidRDefault="00071DBE" w:rsidP="00071DB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Ionising ability</w:t>
            </w:r>
          </w:p>
        </w:tc>
      </w:tr>
      <w:tr w:rsidR="00071DBE" w:rsidRPr="003D7FCE" w:rsidTr="00DA421E">
        <w:trPr>
          <w:cantSplit/>
          <w:trHeight w:val="227"/>
        </w:trPr>
        <w:tc>
          <w:tcPr>
            <w:tcW w:w="481" w:type="pct"/>
          </w:tcPr>
          <w:p w:rsidR="00071DBE" w:rsidRPr="00CD249A" w:rsidRDefault="00071DBE" w:rsidP="00071DBE">
            <w:pPr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15</w:t>
            </w:r>
          </w:p>
        </w:tc>
        <w:tc>
          <w:tcPr>
            <w:tcW w:w="1184" w:type="pct"/>
          </w:tcPr>
          <w:p w:rsidR="00071DBE" w:rsidRPr="00CD249A" w:rsidRDefault="00071DBE" w:rsidP="00071DBE">
            <w:pPr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Radioactivity and health</w:t>
            </w:r>
          </w:p>
        </w:tc>
        <w:tc>
          <w:tcPr>
            <w:tcW w:w="3335" w:type="pct"/>
          </w:tcPr>
          <w:p w:rsidR="00071DBE" w:rsidRPr="00CD249A" w:rsidRDefault="00071DBE" w:rsidP="00071DB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Somatic effects</w:t>
            </w:r>
            <w:r w:rsidR="00DA421E" w:rsidRPr="00CD249A">
              <w:rPr>
                <w:rFonts w:asciiTheme="minorBidi" w:hAnsiTheme="minorBidi"/>
                <w:sz w:val="22"/>
                <w:szCs w:val="22"/>
              </w:rPr>
              <w:t xml:space="preserve"> (SHE)</w:t>
            </w:r>
          </w:p>
          <w:p w:rsidR="00071DBE" w:rsidRPr="00CD249A" w:rsidRDefault="00071DBE" w:rsidP="00071DB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Genetic effects</w:t>
            </w:r>
          </w:p>
          <w:p w:rsidR="00071DBE" w:rsidRPr="00CD249A" w:rsidRDefault="00071DBE" w:rsidP="00071DB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Medical applications</w:t>
            </w:r>
          </w:p>
          <w:p w:rsidR="00071DBE" w:rsidRPr="00CD249A" w:rsidRDefault="00071DBE" w:rsidP="00071DBE">
            <w:pPr>
              <w:numPr>
                <w:ilvl w:val="1"/>
                <w:numId w:val="1"/>
              </w:numPr>
              <w:spacing w:after="0" w:line="240" w:lineRule="auto"/>
              <w:ind w:left="592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ANSTO website</w:t>
            </w:r>
          </w:p>
        </w:tc>
      </w:tr>
      <w:tr w:rsidR="00071DBE" w:rsidRPr="003D7FCE" w:rsidTr="00DA421E">
        <w:trPr>
          <w:cantSplit/>
          <w:trHeight w:val="227"/>
        </w:trPr>
        <w:tc>
          <w:tcPr>
            <w:tcW w:w="481" w:type="pct"/>
          </w:tcPr>
          <w:p w:rsidR="00071DBE" w:rsidRPr="00CD249A" w:rsidRDefault="00071DBE" w:rsidP="00071DBE">
            <w:pPr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16-17</w:t>
            </w:r>
          </w:p>
        </w:tc>
        <w:tc>
          <w:tcPr>
            <w:tcW w:w="1184" w:type="pct"/>
          </w:tcPr>
          <w:p w:rsidR="00071DBE" w:rsidRPr="00CD249A" w:rsidRDefault="00071DBE" w:rsidP="00071DBE">
            <w:pPr>
              <w:ind w:left="12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Extension –Standard Model</w:t>
            </w:r>
          </w:p>
        </w:tc>
        <w:tc>
          <w:tcPr>
            <w:tcW w:w="3335" w:type="pct"/>
          </w:tcPr>
          <w:p w:rsidR="00071DBE" w:rsidRPr="00CD249A" w:rsidRDefault="00071DBE" w:rsidP="00071DB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Introduce fundamental particles of Standard Model</w:t>
            </w:r>
          </w:p>
          <w:p w:rsidR="00071DBE" w:rsidRPr="00CD249A" w:rsidRDefault="00071DBE" w:rsidP="00071DB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Structure of proton and neutron</w:t>
            </w:r>
          </w:p>
          <w:p w:rsidR="00071DBE" w:rsidRPr="00CD249A" w:rsidRDefault="00071DBE" w:rsidP="00071DB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Fundamental forces</w:t>
            </w:r>
          </w:p>
          <w:p w:rsidR="00071DBE" w:rsidRPr="00CD249A" w:rsidRDefault="00071DBE" w:rsidP="00071DB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 xml:space="preserve">Anti-particles and annihilation/pair production </w:t>
            </w:r>
          </w:p>
          <w:p w:rsidR="00071DBE" w:rsidRPr="00CD249A" w:rsidRDefault="00071DBE" w:rsidP="00071DB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Beta decay (introduce neutrino/antineutrino)</w:t>
            </w:r>
          </w:p>
          <w:p w:rsidR="00AC02AF" w:rsidRPr="00CD249A" w:rsidRDefault="00CD5087" w:rsidP="00AC02AF">
            <w:pPr>
              <w:numPr>
                <w:ilvl w:val="1"/>
                <w:numId w:val="1"/>
              </w:numPr>
              <w:spacing w:after="0" w:line="240" w:lineRule="auto"/>
              <w:ind w:left="592"/>
              <w:rPr>
                <w:rFonts w:asciiTheme="minorBidi" w:hAnsiTheme="minorBidi"/>
                <w:sz w:val="22"/>
                <w:szCs w:val="22"/>
              </w:rPr>
            </w:pPr>
            <w:hyperlink r:id="rId16" w:history="1">
              <w:r w:rsidR="00AC02AF" w:rsidRPr="00CD249A">
                <w:rPr>
                  <w:rStyle w:val="Hyperlink"/>
                  <w:rFonts w:asciiTheme="minorBidi" w:hAnsiTheme="minorBidi"/>
                  <w:sz w:val="22"/>
                  <w:szCs w:val="22"/>
                </w:rPr>
                <w:t>http://www.particleadventure.org/index.html</w:t>
              </w:r>
            </w:hyperlink>
          </w:p>
        </w:tc>
      </w:tr>
      <w:tr w:rsidR="00071DBE" w:rsidRPr="003D7FCE" w:rsidTr="00DA421E">
        <w:trPr>
          <w:cantSplit/>
          <w:trHeight w:hRule="exact" w:val="301"/>
        </w:trPr>
        <w:tc>
          <w:tcPr>
            <w:tcW w:w="481" w:type="pct"/>
            <w:shd w:val="clear" w:color="auto" w:fill="F2F2F2" w:themeFill="background1" w:themeFillShade="F2"/>
          </w:tcPr>
          <w:p w:rsidR="00071DBE" w:rsidRPr="00CD249A" w:rsidRDefault="00071DBE" w:rsidP="00071DBE">
            <w:pPr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18</w:t>
            </w:r>
          </w:p>
        </w:tc>
        <w:tc>
          <w:tcPr>
            <w:tcW w:w="1184" w:type="pct"/>
            <w:shd w:val="clear" w:color="auto" w:fill="F2F2F2" w:themeFill="background1" w:themeFillShade="F2"/>
          </w:tcPr>
          <w:p w:rsidR="00071DBE" w:rsidRPr="00CD249A" w:rsidRDefault="005C793B" w:rsidP="005C793B">
            <w:pPr>
              <w:ind w:left="12"/>
              <w:rPr>
                <w:rFonts w:asciiTheme="minorBidi" w:hAnsiTheme="minorBidi"/>
                <w:b/>
                <w:sz w:val="22"/>
                <w:szCs w:val="22"/>
              </w:rPr>
            </w:pPr>
            <w:r w:rsidRPr="00CD249A">
              <w:rPr>
                <w:rFonts w:asciiTheme="minorBidi" w:hAnsiTheme="minorBidi"/>
                <w:b/>
                <w:sz w:val="22"/>
                <w:szCs w:val="22"/>
              </w:rPr>
              <w:t>SAT</w:t>
            </w:r>
          </w:p>
        </w:tc>
        <w:tc>
          <w:tcPr>
            <w:tcW w:w="3335" w:type="pct"/>
            <w:shd w:val="clear" w:color="auto" w:fill="F2F2F2" w:themeFill="background1" w:themeFillShade="F2"/>
          </w:tcPr>
          <w:p w:rsidR="00071DBE" w:rsidRPr="00CD249A" w:rsidRDefault="005C793B" w:rsidP="00EA7A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D249A">
              <w:rPr>
                <w:rFonts w:asciiTheme="minorBidi" w:hAnsiTheme="minorBidi"/>
                <w:sz w:val="22"/>
                <w:szCs w:val="22"/>
              </w:rPr>
              <w:t>Nu</w:t>
            </w:r>
            <w:r w:rsidR="00F41B89">
              <w:rPr>
                <w:rFonts w:asciiTheme="minorBidi" w:hAnsiTheme="minorBidi"/>
                <w:sz w:val="22"/>
                <w:szCs w:val="22"/>
              </w:rPr>
              <w:t>clear Models and Radioactivity t</w:t>
            </w:r>
            <w:r w:rsidRPr="00CD249A">
              <w:rPr>
                <w:rFonts w:asciiTheme="minorBidi" w:hAnsiTheme="minorBidi"/>
                <w:sz w:val="22"/>
                <w:szCs w:val="22"/>
              </w:rPr>
              <w:t>est</w:t>
            </w:r>
          </w:p>
        </w:tc>
      </w:tr>
    </w:tbl>
    <w:p w:rsidR="00EE0218" w:rsidRDefault="00CD5087"/>
    <w:sectPr w:rsidR="00EE0218" w:rsidSect="00DA421E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087" w:rsidRDefault="00CD5087" w:rsidP="00CD249A">
      <w:pPr>
        <w:spacing w:after="0" w:line="240" w:lineRule="auto"/>
      </w:pPr>
      <w:r>
        <w:separator/>
      </w:r>
    </w:p>
  </w:endnote>
  <w:endnote w:type="continuationSeparator" w:id="0">
    <w:p w:rsidR="00CD5087" w:rsidRDefault="00CD5087" w:rsidP="00CD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9A" w:rsidRPr="00CD249A" w:rsidRDefault="00CD249A">
    <w:pPr>
      <w:pStyle w:val="Footer"/>
      <w:rPr>
        <w:rFonts w:cs="Arial"/>
        <w:sz w:val="16"/>
      </w:rPr>
    </w:pPr>
    <w:r w:rsidRPr="00CD249A">
      <w:rPr>
        <w:rFonts w:cs="Arial"/>
        <w:sz w:val="16"/>
      </w:rPr>
      <w:t xml:space="preserve">Ref: </w:t>
    </w:r>
    <w:r w:rsidRPr="00CD249A">
      <w:rPr>
        <w:rFonts w:cs="Arial"/>
        <w:sz w:val="16"/>
      </w:rPr>
      <w:fldChar w:fldCharType="begin"/>
    </w:r>
    <w:r w:rsidRPr="00CD249A">
      <w:rPr>
        <w:rFonts w:cs="Arial"/>
        <w:sz w:val="16"/>
      </w:rPr>
      <w:instrText xml:space="preserve"> DOCPROPERTY  Objective-Id  \* MERGEFORMAT </w:instrText>
    </w:r>
    <w:r w:rsidRPr="00CD249A">
      <w:rPr>
        <w:rFonts w:cs="Arial"/>
        <w:sz w:val="16"/>
      </w:rPr>
      <w:fldChar w:fldCharType="separate"/>
    </w:r>
    <w:r>
      <w:rPr>
        <w:rFonts w:cs="Arial"/>
        <w:sz w:val="16"/>
      </w:rPr>
      <w:t>A502931</w:t>
    </w:r>
    <w:r w:rsidRPr="00CD249A">
      <w:rPr>
        <w:rFonts w:cs="Arial"/>
        <w:sz w:val="16"/>
      </w:rPr>
      <w:fldChar w:fldCharType="end"/>
    </w:r>
    <w:r w:rsidRPr="00CD249A">
      <w:rPr>
        <w:rFonts w:cs="Arial"/>
        <w:sz w:val="16"/>
      </w:rPr>
      <w:t xml:space="preserve">, </w:t>
    </w:r>
    <w:r w:rsidRPr="00CD249A">
      <w:rPr>
        <w:rFonts w:cs="Arial"/>
        <w:sz w:val="16"/>
      </w:rPr>
      <w:fldChar w:fldCharType="begin"/>
    </w:r>
    <w:r w:rsidRPr="00CD249A">
      <w:rPr>
        <w:rFonts w:cs="Arial"/>
        <w:sz w:val="16"/>
      </w:rPr>
      <w:instrText xml:space="preserve"> DOCPROPERTY  Objective-Version  \* MERGEFORMAT </w:instrText>
    </w:r>
    <w:r w:rsidRPr="00CD249A">
      <w:rPr>
        <w:rFonts w:cs="Arial"/>
        <w:sz w:val="16"/>
      </w:rPr>
      <w:fldChar w:fldCharType="separate"/>
    </w:r>
    <w:r>
      <w:rPr>
        <w:rFonts w:cs="Arial"/>
        <w:sz w:val="16"/>
      </w:rPr>
      <w:t>0.4</w:t>
    </w:r>
    <w:r w:rsidRPr="00CD249A">
      <w:rPr>
        <w:rFonts w:cs="Arial"/>
        <w:sz w:val="16"/>
      </w:rPr>
      <w:fldChar w:fldCharType="end"/>
    </w:r>
    <w:r w:rsidRPr="00CD249A">
      <w:rPr>
        <w:rFonts w:cs="Arial"/>
        <w:sz w:val="16"/>
      </w:rPr>
      <w:tab/>
    </w:r>
    <w:r w:rsidRPr="00CD249A">
      <w:rPr>
        <w:rFonts w:cs="Arial"/>
        <w:sz w:val="16"/>
      </w:rPr>
      <w:tab/>
    </w:r>
    <w:r w:rsidRPr="00CD249A">
      <w:rPr>
        <w:rFonts w:cs="Arial"/>
        <w:sz w:val="16"/>
      </w:rPr>
      <w:fldChar w:fldCharType="begin"/>
    </w:r>
    <w:r w:rsidRPr="00CD249A">
      <w:rPr>
        <w:rFonts w:cs="Arial"/>
        <w:sz w:val="16"/>
      </w:rPr>
      <w:instrText xml:space="preserve"> PAGE  \* MERGEFORMAT </w:instrText>
    </w:r>
    <w:r w:rsidRPr="00CD249A">
      <w:rPr>
        <w:rFonts w:cs="Arial"/>
        <w:sz w:val="16"/>
      </w:rPr>
      <w:fldChar w:fldCharType="separate"/>
    </w:r>
    <w:r w:rsidR="00677F2A">
      <w:rPr>
        <w:rFonts w:cs="Arial"/>
        <w:noProof/>
        <w:sz w:val="16"/>
      </w:rPr>
      <w:t>1</w:t>
    </w:r>
    <w:r w:rsidRPr="00CD249A">
      <w:rPr>
        <w:rFonts w:cs="Arial"/>
        <w:sz w:val="16"/>
      </w:rPr>
      <w:fldChar w:fldCharType="end"/>
    </w:r>
    <w:r w:rsidRPr="00CD249A">
      <w:rPr>
        <w:rFonts w:cs="Arial"/>
        <w:sz w:val="16"/>
      </w:rPr>
      <w:t xml:space="preserve"> of </w:t>
    </w:r>
    <w:r w:rsidRPr="00CD249A">
      <w:rPr>
        <w:rFonts w:cs="Arial"/>
        <w:sz w:val="16"/>
      </w:rPr>
      <w:fldChar w:fldCharType="begin"/>
    </w:r>
    <w:r w:rsidRPr="00CD249A">
      <w:rPr>
        <w:rFonts w:cs="Arial"/>
        <w:sz w:val="16"/>
      </w:rPr>
      <w:instrText xml:space="preserve"> NUMPAGES  \* MERGEFORMAT </w:instrText>
    </w:r>
    <w:r w:rsidRPr="00CD249A">
      <w:rPr>
        <w:rFonts w:cs="Arial"/>
        <w:sz w:val="16"/>
      </w:rPr>
      <w:fldChar w:fldCharType="separate"/>
    </w:r>
    <w:r w:rsidR="00677F2A">
      <w:rPr>
        <w:rFonts w:cs="Arial"/>
        <w:noProof/>
        <w:sz w:val="16"/>
      </w:rPr>
      <w:t>2</w:t>
    </w:r>
    <w:r w:rsidRPr="00CD249A">
      <w:rPr>
        <w:rFonts w:cs="Arial"/>
        <w:sz w:val="16"/>
      </w:rPr>
      <w:fldChar w:fldCharType="end"/>
    </w:r>
  </w:p>
  <w:p w:rsidR="00CD249A" w:rsidRDefault="00CD249A">
    <w:pPr>
      <w:pStyle w:val="Footer"/>
    </w:pPr>
    <w:r w:rsidRPr="00CD249A">
      <w:rPr>
        <w:rFonts w:cs="Arial"/>
        <w:sz w:val="16"/>
      </w:rPr>
      <w:t xml:space="preserve">Last Updated: </w:t>
    </w:r>
    <w:r w:rsidRPr="00CD249A">
      <w:rPr>
        <w:rFonts w:cs="Arial"/>
        <w:sz w:val="16"/>
      </w:rPr>
      <w:fldChar w:fldCharType="begin"/>
    </w:r>
    <w:r w:rsidRPr="00CD249A">
      <w:rPr>
        <w:rFonts w:cs="Arial"/>
        <w:sz w:val="16"/>
      </w:rPr>
      <w:instrText xml:space="preserve"> DOCPROPERTY  LastSavedTime  \* MERGEFORMAT </w:instrText>
    </w:r>
    <w:r w:rsidRPr="00CD249A">
      <w:rPr>
        <w:rFonts w:cs="Arial"/>
        <w:sz w:val="16"/>
      </w:rPr>
      <w:fldChar w:fldCharType="separate"/>
    </w:r>
    <w:r>
      <w:rPr>
        <w:rFonts w:cs="Arial"/>
        <w:sz w:val="16"/>
      </w:rPr>
      <w:t>12/02/2016 11:27 AM</w:t>
    </w:r>
    <w:r w:rsidRPr="00CD249A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087" w:rsidRDefault="00CD5087" w:rsidP="00CD249A">
      <w:pPr>
        <w:spacing w:after="0" w:line="240" w:lineRule="auto"/>
      </w:pPr>
      <w:r>
        <w:separator/>
      </w:r>
    </w:p>
  </w:footnote>
  <w:footnote w:type="continuationSeparator" w:id="0">
    <w:p w:rsidR="00CD5087" w:rsidRDefault="00CD5087" w:rsidP="00CD2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922BB"/>
    <w:multiLevelType w:val="hybridMultilevel"/>
    <w:tmpl w:val="37504AF4"/>
    <w:lvl w:ilvl="0" w:tplc="55A879F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5D2C47"/>
    <w:multiLevelType w:val="hybridMultilevel"/>
    <w:tmpl w:val="9A94B9AA"/>
    <w:lvl w:ilvl="0" w:tplc="55A879FA">
      <w:start w:val="1"/>
      <w:numFmt w:val="bullet"/>
      <w:lvlText w:val="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  <w:sz w:val="18"/>
        <w:szCs w:val="1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30069"/>
    <w:multiLevelType w:val="hybridMultilevel"/>
    <w:tmpl w:val="C0806660"/>
    <w:lvl w:ilvl="0" w:tplc="55A879F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54"/>
    <w:rsid w:val="00012738"/>
    <w:rsid w:val="00071DBE"/>
    <w:rsid w:val="00221C2C"/>
    <w:rsid w:val="0028072E"/>
    <w:rsid w:val="00515C74"/>
    <w:rsid w:val="0055449C"/>
    <w:rsid w:val="005C793B"/>
    <w:rsid w:val="00677F2A"/>
    <w:rsid w:val="006C3E08"/>
    <w:rsid w:val="006C557D"/>
    <w:rsid w:val="00755848"/>
    <w:rsid w:val="007E091F"/>
    <w:rsid w:val="00844554"/>
    <w:rsid w:val="00AC02AF"/>
    <w:rsid w:val="00CD249A"/>
    <w:rsid w:val="00CD5087"/>
    <w:rsid w:val="00DA421E"/>
    <w:rsid w:val="00EA7A6E"/>
    <w:rsid w:val="00EE5281"/>
    <w:rsid w:val="00F41B89"/>
    <w:rsid w:val="00FC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54"/>
    <w:pPr>
      <w:spacing w:after="200" w:line="276" w:lineRule="auto"/>
    </w:pPr>
    <w:rPr>
      <w:rFonts w:ascii="Arial" w:eastAsiaTheme="minorEastAsia" w:hAnsi="Arial"/>
      <w:sz w:val="18"/>
      <w:szCs w:val="1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5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1D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2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49A"/>
    <w:rPr>
      <w:rFonts w:ascii="Arial" w:eastAsiaTheme="minorEastAsia" w:hAnsi="Arial"/>
      <w:sz w:val="18"/>
      <w:szCs w:val="18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D2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49A"/>
    <w:rPr>
      <w:rFonts w:ascii="Arial" w:eastAsiaTheme="minorEastAsia" w:hAnsi="Arial"/>
      <w:sz w:val="18"/>
      <w:szCs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54"/>
    <w:pPr>
      <w:spacing w:after="200" w:line="276" w:lineRule="auto"/>
    </w:pPr>
    <w:rPr>
      <w:rFonts w:ascii="Arial" w:eastAsiaTheme="minorEastAsia" w:hAnsi="Arial"/>
      <w:sz w:val="18"/>
      <w:szCs w:val="1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5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1D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2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49A"/>
    <w:rPr>
      <w:rFonts w:ascii="Arial" w:eastAsiaTheme="minorEastAsia" w:hAnsi="Arial"/>
      <w:sz w:val="18"/>
      <w:szCs w:val="18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D2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49A"/>
    <w:rPr>
      <w:rFonts w:ascii="Arial" w:eastAsiaTheme="minorEastAsia" w:hAnsi="Arial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en/simulation/legacy/energy-skate-park" TargetMode="External"/><Relationship Id="rId13" Type="http://schemas.openxmlformats.org/officeDocument/2006/relationships/hyperlink" Target="https://phet.colorado.edu/en/simulation/legacy/alpha-decay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mpDDQ4uEH6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particleadventure.org/index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het.colorado.edu/en/simulation/build-an-at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het.colorado.edu/en/simulation/legacy/radioactive-dating-game" TargetMode="External"/><Relationship Id="rId10" Type="http://schemas.openxmlformats.org/officeDocument/2006/relationships/hyperlink" Target="https://phet.colorado.edu/en/simulation/legacy/wave-interferenc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het.colorado.edu/en/simulation/legacy/collision-lab" TargetMode="External"/><Relationship Id="rId14" Type="http://schemas.openxmlformats.org/officeDocument/2006/relationships/hyperlink" Target="https://phet.colorado.edu/en/simulation/legacy/beta-dec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stanley</dc:creator>
  <cp:keywords/>
  <dc:description/>
  <cp:lastModifiedBy> </cp:lastModifiedBy>
  <cp:revision>13</cp:revision>
  <cp:lastPrinted>2016-02-12T04:01:00Z</cp:lastPrinted>
  <dcterms:created xsi:type="dcterms:W3CDTF">2016-02-06T02:25:00Z</dcterms:created>
  <dcterms:modified xsi:type="dcterms:W3CDTF">2016-02-15T04:56:00Z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A502931</vt:lpwstr>
  </property>
  <property fmtid="{D5CDD505-2E9C-101B-9397-08002B2CF9AE}" pid="4" name="Objective-Title">
    <vt:lpwstr>Stage 1 Physics Program 1 - sem 2 - lap2</vt:lpwstr>
  </property>
  <property fmtid="{D5CDD505-2E9C-101B-9397-08002B2CF9AE}" pid="5" name="Objective-Comment">
    <vt:lpwstr/>
  </property>
  <property fmtid="{D5CDD505-2E9C-101B-9397-08002B2CF9AE}" pid="6" name="Objective-CreationStamp">
    <vt:filetime>2016-02-11T04:47:40Z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2016-02-14T21:32:03Z</vt:filetime>
  </property>
  <property fmtid="{D5CDD505-2E9C-101B-9397-08002B2CF9AE}" pid="11" name="Objective-Owner">
    <vt:lpwstr>Lois Ey</vt:lpwstr>
  </property>
  <property fmtid="{D5CDD505-2E9C-101B-9397-08002B2CF9AE}" pid="12" name="Objective-Path">
    <vt:lpwstr>Objective Global Folder:SACE Support Materials:SACE Support Materials Stage 1:Sciences:Physics (from 2017):Pre-approved LAPs:</vt:lpwstr>
  </property>
  <property fmtid="{D5CDD505-2E9C-101B-9397-08002B2CF9AE}" pid="13" name="Objective-Parent">
    <vt:lpwstr>Pre-approved LAPs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0.5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qA14527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