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49D27D88" w:rsidR="00FF5B14" w:rsidRPr="0080489C" w:rsidRDefault="007608B1" w:rsidP="00111A42">
      <w:pPr>
        <w:pStyle w:val="Subtitle"/>
        <w:spacing w:before="240"/>
      </w:pPr>
      <w:r w:rsidRPr="0080489C">
        <w:t>Stage 2</w:t>
      </w:r>
      <w:r w:rsidR="00FF5B14" w:rsidRPr="0080489C">
        <w:t xml:space="preserve"> </w:t>
      </w:r>
      <w:r w:rsidR="0080489C" w:rsidRPr="0080489C">
        <w:t>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80489C" w:rsidRPr="0080489C" w14:paraId="0734D664" w14:textId="77777777" w:rsidTr="00111A42">
        <w:trPr>
          <w:trHeight w:val="380"/>
        </w:trPr>
        <w:tc>
          <w:tcPr>
            <w:tcW w:w="614" w:type="dxa"/>
            <w:shd w:val="clear" w:color="auto" w:fill="auto"/>
            <w:vAlign w:val="center"/>
          </w:tcPr>
          <w:p w14:paraId="39058D80" w14:textId="77777777" w:rsidR="007608B1" w:rsidRPr="0080489C" w:rsidRDefault="007608B1" w:rsidP="00A44DC9">
            <w:pPr>
              <w:pStyle w:val="LAPTableText"/>
            </w:pPr>
          </w:p>
        </w:tc>
        <w:tc>
          <w:tcPr>
            <w:tcW w:w="614" w:type="dxa"/>
            <w:shd w:val="clear" w:color="auto" w:fill="auto"/>
            <w:vAlign w:val="center"/>
          </w:tcPr>
          <w:p w14:paraId="2512368D" w14:textId="77777777" w:rsidR="007608B1" w:rsidRPr="0080489C" w:rsidRDefault="007608B1" w:rsidP="00A44DC9">
            <w:pPr>
              <w:pStyle w:val="LAPTableText"/>
            </w:pPr>
          </w:p>
        </w:tc>
        <w:tc>
          <w:tcPr>
            <w:tcW w:w="615" w:type="dxa"/>
            <w:shd w:val="clear" w:color="auto" w:fill="auto"/>
            <w:vAlign w:val="center"/>
          </w:tcPr>
          <w:p w14:paraId="46C38AE6" w14:textId="77777777" w:rsidR="007608B1" w:rsidRPr="0080489C"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80489C" w:rsidRDefault="007608B1" w:rsidP="00A44DC9">
            <w:pPr>
              <w:pStyle w:val="LAPTableText"/>
            </w:pPr>
          </w:p>
        </w:tc>
        <w:tc>
          <w:tcPr>
            <w:tcW w:w="1276" w:type="dxa"/>
            <w:shd w:val="clear" w:color="auto" w:fill="auto"/>
            <w:vAlign w:val="center"/>
          </w:tcPr>
          <w:p w14:paraId="665C5D19" w14:textId="77777777" w:rsidR="007608B1" w:rsidRPr="0080489C"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80489C" w:rsidRDefault="007608B1" w:rsidP="00A44DC9">
            <w:pPr>
              <w:pStyle w:val="LAPTableText"/>
            </w:pPr>
          </w:p>
        </w:tc>
        <w:tc>
          <w:tcPr>
            <w:tcW w:w="709" w:type="dxa"/>
            <w:shd w:val="clear" w:color="auto" w:fill="auto"/>
            <w:vAlign w:val="center"/>
          </w:tcPr>
          <w:p w14:paraId="5DDAB405" w14:textId="77777777" w:rsidR="007608B1" w:rsidRPr="0080489C" w:rsidRDefault="007608B1" w:rsidP="00A44DC9">
            <w:pPr>
              <w:pStyle w:val="LAPTableText"/>
              <w:jc w:val="center"/>
              <w:rPr>
                <w:rFonts w:ascii="Roboto" w:hAnsi="Roboto"/>
                <w:b/>
                <w:sz w:val="20"/>
              </w:rPr>
            </w:pPr>
            <w:r w:rsidRPr="0080489C">
              <w:rPr>
                <w:rFonts w:ascii="Roboto" w:hAnsi="Roboto"/>
                <w:b/>
                <w:sz w:val="20"/>
              </w:rPr>
              <w:t>2</w:t>
            </w:r>
          </w:p>
        </w:tc>
        <w:tc>
          <w:tcPr>
            <w:tcW w:w="661" w:type="dxa"/>
            <w:shd w:val="clear" w:color="auto" w:fill="auto"/>
            <w:vAlign w:val="center"/>
          </w:tcPr>
          <w:p w14:paraId="2A390381" w14:textId="2E3E8571" w:rsidR="007608B1" w:rsidRPr="0080489C" w:rsidRDefault="0080489C" w:rsidP="00E302E2">
            <w:pPr>
              <w:pStyle w:val="LAPTableText"/>
              <w:jc w:val="center"/>
              <w:rPr>
                <w:rFonts w:ascii="Roboto" w:hAnsi="Roboto"/>
                <w:b/>
                <w:sz w:val="20"/>
              </w:rPr>
            </w:pPr>
            <w:r w:rsidRPr="0080489C">
              <w:rPr>
                <w:rFonts w:ascii="Roboto" w:hAnsi="Roboto"/>
                <w:b/>
                <w:sz w:val="20"/>
              </w:rPr>
              <w:t>E</w:t>
            </w:r>
          </w:p>
        </w:tc>
        <w:tc>
          <w:tcPr>
            <w:tcW w:w="662" w:type="dxa"/>
            <w:shd w:val="clear" w:color="auto" w:fill="auto"/>
            <w:vAlign w:val="center"/>
          </w:tcPr>
          <w:p w14:paraId="68482914" w14:textId="5E065AAA" w:rsidR="007608B1" w:rsidRPr="0080489C" w:rsidRDefault="0080489C" w:rsidP="00E302E2">
            <w:pPr>
              <w:pStyle w:val="LAPTableText"/>
              <w:jc w:val="center"/>
              <w:rPr>
                <w:rFonts w:ascii="Roboto" w:hAnsi="Roboto"/>
                <w:b/>
                <w:sz w:val="20"/>
              </w:rPr>
            </w:pPr>
            <w:r w:rsidRPr="0080489C">
              <w:rPr>
                <w:rFonts w:ascii="Roboto" w:hAnsi="Roboto"/>
                <w:b/>
                <w:sz w:val="20"/>
              </w:rPr>
              <w:t>A</w:t>
            </w:r>
          </w:p>
        </w:tc>
        <w:tc>
          <w:tcPr>
            <w:tcW w:w="662" w:type="dxa"/>
            <w:shd w:val="clear" w:color="auto" w:fill="auto"/>
            <w:vAlign w:val="center"/>
          </w:tcPr>
          <w:p w14:paraId="335CCD77" w14:textId="51F5EE92" w:rsidR="007608B1" w:rsidRPr="0080489C" w:rsidRDefault="0080489C" w:rsidP="00E302E2">
            <w:pPr>
              <w:pStyle w:val="LAPTableText"/>
              <w:jc w:val="center"/>
              <w:rPr>
                <w:rFonts w:ascii="Roboto" w:hAnsi="Roboto"/>
                <w:b/>
                <w:sz w:val="20"/>
              </w:rPr>
            </w:pPr>
            <w:r w:rsidRPr="0080489C">
              <w:rPr>
                <w:rFonts w:ascii="Roboto" w:hAnsi="Roboto"/>
                <w:b/>
                <w:sz w:val="20"/>
              </w:rPr>
              <w:t>L</w:t>
            </w:r>
          </w:p>
        </w:tc>
        <w:tc>
          <w:tcPr>
            <w:tcW w:w="1275" w:type="dxa"/>
            <w:shd w:val="clear" w:color="auto" w:fill="auto"/>
            <w:vAlign w:val="center"/>
          </w:tcPr>
          <w:p w14:paraId="0A4328F9" w14:textId="06055F69" w:rsidR="007608B1" w:rsidRPr="0080489C" w:rsidRDefault="0080489C" w:rsidP="00E302E2">
            <w:pPr>
              <w:pStyle w:val="LAPTableText"/>
              <w:jc w:val="center"/>
              <w:rPr>
                <w:rFonts w:ascii="Roboto" w:hAnsi="Roboto"/>
                <w:b/>
                <w:sz w:val="20"/>
              </w:rPr>
            </w:pPr>
            <w:r w:rsidRPr="0080489C">
              <w:rPr>
                <w:rFonts w:ascii="Roboto" w:hAnsi="Roboto"/>
                <w:b/>
                <w:sz w:val="20"/>
              </w:rPr>
              <w:t>20</w:t>
            </w:r>
          </w:p>
        </w:tc>
        <w:tc>
          <w:tcPr>
            <w:tcW w:w="426" w:type="dxa"/>
            <w:vMerge/>
            <w:tcBorders>
              <w:bottom w:val="nil"/>
            </w:tcBorders>
            <w:shd w:val="clear" w:color="auto" w:fill="auto"/>
            <w:vAlign w:val="center"/>
          </w:tcPr>
          <w:p w14:paraId="4D878AA9" w14:textId="77777777" w:rsidR="007608B1" w:rsidRPr="0080489C" w:rsidRDefault="007608B1" w:rsidP="00A44DC9">
            <w:pPr>
              <w:pStyle w:val="LAPTableText"/>
            </w:pPr>
          </w:p>
        </w:tc>
        <w:tc>
          <w:tcPr>
            <w:tcW w:w="1134" w:type="dxa"/>
            <w:shd w:val="clear" w:color="auto" w:fill="auto"/>
            <w:vAlign w:val="center"/>
          </w:tcPr>
          <w:p w14:paraId="63DF43B1" w14:textId="77777777" w:rsidR="007608B1" w:rsidRPr="0080489C"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21586063" w:rsidR="00153C12" w:rsidRPr="001C427B" w:rsidRDefault="00153C12" w:rsidP="00693A24">
      <w:pPr>
        <w:pStyle w:val="AddendumendorsmentHeading"/>
      </w:pPr>
      <w:r w:rsidRPr="007117C2">
        <w:t>Endorsement</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A205E5C" w:rsidR="00483E68" w:rsidRPr="00093C65" w:rsidRDefault="00483E68" w:rsidP="00103D79">
      <w:pPr>
        <w:pStyle w:val="Subtitle"/>
        <w:rPr>
          <w:rFonts w:eastAsia="SimSun"/>
          <w:lang w:val="en-US"/>
        </w:rPr>
      </w:pPr>
      <w:r w:rsidRPr="00093C65">
        <w:rPr>
          <w:rFonts w:eastAsia="SimSun"/>
        </w:rPr>
        <w:t xml:space="preserve">Stage </w:t>
      </w:r>
      <w:r w:rsidR="0003080B" w:rsidRPr="00093C65">
        <w:rPr>
          <w:rFonts w:eastAsia="SimSun"/>
        </w:rPr>
        <w:t>2</w:t>
      </w:r>
      <w:r w:rsidRPr="00093C65">
        <w:rPr>
          <w:rFonts w:eastAsia="SimSun"/>
        </w:rPr>
        <w:t xml:space="preserve"> </w:t>
      </w:r>
      <w:r w:rsidR="00F43CF4" w:rsidRPr="00093C65">
        <w:rPr>
          <w:rFonts w:eastAsia="SimSun"/>
        </w:rPr>
        <w:t>English as an Additional Language</w:t>
      </w:r>
    </w:p>
    <w:p w14:paraId="2AC536B3" w14:textId="77777777" w:rsidR="004C0E19" w:rsidRPr="00093C65" w:rsidRDefault="00153C12" w:rsidP="004C0E19">
      <w:pPr>
        <w:spacing w:after="320"/>
        <w:rPr>
          <w:lang w:val="en-US"/>
        </w:rPr>
      </w:pPr>
      <w:r w:rsidRPr="00093C65">
        <w:rPr>
          <w:lang w:val="en-US"/>
        </w:rPr>
        <w:t>The table below provides details of the planned tasks and shows where students have the opportunity to provide evidence for each of the specific features of all of the assessment design criteria.</w:t>
      </w:r>
    </w:p>
    <w:p w14:paraId="6AD031EA" w14:textId="4872FEA5" w:rsidR="00AD3260" w:rsidRPr="00093C65" w:rsidRDefault="00AD3260" w:rsidP="00AD3260">
      <w:pPr>
        <w:spacing w:before="240"/>
        <w:rPr>
          <w:lang w:val="en-US"/>
        </w:rPr>
      </w:pPr>
      <w:r w:rsidRPr="00093C65">
        <w:rPr>
          <w:rFonts w:ascii="Roboto Medium" w:hAnsi="Roboto Medium"/>
        </w:rPr>
        <w:t>Assessment Type 1:</w:t>
      </w:r>
      <w:r w:rsidRPr="00093C65">
        <w:rPr>
          <w:i/>
        </w:rPr>
        <w:t xml:space="preserve"> </w:t>
      </w:r>
      <w:r w:rsidR="0003080B" w:rsidRPr="00093C65">
        <w:rPr>
          <w:i/>
        </w:rPr>
        <w:t xml:space="preserve"> </w:t>
      </w:r>
      <w:r w:rsidR="00C77291" w:rsidRPr="00093C65">
        <w:rPr>
          <w:rFonts w:ascii="Roboto Medium" w:hAnsi="Roboto Medium"/>
        </w:rPr>
        <w:t>Academic Literacy Study</w:t>
      </w:r>
      <w:r w:rsidR="0003080B" w:rsidRPr="00093C65">
        <w:t xml:space="preserve"> – weighting </w:t>
      </w:r>
      <w:r w:rsidR="00C77291" w:rsidRPr="00093C65">
        <w:t>30</w:t>
      </w:r>
      <w:r w:rsidR="0003080B" w:rsidRPr="00093C65">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44"/>
      </w:tblGrid>
      <w:tr w:rsidR="00093C65" w:rsidRPr="00093C65" w14:paraId="4E5794F6" w14:textId="77777777" w:rsidTr="001C56C9">
        <w:trPr>
          <w:trHeight w:val="397"/>
          <w:tblHeader/>
          <w:jc w:val="center"/>
        </w:trPr>
        <w:tc>
          <w:tcPr>
            <w:tcW w:w="8217" w:type="dxa"/>
            <w:vMerge w:val="restart"/>
            <w:shd w:val="clear" w:color="auto" w:fill="D9D9D9" w:themeFill="background1" w:themeFillShade="D9"/>
            <w:vAlign w:val="center"/>
          </w:tcPr>
          <w:p w14:paraId="5017C363" w14:textId="77777777" w:rsidR="00344BC2" w:rsidRPr="00093C65" w:rsidRDefault="00344BC2" w:rsidP="00E302E2">
            <w:pPr>
              <w:pStyle w:val="SOTableText"/>
              <w:rPr>
                <w:i/>
              </w:rPr>
            </w:pPr>
            <w:r w:rsidRPr="00093C65">
              <w:rPr>
                <w:rFonts w:ascii="Roboto Medium" w:hAnsi="Roboto Medium"/>
              </w:rPr>
              <w:t>Assessment details</w:t>
            </w:r>
          </w:p>
        </w:tc>
        <w:tc>
          <w:tcPr>
            <w:tcW w:w="3402" w:type="dxa"/>
            <w:gridSpan w:val="4"/>
            <w:shd w:val="clear" w:color="auto" w:fill="D9D9D9" w:themeFill="background1" w:themeFillShade="D9"/>
          </w:tcPr>
          <w:p w14:paraId="3AAF7DAA" w14:textId="0020EE51" w:rsidR="00344BC2" w:rsidRPr="00093C65" w:rsidRDefault="00344BC2" w:rsidP="00E302E2">
            <w:pPr>
              <w:pStyle w:val="SOTableHeadings"/>
              <w:jc w:val="center"/>
            </w:pPr>
            <w:r w:rsidRPr="00093C65">
              <w:t>Assessment design criteria</w:t>
            </w:r>
          </w:p>
        </w:tc>
        <w:tc>
          <w:tcPr>
            <w:tcW w:w="3544" w:type="dxa"/>
            <w:vMerge w:val="restart"/>
            <w:shd w:val="clear" w:color="auto" w:fill="D9D9D9" w:themeFill="background1" w:themeFillShade="D9"/>
            <w:vAlign w:val="center"/>
          </w:tcPr>
          <w:p w14:paraId="7974AE48" w14:textId="77777777" w:rsidR="00344BC2" w:rsidRPr="00093C65" w:rsidRDefault="00344BC2" w:rsidP="00E302E2">
            <w:pPr>
              <w:pStyle w:val="SOTableHeadings"/>
            </w:pPr>
            <w:r w:rsidRPr="00093C65">
              <w:t xml:space="preserve">Assessment conditions </w:t>
            </w:r>
          </w:p>
          <w:p w14:paraId="0C4F03F5" w14:textId="77777777" w:rsidR="00344BC2" w:rsidRPr="00093C65" w:rsidRDefault="00344BC2" w:rsidP="00E302E2">
            <w:pPr>
              <w:pStyle w:val="SOTableText"/>
            </w:pPr>
            <w:r w:rsidRPr="00093C65">
              <w:rPr>
                <w:sz w:val="16"/>
              </w:rPr>
              <w:t>(e.g. task type, word length, time allocated, supervision)</w:t>
            </w:r>
          </w:p>
        </w:tc>
      </w:tr>
      <w:tr w:rsidR="00093C65" w:rsidRPr="00093C65" w14:paraId="358CC591" w14:textId="77777777" w:rsidTr="001C56C9">
        <w:trPr>
          <w:trHeight w:val="397"/>
          <w:tblHeader/>
          <w:jc w:val="center"/>
        </w:trPr>
        <w:tc>
          <w:tcPr>
            <w:tcW w:w="8217" w:type="dxa"/>
            <w:vMerge/>
            <w:shd w:val="clear" w:color="auto" w:fill="D9D9D9" w:themeFill="background1" w:themeFillShade="D9"/>
            <w:vAlign w:val="center"/>
          </w:tcPr>
          <w:p w14:paraId="10FA7BBC" w14:textId="77777777" w:rsidR="00344BC2" w:rsidRPr="00093C65" w:rsidRDefault="00344BC2" w:rsidP="00344BC2">
            <w:pPr>
              <w:pStyle w:val="SOTableText"/>
              <w:rPr>
                <w:i/>
                <w:szCs w:val="18"/>
              </w:rPr>
            </w:pPr>
          </w:p>
        </w:tc>
        <w:tc>
          <w:tcPr>
            <w:tcW w:w="850" w:type="dxa"/>
            <w:shd w:val="clear" w:color="auto" w:fill="D9D9D9" w:themeFill="background1" w:themeFillShade="D9"/>
            <w:vAlign w:val="center"/>
          </w:tcPr>
          <w:p w14:paraId="74699105" w14:textId="21035C35" w:rsidR="00344BC2" w:rsidRPr="00093C65" w:rsidRDefault="0071441D" w:rsidP="00D51823">
            <w:pPr>
              <w:pStyle w:val="SOTableHeadings"/>
              <w:spacing w:before="0" w:after="0"/>
              <w:jc w:val="center"/>
              <w:rPr>
                <w:szCs w:val="18"/>
              </w:rPr>
            </w:pPr>
            <w:r w:rsidRPr="00093C65">
              <w:rPr>
                <w:szCs w:val="18"/>
              </w:rPr>
              <w:t>C</w:t>
            </w:r>
          </w:p>
        </w:tc>
        <w:tc>
          <w:tcPr>
            <w:tcW w:w="851" w:type="dxa"/>
            <w:shd w:val="clear" w:color="auto" w:fill="D9D9D9" w:themeFill="background1" w:themeFillShade="D9"/>
            <w:vAlign w:val="center"/>
          </w:tcPr>
          <w:p w14:paraId="10ED4FBA" w14:textId="1F4CAF89" w:rsidR="00344BC2" w:rsidRPr="00093C65" w:rsidRDefault="0071441D" w:rsidP="00D51823">
            <w:pPr>
              <w:pStyle w:val="SOTableHeadings"/>
              <w:spacing w:before="0" w:after="0"/>
              <w:jc w:val="center"/>
              <w:rPr>
                <w:szCs w:val="18"/>
              </w:rPr>
            </w:pPr>
            <w:r w:rsidRPr="00093C65">
              <w:rPr>
                <w:szCs w:val="18"/>
              </w:rPr>
              <w:t>Cp</w:t>
            </w:r>
          </w:p>
        </w:tc>
        <w:tc>
          <w:tcPr>
            <w:tcW w:w="850" w:type="dxa"/>
            <w:shd w:val="clear" w:color="auto" w:fill="D9D9D9" w:themeFill="background1" w:themeFillShade="D9"/>
            <w:vAlign w:val="center"/>
          </w:tcPr>
          <w:p w14:paraId="69A7D7DD" w14:textId="3156CE70" w:rsidR="00344BC2" w:rsidRPr="00093C65" w:rsidRDefault="0071441D" w:rsidP="00D51823">
            <w:pPr>
              <w:spacing w:after="0"/>
              <w:jc w:val="center"/>
              <w:rPr>
                <w:b/>
                <w:sz w:val="18"/>
                <w:szCs w:val="18"/>
                <w:lang w:val="en-US"/>
              </w:rPr>
            </w:pPr>
            <w:r w:rsidRPr="00093C65">
              <w:rPr>
                <w:b/>
                <w:sz w:val="18"/>
                <w:szCs w:val="18"/>
              </w:rPr>
              <w:t>An</w:t>
            </w:r>
          </w:p>
        </w:tc>
        <w:tc>
          <w:tcPr>
            <w:tcW w:w="851" w:type="dxa"/>
            <w:shd w:val="clear" w:color="auto" w:fill="D9D9D9" w:themeFill="background1" w:themeFillShade="D9"/>
            <w:vAlign w:val="center"/>
          </w:tcPr>
          <w:p w14:paraId="7B183D0D" w14:textId="4D44004A" w:rsidR="00344BC2" w:rsidRPr="00093C65" w:rsidRDefault="0071441D" w:rsidP="00D51823">
            <w:pPr>
              <w:pStyle w:val="SOTableHeadings"/>
              <w:spacing w:before="0" w:after="0"/>
              <w:jc w:val="center"/>
              <w:rPr>
                <w:szCs w:val="18"/>
              </w:rPr>
            </w:pPr>
            <w:r w:rsidRPr="00093C65">
              <w:rPr>
                <w:szCs w:val="18"/>
              </w:rPr>
              <w:t>Ap</w:t>
            </w:r>
          </w:p>
        </w:tc>
        <w:tc>
          <w:tcPr>
            <w:tcW w:w="3544" w:type="dxa"/>
            <w:vMerge/>
            <w:shd w:val="clear" w:color="auto" w:fill="auto"/>
            <w:vAlign w:val="center"/>
          </w:tcPr>
          <w:p w14:paraId="6BEB1B8C" w14:textId="77777777" w:rsidR="00344BC2" w:rsidRPr="00093C65" w:rsidRDefault="00344BC2" w:rsidP="00344BC2">
            <w:pPr>
              <w:pStyle w:val="SOTableText"/>
              <w:rPr>
                <w:szCs w:val="18"/>
              </w:rPr>
            </w:pPr>
          </w:p>
        </w:tc>
      </w:tr>
      <w:tr w:rsidR="00093C65" w:rsidRPr="00093C65" w14:paraId="7B319DD9" w14:textId="77777777" w:rsidTr="001C56C9">
        <w:trPr>
          <w:trHeight w:val="930"/>
          <w:jc w:val="center"/>
        </w:trPr>
        <w:tc>
          <w:tcPr>
            <w:tcW w:w="8217" w:type="dxa"/>
            <w:shd w:val="clear" w:color="auto" w:fill="auto"/>
            <w:vAlign w:val="center"/>
          </w:tcPr>
          <w:p w14:paraId="347C6B15" w14:textId="77777777" w:rsidR="009E2EBA" w:rsidRPr="00093C65" w:rsidRDefault="009E2EBA" w:rsidP="009E2EBA">
            <w:pPr>
              <w:pStyle w:val="SOTableText"/>
            </w:pPr>
            <w:r w:rsidRPr="00093C65">
              <w:t>Students choose and investigate a focus question or topic of personal interest using a range of sources. One of the sources must be a listening and/or multimodal presentation.</w:t>
            </w:r>
          </w:p>
          <w:p w14:paraId="74842151" w14:textId="2424E0B8" w:rsidR="00344BC2" w:rsidRPr="00093C65" w:rsidRDefault="009E2EBA" w:rsidP="009E2EBA">
            <w:pPr>
              <w:pStyle w:val="SOTableText"/>
            </w:pPr>
            <w:r w:rsidRPr="00093C65">
              <w:t xml:space="preserve">The written report presents the findings of the study structured with an introduction that indicates its focus question or topic, the body of the report </w:t>
            </w:r>
            <w:proofErr w:type="spellStart"/>
            <w:r w:rsidRPr="00093C65">
              <w:t>organised</w:t>
            </w:r>
            <w:proofErr w:type="spellEnd"/>
            <w:r w:rsidRPr="00093C65">
              <w:t xml:space="preserve"> under headings and subheadings, and a conclusion that </w:t>
            </w:r>
            <w:proofErr w:type="spellStart"/>
            <w:r w:rsidRPr="00093C65">
              <w:t>summarises</w:t>
            </w:r>
            <w:proofErr w:type="spellEnd"/>
            <w:r w:rsidRPr="00093C65">
              <w:t>, evaluates information, and/or make recommendations. Elements such as an abstract, a sources analysis, an annotated bibliography, or an account of the research methodology may be included. The report must include references to sources.</w:t>
            </w:r>
          </w:p>
        </w:tc>
        <w:tc>
          <w:tcPr>
            <w:tcW w:w="850" w:type="dxa"/>
            <w:shd w:val="clear" w:color="auto" w:fill="auto"/>
            <w:vAlign w:val="center"/>
          </w:tcPr>
          <w:p w14:paraId="0BFF11DF" w14:textId="64D90017" w:rsidR="00344BC2" w:rsidRPr="00093C65" w:rsidRDefault="0055787C" w:rsidP="00E302E2">
            <w:pPr>
              <w:pStyle w:val="SOTableText"/>
              <w:jc w:val="center"/>
            </w:pPr>
            <w:r w:rsidRPr="00093C65">
              <w:t>1, 2</w:t>
            </w:r>
          </w:p>
        </w:tc>
        <w:tc>
          <w:tcPr>
            <w:tcW w:w="851" w:type="dxa"/>
            <w:shd w:val="clear" w:color="auto" w:fill="auto"/>
            <w:vAlign w:val="center"/>
          </w:tcPr>
          <w:p w14:paraId="535D4BC9" w14:textId="427EDDB4" w:rsidR="00344BC2" w:rsidRPr="00093C65" w:rsidRDefault="0055787C" w:rsidP="00E302E2">
            <w:pPr>
              <w:pStyle w:val="SOTableText"/>
              <w:jc w:val="center"/>
            </w:pPr>
            <w:r w:rsidRPr="00093C65">
              <w:t>1, 2</w:t>
            </w:r>
          </w:p>
        </w:tc>
        <w:tc>
          <w:tcPr>
            <w:tcW w:w="850" w:type="dxa"/>
            <w:vAlign w:val="center"/>
          </w:tcPr>
          <w:p w14:paraId="15C56C70" w14:textId="43FF0EE7" w:rsidR="00344BC2" w:rsidRPr="00093C65" w:rsidRDefault="0055787C" w:rsidP="00E302E2">
            <w:pPr>
              <w:pStyle w:val="SOTableText"/>
              <w:jc w:val="center"/>
            </w:pPr>
            <w:r w:rsidRPr="00093C65">
              <w:t>2</w:t>
            </w:r>
          </w:p>
        </w:tc>
        <w:tc>
          <w:tcPr>
            <w:tcW w:w="851" w:type="dxa"/>
            <w:shd w:val="clear" w:color="auto" w:fill="auto"/>
            <w:vAlign w:val="center"/>
          </w:tcPr>
          <w:p w14:paraId="3D314B91" w14:textId="28D737C0" w:rsidR="00344BC2" w:rsidRPr="00093C65" w:rsidRDefault="0055787C" w:rsidP="00E302E2">
            <w:pPr>
              <w:pStyle w:val="SOTableText"/>
              <w:jc w:val="center"/>
            </w:pPr>
            <w:r w:rsidRPr="00093C65">
              <w:t>1, 2</w:t>
            </w:r>
          </w:p>
        </w:tc>
        <w:tc>
          <w:tcPr>
            <w:tcW w:w="3544" w:type="dxa"/>
            <w:shd w:val="clear" w:color="auto" w:fill="auto"/>
            <w:vAlign w:val="center"/>
          </w:tcPr>
          <w:p w14:paraId="272CC295" w14:textId="359FDEC0" w:rsidR="00344BC2" w:rsidRPr="00093C65" w:rsidRDefault="00E036D3" w:rsidP="00E302E2">
            <w:pPr>
              <w:pStyle w:val="SOTableText"/>
            </w:pPr>
            <w:r w:rsidRPr="00093C65">
              <w:t>The findings of the study should be a maximum of 1500 words in a written report.</w:t>
            </w:r>
          </w:p>
        </w:tc>
      </w:tr>
      <w:tr w:rsidR="00093C65" w:rsidRPr="00093C65" w14:paraId="0EAD71FC" w14:textId="77777777" w:rsidTr="001C56C9">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484841" w14:textId="77777777" w:rsidR="00D55B72" w:rsidRPr="00093C65" w:rsidRDefault="00D55B72" w:rsidP="00D55B72">
            <w:pPr>
              <w:pStyle w:val="SOTableText"/>
            </w:pPr>
            <w:r w:rsidRPr="00093C65">
              <w:t>In the oral interaction students:</w:t>
            </w:r>
          </w:p>
          <w:p w14:paraId="6E08AA2C" w14:textId="56E7AFB4" w:rsidR="00D55B72" w:rsidRPr="00093C65" w:rsidRDefault="00D55B72" w:rsidP="00D55B72">
            <w:pPr>
              <w:pStyle w:val="LAPTableBullets"/>
            </w:pPr>
            <w:r w:rsidRPr="00093C65">
              <w:t>briefly present the findings of their study or an aspect of their study</w:t>
            </w:r>
          </w:p>
          <w:p w14:paraId="5D753B8A" w14:textId="3D703AC9" w:rsidR="00D55B72" w:rsidRPr="00093C65" w:rsidRDefault="00D55B72" w:rsidP="00D55B72">
            <w:pPr>
              <w:pStyle w:val="LAPTableBullets"/>
            </w:pPr>
            <w:proofErr w:type="gramStart"/>
            <w:r w:rsidRPr="00093C65">
              <w:t>answer questions,</w:t>
            </w:r>
            <w:proofErr w:type="gramEnd"/>
            <w:r w:rsidRPr="00093C65">
              <w:t xml:space="preserve"> lead a group discussion, and/or contribute collaboratively to the group.</w:t>
            </w:r>
          </w:p>
          <w:p w14:paraId="3981983A" w14:textId="757A0A27" w:rsidR="00344BC2" w:rsidRPr="00093C65" w:rsidRDefault="00D55B72" w:rsidP="00D55B72">
            <w:pPr>
              <w:pStyle w:val="SOTableText"/>
            </w:pPr>
            <w:r w:rsidRPr="00093C65">
              <w:t>They may use appropriate technology to aid the delivery of the oral interaction.</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29D531D0" w:rsidR="00344BC2" w:rsidRPr="00093C65" w:rsidRDefault="00CA5962" w:rsidP="00E302E2">
            <w:pPr>
              <w:pStyle w:val="SOTableText"/>
              <w:jc w:val="center"/>
            </w:pPr>
            <w:r w:rsidRPr="00093C65">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359C814F" w:rsidR="00344BC2" w:rsidRPr="00093C65" w:rsidRDefault="00CA5962" w:rsidP="00E302E2">
            <w:pPr>
              <w:pStyle w:val="SOTableText"/>
              <w:jc w:val="center"/>
            </w:pPr>
            <w:r w:rsidRPr="00093C65">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77777777" w:rsidR="00344BC2" w:rsidRPr="00093C65" w:rsidRDefault="00344BC2"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02169026" w:rsidR="00344BC2" w:rsidRPr="00093C65" w:rsidRDefault="00CA5962" w:rsidP="00E302E2">
            <w:pPr>
              <w:pStyle w:val="SOTableText"/>
              <w:jc w:val="center"/>
            </w:pPr>
            <w:r w:rsidRPr="00093C65">
              <w:t>1, 2</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4D6F0A" w14:textId="03ABFFE0" w:rsidR="00093C65" w:rsidRPr="00093C65" w:rsidRDefault="00093C65" w:rsidP="00093C65">
            <w:pPr>
              <w:pStyle w:val="SOTableText"/>
            </w:pPr>
            <w:r w:rsidRPr="00093C65">
              <w:t xml:space="preserve">Tutorial, </w:t>
            </w:r>
            <w:proofErr w:type="gramStart"/>
            <w:r w:rsidRPr="00093C65">
              <w:t>discussion</w:t>
            </w:r>
            <w:proofErr w:type="gramEnd"/>
            <w:r w:rsidRPr="00093C65">
              <w:t xml:space="preserve"> or small group collaboration.</w:t>
            </w:r>
          </w:p>
          <w:p w14:paraId="599D9D6E" w14:textId="7883ED2B" w:rsidR="00344BC2" w:rsidRPr="00093C65" w:rsidRDefault="00093C65" w:rsidP="00093C65">
            <w:pPr>
              <w:pStyle w:val="SOTableText"/>
            </w:pPr>
            <w:r w:rsidRPr="00093C65">
              <w:t>Maximum of 10 minutes.</w:t>
            </w:r>
          </w:p>
        </w:tc>
      </w:tr>
    </w:tbl>
    <w:p w14:paraId="599CE347" w14:textId="35F5F30A" w:rsidR="00AD3260" w:rsidRPr="00093C65" w:rsidRDefault="00AD3260" w:rsidP="00AD3260">
      <w:pPr>
        <w:pStyle w:val="SOTableText"/>
        <w:spacing w:before="240" w:after="120"/>
        <w:rPr>
          <w:i/>
          <w:sz w:val="20"/>
        </w:rPr>
      </w:pPr>
      <w:r w:rsidRPr="00093C65">
        <w:rPr>
          <w:rFonts w:ascii="Roboto Medium" w:hAnsi="Roboto Medium"/>
          <w:sz w:val="20"/>
        </w:rPr>
        <w:t>Assessment Type 2:</w:t>
      </w:r>
      <w:r w:rsidRPr="00093C65">
        <w:rPr>
          <w:sz w:val="20"/>
        </w:rPr>
        <w:t xml:space="preserve"> </w:t>
      </w:r>
      <w:r w:rsidR="0003080B" w:rsidRPr="00093C65">
        <w:rPr>
          <w:sz w:val="20"/>
        </w:rPr>
        <w:t xml:space="preserve"> </w:t>
      </w:r>
      <w:r w:rsidR="006B6F4B" w:rsidRPr="00093C65">
        <w:rPr>
          <w:rFonts w:ascii="Roboto Medium" w:hAnsi="Roboto Medium"/>
        </w:rPr>
        <w:t>Responses to Texts</w:t>
      </w:r>
      <w:r w:rsidR="0003080B" w:rsidRPr="00093C65">
        <w:t xml:space="preserve"> – weighting </w:t>
      </w:r>
      <w:r w:rsidR="006B6F4B" w:rsidRPr="00093C65">
        <w:t>40</w:t>
      </w:r>
      <w:r w:rsidR="0003080B" w:rsidRPr="00093C65">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44"/>
      </w:tblGrid>
      <w:tr w:rsidR="00093C65" w:rsidRPr="00093C65" w14:paraId="7987BE46" w14:textId="77777777" w:rsidTr="001C56C9">
        <w:trPr>
          <w:trHeight w:val="397"/>
          <w:tblHeader/>
          <w:jc w:val="center"/>
        </w:trPr>
        <w:tc>
          <w:tcPr>
            <w:tcW w:w="8217" w:type="dxa"/>
            <w:vMerge w:val="restart"/>
            <w:shd w:val="clear" w:color="auto" w:fill="D9D9D9" w:themeFill="background1" w:themeFillShade="D9"/>
            <w:vAlign w:val="center"/>
          </w:tcPr>
          <w:p w14:paraId="3CCAE309" w14:textId="77777777" w:rsidR="00344BC2" w:rsidRPr="00093C65" w:rsidRDefault="00344BC2" w:rsidP="00344BC2">
            <w:pPr>
              <w:pStyle w:val="SOTableText"/>
              <w:ind w:firstLine="614"/>
              <w:rPr>
                <w:i/>
              </w:rPr>
            </w:pPr>
            <w:r w:rsidRPr="00093C65">
              <w:rPr>
                <w:rFonts w:ascii="Roboto Medium" w:hAnsi="Roboto Medium"/>
              </w:rPr>
              <w:t>Assessment details</w:t>
            </w:r>
          </w:p>
        </w:tc>
        <w:tc>
          <w:tcPr>
            <w:tcW w:w="3402" w:type="dxa"/>
            <w:gridSpan w:val="4"/>
            <w:shd w:val="clear" w:color="auto" w:fill="D9D9D9" w:themeFill="background1" w:themeFillShade="D9"/>
          </w:tcPr>
          <w:p w14:paraId="4E749281" w14:textId="77777777" w:rsidR="00344BC2" w:rsidRPr="00093C65" w:rsidRDefault="00344BC2" w:rsidP="00401AC9">
            <w:pPr>
              <w:pStyle w:val="SOTableHeadings"/>
              <w:jc w:val="center"/>
            </w:pPr>
            <w:r w:rsidRPr="00093C65">
              <w:t>Assessment design criteria</w:t>
            </w:r>
          </w:p>
        </w:tc>
        <w:tc>
          <w:tcPr>
            <w:tcW w:w="3544" w:type="dxa"/>
            <w:vMerge w:val="restart"/>
            <w:shd w:val="clear" w:color="auto" w:fill="D9D9D9" w:themeFill="background1" w:themeFillShade="D9"/>
            <w:vAlign w:val="center"/>
          </w:tcPr>
          <w:p w14:paraId="69254E94" w14:textId="77777777" w:rsidR="00344BC2" w:rsidRPr="00093C65" w:rsidRDefault="00344BC2" w:rsidP="00401AC9">
            <w:pPr>
              <w:pStyle w:val="SOTableHeadings"/>
            </w:pPr>
            <w:r w:rsidRPr="00093C65">
              <w:t xml:space="preserve">Assessment conditions </w:t>
            </w:r>
          </w:p>
          <w:p w14:paraId="57447D4C" w14:textId="77777777" w:rsidR="00344BC2" w:rsidRPr="00093C65" w:rsidRDefault="00344BC2" w:rsidP="00401AC9">
            <w:pPr>
              <w:pStyle w:val="SOTableText"/>
            </w:pPr>
            <w:r w:rsidRPr="00093C65">
              <w:rPr>
                <w:sz w:val="16"/>
              </w:rPr>
              <w:t>(e.g. task type, word length, time allocated, supervision)</w:t>
            </w:r>
          </w:p>
        </w:tc>
      </w:tr>
      <w:tr w:rsidR="00202BB1" w:rsidRPr="00093C65" w14:paraId="10671F64" w14:textId="77777777" w:rsidTr="001C56C9">
        <w:trPr>
          <w:trHeight w:val="397"/>
          <w:tblHeader/>
          <w:jc w:val="center"/>
        </w:trPr>
        <w:tc>
          <w:tcPr>
            <w:tcW w:w="8217" w:type="dxa"/>
            <w:vMerge/>
            <w:shd w:val="clear" w:color="auto" w:fill="D9D9D9" w:themeFill="background1" w:themeFillShade="D9"/>
            <w:vAlign w:val="center"/>
          </w:tcPr>
          <w:p w14:paraId="679B7252" w14:textId="77777777" w:rsidR="00202BB1" w:rsidRPr="00093C65" w:rsidRDefault="00202BB1" w:rsidP="00202BB1">
            <w:pPr>
              <w:pStyle w:val="SOTableText"/>
              <w:rPr>
                <w:i/>
                <w:szCs w:val="18"/>
              </w:rPr>
            </w:pPr>
          </w:p>
        </w:tc>
        <w:tc>
          <w:tcPr>
            <w:tcW w:w="850" w:type="dxa"/>
            <w:shd w:val="clear" w:color="auto" w:fill="D9D9D9" w:themeFill="background1" w:themeFillShade="D9"/>
            <w:vAlign w:val="center"/>
          </w:tcPr>
          <w:p w14:paraId="517DAD66" w14:textId="14439CDF" w:rsidR="00202BB1" w:rsidRPr="00093C65" w:rsidRDefault="00202BB1" w:rsidP="00202BB1">
            <w:pPr>
              <w:pStyle w:val="SOTableHeadings"/>
              <w:spacing w:before="0" w:after="0"/>
              <w:jc w:val="center"/>
              <w:rPr>
                <w:szCs w:val="18"/>
              </w:rPr>
            </w:pPr>
            <w:r w:rsidRPr="00093C65">
              <w:rPr>
                <w:szCs w:val="18"/>
              </w:rPr>
              <w:t>C</w:t>
            </w:r>
          </w:p>
        </w:tc>
        <w:tc>
          <w:tcPr>
            <w:tcW w:w="851" w:type="dxa"/>
            <w:shd w:val="clear" w:color="auto" w:fill="D9D9D9" w:themeFill="background1" w:themeFillShade="D9"/>
            <w:vAlign w:val="center"/>
          </w:tcPr>
          <w:p w14:paraId="5D71F453" w14:textId="090F00AD" w:rsidR="00202BB1" w:rsidRPr="00093C65" w:rsidRDefault="00202BB1" w:rsidP="00202BB1">
            <w:pPr>
              <w:pStyle w:val="SOTableHeadings"/>
              <w:spacing w:before="0" w:after="0"/>
              <w:jc w:val="center"/>
              <w:rPr>
                <w:szCs w:val="18"/>
              </w:rPr>
            </w:pPr>
            <w:r w:rsidRPr="00093C65">
              <w:rPr>
                <w:szCs w:val="18"/>
              </w:rPr>
              <w:t>Cp</w:t>
            </w:r>
          </w:p>
        </w:tc>
        <w:tc>
          <w:tcPr>
            <w:tcW w:w="850" w:type="dxa"/>
            <w:shd w:val="clear" w:color="auto" w:fill="D9D9D9" w:themeFill="background1" w:themeFillShade="D9"/>
            <w:vAlign w:val="center"/>
          </w:tcPr>
          <w:p w14:paraId="77B6FEEC" w14:textId="615847F7" w:rsidR="00202BB1" w:rsidRPr="00093C65" w:rsidRDefault="00202BB1" w:rsidP="00202BB1">
            <w:pPr>
              <w:spacing w:after="0"/>
              <w:jc w:val="center"/>
              <w:rPr>
                <w:b/>
                <w:sz w:val="18"/>
                <w:szCs w:val="18"/>
                <w:lang w:val="en-US"/>
              </w:rPr>
            </w:pPr>
            <w:r w:rsidRPr="00093C65">
              <w:rPr>
                <w:b/>
                <w:sz w:val="18"/>
                <w:szCs w:val="18"/>
              </w:rPr>
              <w:t>An</w:t>
            </w:r>
          </w:p>
        </w:tc>
        <w:tc>
          <w:tcPr>
            <w:tcW w:w="851" w:type="dxa"/>
            <w:shd w:val="clear" w:color="auto" w:fill="D9D9D9" w:themeFill="background1" w:themeFillShade="D9"/>
            <w:vAlign w:val="center"/>
          </w:tcPr>
          <w:p w14:paraId="425E9DB8" w14:textId="79A729B4" w:rsidR="00202BB1" w:rsidRPr="00093C65" w:rsidRDefault="00202BB1" w:rsidP="00202BB1">
            <w:pPr>
              <w:pStyle w:val="SOTableHeadings"/>
              <w:spacing w:before="0" w:after="0"/>
              <w:jc w:val="center"/>
              <w:rPr>
                <w:szCs w:val="18"/>
              </w:rPr>
            </w:pPr>
            <w:r w:rsidRPr="00093C65">
              <w:rPr>
                <w:szCs w:val="18"/>
              </w:rPr>
              <w:t>Ap</w:t>
            </w:r>
          </w:p>
        </w:tc>
        <w:tc>
          <w:tcPr>
            <w:tcW w:w="3544" w:type="dxa"/>
            <w:vMerge/>
            <w:shd w:val="clear" w:color="auto" w:fill="auto"/>
            <w:vAlign w:val="center"/>
          </w:tcPr>
          <w:p w14:paraId="42D56A98" w14:textId="77777777" w:rsidR="00202BB1" w:rsidRPr="00093C65" w:rsidRDefault="00202BB1" w:rsidP="00202BB1">
            <w:pPr>
              <w:pStyle w:val="SOTableText"/>
              <w:rPr>
                <w:szCs w:val="18"/>
              </w:rPr>
            </w:pPr>
          </w:p>
        </w:tc>
      </w:tr>
      <w:tr w:rsidR="00093C65" w:rsidRPr="00093C65" w14:paraId="16B79568" w14:textId="77777777" w:rsidTr="001C56C9">
        <w:trPr>
          <w:trHeight w:val="930"/>
          <w:jc w:val="center"/>
        </w:trPr>
        <w:tc>
          <w:tcPr>
            <w:tcW w:w="8217" w:type="dxa"/>
            <w:shd w:val="clear" w:color="auto" w:fill="auto"/>
            <w:vAlign w:val="center"/>
          </w:tcPr>
          <w:p w14:paraId="29BB35F3" w14:textId="44AEC366" w:rsidR="00D212C9" w:rsidRPr="00093C65" w:rsidRDefault="00D212C9" w:rsidP="00D212C9">
            <w:pPr>
              <w:pStyle w:val="SOTableText"/>
              <w:rPr>
                <w:b/>
                <w:bCs/>
              </w:rPr>
            </w:pPr>
            <w:r w:rsidRPr="00093C65">
              <w:rPr>
                <w:b/>
                <w:bCs/>
              </w:rPr>
              <w:t>Response to an issue: Oral discussion</w:t>
            </w:r>
          </w:p>
          <w:p w14:paraId="5F2BEE75" w14:textId="0E116E0B" w:rsidR="00344BC2" w:rsidRPr="00093C65" w:rsidRDefault="00D212C9" w:rsidP="00D212C9">
            <w:pPr>
              <w:pStyle w:val="SOTableText"/>
            </w:pPr>
            <w:r w:rsidRPr="00093C65">
              <w:t>Students study multi-modal and written texts based on issues associated with digital literacy in the post-truth world. As a class, students examine the perspectives and interests of various stakeholders and issues which arise from the use of technology to persuade people. Students select one aspect to research further, and present their findings in an oral discussion with their teacher.</w:t>
            </w:r>
          </w:p>
        </w:tc>
        <w:tc>
          <w:tcPr>
            <w:tcW w:w="850" w:type="dxa"/>
            <w:shd w:val="clear" w:color="auto" w:fill="auto"/>
            <w:vAlign w:val="center"/>
          </w:tcPr>
          <w:p w14:paraId="3367E203" w14:textId="193C0093" w:rsidR="00344BC2" w:rsidRPr="00093C65" w:rsidRDefault="00F9791C" w:rsidP="00401AC9">
            <w:pPr>
              <w:pStyle w:val="SOTableText"/>
              <w:jc w:val="center"/>
            </w:pPr>
            <w:r>
              <w:t>1, 2</w:t>
            </w:r>
          </w:p>
        </w:tc>
        <w:tc>
          <w:tcPr>
            <w:tcW w:w="851" w:type="dxa"/>
            <w:shd w:val="clear" w:color="auto" w:fill="auto"/>
            <w:vAlign w:val="center"/>
          </w:tcPr>
          <w:p w14:paraId="335648F5" w14:textId="2DEEBA94" w:rsidR="00344BC2" w:rsidRPr="00093C65" w:rsidRDefault="00F9791C" w:rsidP="00401AC9">
            <w:pPr>
              <w:pStyle w:val="SOTableText"/>
              <w:jc w:val="center"/>
            </w:pPr>
            <w:r>
              <w:t>1</w:t>
            </w:r>
          </w:p>
        </w:tc>
        <w:tc>
          <w:tcPr>
            <w:tcW w:w="850" w:type="dxa"/>
            <w:vAlign w:val="center"/>
          </w:tcPr>
          <w:p w14:paraId="1039BDDE" w14:textId="3A789BEE" w:rsidR="00344BC2" w:rsidRPr="00093C65" w:rsidRDefault="00F9791C" w:rsidP="00401AC9">
            <w:pPr>
              <w:pStyle w:val="SOTableText"/>
              <w:jc w:val="center"/>
            </w:pPr>
            <w:r>
              <w:t>1</w:t>
            </w:r>
          </w:p>
        </w:tc>
        <w:tc>
          <w:tcPr>
            <w:tcW w:w="851" w:type="dxa"/>
            <w:shd w:val="clear" w:color="auto" w:fill="auto"/>
            <w:vAlign w:val="center"/>
          </w:tcPr>
          <w:p w14:paraId="12359F7B" w14:textId="4002BCF9" w:rsidR="00344BC2" w:rsidRPr="00093C65" w:rsidRDefault="00F9791C" w:rsidP="00401AC9">
            <w:pPr>
              <w:pStyle w:val="SOTableText"/>
              <w:jc w:val="center"/>
            </w:pPr>
            <w:r>
              <w:t>2</w:t>
            </w:r>
          </w:p>
        </w:tc>
        <w:tc>
          <w:tcPr>
            <w:tcW w:w="3544" w:type="dxa"/>
            <w:shd w:val="clear" w:color="auto" w:fill="auto"/>
            <w:vAlign w:val="center"/>
          </w:tcPr>
          <w:p w14:paraId="2E33DD25" w14:textId="4BCC2EE5" w:rsidR="00344BC2" w:rsidRPr="00093C65" w:rsidRDefault="00D85995" w:rsidP="00401AC9">
            <w:pPr>
              <w:pStyle w:val="SOTableText"/>
            </w:pPr>
            <w:r w:rsidRPr="00D85995">
              <w:t>Oral discussion with the teacher 6 minutes maximum, recorded.</w:t>
            </w:r>
          </w:p>
        </w:tc>
      </w:tr>
      <w:tr w:rsidR="00093C65" w:rsidRPr="00093C65" w14:paraId="39756ED8" w14:textId="77777777" w:rsidTr="001C56C9">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A08F4E" w14:textId="12D809E6" w:rsidR="00401018" w:rsidRPr="00401018" w:rsidRDefault="00401018" w:rsidP="00401018">
            <w:pPr>
              <w:pStyle w:val="SOTableText"/>
              <w:rPr>
                <w:b/>
                <w:bCs/>
              </w:rPr>
            </w:pPr>
            <w:r w:rsidRPr="00401018">
              <w:rPr>
                <w:b/>
                <w:bCs/>
              </w:rPr>
              <w:t>Creative response: Literary Text</w:t>
            </w:r>
          </w:p>
          <w:p w14:paraId="1BEB7CC4" w14:textId="44A6851E" w:rsidR="00344BC2" w:rsidRPr="00093C65" w:rsidRDefault="00401018" w:rsidP="00401018">
            <w:pPr>
              <w:pStyle w:val="SOTableText"/>
            </w:pPr>
            <w:r>
              <w:t>Students review well known Fairy Tales or children’s stories and consider events in the story from the perspective of different characters. Students choose one character and tell that characters’ perspective of one event in a different text type (blog, letter, magazine page, advice column etc.).</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1E37B5" w14:textId="5B56C88C" w:rsidR="00344BC2" w:rsidRPr="00093C65" w:rsidRDefault="00401018"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4BDFB1" w14:textId="2B5897C0" w:rsidR="00344BC2" w:rsidRPr="00093C65" w:rsidRDefault="00401018" w:rsidP="00401AC9">
            <w:pPr>
              <w:pStyle w:val="SOTableText"/>
              <w:jc w:val="center"/>
            </w:pPr>
            <w:r>
              <w:t>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D140F9" w14:textId="77777777" w:rsidR="00344BC2" w:rsidRPr="00093C65" w:rsidRDefault="00344BC2" w:rsidP="00401AC9">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B668BA" w14:textId="00C26204" w:rsidR="00344BC2" w:rsidRPr="00093C65" w:rsidRDefault="00401018" w:rsidP="00401AC9">
            <w:pPr>
              <w:pStyle w:val="SOTableText"/>
              <w:jc w:val="center"/>
            </w:pPr>
            <w:r>
              <w:t>1</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DC59FF" w14:textId="6C283DC2" w:rsidR="00344BC2" w:rsidRPr="00093C65" w:rsidRDefault="009A63F6" w:rsidP="00401AC9">
            <w:pPr>
              <w:pStyle w:val="SOTableText"/>
            </w:pPr>
            <w:r w:rsidRPr="009A63F6">
              <w:t>Written 500 words maximum</w:t>
            </w:r>
            <w:r>
              <w:t>.</w:t>
            </w:r>
          </w:p>
        </w:tc>
      </w:tr>
      <w:tr w:rsidR="00093C65" w:rsidRPr="00093C65" w14:paraId="388995CD" w14:textId="77777777" w:rsidTr="009E11D4">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2A1AD3" w14:textId="10D1336E" w:rsidR="00344BC2" w:rsidRPr="00093C65" w:rsidRDefault="00D23F8F" w:rsidP="00401AC9">
            <w:pPr>
              <w:pStyle w:val="SOTableText"/>
            </w:pPr>
            <w:r w:rsidRPr="00D23F8F">
              <w:rPr>
                <w:b/>
                <w:bCs/>
              </w:rPr>
              <w:lastRenderedPageBreak/>
              <w:t>Analysis</w:t>
            </w:r>
            <w:r w:rsidRPr="00D23F8F">
              <w:t xml:space="preserve"> of the emotive elements of a text. Students review and </w:t>
            </w:r>
            <w:proofErr w:type="spellStart"/>
            <w:r w:rsidRPr="00D23F8F">
              <w:t>analyse</w:t>
            </w:r>
            <w:proofErr w:type="spellEnd"/>
            <w:r w:rsidRPr="00D23F8F">
              <w:t xml:space="preserve"> the effects of persuasive techniques and language features on specified target audiences. Students will then select two texts to </w:t>
            </w:r>
            <w:proofErr w:type="spellStart"/>
            <w:r w:rsidRPr="00D23F8F">
              <w:t>analyse</w:t>
            </w:r>
            <w:proofErr w:type="spellEnd"/>
            <w:r w:rsidRPr="00D23F8F">
              <w:t xml:space="preserve"> and present their findings in either a multi-modal or written presentation.</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540000" w14:textId="5FB81654" w:rsidR="00344BC2" w:rsidRPr="00093C65" w:rsidRDefault="00DC10EC"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90B055" w14:textId="343D7B2B" w:rsidR="00344BC2" w:rsidRPr="00093C65" w:rsidRDefault="00DC10EC" w:rsidP="00401AC9">
            <w:pPr>
              <w:pStyle w:val="SOTableText"/>
              <w:jc w:val="center"/>
            </w:pPr>
            <w:r>
              <w:t>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C9666C" w14:textId="6C31E029" w:rsidR="00344BC2" w:rsidRPr="00093C65" w:rsidRDefault="00DC10EC"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6B2A42" w14:textId="77777777" w:rsidR="00344BC2" w:rsidRPr="00093C65" w:rsidRDefault="00344BC2" w:rsidP="00401AC9">
            <w:pPr>
              <w:pStyle w:val="SOTableText"/>
              <w:jc w:val="cente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C3E12D" w14:textId="77777777" w:rsidR="00DC10EC" w:rsidRDefault="00DC10EC" w:rsidP="00DC10EC">
            <w:pPr>
              <w:pStyle w:val="SOTableText"/>
            </w:pPr>
            <w:r>
              <w:t xml:space="preserve">Written or Multi-modal </w:t>
            </w:r>
          </w:p>
          <w:p w14:paraId="10A26E37" w14:textId="77777777" w:rsidR="00DC10EC" w:rsidRDefault="00DC10EC" w:rsidP="00DC10EC">
            <w:pPr>
              <w:pStyle w:val="SOTableText"/>
            </w:pPr>
            <w:r>
              <w:t>600 words maximum</w:t>
            </w:r>
          </w:p>
          <w:p w14:paraId="3440E478" w14:textId="426AF8EA" w:rsidR="00344BC2" w:rsidRPr="00093C65" w:rsidRDefault="00DC10EC" w:rsidP="00DC10EC">
            <w:pPr>
              <w:pStyle w:val="SOTableText"/>
            </w:pPr>
            <w:r>
              <w:t>Oral 4 minutes</w:t>
            </w:r>
          </w:p>
        </w:tc>
      </w:tr>
      <w:tr w:rsidR="00D23F8F" w:rsidRPr="00093C65" w14:paraId="54C722D6" w14:textId="77777777" w:rsidTr="009E11D4">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B8C740C" w14:textId="77777777" w:rsidR="00DC10EC" w:rsidRDefault="00DC10EC" w:rsidP="00DC10EC">
            <w:pPr>
              <w:pStyle w:val="SOTableText"/>
            </w:pPr>
            <w:r w:rsidRPr="00DC10EC">
              <w:rPr>
                <w:b/>
                <w:bCs/>
              </w:rPr>
              <w:t>Free-choice response</w:t>
            </w:r>
            <w:r>
              <w:t>: persuasive essay (exposition or discussion).</w:t>
            </w:r>
          </w:p>
          <w:p w14:paraId="7C001DE4" w14:textId="764CB8BD" w:rsidR="00D23F8F" w:rsidRPr="00093C65" w:rsidRDefault="00DC10EC" w:rsidP="00DC10EC">
            <w:pPr>
              <w:pStyle w:val="SOTableText"/>
            </w:pPr>
            <w:r>
              <w:t>Students read the novel and watch the film To Kill a Mockingbird and write a persuasive essay on the topic of prejudice and racism. This may be a discussion essay on aspects of racism and equality, or an exposition about the how racism permeates society.</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87BDFF" w14:textId="28252C1F" w:rsidR="00D23F8F" w:rsidRPr="00093C65" w:rsidRDefault="00DC10EC"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90B762" w14:textId="2E99D2AB" w:rsidR="00D23F8F" w:rsidRPr="00093C65" w:rsidRDefault="00DC10EC" w:rsidP="00401AC9">
            <w:pPr>
              <w:pStyle w:val="SOTableText"/>
              <w:jc w:val="center"/>
            </w:pPr>
            <w:r>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D7D29C" w14:textId="5E33A9E3" w:rsidR="00D23F8F" w:rsidRPr="00093C65" w:rsidRDefault="00DC10EC" w:rsidP="00401AC9">
            <w:pPr>
              <w:pStyle w:val="SOTableText"/>
              <w:jc w:val="center"/>
            </w:pPr>
            <w:r>
              <w:t>1</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B7AABA" w14:textId="7F094A0B" w:rsidR="00D23F8F" w:rsidRPr="00093C65" w:rsidRDefault="00DC10EC" w:rsidP="00401AC9">
            <w:pPr>
              <w:pStyle w:val="SOTableText"/>
              <w:jc w:val="center"/>
            </w:pPr>
            <w:r>
              <w:t>1</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1D6561" w14:textId="7229830D" w:rsidR="00D23F8F" w:rsidRPr="00093C65" w:rsidRDefault="00DC10EC" w:rsidP="00401AC9">
            <w:pPr>
              <w:pStyle w:val="SOTableText"/>
            </w:pPr>
            <w:r w:rsidRPr="00DC10EC">
              <w:t>Written 900 words maximum</w:t>
            </w:r>
          </w:p>
        </w:tc>
      </w:tr>
    </w:tbl>
    <w:p w14:paraId="313288EE" w14:textId="14E22834" w:rsidR="00483E68" w:rsidRPr="00093C65" w:rsidRDefault="00AD3260" w:rsidP="00AD3260">
      <w:pPr>
        <w:spacing w:before="240"/>
        <w:rPr>
          <w:szCs w:val="20"/>
          <w:lang w:val="en-US"/>
        </w:rPr>
      </w:pPr>
      <w:r w:rsidRPr="00093C65">
        <w:rPr>
          <w:rFonts w:ascii="Roboto Medium" w:hAnsi="Roboto Medium"/>
        </w:rPr>
        <w:t>Assessment Type 3:</w:t>
      </w:r>
      <w:r w:rsidRPr="00093C65">
        <w:t xml:space="preserve">  </w:t>
      </w:r>
      <w:r w:rsidR="00900861" w:rsidRPr="00093C65">
        <w:rPr>
          <w:rFonts w:ascii="Roboto Medium" w:hAnsi="Roboto Medium"/>
        </w:rPr>
        <w:t>Examination</w:t>
      </w:r>
      <w:r w:rsidR="0003080B" w:rsidRPr="00093C65">
        <w:t xml:space="preserve"> – weighting </w:t>
      </w:r>
      <w:r w:rsidR="00900861" w:rsidRPr="00093C65">
        <w:t>30</w:t>
      </w:r>
      <w:r w:rsidR="0003080B" w:rsidRPr="00093C65">
        <w:t>%</w:t>
      </w:r>
    </w:p>
    <w:tbl>
      <w:tblPr>
        <w:tblW w:w="1517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60"/>
      </w:tblGrid>
      <w:tr w:rsidR="00093C65" w:rsidRPr="00093C65" w14:paraId="0D04DB5B" w14:textId="77777777" w:rsidTr="00396DCB">
        <w:trPr>
          <w:trHeight w:val="397"/>
          <w:tblHeader/>
          <w:jc w:val="center"/>
        </w:trPr>
        <w:tc>
          <w:tcPr>
            <w:tcW w:w="8217" w:type="dxa"/>
            <w:vMerge w:val="restart"/>
            <w:shd w:val="clear" w:color="auto" w:fill="D9D9D9" w:themeFill="background1" w:themeFillShade="D9"/>
            <w:vAlign w:val="center"/>
          </w:tcPr>
          <w:p w14:paraId="1144BAE2" w14:textId="77777777" w:rsidR="00344BC2" w:rsidRPr="00093C65" w:rsidRDefault="00344BC2" w:rsidP="00401AC9">
            <w:pPr>
              <w:pStyle w:val="SOTableText"/>
              <w:rPr>
                <w:i/>
              </w:rPr>
            </w:pPr>
            <w:r w:rsidRPr="00093C65">
              <w:rPr>
                <w:rFonts w:ascii="Roboto Medium" w:hAnsi="Roboto Medium"/>
              </w:rPr>
              <w:t>Assessment details</w:t>
            </w:r>
          </w:p>
        </w:tc>
        <w:tc>
          <w:tcPr>
            <w:tcW w:w="3402" w:type="dxa"/>
            <w:gridSpan w:val="4"/>
            <w:shd w:val="clear" w:color="auto" w:fill="D9D9D9" w:themeFill="background1" w:themeFillShade="D9"/>
          </w:tcPr>
          <w:p w14:paraId="14C228AD" w14:textId="77777777" w:rsidR="00344BC2" w:rsidRPr="00093C65" w:rsidRDefault="00344BC2" w:rsidP="00401AC9">
            <w:pPr>
              <w:pStyle w:val="SOTableHeadings"/>
              <w:jc w:val="center"/>
            </w:pPr>
            <w:r w:rsidRPr="00093C65">
              <w:t>Assessment design criteria</w:t>
            </w:r>
          </w:p>
        </w:tc>
        <w:tc>
          <w:tcPr>
            <w:tcW w:w="3560" w:type="dxa"/>
            <w:vMerge w:val="restart"/>
            <w:shd w:val="clear" w:color="auto" w:fill="D9D9D9" w:themeFill="background1" w:themeFillShade="D9"/>
            <w:vAlign w:val="center"/>
          </w:tcPr>
          <w:p w14:paraId="779F2DA4" w14:textId="77777777" w:rsidR="00344BC2" w:rsidRPr="00093C65" w:rsidRDefault="00344BC2" w:rsidP="00401AC9">
            <w:pPr>
              <w:pStyle w:val="SOTableHeadings"/>
            </w:pPr>
            <w:r w:rsidRPr="00093C65">
              <w:t xml:space="preserve">Assessment conditions </w:t>
            </w:r>
          </w:p>
          <w:p w14:paraId="30A6E0A5" w14:textId="77777777" w:rsidR="00344BC2" w:rsidRPr="00093C65" w:rsidRDefault="00344BC2" w:rsidP="00401AC9">
            <w:pPr>
              <w:pStyle w:val="SOTableText"/>
            </w:pPr>
            <w:r w:rsidRPr="00093C65">
              <w:rPr>
                <w:sz w:val="16"/>
              </w:rPr>
              <w:t>(e.g. task type, word length, time allocated, supervision)</w:t>
            </w:r>
          </w:p>
        </w:tc>
      </w:tr>
      <w:tr w:rsidR="00202BB1" w:rsidRPr="00093C65" w14:paraId="489CAFE1" w14:textId="77777777" w:rsidTr="002D21A7">
        <w:trPr>
          <w:trHeight w:val="413"/>
          <w:tblHeader/>
          <w:jc w:val="center"/>
        </w:trPr>
        <w:tc>
          <w:tcPr>
            <w:tcW w:w="8217" w:type="dxa"/>
            <w:vMerge/>
            <w:tcBorders>
              <w:bottom w:val="single" w:sz="4" w:space="0" w:color="7F7F7F" w:themeColor="text1" w:themeTint="80"/>
            </w:tcBorders>
            <w:shd w:val="clear" w:color="auto" w:fill="D9D9D9" w:themeFill="background1" w:themeFillShade="D9"/>
            <w:vAlign w:val="center"/>
          </w:tcPr>
          <w:p w14:paraId="0E5FFB7E" w14:textId="77777777" w:rsidR="00202BB1" w:rsidRPr="00093C65" w:rsidRDefault="00202BB1" w:rsidP="00202BB1">
            <w:pPr>
              <w:pStyle w:val="SOTableText"/>
              <w:rPr>
                <w:i/>
                <w:szCs w:val="18"/>
              </w:rPr>
            </w:pPr>
          </w:p>
        </w:tc>
        <w:tc>
          <w:tcPr>
            <w:tcW w:w="850" w:type="dxa"/>
            <w:tcBorders>
              <w:bottom w:val="single" w:sz="4" w:space="0" w:color="7F7F7F" w:themeColor="text1" w:themeTint="80"/>
            </w:tcBorders>
            <w:shd w:val="clear" w:color="auto" w:fill="D9D9D9" w:themeFill="background1" w:themeFillShade="D9"/>
            <w:vAlign w:val="center"/>
          </w:tcPr>
          <w:p w14:paraId="133FC48D" w14:textId="53AD1580" w:rsidR="00202BB1" w:rsidRPr="00093C65" w:rsidRDefault="00202BB1" w:rsidP="00CF1E0E">
            <w:pPr>
              <w:pStyle w:val="SOTableHeadings"/>
              <w:spacing w:before="0" w:after="0"/>
              <w:jc w:val="center"/>
              <w:rPr>
                <w:szCs w:val="18"/>
              </w:rPr>
            </w:pPr>
            <w:r w:rsidRPr="00093C65">
              <w:rPr>
                <w:szCs w:val="18"/>
              </w:rPr>
              <w:t>C</w:t>
            </w:r>
          </w:p>
        </w:tc>
        <w:tc>
          <w:tcPr>
            <w:tcW w:w="851" w:type="dxa"/>
            <w:tcBorders>
              <w:bottom w:val="single" w:sz="4" w:space="0" w:color="7F7F7F" w:themeColor="text1" w:themeTint="80"/>
            </w:tcBorders>
            <w:shd w:val="clear" w:color="auto" w:fill="D9D9D9" w:themeFill="background1" w:themeFillShade="D9"/>
            <w:vAlign w:val="center"/>
          </w:tcPr>
          <w:p w14:paraId="10641C68" w14:textId="5E8F720D" w:rsidR="00202BB1" w:rsidRPr="00093C65" w:rsidRDefault="00202BB1" w:rsidP="00CF1E0E">
            <w:pPr>
              <w:pStyle w:val="SOTableHeadings"/>
              <w:spacing w:before="0" w:after="0"/>
              <w:jc w:val="center"/>
              <w:rPr>
                <w:szCs w:val="18"/>
              </w:rPr>
            </w:pPr>
            <w:r w:rsidRPr="00093C65">
              <w:rPr>
                <w:szCs w:val="18"/>
              </w:rPr>
              <w:t>Cp</w:t>
            </w:r>
          </w:p>
        </w:tc>
        <w:tc>
          <w:tcPr>
            <w:tcW w:w="850" w:type="dxa"/>
            <w:tcBorders>
              <w:bottom w:val="single" w:sz="4" w:space="0" w:color="7F7F7F" w:themeColor="text1" w:themeTint="80"/>
            </w:tcBorders>
            <w:shd w:val="clear" w:color="auto" w:fill="D9D9D9" w:themeFill="background1" w:themeFillShade="D9"/>
            <w:vAlign w:val="center"/>
          </w:tcPr>
          <w:p w14:paraId="6BA28AAF" w14:textId="5691F89A" w:rsidR="00202BB1" w:rsidRPr="00093C65" w:rsidRDefault="00202BB1" w:rsidP="00CF1E0E">
            <w:pPr>
              <w:spacing w:after="0"/>
              <w:jc w:val="center"/>
              <w:rPr>
                <w:b/>
                <w:sz w:val="18"/>
                <w:szCs w:val="18"/>
                <w:lang w:val="en-US"/>
              </w:rPr>
            </w:pPr>
            <w:r w:rsidRPr="00093C65">
              <w:rPr>
                <w:b/>
                <w:sz w:val="18"/>
                <w:szCs w:val="18"/>
              </w:rPr>
              <w:t>An</w:t>
            </w:r>
          </w:p>
        </w:tc>
        <w:tc>
          <w:tcPr>
            <w:tcW w:w="851" w:type="dxa"/>
            <w:tcBorders>
              <w:bottom w:val="single" w:sz="4" w:space="0" w:color="7F7F7F" w:themeColor="text1" w:themeTint="80"/>
            </w:tcBorders>
            <w:shd w:val="clear" w:color="auto" w:fill="D9D9D9" w:themeFill="background1" w:themeFillShade="D9"/>
            <w:vAlign w:val="center"/>
          </w:tcPr>
          <w:p w14:paraId="55AF51A9" w14:textId="142D5E42" w:rsidR="00202BB1" w:rsidRPr="00093C65" w:rsidRDefault="00202BB1" w:rsidP="00CF1E0E">
            <w:pPr>
              <w:pStyle w:val="SOTableHeadings"/>
              <w:spacing w:before="0" w:after="0"/>
              <w:jc w:val="center"/>
              <w:rPr>
                <w:szCs w:val="18"/>
              </w:rPr>
            </w:pPr>
            <w:r w:rsidRPr="00093C65">
              <w:rPr>
                <w:szCs w:val="18"/>
              </w:rPr>
              <w:t>Ap</w:t>
            </w:r>
          </w:p>
        </w:tc>
        <w:tc>
          <w:tcPr>
            <w:tcW w:w="3560" w:type="dxa"/>
            <w:vMerge/>
            <w:tcBorders>
              <w:bottom w:val="single" w:sz="4" w:space="0" w:color="7F7F7F" w:themeColor="text1" w:themeTint="80"/>
            </w:tcBorders>
            <w:shd w:val="clear" w:color="auto" w:fill="auto"/>
            <w:vAlign w:val="center"/>
          </w:tcPr>
          <w:p w14:paraId="41DCA46D" w14:textId="77777777" w:rsidR="00202BB1" w:rsidRPr="00093C65" w:rsidRDefault="00202BB1" w:rsidP="00202BB1">
            <w:pPr>
              <w:pStyle w:val="SOTableText"/>
              <w:rPr>
                <w:szCs w:val="18"/>
              </w:rPr>
            </w:pPr>
          </w:p>
        </w:tc>
      </w:tr>
      <w:tr w:rsidR="00093C65" w:rsidRPr="00093C65" w14:paraId="502078AA" w14:textId="77777777" w:rsidTr="002D21A7">
        <w:trPr>
          <w:trHeight w:val="930"/>
          <w:jc w:val="center"/>
        </w:trPr>
        <w:tc>
          <w:tcPr>
            <w:tcW w:w="8217" w:type="dxa"/>
            <w:shd w:val="pct10" w:color="auto" w:fill="auto"/>
            <w:vAlign w:val="center"/>
          </w:tcPr>
          <w:p w14:paraId="76FC25D2" w14:textId="77777777" w:rsidR="00DC10EC" w:rsidRDefault="00DC10EC" w:rsidP="00DC10EC">
            <w:pPr>
              <w:pStyle w:val="SOTableText"/>
            </w:pPr>
            <w:r>
              <w:t>Students complete an examination that is divided into 2 parts.</w:t>
            </w:r>
          </w:p>
          <w:p w14:paraId="4243E884" w14:textId="77777777" w:rsidR="00DC10EC" w:rsidRDefault="00DC10EC" w:rsidP="00DC10EC">
            <w:pPr>
              <w:pStyle w:val="SOTableText"/>
            </w:pPr>
            <w:r>
              <w:t xml:space="preserve">Section 1: Comprehending Multimodal texts in which students respond to aural and/or visual texts </w:t>
            </w:r>
          </w:p>
          <w:p w14:paraId="3E14331D" w14:textId="423BFA47" w:rsidR="00344BC2" w:rsidRPr="00093C65" w:rsidRDefault="00DC10EC" w:rsidP="00DC10EC">
            <w:pPr>
              <w:pStyle w:val="SOTableText"/>
            </w:pPr>
            <w:r>
              <w:t xml:space="preserve">Section 2: Written Paper in which students read and interpret related texts to produce an extended written response in the form of an essay, a persuasive </w:t>
            </w:r>
            <w:proofErr w:type="gramStart"/>
            <w:r>
              <w:t>piece</w:t>
            </w:r>
            <w:proofErr w:type="gramEnd"/>
            <w:r>
              <w:t xml:space="preserve"> or a report.</w:t>
            </w:r>
          </w:p>
        </w:tc>
        <w:tc>
          <w:tcPr>
            <w:tcW w:w="850" w:type="dxa"/>
            <w:shd w:val="pct10" w:color="auto" w:fill="auto"/>
            <w:vAlign w:val="center"/>
          </w:tcPr>
          <w:p w14:paraId="27F9BA5A" w14:textId="2767EF9C" w:rsidR="00344BC2" w:rsidRPr="00093C65" w:rsidRDefault="00DC10EC" w:rsidP="00CF1E0E">
            <w:pPr>
              <w:pStyle w:val="SOTableText"/>
              <w:jc w:val="center"/>
            </w:pPr>
            <w:r>
              <w:t>1, 2</w:t>
            </w:r>
          </w:p>
        </w:tc>
        <w:tc>
          <w:tcPr>
            <w:tcW w:w="851" w:type="dxa"/>
            <w:shd w:val="pct10" w:color="auto" w:fill="auto"/>
            <w:vAlign w:val="center"/>
          </w:tcPr>
          <w:p w14:paraId="326EC7DE" w14:textId="1E3F0509" w:rsidR="00344BC2" w:rsidRPr="00093C65" w:rsidRDefault="00DC10EC" w:rsidP="00CF1E0E">
            <w:pPr>
              <w:pStyle w:val="SOTableText"/>
              <w:jc w:val="center"/>
            </w:pPr>
            <w:r>
              <w:t>1, 2</w:t>
            </w:r>
          </w:p>
        </w:tc>
        <w:tc>
          <w:tcPr>
            <w:tcW w:w="850" w:type="dxa"/>
            <w:shd w:val="pct10" w:color="auto" w:fill="auto"/>
            <w:vAlign w:val="center"/>
          </w:tcPr>
          <w:p w14:paraId="5EF659D3" w14:textId="72B0E0D1" w:rsidR="00344BC2" w:rsidRPr="00093C65" w:rsidRDefault="00DC10EC" w:rsidP="00CF1E0E">
            <w:pPr>
              <w:pStyle w:val="SOTableText"/>
              <w:jc w:val="center"/>
            </w:pPr>
            <w:r>
              <w:t>1, 2</w:t>
            </w:r>
          </w:p>
        </w:tc>
        <w:tc>
          <w:tcPr>
            <w:tcW w:w="851" w:type="dxa"/>
            <w:shd w:val="pct10" w:color="auto" w:fill="auto"/>
            <w:vAlign w:val="center"/>
          </w:tcPr>
          <w:p w14:paraId="2BE0ED1D" w14:textId="06AD94C3" w:rsidR="00344BC2" w:rsidRPr="00093C65" w:rsidRDefault="00DC10EC" w:rsidP="00CF1E0E">
            <w:pPr>
              <w:pStyle w:val="SOTableText"/>
              <w:jc w:val="center"/>
            </w:pPr>
            <w:r>
              <w:t>1, 2</w:t>
            </w:r>
          </w:p>
        </w:tc>
        <w:tc>
          <w:tcPr>
            <w:tcW w:w="3560" w:type="dxa"/>
            <w:shd w:val="pct10" w:color="auto" w:fill="auto"/>
            <w:vAlign w:val="center"/>
          </w:tcPr>
          <w:p w14:paraId="67434D1F" w14:textId="16052F2C" w:rsidR="00DC10EC" w:rsidRDefault="00DC10EC" w:rsidP="00DC10EC">
            <w:pPr>
              <w:pStyle w:val="SOTableText"/>
            </w:pPr>
            <w:r>
              <w:t xml:space="preserve">2 </w:t>
            </w:r>
            <w:r w:rsidR="00902CB4">
              <w:t xml:space="preserve">and a half hours </w:t>
            </w:r>
            <w:r>
              <w:t>external examination:</w:t>
            </w:r>
          </w:p>
          <w:p w14:paraId="1BF293AD" w14:textId="77777777" w:rsidR="00DC10EC" w:rsidRDefault="00DC10EC" w:rsidP="00DC10EC">
            <w:pPr>
              <w:pStyle w:val="SOTableText"/>
            </w:pPr>
            <w:r>
              <w:t>approximately 1 hour listening comprehension</w:t>
            </w:r>
          </w:p>
          <w:p w14:paraId="6EF535DE" w14:textId="7A7310C4" w:rsidR="00344BC2" w:rsidRPr="00093C65" w:rsidRDefault="00DC10EC" w:rsidP="00DC10EC">
            <w:pPr>
              <w:pStyle w:val="SOTableText"/>
            </w:pPr>
            <w:r>
              <w:t xml:space="preserve">approximately 1 </w:t>
            </w:r>
            <w:r w:rsidR="00902CB4">
              <w:t xml:space="preserve">and a half </w:t>
            </w:r>
            <w:r>
              <w:t>hours for an extended written response of approximately 500 words</w:t>
            </w:r>
          </w:p>
        </w:tc>
      </w:tr>
    </w:tbl>
    <w:p w14:paraId="18B9B0AD" w14:textId="7EE89EF7" w:rsidR="00AD3260" w:rsidRPr="00093C65" w:rsidRDefault="000C540D" w:rsidP="00AD3260">
      <w:pPr>
        <w:spacing w:before="240"/>
        <w:rPr>
          <w:szCs w:val="20"/>
          <w:lang w:val="en-US"/>
        </w:rPr>
      </w:pPr>
      <w:r w:rsidRPr="000C540D">
        <w:rPr>
          <w:b/>
          <w:bCs/>
          <w:i/>
        </w:rPr>
        <w:t>Seven assessments</w:t>
      </w:r>
      <w:r w:rsidRPr="000C540D">
        <w:rPr>
          <w:i/>
        </w:rPr>
        <w:t>. Please refer to the Stage 2 English as an Additional Language subject outline.</w:t>
      </w:r>
    </w:p>
    <w:sectPr w:rsidR="00AD3260" w:rsidRPr="00093C65" w:rsidSect="00F43CF4">
      <w:headerReference w:type="default" r:id="rId15"/>
      <w:footerReference w:type="default" r:id="rId16"/>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6013" w14:textId="77777777" w:rsidR="00DA7CBA" w:rsidRDefault="00DA7CBA" w:rsidP="00483E68">
      <w:r>
        <w:separator/>
      </w:r>
    </w:p>
  </w:endnote>
  <w:endnote w:type="continuationSeparator" w:id="0">
    <w:p w14:paraId="7DB40C28" w14:textId="77777777" w:rsidR="00DA7CBA" w:rsidRDefault="00DA7CB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6BD80F29-54DA-4FD1-A1CD-F24A71857C2A}"/>
    <w:embedBold r:id="rId2" w:fontKey="{1121B3EA-C631-45AC-B6D7-3C95CC2D6DA5}"/>
    <w:embedItalic r:id="rId3" w:fontKey="{56F7DF78-77A9-446D-B749-B2833362131F}"/>
    <w:embedBoldItalic r:id="rId4" w:fontKey="{63A6C3AF-7D5F-423B-A7C1-6F82F085A38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F768D9DE-0A51-4CB2-9ECC-E26E0D91DB3F}"/>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903918BE-4A9F-43A5-84F1-DCCEB38A5B1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5E02" w14:textId="77777777" w:rsidR="006425E0" w:rsidRDefault="0064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29695D01" w:rsidR="006225BE" w:rsidRPr="00F43CF4" w:rsidRDefault="007608B1" w:rsidP="00111A42">
    <w:pPr>
      <w:pStyle w:val="LAPFooter"/>
    </w:pPr>
    <w:r w:rsidRPr="00F43CF4">
      <w:rPr>
        <w:noProof/>
        <w:lang w:val="en-AU"/>
      </w:rPr>
      <w:drawing>
        <wp:anchor distT="0" distB="0" distL="114300" distR="114300" simplePos="0" relativeHeight="251667456" behindDoc="1" locked="0" layoutInCell="1" allowOverlap="1" wp14:anchorId="6CEE043A" wp14:editId="02250EE0">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F43CF4">
      <w:rPr>
        <w:noProof/>
        <w:lang w:val="en-AU"/>
      </w:rPr>
      <w:drawing>
        <wp:anchor distT="0" distB="0" distL="114300" distR="114300" simplePos="0" relativeHeight="251658240" behindDoc="0" locked="0" layoutInCell="1" allowOverlap="1" wp14:anchorId="62B846C5" wp14:editId="527FD18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F43CF4">
      <w:t xml:space="preserve">Page </w:t>
    </w:r>
    <w:r w:rsidR="009B7824" w:rsidRPr="00F43CF4">
      <w:fldChar w:fldCharType="begin"/>
    </w:r>
    <w:r w:rsidR="009B7824" w:rsidRPr="00F43CF4">
      <w:instrText xml:space="preserve"> PAGE </w:instrText>
    </w:r>
    <w:r w:rsidR="009B7824" w:rsidRPr="00F43CF4">
      <w:fldChar w:fldCharType="separate"/>
    </w:r>
    <w:r w:rsidR="005E1DBD" w:rsidRPr="00F43CF4">
      <w:rPr>
        <w:noProof/>
      </w:rPr>
      <w:t>1</w:t>
    </w:r>
    <w:r w:rsidR="009B7824" w:rsidRPr="00F43CF4">
      <w:fldChar w:fldCharType="end"/>
    </w:r>
    <w:r w:rsidR="009B7824" w:rsidRPr="00F43CF4">
      <w:t xml:space="preserve"> of </w:t>
    </w:r>
    <w:r w:rsidR="009B7824" w:rsidRPr="00F43CF4">
      <w:fldChar w:fldCharType="begin"/>
    </w:r>
    <w:r w:rsidR="009B7824" w:rsidRPr="00F43CF4">
      <w:instrText xml:space="preserve"> NUMPAGES </w:instrText>
    </w:r>
    <w:r w:rsidR="009B7824" w:rsidRPr="00F43CF4">
      <w:fldChar w:fldCharType="separate"/>
    </w:r>
    <w:r w:rsidR="005E1DBD" w:rsidRPr="00F43CF4">
      <w:rPr>
        <w:noProof/>
      </w:rPr>
      <w:t>2</w:t>
    </w:r>
    <w:r w:rsidR="009B7824" w:rsidRPr="00F43CF4">
      <w:fldChar w:fldCharType="end"/>
    </w:r>
    <w:r w:rsidR="00693A24" w:rsidRPr="00F43CF4">
      <w:br/>
    </w:r>
    <w:r w:rsidRPr="00F43CF4">
      <w:t xml:space="preserve">Stage 2 </w:t>
    </w:r>
    <w:r w:rsidR="00F43CF4" w:rsidRPr="00F43CF4">
      <w:t>English as an Additional Language</w:t>
    </w:r>
    <w:r w:rsidRPr="00F43CF4">
      <w:t xml:space="preserve"> – Pre-approved LAP-01 </w:t>
    </w:r>
    <w:r w:rsidRPr="00F43CF4">
      <w:br/>
      <w:t xml:space="preserve">Ref: </w:t>
    </w:r>
    <w:r w:rsidR="00DA7CBA">
      <w:fldChar w:fldCharType="begin"/>
    </w:r>
    <w:r w:rsidR="00DA7CBA">
      <w:instrText xml:space="preserve"> DOCPROPERTY  Objective-Id  \* MERGEFORMAT </w:instrText>
    </w:r>
    <w:r w:rsidR="00DA7CBA">
      <w:fldChar w:fldCharType="separate"/>
    </w:r>
    <w:r w:rsidR="006425E0">
      <w:t>A989732</w:t>
    </w:r>
    <w:r w:rsidR="00DA7CBA">
      <w:fldChar w:fldCharType="end"/>
    </w:r>
    <w:r w:rsidR="002A11AB" w:rsidRPr="00F43CF4">
      <w:t xml:space="preserve"> </w:t>
    </w:r>
    <w:r w:rsidRPr="00F43CF4">
      <w:t>(created December 2017)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2A137557" w:rsidR="00FF5B14" w:rsidRPr="007B08EB" w:rsidRDefault="007B08EB" w:rsidP="009A63F6">
    <w:pPr>
      <w:pStyle w:val="LAPFooter"/>
    </w:pPr>
    <w:r w:rsidRPr="00D128A8">
      <w:t xml:space="preserve">Page </w:t>
    </w:r>
    <w:r w:rsidRPr="00D128A8">
      <w:fldChar w:fldCharType="begin"/>
    </w:r>
    <w:r w:rsidRPr="00D128A8">
      <w:instrText xml:space="preserve"> PAGE </w:instrText>
    </w:r>
    <w:r w:rsidRPr="00D128A8">
      <w:fldChar w:fldCharType="separate"/>
    </w:r>
    <w:r w:rsidR="005E1DB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E1DBD">
      <w:rPr>
        <w:noProof/>
      </w:rPr>
      <w:t>2</w:t>
    </w:r>
    <w:r w:rsidRPr="00D128A8">
      <w:fldChar w:fldCharType="end"/>
    </w:r>
    <w:r>
      <w:br/>
    </w:r>
    <w:r w:rsidR="009A63F6" w:rsidRPr="00F43CF4">
      <w:t xml:space="preserve">Stage 2 English as an Additional Language – Pre-approved LAP-01 </w:t>
    </w:r>
    <w:r w:rsidR="009A63F6" w:rsidRPr="00F43CF4">
      <w:br/>
      <w:t xml:space="preserve">Ref: </w:t>
    </w:r>
    <w:fldSimple w:instr=" DOCPROPERTY  Objective-Id  \* MERGEFORMAT ">
      <w:r w:rsidR="006425E0">
        <w:t>A989732</w:t>
      </w:r>
    </w:fldSimple>
    <w:r w:rsidR="009A63F6" w:rsidRPr="00F43CF4">
      <w:t xml:space="preserve"> (created December 2017)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8B8C1" w14:textId="77777777" w:rsidR="00DA7CBA" w:rsidRDefault="00DA7CBA" w:rsidP="00483E68">
      <w:r>
        <w:separator/>
      </w:r>
    </w:p>
  </w:footnote>
  <w:footnote w:type="continuationSeparator" w:id="0">
    <w:p w14:paraId="376AF62D" w14:textId="77777777" w:rsidR="00DA7CBA" w:rsidRDefault="00DA7CB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6BEC" w14:textId="77777777" w:rsidR="006425E0" w:rsidRDefault="00642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93C65"/>
    <w:rsid w:val="000A2219"/>
    <w:rsid w:val="000C2DD3"/>
    <w:rsid w:val="000C540D"/>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56C9"/>
    <w:rsid w:val="001C6E5D"/>
    <w:rsid w:val="001D0CE4"/>
    <w:rsid w:val="001D7C83"/>
    <w:rsid w:val="001F1534"/>
    <w:rsid w:val="001F6407"/>
    <w:rsid w:val="00202BB1"/>
    <w:rsid w:val="00203F3D"/>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21A7"/>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84CE6"/>
    <w:rsid w:val="00384F72"/>
    <w:rsid w:val="003859A5"/>
    <w:rsid w:val="00385FF9"/>
    <w:rsid w:val="00387DA6"/>
    <w:rsid w:val="00394BDD"/>
    <w:rsid w:val="00395D68"/>
    <w:rsid w:val="00396DCB"/>
    <w:rsid w:val="003A2BAB"/>
    <w:rsid w:val="003A73C9"/>
    <w:rsid w:val="003B1DA7"/>
    <w:rsid w:val="003B2926"/>
    <w:rsid w:val="003B3564"/>
    <w:rsid w:val="003B552B"/>
    <w:rsid w:val="003C7F49"/>
    <w:rsid w:val="003E224A"/>
    <w:rsid w:val="003E2706"/>
    <w:rsid w:val="003F7CDE"/>
    <w:rsid w:val="00401018"/>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299"/>
    <w:rsid w:val="00524A91"/>
    <w:rsid w:val="00530144"/>
    <w:rsid w:val="0053018A"/>
    <w:rsid w:val="00533D87"/>
    <w:rsid w:val="005426A0"/>
    <w:rsid w:val="00552441"/>
    <w:rsid w:val="0055787C"/>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25E0"/>
    <w:rsid w:val="00645238"/>
    <w:rsid w:val="00651649"/>
    <w:rsid w:val="00654C77"/>
    <w:rsid w:val="00660189"/>
    <w:rsid w:val="006611CD"/>
    <w:rsid w:val="006615CB"/>
    <w:rsid w:val="0066308D"/>
    <w:rsid w:val="00671696"/>
    <w:rsid w:val="00671CB7"/>
    <w:rsid w:val="00676EBD"/>
    <w:rsid w:val="006805E7"/>
    <w:rsid w:val="00683C72"/>
    <w:rsid w:val="00687E49"/>
    <w:rsid w:val="00693A24"/>
    <w:rsid w:val="006A5D60"/>
    <w:rsid w:val="006A6855"/>
    <w:rsid w:val="006B156E"/>
    <w:rsid w:val="006B3F96"/>
    <w:rsid w:val="006B6F4B"/>
    <w:rsid w:val="006C3764"/>
    <w:rsid w:val="006C3BD5"/>
    <w:rsid w:val="006C41B6"/>
    <w:rsid w:val="006C4D65"/>
    <w:rsid w:val="006C7B01"/>
    <w:rsid w:val="006E432D"/>
    <w:rsid w:val="006F2A7A"/>
    <w:rsid w:val="006F62C5"/>
    <w:rsid w:val="007016BF"/>
    <w:rsid w:val="007033AE"/>
    <w:rsid w:val="007117C2"/>
    <w:rsid w:val="0071441D"/>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0489C"/>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0861"/>
    <w:rsid w:val="00902CB4"/>
    <w:rsid w:val="00920663"/>
    <w:rsid w:val="0092176F"/>
    <w:rsid w:val="0092183B"/>
    <w:rsid w:val="00925ED6"/>
    <w:rsid w:val="00926940"/>
    <w:rsid w:val="0093737C"/>
    <w:rsid w:val="00944750"/>
    <w:rsid w:val="00955E30"/>
    <w:rsid w:val="0096528B"/>
    <w:rsid w:val="009770D1"/>
    <w:rsid w:val="00996C3C"/>
    <w:rsid w:val="0099796F"/>
    <w:rsid w:val="009A63F6"/>
    <w:rsid w:val="009A7D3D"/>
    <w:rsid w:val="009B27B1"/>
    <w:rsid w:val="009B7824"/>
    <w:rsid w:val="009C6CC2"/>
    <w:rsid w:val="009D4DB6"/>
    <w:rsid w:val="009D6855"/>
    <w:rsid w:val="009E11D4"/>
    <w:rsid w:val="009E2EBA"/>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1A58"/>
    <w:rsid w:val="00B17235"/>
    <w:rsid w:val="00B33260"/>
    <w:rsid w:val="00B34F12"/>
    <w:rsid w:val="00B35FD0"/>
    <w:rsid w:val="00B40207"/>
    <w:rsid w:val="00B52FB4"/>
    <w:rsid w:val="00B556A3"/>
    <w:rsid w:val="00B560A4"/>
    <w:rsid w:val="00B63239"/>
    <w:rsid w:val="00B706F2"/>
    <w:rsid w:val="00B7448B"/>
    <w:rsid w:val="00B75C6F"/>
    <w:rsid w:val="00B76762"/>
    <w:rsid w:val="00B77DAC"/>
    <w:rsid w:val="00B92414"/>
    <w:rsid w:val="00B926CD"/>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77291"/>
    <w:rsid w:val="00C8060C"/>
    <w:rsid w:val="00C8436F"/>
    <w:rsid w:val="00C855F8"/>
    <w:rsid w:val="00C93FC5"/>
    <w:rsid w:val="00C96A2C"/>
    <w:rsid w:val="00CA5962"/>
    <w:rsid w:val="00CB7370"/>
    <w:rsid w:val="00CC1651"/>
    <w:rsid w:val="00CC7509"/>
    <w:rsid w:val="00CD2FBB"/>
    <w:rsid w:val="00CD5A41"/>
    <w:rsid w:val="00CE136D"/>
    <w:rsid w:val="00CF1E0E"/>
    <w:rsid w:val="00CF39CB"/>
    <w:rsid w:val="00D0265D"/>
    <w:rsid w:val="00D06174"/>
    <w:rsid w:val="00D0655C"/>
    <w:rsid w:val="00D15FCD"/>
    <w:rsid w:val="00D212C9"/>
    <w:rsid w:val="00D21703"/>
    <w:rsid w:val="00D23F8F"/>
    <w:rsid w:val="00D32BE4"/>
    <w:rsid w:val="00D46337"/>
    <w:rsid w:val="00D50063"/>
    <w:rsid w:val="00D51823"/>
    <w:rsid w:val="00D55B72"/>
    <w:rsid w:val="00D572F7"/>
    <w:rsid w:val="00D603D6"/>
    <w:rsid w:val="00D63C2E"/>
    <w:rsid w:val="00D772AA"/>
    <w:rsid w:val="00D85995"/>
    <w:rsid w:val="00D86722"/>
    <w:rsid w:val="00D9775D"/>
    <w:rsid w:val="00DA0F45"/>
    <w:rsid w:val="00DA22CA"/>
    <w:rsid w:val="00DA35C9"/>
    <w:rsid w:val="00DA4518"/>
    <w:rsid w:val="00DA4653"/>
    <w:rsid w:val="00DA5A02"/>
    <w:rsid w:val="00DA7A66"/>
    <w:rsid w:val="00DA7CBA"/>
    <w:rsid w:val="00DB6817"/>
    <w:rsid w:val="00DC0525"/>
    <w:rsid w:val="00DC10EC"/>
    <w:rsid w:val="00DC2E92"/>
    <w:rsid w:val="00DD5535"/>
    <w:rsid w:val="00DE042F"/>
    <w:rsid w:val="00DE1C35"/>
    <w:rsid w:val="00DE2B2F"/>
    <w:rsid w:val="00DE3C5C"/>
    <w:rsid w:val="00DF1E82"/>
    <w:rsid w:val="00DF29EB"/>
    <w:rsid w:val="00DF6958"/>
    <w:rsid w:val="00E03390"/>
    <w:rsid w:val="00E036D3"/>
    <w:rsid w:val="00E03ABA"/>
    <w:rsid w:val="00E04DEE"/>
    <w:rsid w:val="00E11E23"/>
    <w:rsid w:val="00E17214"/>
    <w:rsid w:val="00E201AF"/>
    <w:rsid w:val="00E22537"/>
    <w:rsid w:val="00E26B09"/>
    <w:rsid w:val="00E27045"/>
    <w:rsid w:val="00E27EFE"/>
    <w:rsid w:val="00E40438"/>
    <w:rsid w:val="00E44043"/>
    <w:rsid w:val="00E4492D"/>
    <w:rsid w:val="00E45B8F"/>
    <w:rsid w:val="00E56E7A"/>
    <w:rsid w:val="00E71CEA"/>
    <w:rsid w:val="00E72709"/>
    <w:rsid w:val="00E74697"/>
    <w:rsid w:val="00E75EBD"/>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3CF4"/>
    <w:rsid w:val="00F46125"/>
    <w:rsid w:val="00F8083E"/>
    <w:rsid w:val="00F90C04"/>
    <w:rsid w:val="00F96156"/>
    <w:rsid w:val="00F9791C"/>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D55B72"/>
    <w:pPr>
      <w:numPr>
        <w:numId w:val="1"/>
      </w:numPr>
      <w:spacing w:before="20" w:after="20"/>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696d67ada597488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A989732</value>
    </field>
    <field name="Objective-Title">
      <value order="0">Stage 2 English as an Additional Language pre-approved LAP-01</value>
    </field>
    <field name="Objective-Description">
      <value order="0"/>
    </field>
    <field name="Objective-CreationStamp">
      <value order="0">2021-03-25T00:00:01Z</value>
    </field>
    <field name="Objective-IsApproved">
      <value order="0">false</value>
    </field>
    <field name="Objective-IsPublished">
      <value order="0">true</value>
    </field>
    <field name="Objective-DatePublished">
      <value order="0">2021-03-25T00:17:51Z</value>
    </field>
    <field name="Objective-ModificationStamp">
      <value order="0">2021-03-25T00:17:51Z</value>
    </field>
    <field name="Objective-Owner">
      <value order="0">Alina Pietrzyk</value>
    </field>
    <field name="Objective-Path">
      <value order="0">Objective Global Folder:SACE Support Materials:SACE Support Materials Stage 2:English:English as an Additional Language (from 2017):Pre-approved LAPs (previously exemplars)</value>
    </field>
    <field name="Objective-Parent">
      <value order="0">Pre-approved LAPs (previously exemplars)</value>
    </field>
    <field name="Objective-State">
      <value order="0">Published</value>
    </field>
    <field name="Objective-VersionId">
      <value order="0">vA1654456</value>
    </field>
    <field name="Objective-Version">
      <value order="0">2.0</value>
    </field>
    <field name="Objective-VersionNumber">
      <value order="0">2</value>
    </field>
    <field name="Objective-VersionComment">
      <value order="0"/>
    </field>
    <field name="Objective-FileNumber">
      <value order="0">qA13666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37</cp:revision>
  <cp:lastPrinted>2017-10-19T05:27:00Z</cp:lastPrinted>
  <dcterms:created xsi:type="dcterms:W3CDTF">2021-03-23T21:58:00Z</dcterms:created>
  <dcterms:modified xsi:type="dcterms:W3CDTF">2021-03-25T00:17:00Z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A989732</vt:lpwstr>
  </property>
  <property fmtid="{D5CDD505-2E9C-101B-9397-08002B2CF9AE}" pid="4" name="Objective-Title">
    <vt:lpwstr>Stage 2 English as an Additional Language pre-approved LAP-01</vt:lpwstr>
  </property>
  <property fmtid="{D5CDD505-2E9C-101B-9397-08002B2CF9AE}" pid="5" name="Objective-Comment">
    <vt:lpwstr/>
  </property>
  <property fmtid="{D5CDD505-2E9C-101B-9397-08002B2CF9AE}" pid="6" name="Objective-CreationStamp">
    <vt:filetime>2021-03-25T00:00:01Z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2021-03-25T00:17:51Z</vt:filetime>
  </property>
  <property fmtid="{D5CDD505-2E9C-101B-9397-08002B2CF9AE}" pid="10" name="Objective-ModificationStamp">
    <vt:filetime>2021-03-25T00:17:51Z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2:English:English as an Additional Language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vA1654456</vt:lpwstr>
  </property>
  <property fmtid="{D5CDD505-2E9C-101B-9397-08002B2CF9AE}" pid="23" name="Objective-Security Classification">
    <vt:lpwstr>OFFICIAL</vt:lpwstr>
  </property>
</Properties>
</file>