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B0" w:rsidRDefault="00BF34B0" w:rsidP="007F4277">
      <w:pPr>
        <w:pStyle w:val="Title"/>
        <w:jc w:val="center"/>
        <w:rPr>
          <w:rStyle w:val="Heading1Char"/>
          <w:sz w:val="32"/>
        </w:rPr>
      </w:pPr>
      <w:bookmarkStart w:id="0" w:name="_Toc315781740"/>
      <w:r>
        <w:rPr>
          <w:rStyle w:val="Heading1Char"/>
          <w:sz w:val="32"/>
        </w:rPr>
        <w:t xml:space="preserve">Stage 1 General Mathematics – Semester 1 (Example 1) </w:t>
      </w:r>
    </w:p>
    <w:bookmarkEnd w:id="0"/>
    <w:p w:rsidR="00BF34B0" w:rsidRPr="00732385" w:rsidRDefault="00BF34B0" w:rsidP="00867020">
      <w:pPr>
        <w:pStyle w:val="Title"/>
        <w:jc w:val="center"/>
        <w:rPr>
          <w:sz w:val="30"/>
          <w:szCs w:val="30"/>
        </w:rPr>
      </w:pPr>
      <w:r w:rsidRPr="00732385">
        <w:rPr>
          <w:sz w:val="30"/>
          <w:szCs w:val="30"/>
        </w:rPr>
        <w:t>Topic 1:</w:t>
      </w:r>
      <w:r>
        <w:rPr>
          <w:sz w:val="30"/>
          <w:szCs w:val="30"/>
        </w:rPr>
        <w:t xml:space="preserve"> Investing &amp; Borrowing</w:t>
      </w:r>
      <w:r w:rsidRPr="00732385">
        <w:rPr>
          <w:sz w:val="30"/>
          <w:szCs w:val="30"/>
        </w:rPr>
        <w:t xml:space="preserve"> Topic 2:</w:t>
      </w:r>
      <w:r>
        <w:rPr>
          <w:sz w:val="30"/>
          <w:szCs w:val="30"/>
        </w:rPr>
        <w:t xml:space="preserve"> Measurement</w:t>
      </w:r>
      <w:r w:rsidRPr="00732385">
        <w:rPr>
          <w:sz w:val="30"/>
          <w:szCs w:val="30"/>
        </w:rPr>
        <w:t xml:space="preserve"> &amp; Topic 3</w:t>
      </w:r>
      <w:r>
        <w:rPr>
          <w:sz w:val="30"/>
          <w:szCs w:val="30"/>
        </w:rPr>
        <w:t xml:space="preserve">: Statistical Investigation </w:t>
      </w:r>
    </w:p>
    <w:tbl>
      <w:tblPr>
        <w:tblW w:w="15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4629"/>
        <w:gridCol w:w="4630"/>
        <w:gridCol w:w="4630"/>
      </w:tblGrid>
      <w:tr w:rsidR="00BF34B0" w:rsidRPr="007F4277" w:rsidTr="008D6959">
        <w:trPr>
          <w:tblHeader/>
          <w:jc w:val="center"/>
        </w:trPr>
        <w:tc>
          <w:tcPr>
            <w:tcW w:w="140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629" w:type="dxa"/>
            <w:shd w:val="pct20" w:color="auto" w:fill="auto"/>
            <w:vAlign w:val="center"/>
          </w:tcPr>
          <w:p w:rsidR="00BF34B0" w:rsidRPr="008D6959" w:rsidRDefault="00BF34B0" w:rsidP="008D6959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Term One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27th Jan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404040"/>
                <w:sz w:val="20"/>
                <w:szCs w:val="20"/>
              </w:rPr>
            </w:pPr>
            <w:r w:rsidRPr="008D6959">
              <w:rPr>
                <w:rFonts w:cs="Arial"/>
                <w:b/>
                <w:color w:val="404040"/>
                <w:sz w:val="20"/>
                <w:szCs w:val="20"/>
              </w:rPr>
              <w:t xml:space="preserve">Course Overview &amp; Expectations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818" w:hanging="4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Including what to bring to class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818" w:hanging="425"/>
              <w:rPr>
                <w:rFonts w:cs="Arial"/>
                <w:b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Appropriate calculators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ONE: INVESTING AND BORROWING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Investing money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Why invest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Where can we invest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Types of investments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Fees &amp; charges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What is Simple interest and how do we do simple interest calculations: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Simple interest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Principal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Interest rate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 xml:space="preserve">Time invested in years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Total Return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2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  <w:u w:val="single"/>
              </w:rPr>
            </w:pPr>
            <w:r w:rsidRPr="008D6959">
              <w:rPr>
                <w:rFonts w:cs="Arial"/>
                <w:sz w:val="20"/>
                <w:szCs w:val="22"/>
              </w:rPr>
              <w:t>Mon 3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rd</w:t>
            </w:r>
            <w:r w:rsidRPr="008D6959">
              <w:rPr>
                <w:rFonts w:cs="Arial"/>
                <w:sz w:val="20"/>
                <w:szCs w:val="22"/>
              </w:rPr>
              <w:t xml:space="preserve">  Feb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Introduction to compound interest via spreadsheet calculations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Compound interest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Derive the formula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cs="Arial"/>
                <w:b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Use the formula to find future value, interest earned and present value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Use the compound interest formula to find future value, interest earned and present value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Effect of changing the compounding period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3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10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Feb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Annualised rates to compare investments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Compound interest using the graphic calculator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Future value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Present value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 xml:space="preserve">Interest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Time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Comparison rate on savings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Simple verses Compound interest, which is better?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4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17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 xml:space="preserve">th </w:t>
            </w:r>
            <w:r w:rsidRPr="008D6959">
              <w:rPr>
                <w:rFonts w:cs="Arial"/>
                <w:sz w:val="20"/>
                <w:szCs w:val="22"/>
              </w:rPr>
              <w:t>Feb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Share Investments: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The basics about the share market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Costs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Risks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</w:rPr>
              <w:t>Cost of buying and selling shares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Share calculations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Breakeven point using brokerage rate and flat fee brokerage (formula only)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cs="Arial"/>
                <w:b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Dividend return on shares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lastRenderedPageBreak/>
              <w:t>Week 5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24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Feb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Expressing the return on an investment as a percentage of the original investment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The effect of tax and inflation on the real growth of the investment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FF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MATHEMATICAL INVESTIGATION 1</w:t>
            </w: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Week6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3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rd</w:t>
            </w:r>
            <w:r w:rsidRPr="008D6959">
              <w:rPr>
                <w:rFonts w:cs="Arial"/>
                <w:sz w:val="20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Credit Cards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Why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3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Types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38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Costs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Personal Loans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583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Fees/Charges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583" w:hanging="283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MATHEMATICAL INVESTIGATION 1</w:t>
            </w:r>
          </w:p>
        </w:tc>
      </w:tr>
      <w:tr w:rsidR="00BF34B0" w:rsidRPr="007F4277" w:rsidTr="008D6959">
        <w:trPr>
          <w:trHeight w:val="746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7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10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</w:rPr>
              <w:t>Loans and Credit Cards verses Saving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color w:val="7030A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FF000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 xml:space="preserve">INVESTING AND BORROWING 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SAT 1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8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17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March</w:t>
            </w:r>
          </w:p>
        </w:tc>
        <w:tc>
          <w:tcPr>
            <w:tcW w:w="4629" w:type="dxa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TOPIC TWO: MEASUREMENT 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Measurement review: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Measuring devices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Metric system conversion</w:t>
            </w:r>
          </w:p>
        </w:tc>
        <w:tc>
          <w:tcPr>
            <w:tcW w:w="4630" w:type="dxa"/>
          </w:tcPr>
          <w:p w:rsidR="00BF34B0" w:rsidRPr="008D6959" w:rsidRDefault="00BF34B0" w:rsidP="008D6959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Accuracy of Measurements: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583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Estimating and measuring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583" w:hanging="283"/>
              <w:rPr>
                <w:rFonts w:cs="Arial"/>
                <w:b/>
                <w:color w:val="7030A0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Rounding to significant figures</w:t>
            </w:r>
          </w:p>
        </w:tc>
        <w:tc>
          <w:tcPr>
            <w:tcW w:w="4630" w:type="dxa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Absolute and percentage error calculations</w:t>
            </w: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Scientific notation</w:t>
            </w: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BF34B0" w:rsidRPr="007F4277" w:rsidTr="008D6959">
        <w:trPr>
          <w:trHeight w:val="727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9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24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Pythagoras theorem review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Perimeter of simple and composite shapes including circles, sectors, quadrilaterals and triangles.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Area units and there conversion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Area of simple and composite shapes including circles, sectors, ovals, trapeziums and triangles</w:t>
            </w:r>
          </w:p>
        </w:tc>
      </w:tr>
      <w:tr w:rsidR="00BF34B0" w:rsidRPr="007F4277" w:rsidTr="008D6959">
        <w:trPr>
          <w:trHeight w:val="754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10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31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 xml:space="preserve">st </w:t>
            </w:r>
            <w:r w:rsidRPr="008D6959">
              <w:rPr>
                <w:rFonts w:cs="Arial"/>
                <w:sz w:val="20"/>
                <w:szCs w:val="22"/>
              </w:rPr>
              <w:t xml:space="preserve"> March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Areas of irregular shapes using simple shapes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Areas of irregular shapes using Simpsons rule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Calculating the surface area of standard and composite shapes including prisms, pyramids</w:t>
            </w:r>
            <w:r w:rsidRPr="008D6959">
              <w:rPr>
                <w:rFonts w:cs="Arial"/>
                <w:sz w:val="20"/>
                <w:szCs w:val="20"/>
              </w:rPr>
              <w:t xml:space="preserve">, cones, cylinders and spheres 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11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7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 April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Volume: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Units and how to convert between them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Connection between volume and capacity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How to convert between volume and capacity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 xml:space="preserve">Calculating the Volume of standard and composite shapes including prisms, pyramids, cones, cylinders and spheres 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 xml:space="preserve">Calculating the Volume of standard and composite shapes including prisms, pyramids, cones, cylinders and spheres 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Irregular volume calculations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25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Prismatic model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1" w:hanging="225"/>
              <w:rPr>
                <w:rFonts w:cs="Arial"/>
                <w:b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Conical model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u w:val="single"/>
              </w:rPr>
            </w:pPr>
            <w:r w:rsidRPr="008D6959">
              <w:rPr>
                <w:sz w:val="20"/>
              </w:rPr>
              <w:br w:type="page"/>
            </w:r>
            <w:r w:rsidRPr="008D6959">
              <w:rPr>
                <w:rFonts w:cs="Arial"/>
                <w:sz w:val="20"/>
                <w:szCs w:val="22"/>
                <w:u w:val="single"/>
              </w:rPr>
              <w:t>Term Two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28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April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Scales: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How does a scale factor work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 xml:space="preserve">Calculating actual lengths and scaled </w:t>
            </w: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measurements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404040"/>
                <w:sz w:val="20"/>
                <w:szCs w:val="20"/>
              </w:rPr>
            </w:pPr>
            <w:r w:rsidRPr="008D6959">
              <w:rPr>
                <w:rFonts w:cs="Arial"/>
                <w:color w:val="404040"/>
                <w:sz w:val="20"/>
                <w:szCs w:val="20"/>
              </w:rPr>
              <w:lastRenderedPageBreak/>
              <w:t>Scales: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Drawing scaled diagrams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cs="Arial"/>
                <w:b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Determining scale factor</w:t>
            </w:r>
            <w:r w:rsidRPr="008D6959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Scale problems involving area and volumes</w:t>
            </w: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lastRenderedPageBreak/>
              <w:t xml:space="preserve"> What is a rates and how do we convert between rates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lastRenderedPageBreak/>
              <w:t>Week 2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5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FF000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 xml:space="preserve">MEASUREMENT 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SAT 2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67020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TOPIC THREE: STATISTICAL INVESTIGATION </w:t>
            </w:r>
          </w:p>
          <w:p w:rsidR="00BF34B0" w:rsidRPr="008D6959" w:rsidRDefault="00BF34B0" w:rsidP="008D6959">
            <w:pPr>
              <w:spacing w:before="120" w:after="120"/>
              <w:ind w:left="-127"/>
              <w:jc w:val="center"/>
              <w:rPr>
                <w:rFonts w:cs="Arial"/>
                <w:b/>
                <w:color w:val="FF000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Students look at statistics presented and the statistical process that would have underpinned these statistics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3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12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ind w:left="-127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Samples: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is a sample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Why do we sample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676" w:hanging="283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Bias in samples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Sampling Methods and their advantages and disadvantages: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Simple random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Stratified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273"/>
              <w:rPr>
                <w:rFonts w:cs="Arial"/>
                <w:b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Systematic</w:t>
            </w: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Categorical data (Ordinal and Nominal) and how do we present this data (tables, bar and pie charts)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4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19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May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i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Numerical data (Discrete and Continuous) and how do we present it (dot plot, stem plot and histogram)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Numerical data (Discrete and Continuous) and how do we present it (dot plot, stem plot and histogram)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Outliers, the effect on distributions and what should we do with them.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Calculation of measures of central tendency and spread: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Mean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Median</w:t>
            </w:r>
          </w:p>
          <w:p w:rsidR="00BF34B0" w:rsidRPr="008D6959" w:rsidRDefault="00BF34B0" w:rsidP="008D6959">
            <w:pPr>
              <w:pStyle w:val="ListParagraph"/>
              <w:spacing w:before="120" w:after="120"/>
              <w:ind w:left="157" w:firstLine="0"/>
              <w:rPr>
                <w:rFonts w:cs="Arial"/>
                <w:b/>
                <w:color w:val="00B050"/>
                <w:sz w:val="20"/>
                <w:szCs w:val="20"/>
              </w:rPr>
            </w:pP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How do we tell what is the most appropriate measure of the average?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5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26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 May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ind w:left="-127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Box and Whisker diagrams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Calculation of measures of central tendency and spread: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  <w:lang w:val="en-US" w:eastAsia="en-AU"/>
              </w:rPr>
              <w:t>Range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color w:val="000000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  <w:lang w:val="en-US" w:eastAsia="en-AU"/>
              </w:rPr>
              <w:t>Interquartile range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  <w:lang w:val="en-US" w:eastAsia="en-AU"/>
              </w:rPr>
              <w:t>Standard Deviation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Impact of sample size</w:t>
            </w:r>
          </w:p>
        </w:tc>
      </w:tr>
    </w:tbl>
    <w:p w:rsidR="00BF34B0" w:rsidRPr="00572312" w:rsidRDefault="00BF34B0">
      <w:pPr>
        <w:rPr>
          <w:sz w:val="4"/>
          <w:szCs w:val="4"/>
        </w:rPr>
      </w:pPr>
      <w:r>
        <w:br w:type="page"/>
      </w:r>
    </w:p>
    <w:tbl>
      <w:tblPr>
        <w:tblW w:w="15298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4629"/>
        <w:gridCol w:w="4619"/>
        <w:gridCol w:w="4641"/>
      </w:tblGrid>
      <w:tr w:rsidR="00BF34B0" w:rsidRPr="007F4277" w:rsidTr="00867020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6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nd</w:t>
            </w:r>
            <w:r w:rsidRPr="008D6959">
              <w:rPr>
                <w:rFonts w:cs="Arial"/>
                <w:sz w:val="20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Putting it altogether for numerical data: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534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Graphical Representation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534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Dealing with outliers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534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Shape of the distribution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534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Measures of centre of spread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534" w:hanging="283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Argument to support conjecture</w:t>
            </w:r>
          </w:p>
        </w:tc>
        <w:tc>
          <w:tcPr>
            <w:tcW w:w="4619" w:type="dxa"/>
            <w:vAlign w:val="center"/>
          </w:tcPr>
          <w:p w:rsidR="00BF34B0" w:rsidRPr="008D6959" w:rsidRDefault="00BF34B0" w:rsidP="008D6959">
            <w:pPr>
              <w:spacing w:before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Putting it altogether for numerical data: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Graphical Representation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Dealing with outliers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Shape of the distribution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Measures of centre of spread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441" w:hanging="283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Argument to support conjecture</w:t>
            </w:r>
          </w:p>
        </w:tc>
        <w:tc>
          <w:tcPr>
            <w:tcW w:w="4641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Putting it altogether categorical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4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Table of counts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4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Graphical Representation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4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Identification of the mode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4"/>
              <w:rPr>
                <w:rFonts w:ascii="Arial" w:hAnsi="Arial" w:cs="Arial"/>
                <w:sz w:val="20"/>
                <w:szCs w:val="20"/>
                <w:lang w:val="en-US" w:eastAsia="en-AU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Calculation of proportions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9"/>
              </w:numPr>
              <w:spacing w:before="120" w:after="120"/>
              <w:ind w:left="347" w:hanging="284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sz w:val="20"/>
                <w:szCs w:val="20"/>
                <w:lang w:val="en-US" w:eastAsia="en-AU"/>
              </w:rPr>
              <w:t>Argument to support conjecture</w:t>
            </w:r>
          </w:p>
        </w:tc>
      </w:tr>
      <w:tr w:rsidR="00BF34B0" w:rsidRPr="007F4277" w:rsidTr="00867020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7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9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REVISION</w:t>
            </w:r>
          </w:p>
        </w:tc>
        <w:tc>
          <w:tcPr>
            <w:tcW w:w="4619" w:type="dxa"/>
            <w:vAlign w:val="center"/>
          </w:tcPr>
          <w:p w:rsidR="00BF34B0" w:rsidRPr="008D6959" w:rsidRDefault="00BF34B0" w:rsidP="00867020">
            <w:pPr>
              <w:spacing w:before="120" w:after="120"/>
              <w:jc w:val="center"/>
              <w:rPr>
                <w:rFonts w:cs="Arial"/>
                <w:b/>
                <w:color w:val="FF000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 xml:space="preserve">STATISTICAL INVESTIGATION </w:t>
            </w:r>
            <w:bookmarkStart w:id="1" w:name="_GoBack"/>
            <w:bookmarkEnd w:id="1"/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SAT 3</w:t>
            </w:r>
          </w:p>
        </w:tc>
        <w:tc>
          <w:tcPr>
            <w:tcW w:w="4641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</w:tr>
      <w:tr w:rsidR="00BF34B0" w:rsidRPr="007F4277" w:rsidTr="00867020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8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16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  <w:tc>
          <w:tcPr>
            <w:tcW w:w="461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  <w:tc>
          <w:tcPr>
            <w:tcW w:w="4641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</w:rPr>
            </w:pPr>
            <w:r w:rsidRPr="008D6959">
              <w:rPr>
                <w:rFonts w:cs="Arial"/>
                <w:b/>
                <w:color w:val="00B050"/>
                <w:szCs w:val="22"/>
              </w:rPr>
              <w:t>MID YEAR EXAM - FORMATIVE</w:t>
            </w:r>
          </w:p>
        </w:tc>
      </w:tr>
    </w:tbl>
    <w:p w:rsidR="00BF34B0" w:rsidRDefault="00BF34B0" w:rsidP="00E17565">
      <w:pPr>
        <w:rPr>
          <w:rFonts w:cs="Arial"/>
          <w:szCs w:val="22"/>
        </w:rPr>
      </w:pPr>
    </w:p>
    <w:p w:rsidR="00BF34B0" w:rsidRDefault="00BF34B0">
      <w:pPr>
        <w:spacing w:after="200"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:rsidR="00BF34B0" w:rsidRDefault="00BF34B0" w:rsidP="00CC6803">
      <w:pPr>
        <w:pStyle w:val="Title"/>
        <w:jc w:val="center"/>
        <w:rPr>
          <w:rStyle w:val="Heading1Char"/>
          <w:sz w:val="32"/>
        </w:rPr>
      </w:pPr>
      <w:r>
        <w:rPr>
          <w:rStyle w:val="Heading1Char"/>
          <w:sz w:val="32"/>
        </w:rPr>
        <w:t xml:space="preserve">General Mathematics – Semester 2 </w:t>
      </w:r>
    </w:p>
    <w:p w:rsidR="00BF34B0" w:rsidRPr="00150334" w:rsidRDefault="00BF34B0" w:rsidP="00CC6803">
      <w:pPr>
        <w:spacing w:after="120" w:line="276" w:lineRule="auto"/>
        <w:jc w:val="center"/>
        <w:rPr>
          <w:rFonts w:cs="Arial"/>
          <w:sz w:val="20"/>
          <w:szCs w:val="20"/>
        </w:rPr>
      </w:pPr>
      <w:r w:rsidRPr="00150334">
        <w:rPr>
          <w:sz w:val="20"/>
          <w:szCs w:val="20"/>
        </w:rPr>
        <w:t>Topic 4: Applications of Trigonometry Topic 5: Linear Equations (Functions) &amp; their graphs &amp; Topic 6: Matrices &amp; Networks</w:t>
      </w:r>
      <w:r w:rsidRPr="00150334">
        <w:rPr>
          <w:rFonts w:cs="Arial"/>
          <w:sz w:val="20"/>
          <w:szCs w:val="20"/>
        </w:rPr>
        <w:t xml:space="preserve"> </w:t>
      </w:r>
    </w:p>
    <w:tbl>
      <w:tblPr>
        <w:tblW w:w="15298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4629"/>
        <w:gridCol w:w="4630"/>
        <w:gridCol w:w="4630"/>
      </w:tblGrid>
      <w:tr w:rsidR="00BF34B0" w:rsidRPr="007F4277" w:rsidTr="008D6959">
        <w:trPr>
          <w:jc w:val="center"/>
        </w:trPr>
        <w:tc>
          <w:tcPr>
            <w:tcW w:w="140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</w:rPr>
            </w:pPr>
          </w:p>
        </w:tc>
        <w:tc>
          <w:tcPr>
            <w:tcW w:w="4629" w:type="dxa"/>
            <w:shd w:val="pct20" w:color="auto" w:fill="auto"/>
            <w:vAlign w:val="center"/>
          </w:tcPr>
          <w:p w:rsidR="00BF34B0" w:rsidRPr="008D6959" w:rsidRDefault="00BF34B0" w:rsidP="008D6959">
            <w:pPr>
              <w:tabs>
                <w:tab w:val="left" w:pos="1017"/>
              </w:tabs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4630" w:type="dxa"/>
            <w:shd w:val="pct20" w:color="auto" w:fill="auto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</w:rPr>
            </w:pPr>
            <w:r w:rsidRPr="008D6959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BF34B0" w:rsidRPr="007F4277" w:rsidTr="008D6959">
        <w:trPr>
          <w:trHeight w:val="634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u w:val="single"/>
              </w:rPr>
            </w:pPr>
            <w:r w:rsidRPr="008D6959">
              <w:rPr>
                <w:rFonts w:cs="Arial"/>
                <w:sz w:val="20"/>
                <w:szCs w:val="22"/>
                <w:u w:val="single"/>
              </w:rPr>
              <w:t>Term Two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9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23 June</w:t>
            </w:r>
          </w:p>
        </w:tc>
        <w:tc>
          <w:tcPr>
            <w:tcW w:w="13889" w:type="dxa"/>
            <w:gridSpan w:val="3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Work Experience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10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  <w:u w:val="single"/>
              </w:rPr>
            </w:pPr>
            <w:r w:rsidRPr="008D6959">
              <w:rPr>
                <w:rFonts w:cs="Arial"/>
                <w:sz w:val="20"/>
                <w:szCs w:val="22"/>
              </w:rPr>
              <w:t>Mon 30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June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FOUR: APPLICATIONS OF TRIGONOMETRY</w:t>
            </w:r>
          </w:p>
          <w:p w:rsidR="00BF34B0" w:rsidRPr="008D6959" w:rsidRDefault="00BF34B0" w:rsidP="005B18EB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Similar triangles</w:t>
            </w:r>
          </w:p>
          <w:p w:rsidR="00BF34B0" w:rsidRPr="006851C9" w:rsidRDefault="00BF34B0" w:rsidP="005B18EB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Conditions needed to prove similar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ity</w:t>
            </w:r>
          </w:p>
          <w:p w:rsidR="00BF34B0" w:rsidRPr="008D6959" w:rsidRDefault="00BF34B0" w:rsidP="005B18EB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Using similar triangles to solve problems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6851C9">
              <w:rPr>
                <w:rFonts w:cs="Arial"/>
                <w:color w:val="000000"/>
                <w:sz w:val="20"/>
                <w:szCs w:val="20"/>
              </w:rPr>
              <w:t>Using similar triangles to solve problems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in practical contexts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Review the</w:t>
            </w:r>
            <w:r w:rsidRPr="006851C9">
              <w:rPr>
                <w:rFonts w:cs="Arial"/>
                <w:color w:val="000000"/>
                <w:sz w:val="20"/>
                <w:szCs w:val="20"/>
              </w:rPr>
              <w:t xml:space="preserve"> use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of</w:t>
            </w:r>
            <w:r w:rsidRPr="006851C9">
              <w:rPr>
                <w:rFonts w:cs="Arial"/>
                <w:color w:val="000000"/>
                <w:sz w:val="20"/>
                <w:szCs w:val="20"/>
              </w:rPr>
              <w:t xml:space="preserve"> Pythagoras</w:t>
            </w:r>
            <w:r>
              <w:rPr>
                <w:rFonts w:cs="Arial"/>
                <w:color w:val="000000"/>
                <w:sz w:val="20"/>
                <w:szCs w:val="20"/>
              </w:rPr>
              <w:t>’ rule</w:t>
            </w:r>
            <w:r w:rsidRPr="006851C9">
              <w:rPr>
                <w:rFonts w:cs="Arial"/>
                <w:color w:val="000000"/>
                <w:sz w:val="20"/>
                <w:szCs w:val="20"/>
              </w:rPr>
              <w:t xml:space="preserve"> and trigonometric ratios to solve </w:t>
            </w:r>
            <w:r>
              <w:rPr>
                <w:rFonts w:cs="Arial"/>
                <w:color w:val="000000"/>
                <w:sz w:val="20"/>
                <w:szCs w:val="20"/>
              </w:rPr>
              <w:t>contextual</w:t>
            </w:r>
            <w:r w:rsidRPr="006851C9">
              <w:rPr>
                <w:rFonts w:cs="Arial"/>
                <w:color w:val="000000"/>
                <w:sz w:val="20"/>
                <w:szCs w:val="20"/>
              </w:rPr>
              <w:t xml:space="preserve"> problems in </w:t>
            </w:r>
            <w:r>
              <w:rPr>
                <w:rFonts w:cs="Arial"/>
                <w:color w:val="000000"/>
                <w:sz w:val="20"/>
                <w:szCs w:val="20"/>
              </w:rPr>
              <w:t>2D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u w:val="single"/>
              </w:rPr>
            </w:pPr>
            <w:r w:rsidRPr="008D6959">
              <w:rPr>
                <w:rFonts w:cs="Arial"/>
                <w:sz w:val="20"/>
                <w:szCs w:val="22"/>
                <w:u w:val="single"/>
              </w:rPr>
              <w:t>Term Three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21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st</w:t>
            </w:r>
            <w:r w:rsidRPr="008D6959">
              <w:rPr>
                <w:rFonts w:cs="Arial"/>
                <w:sz w:val="20"/>
                <w:szCs w:val="22"/>
              </w:rPr>
              <w:t xml:space="preserve"> July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Applying</w:t>
            </w:r>
            <w:r w:rsidRPr="008D6959">
              <w:rPr>
                <w:rFonts w:cs="Arial"/>
                <w:sz w:val="20"/>
                <w:szCs w:val="20"/>
              </w:rPr>
              <w:t xml:space="preserve"> Pythagoras</w:t>
            </w:r>
            <w:r>
              <w:rPr>
                <w:rFonts w:cs="Arial"/>
                <w:sz w:val="20"/>
                <w:szCs w:val="20"/>
              </w:rPr>
              <w:t>’ rule</w:t>
            </w:r>
            <w:r w:rsidRPr="008D6959">
              <w:rPr>
                <w:rFonts w:cs="Arial"/>
                <w:sz w:val="20"/>
                <w:szCs w:val="20"/>
              </w:rPr>
              <w:t xml:space="preserve"> and trigonometric ratios to solve </w:t>
            </w:r>
            <w:r>
              <w:rPr>
                <w:rFonts w:cs="Arial"/>
                <w:sz w:val="20"/>
                <w:szCs w:val="20"/>
              </w:rPr>
              <w:t>contextual</w:t>
            </w:r>
            <w:r w:rsidRPr="008D6959">
              <w:rPr>
                <w:rFonts w:cs="Arial"/>
                <w:sz w:val="20"/>
                <w:szCs w:val="20"/>
              </w:rPr>
              <w:t xml:space="preserve"> problems in 3D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Area of non-right angled triangles using one angle and two sides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Area of non-right angled triangles using its three sides (Heron’s rule)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2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28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 xml:space="preserve">th </w:t>
            </w:r>
            <w:r w:rsidRPr="008D6959">
              <w:rPr>
                <w:rFonts w:cs="Arial"/>
                <w:sz w:val="20"/>
                <w:szCs w:val="22"/>
              </w:rPr>
              <w:t>July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The Cosine Rule</w:t>
            </w:r>
          </w:p>
          <w:p w:rsidR="00BF34B0" w:rsidRPr="005B18EB" w:rsidRDefault="00BF34B0" w:rsidP="005B18EB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Finding an u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nknown side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The Cosine Rule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Finding an u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nknown angle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The Sine Rule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Finding an u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nknown side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Finding an u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nknown angle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and the ambiguous case</w:t>
            </w:r>
          </w:p>
        </w:tc>
      </w:tr>
      <w:tr w:rsidR="00BF34B0" w:rsidRPr="007F4277" w:rsidTr="008D6959">
        <w:trPr>
          <w:trHeight w:val="661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3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4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Aug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Contextual applications of the sine and cosine rules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Problems involving bearings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REVISION</w:t>
            </w:r>
          </w:p>
        </w:tc>
      </w:tr>
      <w:tr w:rsidR="00BF34B0" w:rsidRPr="007F4277" w:rsidTr="008D6959">
        <w:trPr>
          <w:trHeight w:val="278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4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11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Aug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b/>
                <w:color w:val="FF000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 xml:space="preserve">APPLICATIONS OF TRIGONOMETRY </w:t>
            </w:r>
          </w:p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SAT 1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FIVE: LINEAR  FUNCTIONS</w:t>
            </w: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 xml:space="preserve"> AND THEIR GRAPHS</w:t>
            </w:r>
          </w:p>
          <w:p w:rsidR="00BF34B0" w:rsidRPr="008D6959" w:rsidRDefault="00BF34B0" w:rsidP="008D6959">
            <w:pPr>
              <w:jc w:val="center"/>
              <w:rPr>
                <w:sz w:val="20"/>
              </w:rPr>
            </w:pPr>
            <w:r w:rsidRPr="008D6959">
              <w:rPr>
                <w:sz w:val="20"/>
              </w:rPr>
              <w:t xml:space="preserve">Introduction to </w:t>
            </w:r>
            <w:r>
              <w:rPr>
                <w:sz w:val="20"/>
              </w:rPr>
              <w:t>l</w:t>
            </w:r>
            <w:r w:rsidRPr="008D6959">
              <w:rPr>
                <w:sz w:val="20"/>
              </w:rPr>
              <w:t xml:space="preserve">inear </w:t>
            </w:r>
            <w:r>
              <w:rPr>
                <w:sz w:val="20"/>
              </w:rPr>
              <w:t>relationships</w:t>
            </w:r>
            <w:r w:rsidRPr="008D6959">
              <w:rPr>
                <w:sz w:val="20"/>
              </w:rPr>
              <w:t xml:space="preserve"> 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Description of the contextual linear relationship</w:t>
            </w:r>
            <w:r w:rsidRPr="008D6959">
              <w:rPr>
                <w:rFonts w:ascii="Arial" w:hAnsi="Arial" w:cs="Arial"/>
                <w:color w:val="404040"/>
                <w:sz w:val="20"/>
                <w:szCs w:val="20"/>
              </w:rPr>
              <w:t>.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Creating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a table of values.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Taking the table of values to a graph.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What rule do we see?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Solving linear e</w:t>
            </w:r>
            <w:r w:rsidRPr="008D6959">
              <w:rPr>
                <w:sz w:val="20"/>
              </w:rPr>
              <w:t>quations</w:t>
            </w:r>
            <w:r>
              <w:rPr>
                <w:sz w:val="20"/>
              </w:rPr>
              <w:t>:</w:t>
            </w:r>
            <w:r w:rsidRPr="008D6959">
              <w:rPr>
                <w:sz w:val="20"/>
              </w:rPr>
              <w:t xml:space="preserve"> 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Description of the contextual linear relationship.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Creating</w:t>
            </w: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 xml:space="preserve"> a table of values.</w:t>
            </w:r>
          </w:p>
          <w:p w:rsidR="00BF34B0" w:rsidRPr="006851C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Taking the table of values to a graph.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Algebraic rule</w:t>
            </w:r>
          </w:p>
        </w:tc>
      </w:tr>
    </w:tbl>
    <w:p w:rsidR="00BF34B0" w:rsidRDefault="00BF34B0" w:rsidP="00CC6803">
      <w:pPr>
        <w:spacing w:after="200" w:line="276" w:lineRule="auto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tbl>
      <w:tblPr>
        <w:tblW w:w="15298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4629"/>
        <w:gridCol w:w="4630"/>
        <w:gridCol w:w="4630"/>
      </w:tblGrid>
      <w:tr w:rsidR="00BF34B0" w:rsidRPr="007F4277" w:rsidTr="008D6959">
        <w:trPr>
          <w:trHeight w:val="561"/>
          <w:jc w:val="center"/>
        </w:trPr>
        <w:tc>
          <w:tcPr>
            <w:tcW w:w="140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62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4630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BF34B0" w:rsidRPr="007F4277" w:rsidTr="008D6959">
        <w:trPr>
          <w:trHeight w:val="746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5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18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Aug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Solving linear relationship problems in context using</w:t>
            </w: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 xml:space="preserve"> graph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s.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Solving problems using the algebraic rule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Substitution and Evaluation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Rearrangement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Solving linear e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quations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Looking at the links between the four methods of representing a linear relationship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 -in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tercept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Slope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6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25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Aug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Simultaneous e</w:t>
            </w:r>
            <w:r w:rsidRPr="008D6959">
              <w:rPr>
                <w:rFonts w:cs="Arial"/>
                <w:color w:val="000000"/>
                <w:sz w:val="20"/>
                <w:szCs w:val="20"/>
              </w:rPr>
              <w:t>quations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Finding where t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wo lines meet on a graph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without electronic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Simultaneous e</w:t>
            </w:r>
            <w:r w:rsidRPr="008D6959">
              <w:rPr>
                <w:rFonts w:cs="Arial"/>
                <w:color w:val="000000"/>
                <w:sz w:val="20"/>
                <w:szCs w:val="20"/>
              </w:rPr>
              <w:t>quations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Finding where t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wo lines meet on a graph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without electronic technology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Solving simultaneous e</w:t>
            </w: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quations with electronic technology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Graphically (including being able to rearrange equation to go into the calculator)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Using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 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equation solver</w:t>
            </w:r>
          </w:p>
        </w:tc>
      </w:tr>
      <w:tr w:rsidR="00BF34B0" w:rsidRPr="007F4277" w:rsidTr="008D6959">
        <w:trPr>
          <w:trHeight w:val="727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7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st</w:t>
            </w:r>
            <w:r w:rsidRPr="008D6959">
              <w:rPr>
                <w:rFonts w:cs="Arial"/>
                <w:sz w:val="20"/>
                <w:szCs w:val="22"/>
              </w:rPr>
              <w:t xml:space="preserve"> Sept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Simultaneous e</w:t>
            </w: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quations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Non-unique solutions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sz w:val="20"/>
                <w:szCs w:val="20"/>
                <w:lang w:val="en-US"/>
              </w:rPr>
              <w:t>Piecewise linear functions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MATHEMATICAL INVESTIGATION 1</w:t>
            </w:r>
          </w:p>
        </w:tc>
      </w:tr>
      <w:tr w:rsidR="00BF34B0" w:rsidRPr="007F4277" w:rsidTr="008D6959">
        <w:trPr>
          <w:trHeight w:val="754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8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8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Sept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Step Functions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Where do piecewise and step functions occur: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Construction of the formula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Graphing these relationships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Solving problems using algebraic and graphical representations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MATHEMATICAL INVESTIGATION 1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9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15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th</w:t>
            </w:r>
            <w:r w:rsidRPr="008D6959">
              <w:rPr>
                <w:rFonts w:cs="Arial"/>
                <w:sz w:val="20"/>
                <w:szCs w:val="22"/>
              </w:rPr>
              <w:t xml:space="preserve"> Sept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color w:val="000000"/>
                <w:sz w:val="20"/>
                <w:szCs w:val="20"/>
                <w:lang w:val="en-US"/>
              </w:rPr>
              <w:t>Where do piecewise and step functions occur: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Construction of the formula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Graphing these relationships</w:t>
            </w:r>
          </w:p>
          <w:p w:rsidR="00BF34B0" w:rsidRPr="008D6959" w:rsidRDefault="00BF34B0" w:rsidP="004E1EB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Solving problems using algebraic and graphical representations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  <w:color w:val="FF0000"/>
                <w:szCs w:val="22"/>
              </w:rPr>
              <w:t>LINEAR FUNCTIONS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  <w:lang w:val="en-US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SAT 2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10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22</w:t>
            </w:r>
            <w:r w:rsidRPr="008D6959">
              <w:rPr>
                <w:rFonts w:cs="Arial"/>
                <w:sz w:val="20"/>
                <w:szCs w:val="22"/>
                <w:vertAlign w:val="superscript"/>
              </w:rPr>
              <w:t>nd</w:t>
            </w:r>
            <w:r w:rsidRPr="008D6959">
              <w:rPr>
                <w:rFonts w:cs="Arial"/>
                <w:sz w:val="20"/>
                <w:szCs w:val="22"/>
              </w:rPr>
              <w:t xml:space="preserve"> Sept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70C0"/>
                <w:sz w:val="20"/>
                <w:szCs w:val="20"/>
                <w:u w:val="single"/>
              </w:rPr>
            </w:pPr>
            <w:r w:rsidRPr="008D6959">
              <w:rPr>
                <w:rFonts w:cs="Arial"/>
                <w:b/>
                <w:color w:val="0070C0"/>
                <w:sz w:val="20"/>
                <w:szCs w:val="20"/>
                <w:u w:val="single"/>
              </w:rPr>
              <w:t>TOPIC SIX: MATRICES AND NETWORKS</w:t>
            </w:r>
          </w:p>
          <w:p w:rsidR="00BF34B0" w:rsidRPr="008D6959" w:rsidRDefault="00BF34B0" w:rsidP="008D6959">
            <w:pPr>
              <w:jc w:val="center"/>
              <w:rPr>
                <w:sz w:val="20"/>
              </w:rPr>
            </w:pPr>
            <w:r w:rsidRPr="008D6959">
              <w:rPr>
                <w:sz w:val="20"/>
              </w:rPr>
              <w:t>What is a matrix</w:t>
            </w:r>
            <w:r>
              <w:rPr>
                <w:sz w:val="20"/>
              </w:rPr>
              <w:t>? Where are they used?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Columns and rows</w:t>
            </w:r>
          </w:p>
          <w:p w:rsidR="00BF34B0" w:rsidRPr="008D6959" w:rsidRDefault="00BF34B0" w:rsidP="00150334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Order </w:t>
            </w:r>
          </w:p>
        </w:tc>
        <w:tc>
          <w:tcPr>
            <w:tcW w:w="4630" w:type="dxa"/>
            <w:vAlign w:val="center"/>
          </w:tcPr>
          <w:p w:rsidR="00BF34B0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 xml:space="preserve">Multiplication </w:t>
            </w:r>
            <w:r>
              <w:rPr>
                <w:rFonts w:cs="Arial"/>
                <w:sz w:val="20"/>
                <w:szCs w:val="20"/>
              </w:rPr>
              <w:t>by</w:t>
            </w:r>
            <w:r w:rsidRPr="008D6959">
              <w:rPr>
                <w:rFonts w:cs="Arial"/>
                <w:sz w:val="20"/>
                <w:szCs w:val="20"/>
              </w:rPr>
              <w:t xml:space="preserve"> a scalar</w:t>
            </w:r>
          </w:p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Adding and subtracting matrices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Using matrices to set up costing and stock control</w:t>
            </w:r>
            <w:r w:rsidRPr="008D6959">
              <w:rPr>
                <w:rFonts w:cs="Arial"/>
                <w:color w:val="000000"/>
                <w:sz w:val="20"/>
                <w:szCs w:val="20"/>
              </w:rPr>
              <w:t xml:space="preserve"> problems</w:t>
            </w:r>
          </w:p>
        </w:tc>
      </w:tr>
    </w:tbl>
    <w:p w:rsidR="00BF34B0" w:rsidRDefault="00BF34B0">
      <w:r>
        <w:br w:type="page"/>
      </w:r>
    </w:p>
    <w:tbl>
      <w:tblPr>
        <w:tblW w:w="15298" w:type="dxa"/>
        <w:jc w:val="center"/>
        <w:tblInd w:w="-4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9"/>
        <w:gridCol w:w="4629"/>
        <w:gridCol w:w="4630"/>
        <w:gridCol w:w="4630"/>
      </w:tblGrid>
      <w:tr w:rsidR="00BF34B0" w:rsidRPr="007F4277" w:rsidTr="008D6959">
        <w:trPr>
          <w:trHeight w:val="561"/>
          <w:jc w:val="center"/>
        </w:trPr>
        <w:tc>
          <w:tcPr>
            <w:tcW w:w="140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  <w:u w:val="single"/>
              </w:rPr>
            </w:pPr>
          </w:p>
        </w:tc>
        <w:tc>
          <w:tcPr>
            <w:tcW w:w="462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b/>
                <w:szCs w:val="22"/>
              </w:rPr>
              <w:t>Lesson 1 – Single Lesson</w:t>
            </w:r>
          </w:p>
        </w:tc>
        <w:tc>
          <w:tcPr>
            <w:tcW w:w="4630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b/>
                <w:szCs w:val="22"/>
              </w:rPr>
              <w:t>Lesson 2 – Single Lesson</w:t>
            </w:r>
          </w:p>
        </w:tc>
        <w:tc>
          <w:tcPr>
            <w:tcW w:w="4630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b/>
                <w:szCs w:val="22"/>
              </w:rPr>
              <w:t>Lesson 3 – Double Lesson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  <w:u w:val="single"/>
              </w:rPr>
            </w:pPr>
            <w:r w:rsidRPr="008D6959">
              <w:rPr>
                <w:rFonts w:ascii="Arial Narrow" w:hAnsi="Arial Narrow"/>
                <w:sz w:val="20"/>
                <w:u w:val="single"/>
              </w:rPr>
              <w:t>Term Four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1</w:t>
            </w:r>
          </w:p>
          <w:p w:rsidR="00BF34B0" w:rsidRPr="008D6959" w:rsidRDefault="00BF34B0" w:rsidP="008D6959">
            <w:pPr>
              <w:jc w:val="center"/>
              <w:rPr>
                <w:rFonts w:cs="Arial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13th October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Matrix m</w:t>
            </w:r>
            <w:r w:rsidRPr="008D6959">
              <w:rPr>
                <w:rFonts w:cs="Arial"/>
                <w:sz w:val="20"/>
                <w:szCs w:val="20"/>
              </w:rPr>
              <w:t>ultiplication by hand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b/>
                <w:color w:val="00B05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Multiplying by a row or column of 1’s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 xml:space="preserve">Matrices using </w:t>
            </w:r>
            <w:r>
              <w:rPr>
                <w:rFonts w:cs="Arial"/>
                <w:sz w:val="20"/>
                <w:szCs w:val="20"/>
              </w:rPr>
              <w:t>a graphic</w:t>
            </w:r>
            <w:r w:rsidRPr="008D6959">
              <w:rPr>
                <w:rFonts w:cs="Arial"/>
                <w:sz w:val="20"/>
                <w:szCs w:val="20"/>
              </w:rPr>
              <w:t xml:space="preserve"> calculator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Adding and Subtracting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Scalar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multiplication</w:t>
            </w:r>
          </w:p>
          <w:p w:rsidR="00BF34B0" w:rsidRPr="008D6959" w:rsidRDefault="00BF34B0" w:rsidP="008D6959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cs="Arial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atrix m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ultiplication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sz w:val="20"/>
              </w:rPr>
              <w:br w:type="page"/>
            </w:r>
            <w:r w:rsidRPr="008D6959">
              <w:rPr>
                <w:rFonts w:cs="Arial"/>
                <w:b/>
                <w:sz w:val="20"/>
                <w:szCs w:val="22"/>
              </w:rPr>
              <w:t>Week 2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20th October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Costing m</w:t>
            </w:r>
            <w:r w:rsidRPr="008D6959">
              <w:rPr>
                <w:rFonts w:cs="Arial"/>
                <w:color w:val="000000"/>
                <w:sz w:val="20"/>
                <w:szCs w:val="20"/>
              </w:rPr>
              <w:t>atrices problems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150334">
            <w:pPr>
              <w:spacing w:before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What does a network diagram tell you?</w:t>
            </w:r>
          </w:p>
          <w:p w:rsidR="00BF34B0" w:rsidRPr="008D6959" w:rsidRDefault="00BF34B0" w:rsidP="00150334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Reading information from a network diagram</w:t>
            </w:r>
          </w:p>
          <w:p w:rsidR="00BF34B0" w:rsidRPr="00150334" w:rsidRDefault="00BF34B0" w:rsidP="00150334">
            <w:pPr>
              <w:pStyle w:val="ListParagraph"/>
              <w:numPr>
                <w:ilvl w:val="0"/>
                <w:numId w:val="6"/>
              </w:numPr>
              <w:spacing w:before="120"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Deducing relationships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150334">
            <w:pPr>
              <w:pStyle w:val="ListParagraph"/>
              <w:spacing w:before="120" w:after="120"/>
              <w:ind w:left="0"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Networks and connectivity matrices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3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27th October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Powers of matrices and multi-stage connections (including limitation of higher powers)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4C5946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Weighted sums of powers</w:t>
            </w:r>
          </w:p>
          <w:p w:rsidR="00BF34B0" w:rsidRPr="008D6959" w:rsidRDefault="00BF34B0" w:rsidP="004C5946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Measures of efficiency or redundancy</w:t>
            </w:r>
          </w:p>
          <w:p w:rsidR="00BF34B0" w:rsidRPr="008D6959" w:rsidRDefault="00BF34B0" w:rsidP="004C5946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Prediction in dominance relationships</w:t>
            </w:r>
          </w:p>
          <w:p w:rsidR="00BF34B0" w:rsidRPr="008D6959" w:rsidRDefault="00BF34B0" w:rsidP="004C5946">
            <w:pPr>
              <w:spacing w:before="120" w:after="12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630" w:type="dxa"/>
            <w:vAlign w:val="center"/>
          </w:tcPr>
          <w:p w:rsidR="00BF34B0" w:rsidRPr="008D6959" w:rsidRDefault="00BF34B0" w:rsidP="004C5946">
            <w:pPr>
              <w:pStyle w:val="ListParagraph"/>
              <w:spacing w:after="120"/>
              <w:ind w:left="0" w:firstLine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851C9">
              <w:rPr>
                <w:rFonts w:ascii="Arial" w:hAnsi="Arial" w:cs="Arial"/>
                <w:color w:val="000000"/>
                <w:sz w:val="20"/>
                <w:szCs w:val="20"/>
                <w:lang w:eastAsia="en-AU"/>
              </w:rPr>
              <w:t>Connectivity and dominance problems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 Reasonableness of weightings and limitations of the model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4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3rd November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D3553A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Transition Matrices</w:t>
            </w:r>
          </w:p>
          <w:p w:rsidR="00BF34B0" w:rsidRPr="008D6959" w:rsidRDefault="00BF34B0" w:rsidP="00D3553A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can we use them for </w:t>
            </w:r>
          </w:p>
          <w:p w:rsidR="00BF34B0" w:rsidRPr="008D6959" w:rsidRDefault="00BF34B0" w:rsidP="00D3553A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Setting up matrices</w:t>
            </w:r>
          </w:p>
          <w:p w:rsidR="00BF34B0" w:rsidRPr="008D6959" w:rsidRDefault="00BF34B0" w:rsidP="00D3553A">
            <w:pPr>
              <w:spacing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Predicting future trends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D3553A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 xml:space="preserve"> 2x2 Transition Matrices problems including: </w:t>
            </w:r>
          </w:p>
          <w:p w:rsidR="00BF34B0" w:rsidRPr="008D6959" w:rsidRDefault="00BF34B0" w:rsidP="00D3553A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The steady state </w:t>
            </w:r>
          </w:p>
          <w:p w:rsidR="00BF34B0" w:rsidRPr="008D6959" w:rsidRDefault="00BF34B0" w:rsidP="00D3553A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Limitations of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the</w:t>
            </w: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 xml:space="preserve"> matri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x model</w:t>
            </w:r>
          </w:p>
        </w:tc>
        <w:tc>
          <w:tcPr>
            <w:tcW w:w="4630" w:type="dxa"/>
            <w:vAlign w:val="center"/>
          </w:tcPr>
          <w:p w:rsidR="00BF34B0" w:rsidRDefault="00BF34B0" w:rsidP="00D3553A">
            <w:pPr>
              <w:spacing w:before="120" w:after="120"/>
              <w:jc w:val="center"/>
            </w:pPr>
            <w:r w:rsidRPr="008D6959">
              <w:t>Transition Matrices</w:t>
            </w:r>
          </w:p>
          <w:p w:rsidR="00BF34B0" w:rsidRPr="00D3553A" w:rsidRDefault="00BF34B0" w:rsidP="00D3553A">
            <w:pPr>
              <w:numPr>
                <w:ilvl w:val="0"/>
                <w:numId w:val="11"/>
              </w:num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t>3x3 or higher systems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5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10th November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D3553A">
            <w:pPr>
              <w:spacing w:before="120" w:after="12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color w:val="000000"/>
                <w:sz w:val="20"/>
                <w:szCs w:val="20"/>
              </w:rPr>
              <w:t>Transition Matrices</w:t>
            </w:r>
          </w:p>
          <w:p w:rsidR="00BF34B0" w:rsidRPr="008D6959" w:rsidRDefault="00BF34B0" w:rsidP="00D3553A">
            <w:pPr>
              <w:pStyle w:val="ListParagraph"/>
              <w:numPr>
                <w:ilvl w:val="0"/>
                <w:numId w:val="6"/>
              </w:numPr>
              <w:spacing w:after="120"/>
              <w:ind w:left="431" w:hanging="43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ascii="Arial" w:hAnsi="Arial" w:cs="Arial"/>
                <w:color w:val="000000"/>
                <w:sz w:val="20"/>
                <w:szCs w:val="20"/>
              </w:rPr>
              <w:t>3x3 or higher systems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D3553A">
            <w:pPr>
              <w:pStyle w:val="ListParagraph"/>
              <w:spacing w:after="12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b/>
                <w:color w:val="FF0000"/>
                <w:szCs w:val="22"/>
              </w:rPr>
              <w:t>MATRICES SAT 3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6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17th November</w:t>
            </w:r>
          </w:p>
        </w:tc>
        <w:tc>
          <w:tcPr>
            <w:tcW w:w="4629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color w:val="00B050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  <w:tc>
          <w:tcPr>
            <w:tcW w:w="4630" w:type="dxa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sz w:val="20"/>
                <w:szCs w:val="20"/>
              </w:rPr>
            </w:pPr>
            <w:r w:rsidRPr="008D6959">
              <w:rPr>
                <w:rFonts w:cs="Arial"/>
                <w:sz w:val="20"/>
                <w:szCs w:val="20"/>
              </w:rPr>
              <w:t>EXAM REVISION</w:t>
            </w:r>
          </w:p>
        </w:tc>
      </w:tr>
      <w:tr w:rsidR="00BF34B0" w:rsidRPr="007F4277" w:rsidTr="008D6959">
        <w:trPr>
          <w:trHeight w:val="825"/>
          <w:jc w:val="center"/>
        </w:trPr>
        <w:tc>
          <w:tcPr>
            <w:tcW w:w="1409" w:type="dxa"/>
            <w:shd w:val="clear" w:color="auto" w:fill="BFBFBF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  <w:b/>
                <w:sz w:val="20"/>
              </w:rPr>
            </w:pPr>
            <w:r w:rsidRPr="008D6959">
              <w:rPr>
                <w:rFonts w:cs="Arial"/>
                <w:b/>
                <w:sz w:val="20"/>
                <w:szCs w:val="22"/>
              </w:rPr>
              <w:t>Week 7</w:t>
            </w:r>
          </w:p>
          <w:p w:rsidR="00BF34B0" w:rsidRPr="008D6959" w:rsidRDefault="00BF34B0" w:rsidP="008D6959">
            <w:pPr>
              <w:jc w:val="center"/>
              <w:rPr>
                <w:rFonts w:ascii="Arial Narrow" w:hAnsi="Arial Narrow"/>
                <w:sz w:val="20"/>
              </w:rPr>
            </w:pPr>
            <w:r w:rsidRPr="008D6959">
              <w:rPr>
                <w:rFonts w:cs="Arial"/>
                <w:sz w:val="20"/>
                <w:szCs w:val="22"/>
              </w:rPr>
              <w:t>Mon 24th November</w:t>
            </w:r>
          </w:p>
        </w:tc>
        <w:tc>
          <w:tcPr>
            <w:tcW w:w="13889" w:type="dxa"/>
            <w:gridSpan w:val="3"/>
            <w:vAlign w:val="center"/>
          </w:tcPr>
          <w:p w:rsidR="00BF34B0" w:rsidRPr="008D6959" w:rsidRDefault="00BF34B0" w:rsidP="008D6959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EXAMINATION</w:t>
            </w:r>
            <w:r w:rsidRPr="008D6959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(formative)</w:t>
            </w:r>
            <w:r w:rsidRPr="008D6959">
              <w:rPr>
                <w:rFonts w:cs="Arial"/>
                <w:szCs w:val="22"/>
              </w:rPr>
              <w:t xml:space="preserve"> </w:t>
            </w:r>
          </w:p>
          <w:p w:rsidR="00BF34B0" w:rsidRPr="008D6959" w:rsidRDefault="00BF34B0" w:rsidP="008D6959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</w:rPr>
              <w:t>For</w:t>
            </w:r>
            <w:r w:rsidRPr="008D6959">
              <w:rPr>
                <w:rFonts w:cs="Arial"/>
                <w:szCs w:val="22"/>
              </w:rPr>
              <w:t xml:space="preserve"> s</w:t>
            </w:r>
            <w:r>
              <w:rPr>
                <w:rFonts w:cs="Arial"/>
                <w:szCs w:val="22"/>
              </w:rPr>
              <w:t>tudents</w:t>
            </w:r>
            <w:r w:rsidRPr="008D6959">
              <w:rPr>
                <w:rFonts w:cs="Arial"/>
                <w:szCs w:val="22"/>
              </w:rPr>
              <w:t xml:space="preserve"> going onto Stage 2 General Maths, undertaking an exam </w:t>
            </w:r>
            <w:r>
              <w:rPr>
                <w:rFonts w:cs="Arial"/>
                <w:szCs w:val="22"/>
              </w:rPr>
              <w:t>is</w:t>
            </w:r>
            <w:r w:rsidRPr="008D6959">
              <w:rPr>
                <w:rFonts w:cs="Arial"/>
                <w:szCs w:val="22"/>
              </w:rPr>
              <w:t xml:space="preserve"> good preparation for what to expect in Stage 2.</w:t>
            </w:r>
          </w:p>
        </w:tc>
      </w:tr>
    </w:tbl>
    <w:p w:rsidR="00BF34B0" w:rsidRDefault="00BF34B0" w:rsidP="00CC6803">
      <w:pPr>
        <w:spacing w:after="200" w:line="276" w:lineRule="auto"/>
        <w:rPr>
          <w:rFonts w:cs="Arial"/>
          <w:szCs w:val="22"/>
        </w:rPr>
      </w:pPr>
    </w:p>
    <w:sectPr w:rsidR="00BF34B0" w:rsidSect="00150334">
      <w:footerReference w:type="default" r:id="rId8"/>
      <w:pgSz w:w="16838" w:h="11906" w:orient="landscape" w:code="237"/>
      <w:pgMar w:top="567" w:right="39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F4" w:rsidRDefault="00F320F4" w:rsidP="00572312">
      <w:r>
        <w:separator/>
      </w:r>
    </w:p>
  </w:endnote>
  <w:endnote w:type="continuationSeparator" w:id="0">
    <w:p w:rsidR="00F320F4" w:rsidRDefault="00F320F4" w:rsidP="0057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4B0" w:rsidRPr="00572312" w:rsidRDefault="00BF34B0" w:rsidP="00572312">
    <w:pPr>
      <w:pStyle w:val="Footer"/>
      <w:tabs>
        <w:tab w:val="clear" w:pos="9026"/>
        <w:tab w:val="right" w:pos="15593"/>
      </w:tabs>
      <w:rPr>
        <w:rFonts w:cs="Arial"/>
        <w:sz w:val="16"/>
      </w:rPr>
    </w:pPr>
    <w:r w:rsidRPr="00572312">
      <w:rPr>
        <w:rFonts w:cs="Arial"/>
        <w:sz w:val="16"/>
      </w:rPr>
      <w:t xml:space="preserve">Ref: </w:t>
    </w:r>
    <w:fldSimple w:instr=" DOCPROPERTY  Objective-Id  \* MERGEFORMAT ">
      <w:r w:rsidR="00867020" w:rsidRPr="00867020">
        <w:rPr>
          <w:rFonts w:cs="Arial"/>
          <w:sz w:val="16"/>
        </w:rPr>
        <w:t>A428351</w:t>
      </w:r>
    </w:fldSimple>
    <w:r w:rsidRPr="00572312">
      <w:rPr>
        <w:rFonts w:cs="Arial"/>
        <w:sz w:val="16"/>
      </w:rPr>
      <w:t xml:space="preserve">, </w:t>
    </w:r>
    <w:fldSimple w:instr=" DOCPROPERTY  Objective-Version  \* MERGEFORMAT ">
      <w:r w:rsidR="00867020" w:rsidRPr="00867020">
        <w:rPr>
          <w:rFonts w:cs="Arial"/>
          <w:sz w:val="16"/>
        </w:rPr>
        <w:t>5.2</w:t>
      </w:r>
    </w:fldSimple>
    <w:r w:rsidRPr="00572312">
      <w:rPr>
        <w:rFonts w:cs="Arial"/>
        <w:sz w:val="16"/>
      </w:rPr>
      <w:tab/>
    </w:r>
    <w:r w:rsidRPr="00572312">
      <w:rPr>
        <w:rFonts w:cs="Arial"/>
        <w:sz w:val="16"/>
      </w:rPr>
      <w:tab/>
    </w:r>
    <w:r w:rsidRPr="00572312">
      <w:rPr>
        <w:rFonts w:cs="Arial"/>
        <w:sz w:val="16"/>
      </w:rPr>
      <w:fldChar w:fldCharType="begin"/>
    </w:r>
    <w:r w:rsidRPr="00572312">
      <w:rPr>
        <w:rFonts w:cs="Arial"/>
        <w:sz w:val="16"/>
      </w:rPr>
      <w:instrText xml:space="preserve"> PAGE  \* MERGEFORMAT </w:instrText>
    </w:r>
    <w:r w:rsidRPr="00572312">
      <w:rPr>
        <w:rFonts w:cs="Arial"/>
        <w:sz w:val="16"/>
      </w:rPr>
      <w:fldChar w:fldCharType="separate"/>
    </w:r>
    <w:r w:rsidR="00867020">
      <w:rPr>
        <w:rFonts w:cs="Arial"/>
        <w:noProof/>
        <w:sz w:val="16"/>
      </w:rPr>
      <w:t>3</w:t>
    </w:r>
    <w:r w:rsidRPr="00572312">
      <w:rPr>
        <w:rFonts w:cs="Arial"/>
        <w:sz w:val="16"/>
      </w:rPr>
      <w:fldChar w:fldCharType="end"/>
    </w:r>
    <w:r w:rsidRPr="00572312">
      <w:rPr>
        <w:rFonts w:cs="Arial"/>
        <w:sz w:val="16"/>
      </w:rPr>
      <w:t xml:space="preserve"> of </w:t>
    </w:r>
    <w:fldSimple w:instr=" NUMPAGES  \* MERGEFORMAT ">
      <w:r w:rsidR="00867020" w:rsidRPr="00867020">
        <w:rPr>
          <w:rFonts w:cs="Arial"/>
          <w:noProof/>
          <w:sz w:val="16"/>
        </w:rPr>
        <w:t>7</w:t>
      </w:r>
    </w:fldSimple>
  </w:p>
  <w:p w:rsidR="00BF34B0" w:rsidRDefault="00BF34B0">
    <w:pPr>
      <w:pStyle w:val="Footer"/>
    </w:pPr>
    <w:r w:rsidRPr="00572312">
      <w:rPr>
        <w:rFonts w:cs="Arial"/>
        <w:sz w:val="16"/>
      </w:rPr>
      <w:t xml:space="preserve">Last Updated: </w:t>
    </w:r>
    <w:fldSimple w:instr=" DOCPROPERTY  LastSavedTime  \* MERGEFORMAT ">
      <w:r w:rsidR="00867020" w:rsidRPr="00867020">
        <w:rPr>
          <w:rFonts w:cs="Arial"/>
          <w:sz w:val="16"/>
        </w:rPr>
        <w:t>10/03/2015 9:27 AM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F4" w:rsidRDefault="00F320F4" w:rsidP="00572312">
      <w:r>
        <w:separator/>
      </w:r>
    </w:p>
  </w:footnote>
  <w:footnote w:type="continuationSeparator" w:id="0">
    <w:p w:rsidR="00F320F4" w:rsidRDefault="00F320F4" w:rsidP="0057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0F0"/>
    <w:multiLevelType w:val="hybridMultilevel"/>
    <w:tmpl w:val="8F145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02EEF"/>
    <w:multiLevelType w:val="hybridMultilevel"/>
    <w:tmpl w:val="8F183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625D1"/>
    <w:multiLevelType w:val="hybridMultilevel"/>
    <w:tmpl w:val="DCC877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B0287"/>
    <w:multiLevelType w:val="hybridMultilevel"/>
    <w:tmpl w:val="4FDAE5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4558DC"/>
    <w:multiLevelType w:val="hybridMultilevel"/>
    <w:tmpl w:val="5DF28C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1840A47"/>
    <w:multiLevelType w:val="hybridMultilevel"/>
    <w:tmpl w:val="D74898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80096"/>
    <w:multiLevelType w:val="hybridMultilevel"/>
    <w:tmpl w:val="E5E62758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408C9"/>
    <w:multiLevelType w:val="hybridMultilevel"/>
    <w:tmpl w:val="5D9E036A"/>
    <w:lvl w:ilvl="0" w:tplc="DBE2EF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FB7E1A"/>
    <w:multiLevelType w:val="hybridMultilevel"/>
    <w:tmpl w:val="CCCC2B90"/>
    <w:lvl w:ilvl="0" w:tplc="A38812C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91C3A"/>
    <w:multiLevelType w:val="hybridMultilevel"/>
    <w:tmpl w:val="2C342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5A20C77"/>
    <w:multiLevelType w:val="hybridMultilevel"/>
    <w:tmpl w:val="CBC040C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565"/>
    <w:rsid w:val="0002742D"/>
    <w:rsid w:val="000316FA"/>
    <w:rsid w:val="000577C5"/>
    <w:rsid w:val="000622F9"/>
    <w:rsid w:val="00082375"/>
    <w:rsid w:val="0008566D"/>
    <w:rsid w:val="000A3678"/>
    <w:rsid w:val="000C1321"/>
    <w:rsid w:val="000C4F9A"/>
    <w:rsid w:val="000D18ED"/>
    <w:rsid w:val="000E0F88"/>
    <w:rsid w:val="000E29FA"/>
    <w:rsid w:val="00103ED6"/>
    <w:rsid w:val="00103F27"/>
    <w:rsid w:val="00104683"/>
    <w:rsid w:val="00107274"/>
    <w:rsid w:val="00137BE6"/>
    <w:rsid w:val="00150334"/>
    <w:rsid w:val="00162A76"/>
    <w:rsid w:val="00165278"/>
    <w:rsid w:val="00165F1C"/>
    <w:rsid w:val="00191312"/>
    <w:rsid w:val="001A0058"/>
    <w:rsid w:val="001A2A44"/>
    <w:rsid w:val="001B3EE7"/>
    <w:rsid w:val="001B4765"/>
    <w:rsid w:val="001C0E05"/>
    <w:rsid w:val="001C6D9F"/>
    <w:rsid w:val="001C727E"/>
    <w:rsid w:val="001E03B1"/>
    <w:rsid w:val="00215D39"/>
    <w:rsid w:val="00222970"/>
    <w:rsid w:val="00231955"/>
    <w:rsid w:val="00244FD0"/>
    <w:rsid w:val="00246BB2"/>
    <w:rsid w:val="0025338D"/>
    <w:rsid w:val="002835AB"/>
    <w:rsid w:val="002A1A83"/>
    <w:rsid w:val="002A7631"/>
    <w:rsid w:val="002B0083"/>
    <w:rsid w:val="002E4F8F"/>
    <w:rsid w:val="00337872"/>
    <w:rsid w:val="00337ECC"/>
    <w:rsid w:val="00350559"/>
    <w:rsid w:val="003608B6"/>
    <w:rsid w:val="00381355"/>
    <w:rsid w:val="003C459E"/>
    <w:rsid w:val="003C6342"/>
    <w:rsid w:val="003F6F33"/>
    <w:rsid w:val="00426990"/>
    <w:rsid w:val="00432613"/>
    <w:rsid w:val="00436163"/>
    <w:rsid w:val="004403F4"/>
    <w:rsid w:val="00467A59"/>
    <w:rsid w:val="00483784"/>
    <w:rsid w:val="004A3CBF"/>
    <w:rsid w:val="004B299E"/>
    <w:rsid w:val="004C2DB7"/>
    <w:rsid w:val="004C5946"/>
    <w:rsid w:val="004D3A26"/>
    <w:rsid w:val="004E1EB9"/>
    <w:rsid w:val="005154D3"/>
    <w:rsid w:val="005311CB"/>
    <w:rsid w:val="00561AD7"/>
    <w:rsid w:val="00566BA6"/>
    <w:rsid w:val="00572312"/>
    <w:rsid w:val="00573121"/>
    <w:rsid w:val="0058617F"/>
    <w:rsid w:val="005B18EB"/>
    <w:rsid w:val="005D57D5"/>
    <w:rsid w:val="005D6D59"/>
    <w:rsid w:val="00600466"/>
    <w:rsid w:val="0060373B"/>
    <w:rsid w:val="00625095"/>
    <w:rsid w:val="00630253"/>
    <w:rsid w:val="006351AE"/>
    <w:rsid w:val="006437D0"/>
    <w:rsid w:val="006476E8"/>
    <w:rsid w:val="006851C9"/>
    <w:rsid w:val="006A0E82"/>
    <w:rsid w:val="006A4705"/>
    <w:rsid w:val="006B2063"/>
    <w:rsid w:val="006B72D2"/>
    <w:rsid w:val="006D571A"/>
    <w:rsid w:val="006D6EB6"/>
    <w:rsid w:val="007073C4"/>
    <w:rsid w:val="00732385"/>
    <w:rsid w:val="0073449A"/>
    <w:rsid w:val="00776E2D"/>
    <w:rsid w:val="007A6F91"/>
    <w:rsid w:val="007B5DDB"/>
    <w:rsid w:val="007F4277"/>
    <w:rsid w:val="00811F32"/>
    <w:rsid w:val="00837493"/>
    <w:rsid w:val="0084322B"/>
    <w:rsid w:val="00844617"/>
    <w:rsid w:val="00845098"/>
    <w:rsid w:val="00853348"/>
    <w:rsid w:val="00861469"/>
    <w:rsid w:val="00867020"/>
    <w:rsid w:val="00871EBF"/>
    <w:rsid w:val="00890FB7"/>
    <w:rsid w:val="008B11D0"/>
    <w:rsid w:val="008D6959"/>
    <w:rsid w:val="008E2C1B"/>
    <w:rsid w:val="008F2B7B"/>
    <w:rsid w:val="00942441"/>
    <w:rsid w:val="00965A2E"/>
    <w:rsid w:val="00970A9F"/>
    <w:rsid w:val="0098014E"/>
    <w:rsid w:val="0099768F"/>
    <w:rsid w:val="009A0CC0"/>
    <w:rsid w:val="009A0D39"/>
    <w:rsid w:val="009A1540"/>
    <w:rsid w:val="009A3BB2"/>
    <w:rsid w:val="009C0A17"/>
    <w:rsid w:val="009C4B4F"/>
    <w:rsid w:val="009E6863"/>
    <w:rsid w:val="00A01B52"/>
    <w:rsid w:val="00A06F74"/>
    <w:rsid w:val="00A1225E"/>
    <w:rsid w:val="00A246BF"/>
    <w:rsid w:val="00A30361"/>
    <w:rsid w:val="00A33624"/>
    <w:rsid w:val="00A35D41"/>
    <w:rsid w:val="00A412D7"/>
    <w:rsid w:val="00A4570E"/>
    <w:rsid w:val="00A47049"/>
    <w:rsid w:val="00A475FA"/>
    <w:rsid w:val="00A77FA4"/>
    <w:rsid w:val="00AB6E84"/>
    <w:rsid w:val="00AE02D7"/>
    <w:rsid w:val="00B21EB8"/>
    <w:rsid w:val="00B22609"/>
    <w:rsid w:val="00B318DD"/>
    <w:rsid w:val="00B547CE"/>
    <w:rsid w:val="00B56EDC"/>
    <w:rsid w:val="00B65D3C"/>
    <w:rsid w:val="00BA160C"/>
    <w:rsid w:val="00BA21FE"/>
    <w:rsid w:val="00BA6444"/>
    <w:rsid w:val="00BA7980"/>
    <w:rsid w:val="00BB7BE0"/>
    <w:rsid w:val="00BC0A30"/>
    <w:rsid w:val="00BF2F55"/>
    <w:rsid w:val="00BF34B0"/>
    <w:rsid w:val="00BF7E98"/>
    <w:rsid w:val="00C06B14"/>
    <w:rsid w:val="00C31B27"/>
    <w:rsid w:val="00C35C3B"/>
    <w:rsid w:val="00C739D4"/>
    <w:rsid w:val="00C743E5"/>
    <w:rsid w:val="00C92C7A"/>
    <w:rsid w:val="00CC2C3A"/>
    <w:rsid w:val="00CC6803"/>
    <w:rsid w:val="00CE2D15"/>
    <w:rsid w:val="00CE68E1"/>
    <w:rsid w:val="00D00D48"/>
    <w:rsid w:val="00D25296"/>
    <w:rsid w:val="00D30124"/>
    <w:rsid w:val="00D3553A"/>
    <w:rsid w:val="00D35A2C"/>
    <w:rsid w:val="00D51D0E"/>
    <w:rsid w:val="00D90AD1"/>
    <w:rsid w:val="00DB3D3B"/>
    <w:rsid w:val="00DD3388"/>
    <w:rsid w:val="00DD393A"/>
    <w:rsid w:val="00DD7157"/>
    <w:rsid w:val="00DF31D7"/>
    <w:rsid w:val="00DF3525"/>
    <w:rsid w:val="00DF5BE2"/>
    <w:rsid w:val="00E17565"/>
    <w:rsid w:val="00E266F3"/>
    <w:rsid w:val="00E27C81"/>
    <w:rsid w:val="00E30967"/>
    <w:rsid w:val="00E4322D"/>
    <w:rsid w:val="00E74F02"/>
    <w:rsid w:val="00EA4945"/>
    <w:rsid w:val="00EB24AD"/>
    <w:rsid w:val="00EC72E9"/>
    <w:rsid w:val="00EE5C59"/>
    <w:rsid w:val="00EF73BC"/>
    <w:rsid w:val="00F03A7D"/>
    <w:rsid w:val="00F27FCE"/>
    <w:rsid w:val="00F320F4"/>
    <w:rsid w:val="00F653D2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65"/>
    <w:rPr>
      <w:rFonts w:ascii="Arial" w:eastAsia="Times New Roman" w:hAnsi="Arial" w:cs="Times New Roman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565"/>
    <w:pPr>
      <w:keepNext/>
      <w:spacing w:after="60"/>
      <w:outlineLvl w:val="0"/>
    </w:pPr>
    <w:rPr>
      <w:b/>
      <w:kern w:val="28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7565"/>
    <w:rPr>
      <w:rFonts w:ascii="Arial" w:hAnsi="Arial" w:cs="Times New Roman"/>
      <w:b/>
      <w:kern w:val="28"/>
      <w:sz w:val="24"/>
      <w:szCs w:val="24"/>
      <w:lang w:eastAsia="en-AU"/>
    </w:rPr>
  </w:style>
  <w:style w:type="table" w:styleId="TableGrid">
    <w:name w:val="Table Grid"/>
    <w:basedOn w:val="TableNormal"/>
    <w:uiPriority w:val="99"/>
    <w:rsid w:val="00E175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17565"/>
    <w:pPr>
      <w:ind w:left="720" w:hanging="357"/>
      <w:contextualSpacing/>
    </w:pPr>
    <w:rPr>
      <w:rFonts w:ascii="Calibri" w:hAnsi="Calibri"/>
      <w:szCs w:val="22"/>
      <w:lang w:eastAsia="en-US"/>
    </w:rPr>
  </w:style>
  <w:style w:type="paragraph" w:customStyle="1" w:styleId="SOFinalContentTableHead1TOP">
    <w:name w:val="SO Final Content Table Head 1 TOP"/>
    <w:uiPriority w:val="99"/>
    <w:rsid w:val="00E17565"/>
    <w:pPr>
      <w:jc w:val="center"/>
    </w:pPr>
    <w:rPr>
      <w:rFonts w:ascii="Arial Narrow" w:eastAsia="Times New Roman" w:hAnsi="Arial Narrow" w:cs="Times New Roman"/>
      <w:b/>
      <w:color w:val="000000"/>
      <w:sz w:val="28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0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90AD1"/>
    <w:rPr>
      <w:rFonts w:ascii="Tahoma" w:hAnsi="Tahoma" w:cs="Tahoma"/>
      <w:sz w:val="16"/>
      <w:szCs w:val="16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7F427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7F4277"/>
    <w:rPr>
      <w:rFonts w:ascii="Cambria" w:hAnsi="Cambria" w:cs="Times New Roman"/>
      <w:color w:val="17365D"/>
      <w:spacing w:val="5"/>
      <w:kern w:val="28"/>
      <w:sz w:val="52"/>
      <w:szCs w:val="52"/>
      <w:lang w:eastAsia="en-AU"/>
    </w:rPr>
  </w:style>
  <w:style w:type="paragraph" w:styleId="Header">
    <w:name w:val="header"/>
    <w:basedOn w:val="Normal"/>
    <w:link w:val="HeaderChar"/>
    <w:uiPriority w:val="99"/>
    <w:rsid w:val="0057231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572312"/>
    <w:rPr>
      <w:rFonts w:ascii="Arial" w:hAnsi="Arial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57231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72312"/>
    <w:rPr>
      <w:rFonts w:ascii="Arial" w:hAnsi="Arial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 1 General Mathematics – Semester 1 (Example 1)</vt:lpstr>
    </vt:vector>
  </TitlesOfParts>
  <Company>The University of Adelaide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1 General Mathematics – Semester 1 (Example 1)</dc:title>
  <dc:creator>Anna Bassani</dc:creator>
  <cp:lastModifiedBy> </cp:lastModifiedBy>
  <cp:revision>4</cp:revision>
  <cp:lastPrinted>2015-03-10T21:26:00Z</cp:lastPrinted>
  <dcterms:created xsi:type="dcterms:W3CDTF">2015-03-09T22:57:00Z</dcterms:created>
  <dcterms:modified xsi:type="dcterms:W3CDTF">2015-03-10T21:27:00Z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A428351</vt:lpwstr>
  </property>
  <property fmtid="{D5CDD505-2E9C-101B-9397-08002B2CF9AE}" pid="4" name="Objective-Title">
    <vt:lpwstr>Stage 1 General Maths - sample teaching and learning program 1</vt:lpwstr>
  </property>
  <property fmtid="{D5CDD505-2E9C-101B-9397-08002B2CF9AE}" pid="5" name="Objective-Comment">
    <vt:lpwstr/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Owner">
    <vt:lpwstr>Deanna Isles</vt:lpwstr>
  </property>
  <property fmtid="{D5CDD505-2E9C-101B-9397-08002B2CF9AE}" pid="9" name="Objective-Path">
    <vt:lpwstr>Objective Global Folder:Curriculum:Subject Development:Australian Curriculum:DRAFT AC-SACE SUBJECT OUTLINES:General Mathematics:General Maths - Sample Teaching Programs:</vt:lpwstr>
  </property>
  <property fmtid="{D5CDD505-2E9C-101B-9397-08002B2CF9AE}" pid="10" name="Objective-Parent">
    <vt:lpwstr>General Maths - Sample Teaching Programs</vt:lpwstr>
  </property>
  <property fmtid="{D5CDD505-2E9C-101B-9397-08002B2CF9AE}" pid="11" name="Objective-State">
    <vt:lpwstr>Being Edited</vt:lpwstr>
  </property>
  <property fmtid="{D5CDD505-2E9C-101B-9397-08002B2CF9AE}" pid="12" name="Objective-Version">
    <vt:lpwstr>5.2</vt:lpwstr>
  </property>
  <property fmtid="{D5CDD505-2E9C-101B-9397-08002B2CF9AE}" pid="13" name="Objective-VersionNumber">
    <vt:r8>9</vt:r8>
  </property>
  <property fmtid="{D5CDD505-2E9C-101B-9397-08002B2CF9AE}" pid="14" name="Objective-VersionComment">
    <vt:lpwstr/>
  </property>
  <property fmtid="{D5CDD505-2E9C-101B-9397-08002B2CF9AE}" pid="15" name="Objective-FileNumber">
    <vt:lpwstr>qA12078</vt:lpwstr>
  </property>
  <property fmtid="{D5CDD505-2E9C-101B-9397-08002B2CF9AE}" pid="16" name="Objective-Classification">
    <vt:lpwstr>[Inherited - none]</vt:lpwstr>
  </property>
  <property fmtid="{D5CDD505-2E9C-101B-9397-08002B2CF9AE}" pid="17" name="Objective-Caveats">
    <vt:lpwstr/>
  </property>
  <property fmtid="{D5CDD505-2E9C-101B-9397-08002B2CF9AE}" pid="18" name="Objective-CreationStamp">
    <vt:filetime>2015-03-05T03:47:51Z</vt:filetime>
  </property>
  <property fmtid="{D5CDD505-2E9C-101B-9397-08002B2CF9AE}" pid="19" name="Objective-DatePublished">
    <vt:lpwstr/>
  </property>
  <property fmtid="{D5CDD505-2E9C-101B-9397-08002B2CF9AE}" pid="20" name="Objective-ModificationStamp">
    <vt:filetime>2015-03-10T21:25:45Z</vt:filetime>
  </property>
</Properties>
</file>