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F23" w:rsidRDefault="009306CE" w:rsidP="001A0F23">
      <w:pPr>
        <w:pStyle w:val="BodyText1"/>
      </w:pPr>
      <w:bookmarkStart w:id="0" w:name="_GoBack"/>
      <w:bookmarkEnd w:id="0"/>
      <w:r>
        <w:rPr>
          <w:noProof/>
          <w:lang w:eastAsia="en-AU"/>
        </w:rPr>
        <w:drawing>
          <wp:inline distT="0" distB="0" distL="0" distR="0">
            <wp:extent cx="2087999" cy="736425"/>
            <wp:effectExtent l="0" t="0" r="7620" b="6985"/>
            <wp:docPr id="2" name="Picture 2" descr="SACE Logo CoBrand Black gra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Black (grayscale).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7999" cy="736425"/>
                    </a:xfrm>
                    <a:prstGeom prst="rect">
                      <a:avLst/>
                    </a:prstGeom>
                  </pic:spPr>
                </pic:pic>
              </a:graphicData>
            </a:graphic>
          </wp:inline>
        </w:drawing>
      </w:r>
    </w:p>
    <w:p w:rsidR="00204291" w:rsidRPr="0054520B" w:rsidRDefault="00204291" w:rsidP="0054520B"/>
    <w:p w:rsidR="00085E53" w:rsidRPr="00C01636" w:rsidRDefault="001401D7" w:rsidP="00085E53">
      <w:pPr>
        <w:pStyle w:val="FrontPageHeading"/>
      </w:pPr>
      <w:r>
        <w:t>Workplace Practices</w:t>
      </w:r>
    </w:p>
    <w:p w:rsidR="001A0F23" w:rsidRPr="00225FC5" w:rsidRDefault="001A0F23" w:rsidP="001A0F23">
      <w:pPr>
        <w:pStyle w:val="FrontPageSub-heading"/>
      </w:pPr>
      <w:r>
        <w:t>201</w:t>
      </w:r>
      <w:r w:rsidR="00CC5AF9">
        <w:t>6</w:t>
      </w:r>
      <w:r>
        <w:t xml:space="preserve"> Chief Assessor’s Report</w:t>
      </w:r>
    </w:p>
    <w:p w:rsidR="001A0F23" w:rsidRDefault="001A0F23" w:rsidP="001A0F23">
      <w:pPr>
        <w:pStyle w:val="BodyText1"/>
      </w:pPr>
    </w:p>
    <w:p w:rsidR="001A0F23" w:rsidRDefault="001A0F23" w:rsidP="001A0F23">
      <w:pPr>
        <w:pStyle w:val="BodyText1"/>
        <w:sectPr w:rsidR="001A0F23">
          <w:footerReference w:type="even" r:id="rId10"/>
          <w:footerReference w:type="default" r:id="rId11"/>
          <w:headerReference w:type="first" r:id="rId12"/>
          <w:pgSz w:w="11907" w:h="16840" w:code="9"/>
          <w:pgMar w:top="1440" w:right="1797" w:bottom="1440" w:left="1797" w:header="720" w:footer="720" w:gutter="0"/>
          <w:paperSrc w:first="1" w:other="1"/>
          <w:pgNumType w:start="1"/>
          <w:cols w:space="720"/>
          <w:titlePg/>
        </w:sectPr>
      </w:pPr>
    </w:p>
    <w:p w:rsidR="006149BE" w:rsidRPr="00BD4E96" w:rsidRDefault="00FE0AF6" w:rsidP="00BD4E96">
      <w:pPr>
        <w:pStyle w:val="Heading1"/>
      </w:pPr>
      <w:r w:rsidRPr="00BD4E96">
        <w:lastRenderedPageBreak/>
        <w:t>Workplace Practices</w:t>
      </w:r>
    </w:p>
    <w:p w:rsidR="003874C6" w:rsidRDefault="003874C6" w:rsidP="00A81CA3">
      <w:pPr>
        <w:pStyle w:val="Heading1"/>
      </w:pPr>
    </w:p>
    <w:p w:rsidR="001A0F23" w:rsidRDefault="001A0F23" w:rsidP="00A81CA3">
      <w:pPr>
        <w:pStyle w:val="Heading1"/>
      </w:pPr>
      <w:r w:rsidRPr="00A81CA3">
        <w:t>201</w:t>
      </w:r>
      <w:r w:rsidR="00CC5AF9">
        <w:t>6</w:t>
      </w:r>
      <w:r w:rsidRPr="00A81CA3">
        <w:t xml:space="preserve"> </w:t>
      </w:r>
      <w:r w:rsidR="00B1461F" w:rsidRPr="00A81CA3">
        <w:t>Chief Assessor’s Report</w:t>
      </w:r>
    </w:p>
    <w:p w:rsidR="001A0F23" w:rsidRPr="002F34A8" w:rsidRDefault="00532959">
      <w:pPr>
        <w:pStyle w:val="Heading2"/>
      </w:pPr>
      <w:r w:rsidRPr="002F34A8">
        <w:t>Overview</w:t>
      </w:r>
    </w:p>
    <w:p w:rsidR="0086165D" w:rsidRPr="00012027" w:rsidRDefault="0086165D" w:rsidP="0086165D">
      <w:pPr>
        <w:pStyle w:val="BodyText1"/>
      </w:pPr>
      <w:r w:rsidRPr="000C3880">
        <w:t xml:space="preserve">Chief Assessors’ </w:t>
      </w:r>
      <w:r w:rsidRPr="00012027">
        <w:t>reports give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the quality of student performance, and any relevant statistical information.</w:t>
      </w:r>
    </w:p>
    <w:p w:rsidR="00085E53" w:rsidRDefault="00085E53" w:rsidP="004A7E66">
      <w:pPr>
        <w:pStyle w:val="BodyText1"/>
      </w:pPr>
      <w:r>
        <w:t>In 2016</w:t>
      </w:r>
      <w:r w:rsidR="00040482">
        <w:t>,</w:t>
      </w:r>
      <w:r w:rsidRPr="00D71030">
        <w:t xml:space="preserve"> there appeared to be a better understanding by teachers of the </w:t>
      </w:r>
      <w:r w:rsidR="004A7E66">
        <w:t>Workplace Practices</w:t>
      </w:r>
      <w:r w:rsidRPr="00D71030">
        <w:t xml:space="preserve"> </w:t>
      </w:r>
      <w:r w:rsidR="004A7E66">
        <w:t>subject outline</w:t>
      </w:r>
      <w:r w:rsidRPr="00D71030">
        <w:t xml:space="preserve"> and therefore better student performance overall. </w:t>
      </w:r>
      <w:r>
        <w:t xml:space="preserve">A </w:t>
      </w:r>
      <w:r w:rsidR="0084263D">
        <w:t>good</w:t>
      </w:r>
      <w:r>
        <w:t xml:space="preserve"> understanding of the </w:t>
      </w:r>
      <w:r w:rsidR="004A7E66">
        <w:t>subject outline</w:t>
      </w:r>
      <w:r>
        <w:t xml:space="preserve"> and reading the previous year’s Chief Assessor</w:t>
      </w:r>
      <w:r w:rsidR="004A7E66">
        <w:t>’</w:t>
      </w:r>
      <w:r>
        <w:t xml:space="preserve">s </w:t>
      </w:r>
      <w:r w:rsidR="0086165D">
        <w:t>r</w:t>
      </w:r>
      <w:r>
        <w:t>eport is a sound basis for teachers to better assist their students achieve.</w:t>
      </w:r>
    </w:p>
    <w:p w:rsidR="0084263D" w:rsidRDefault="0084263D" w:rsidP="004A7E66">
      <w:pPr>
        <w:pStyle w:val="BodyText1"/>
      </w:pPr>
      <w:r>
        <w:t xml:space="preserve">Tasks which allowed students a variety of presentation methods </w:t>
      </w:r>
      <w:r w:rsidR="0086165D">
        <w:t>—</w:t>
      </w:r>
      <w:r>
        <w:t xml:space="preserve"> </w:t>
      </w:r>
      <w:r w:rsidR="00006BEB">
        <w:t>incl</w:t>
      </w:r>
      <w:r w:rsidR="00ED5853">
        <w:t>uding</w:t>
      </w:r>
      <w:r w:rsidR="00006BEB">
        <w:t xml:space="preserve"> </w:t>
      </w:r>
      <w:r>
        <w:t xml:space="preserve">oral or multimodal </w:t>
      </w:r>
      <w:r w:rsidR="00ED5853">
        <w:t xml:space="preserve">forms besides written forms </w:t>
      </w:r>
      <w:r w:rsidR="0086165D">
        <w:t>—</w:t>
      </w:r>
      <w:r>
        <w:t xml:space="preserve"> can assist the full range of students to achieve well against the performance standards.</w:t>
      </w:r>
    </w:p>
    <w:p w:rsidR="001A0F23" w:rsidRPr="002F34A8" w:rsidRDefault="00532959">
      <w:pPr>
        <w:pStyle w:val="Heading2"/>
      </w:pPr>
      <w:r w:rsidRPr="002F34A8">
        <w:t>School Assessment</w:t>
      </w:r>
    </w:p>
    <w:p w:rsidR="0084263D" w:rsidRDefault="0084263D" w:rsidP="0084263D">
      <w:pPr>
        <w:pStyle w:val="BodyText1"/>
      </w:pPr>
      <w:r>
        <w:t>Word</w:t>
      </w:r>
      <w:r w:rsidR="0086165D">
        <w:t>-</w:t>
      </w:r>
      <w:r>
        <w:t xml:space="preserve">limits are not stipulated </w:t>
      </w:r>
      <w:r w:rsidR="00040482">
        <w:t xml:space="preserve">in the subject outline </w:t>
      </w:r>
      <w:r>
        <w:t>for the 70% school-assessed component (</w:t>
      </w:r>
      <w:r w:rsidR="0086165D">
        <w:t>A</w:t>
      </w:r>
      <w:r>
        <w:t xml:space="preserve">ssessment </w:t>
      </w:r>
      <w:r w:rsidR="0086165D">
        <w:t>T</w:t>
      </w:r>
      <w:r>
        <w:t>ypes 1, 2</w:t>
      </w:r>
      <w:r w:rsidR="0086165D">
        <w:t>,</w:t>
      </w:r>
      <w:r>
        <w:t xml:space="preserve"> and 3) and therefore no penalties should be applied for exceeding word</w:t>
      </w:r>
      <w:r w:rsidR="0086165D">
        <w:t>-</w:t>
      </w:r>
      <w:r>
        <w:t xml:space="preserve">limits. </w:t>
      </w:r>
    </w:p>
    <w:p w:rsidR="0084263D" w:rsidRPr="00D71030" w:rsidRDefault="0084263D" w:rsidP="0084263D">
      <w:pPr>
        <w:pStyle w:val="BodyText1"/>
      </w:pPr>
      <w:r>
        <w:t>Student samples from the school-assessed component are moderated.</w:t>
      </w:r>
      <w:r w:rsidR="0086165D">
        <w:t xml:space="preserve"> </w:t>
      </w:r>
      <w:r>
        <w:t xml:space="preserve">When work </w:t>
      </w:r>
      <w:r w:rsidR="00040482">
        <w:t>is</w:t>
      </w:r>
      <w:r>
        <w:t xml:space="preserve"> missing from the student samples provided for moderation, a Variations </w:t>
      </w:r>
      <w:r w:rsidR="0086165D">
        <w:t>—</w:t>
      </w:r>
      <w:r>
        <w:t xml:space="preserve"> Moderation Materials form is vital to assist moderators and explain assessment decisions.</w:t>
      </w:r>
      <w:r w:rsidR="0086165D">
        <w:t xml:space="preserve"> </w:t>
      </w:r>
      <w:r>
        <w:t>Packaging that was clear</w:t>
      </w:r>
      <w:r w:rsidR="00D04491">
        <w:t>ly</w:t>
      </w:r>
      <w:r>
        <w:t xml:space="preserve"> labelled with students’ names (and SACE </w:t>
      </w:r>
      <w:r w:rsidR="0086165D">
        <w:t xml:space="preserve">registration </w:t>
      </w:r>
      <w:r>
        <w:t xml:space="preserve">numbers) </w:t>
      </w:r>
      <w:r w:rsidR="00D04491">
        <w:t>assisted moderators to identify the samples</w:t>
      </w:r>
      <w:r w:rsidR="00D04491" w:rsidRPr="00D04491">
        <w:t xml:space="preserve"> </w:t>
      </w:r>
      <w:r w:rsidR="00D04491">
        <w:t>for moderation more easily</w:t>
      </w:r>
      <w:r>
        <w:t>.</w:t>
      </w:r>
    </w:p>
    <w:p w:rsidR="00D85BBD" w:rsidRPr="00CD32DE" w:rsidRDefault="00D85BBD" w:rsidP="004A7E66">
      <w:pPr>
        <w:pStyle w:val="AssessmentTypeHeading"/>
      </w:pPr>
      <w:r w:rsidRPr="00CD32DE">
        <w:t xml:space="preserve">Assessment Type 1: </w:t>
      </w:r>
      <w:r w:rsidR="004A7E66">
        <w:t>Folio</w:t>
      </w:r>
    </w:p>
    <w:p w:rsidR="0084263D" w:rsidRDefault="002C6395" w:rsidP="004A7E66">
      <w:pPr>
        <w:pStyle w:val="BodyText1"/>
        <w:rPr>
          <w:rFonts w:eastAsia="MS Mincho"/>
          <w:lang w:eastAsia="ja-JP"/>
        </w:rPr>
      </w:pPr>
      <w:r w:rsidRPr="001401D7">
        <w:rPr>
          <w:rFonts w:eastAsia="MS Mincho"/>
          <w:lang w:eastAsia="ja-JP"/>
        </w:rPr>
        <w:t>The majority of folio</w:t>
      </w:r>
      <w:r w:rsidR="00D85BBD" w:rsidRPr="00DF1C6E">
        <w:rPr>
          <w:rFonts w:eastAsia="MS Mincho"/>
          <w:lang w:eastAsia="ja-JP"/>
        </w:rPr>
        <w:t xml:space="preserve"> tasks</w:t>
      </w:r>
      <w:r w:rsidRPr="001401D7">
        <w:rPr>
          <w:rFonts w:eastAsia="MS Mincho"/>
          <w:lang w:eastAsia="ja-JP"/>
        </w:rPr>
        <w:t xml:space="preserve"> this year (</w:t>
      </w:r>
      <w:r w:rsidR="00D85BBD" w:rsidRPr="001401D7">
        <w:rPr>
          <w:rFonts w:eastAsia="MS Mincho"/>
          <w:lang w:eastAsia="ja-JP"/>
        </w:rPr>
        <w:t xml:space="preserve">minimum of </w:t>
      </w:r>
      <w:r w:rsidR="0086165D">
        <w:rPr>
          <w:rFonts w:eastAsia="MS Mincho"/>
          <w:lang w:eastAsia="ja-JP"/>
        </w:rPr>
        <w:t>three</w:t>
      </w:r>
      <w:r w:rsidR="00D85BBD" w:rsidRPr="001401D7">
        <w:rPr>
          <w:rFonts w:eastAsia="MS Mincho"/>
          <w:lang w:eastAsia="ja-JP"/>
        </w:rPr>
        <w:t xml:space="preserve"> tasks</w:t>
      </w:r>
      <w:r w:rsidR="004A7E66">
        <w:rPr>
          <w:rFonts w:eastAsia="MS Mincho"/>
          <w:lang w:eastAsia="ja-JP"/>
        </w:rPr>
        <w:t xml:space="preserve"> for a 20-</w:t>
      </w:r>
      <w:r w:rsidRPr="001401D7">
        <w:rPr>
          <w:rFonts w:eastAsia="MS Mincho"/>
          <w:lang w:eastAsia="ja-JP"/>
        </w:rPr>
        <w:t>credit subject</w:t>
      </w:r>
      <w:r w:rsidR="004A7E66">
        <w:rPr>
          <w:rFonts w:eastAsia="MS Mincho"/>
          <w:lang w:eastAsia="ja-JP"/>
        </w:rPr>
        <w:t xml:space="preserve"> and minimum of </w:t>
      </w:r>
      <w:r w:rsidR="0086165D">
        <w:rPr>
          <w:rFonts w:eastAsia="MS Mincho"/>
          <w:lang w:eastAsia="ja-JP"/>
        </w:rPr>
        <w:t>one task</w:t>
      </w:r>
      <w:r w:rsidR="004A7E66">
        <w:rPr>
          <w:rFonts w:eastAsia="MS Mincho"/>
          <w:lang w:eastAsia="ja-JP"/>
        </w:rPr>
        <w:t xml:space="preserve"> for a </w:t>
      </w:r>
      <w:r w:rsidR="00D04491">
        <w:rPr>
          <w:rFonts w:eastAsia="MS Mincho"/>
          <w:lang w:eastAsia="ja-JP"/>
        </w:rPr>
        <w:t>1</w:t>
      </w:r>
      <w:r w:rsidR="004A7E66">
        <w:rPr>
          <w:rFonts w:eastAsia="MS Mincho"/>
          <w:lang w:eastAsia="ja-JP"/>
        </w:rPr>
        <w:t>0-c</w:t>
      </w:r>
      <w:r w:rsidR="006C310C">
        <w:rPr>
          <w:rFonts w:eastAsia="MS Mincho"/>
          <w:lang w:eastAsia="ja-JP"/>
        </w:rPr>
        <w:t>redit subject</w:t>
      </w:r>
      <w:r w:rsidR="00D85BBD" w:rsidRPr="00DF1C6E">
        <w:rPr>
          <w:rFonts w:eastAsia="MS Mincho"/>
          <w:lang w:eastAsia="ja-JP"/>
        </w:rPr>
        <w:t xml:space="preserve">) </w:t>
      </w:r>
      <w:r w:rsidR="00D85BBD" w:rsidRPr="001401D7">
        <w:rPr>
          <w:rFonts w:eastAsia="MS Mincho"/>
          <w:lang w:eastAsia="ja-JP"/>
        </w:rPr>
        <w:t xml:space="preserve">were chosen </w:t>
      </w:r>
      <w:r w:rsidR="006C310C">
        <w:rPr>
          <w:rFonts w:eastAsia="MS Mincho"/>
          <w:lang w:eastAsia="ja-JP"/>
        </w:rPr>
        <w:t xml:space="preserve">appropriately </w:t>
      </w:r>
      <w:r w:rsidR="004A7E66">
        <w:rPr>
          <w:rFonts w:eastAsia="MS Mincho"/>
          <w:lang w:eastAsia="ja-JP"/>
        </w:rPr>
        <w:t>from the five</w:t>
      </w:r>
      <w:r w:rsidR="00D85BBD" w:rsidRPr="001401D7">
        <w:rPr>
          <w:rFonts w:eastAsia="MS Mincho"/>
          <w:lang w:eastAsia="ja-JP"/>
        </w:rPr>
        <w:t xml:space="preserve"> topics</w:t>
      </w:r>
      <w:r w:rsidR="0084263D">
        <w:rPr>
          <w:rFonts w:eastAsia="MS Mincho"/>
          <w:lang w:eastAsia="ja-JP"/>
        </w:rPr>
        <w:t xml:space="preserve"> specified in the subject outline</w:t>
      </w:r>
      <w:r w:rsidR="00934FA9">
        <w:rPr>
          <w:rFonts w:eastAsia="MS Mincho"/>
          <w:lang w:eastAsia="ja-JP"/>
        </w:rPr>
        <w:t>. S</w:t>
      </w:r>
      <w:r w:rsidR="00D85BBD" w:rsidRPr="001401D7">
        <w:rPr>
          <w:rFonts w:eastAsia="MS Mincho"/>
          <w:lang w:eastAsia="ja-JP"/>
        </w:rPr>
        <w:t xml:space="preserve">ome schools </w:t>
      </w:r>
      <w:r w:rsidR="00D85BBD" w:rsidRPr="00DF1C6E">
        <w:rPr>
          <w:rFonts w:eastAsia="MS Mincho"/>
          <w:lang w:eastAsia="ja-JP"/>
        </w:rPr>
        <w:t>cho</w:t>
      </w:r>
      <w:r w:rsidR="00934FA9">
        <w:rPr>
          <w:rFonts w:eastAsia="MS Mincho"/>
          <w:lang w:eastAsia="ja-JP"/>
        </w:rPr>
        <w:t>se</w:t>
      </w:r>
      <w:r w:rsidR="00D85BBD" w:rsidRPr="001401D7">
        <w:rPr>
          <w:rFonts w:eastAsia="MS Mincho"/>
          <w:lang w:eastAsia="ja-JP"/>
        </w:rPr>
        <w:t xml:space="preserve"> </w:t>
      </w:r>
      <w:r w:rsidR="004A7E66">
        <w:rPr>
          <w:rFonts w:eastAsia="MS Mincho"/>
          <w:lang w:eastAsia="ja-JP"/>
        </w:rPr>
        <w:t>negotiated topics</w:t>
      </w:r>
      <w:r w:rsidR="006C310C">
        <w:rPr>
          <w:rFonts w:eastAsia="MS Mincho"/>
          <w:lang w:eastAsia="ja-JP"/>
        </w:rPr>
        <w:t xml:space="preserve"> for the 20-credit</w:t>
      </w:r>
      <w:r w:rsidR="0086165D">
        <w:rPr>
          <w:rFonts w:eastAsia="MS Mincho"/>
          <w:lang w:eastAsia="ja-JP"/>
        </w:rPr>
        <w:t xml:space="preserve"> subject</w:t>
      </w:r>
      <w:r w:rsidR="00934FA9">
        <w:rPr>
          <w:rFonts w:eastAsia="MS Mincho"/>
          <w:lang w:eastAsia="ja-JP"/>
        </w:rPr>
        <w:t>, which</w:t>
      </w:r>
      <w:r w:rsidR="006C310C">
        <w:rPr>
          <w:rFonts w:eastAsia="MS Mincho"/>
          <w:lang w:eastAsia="ja-JP"/>
        </w:rPr>
        <w:t xml:space="preserve"> allowed </w:t>
      </w:r>
      <w:r w:rsidR="00D85BBD" w:rsidRPr="001401D7">
        <w:rPr>
          <w:rFonts w:eastAsia="MS Mincho"/>
          <w:lang w:eastAsia="ja-JP"/>
        </w:rPr>
        <w:t xml:space="preserve">for more local </w:t>
      </w:r>
      <w:r w:rsidR="00D85BBD" w:rsidRPr="00DF1C6E">
        <w:rPr>
          <w:rFonts w:eastAsia="MS Mincho"/>
          <w:lang w:eastAsia="ja-JP"/>
        </w:rPr>
        <w:t>content</w:t>
      </w:r>
      <w:r w:rsidR="00D85BBD" w:rsidRPr="001401D7">
        <w:rPr>
          <w:rFonts w:eastAsia="MS Mincho"/>
          <w:lang w:eastAsia="ja-JP"/>
        </w:rPr>
        <w:t xml:space="preserve"> and </w:t>
      </w:r>
      <w:r w:rsidR="00D85BBD" w:rsidRPr="00DF1C6E">
        <w:rPr>
          <w:rFonts w:eastAsia="MS Mincho"/>
          <w:lang w:eastAsia="ja-JP"/>
        </w:rPr>
        <w:t>meaning fo</w:t>
      </w:r>
      <w:r w:rsidR="00D85BBD" w:rsidRPr="001401D7">
        <w:rPr>
          <w:rFonts w:eastAsia="MS Mincho"/>
          <w:lang w:eastAsia="ja-JP"/>
        </w:rPr>
        <w:t xml:space="preserve">r </w:t>
      </w:r>
      <w:r w:rsidR="00D85BBD" w:rsidRPr="00DF1C6E">
        <w:rPr>
          <w:rFonts w:eastAsia="MS Mincho"/>
          <w:lang w:eastAsia="ja-JP"/>
        </w:rPr>
        <w:t>students</w:t>
      </w:r>
      <w:r w:rsidR="0084263D">
        <w:rPr>
          <w:rFonts w:eastAsia="MS Mincho"/>
          <w:lang w:eastAsia="ja-JP"/>
        </w:rPr>
        <w:t xml:space="preserve"> when responding to the task(s)</w:t>
      </w:r>
      <w:r w:rsidR="00D85BBD" w:rsidRPr="001401D7">
        <w:rPr>
          <w:rFonts w:eastAsia="MS Mincho"/>
          <w:lang w:eastAsia="ja-JP"/>
        </w:rPr>
        <w:t>.</w:t>
      </w:r>
      <w:r w:rsidR="00D04491" w:rsidRPr="00D04491">
        <w:rPr>
          <w:rFonts w:eastAsia="MS Mincho"/>
          <w:lang w:eastAsia="ja-JP"/>
        </w:rPr>
        <w:t xml:space="preserve"> </w:t>
      </w:r>
      <w:r w:rsidR="00D04491">
        <w:rPr>
          <w:rFonts w:eastAsia="MS Mincho"/>
          <w:lang w:eastAsia="ja-JP"/>
        </w:rPr>
        <w:t>In a 10-credit subject, negotiated tasks must be undertaken and have a separate focus to the other four topics available for the 20</w:t>
      </w:r>
      <w:r w:rsidR="00040482">
        <w:rPr>
          <w:rFonts w:eastAsia="MS Mincho"/>
          <w:lang w:eastAsia="ja-JP"/>
        </w:rPr>
        <w:noBreakHyphen/>
      </w:r>
      <w:r w:rsidR="00D04491">
        <w:rPr>
          <w:rFonts w:eastAsia="MS Mincho"/>
          <w:lang w:eastAsia="ja-JP"/>
        </w:rPr>
        <w:t>credit subject.</w:t>
      </w:r>
    </w:p>
    <w:p w:rsidR="00411C6C" w:rsidRPr="001401D7" w:rsidRDefault="002C6395" w:rsidP="004A7E66">
      <w:pPr>
        <w:pStyle w:val="dotpoints"/>
        <w:numPr>
          <w:ilvl w:val="0"/>
          <w:numId w:val="0"/>
        </w:numPr>
        <w:spacing w:before="120" w:after="120"/>
        <w:ind w:left="357" w:hanging="357"/>
        <w:rPr>
          <w:rFonts w:ascii="Arial Narrow" w:hAnsi="Arial Narrow"/>
          <w:b/>
          <w:bCs/>
        </w:rPr>
      </w:pPr>
      <w:r w:rsidRPr="001401D7">
        <w:rPr>
          <w:rFonts w:ascii="Arial Narrow" w:hAnsi="Arial Narrow"/>
          <w:b/>
          <w:bCs/>
        </w:rPr>
        <w:t>The more</w:t>
      </w:r>
      <w:r w:rsidR="00411C6C" w:rsidRPr="001401D7">
        <w:rPr>
          <w:rFonts w:ascii="Arial Narrow" w:hAnsi="Arial Narrow"/>
          <w:b/>
          <w:bCs/>
        </w:rPr>
        <w:t xml:space="preserve"> successful </w:t>
      </w:r>
      <w:r w:rsidR="007A6B8A">
        <w:rPr>
          <w:rFonts w:ascii="Arial Narrow" w:hAnsi="Arial Narrow"/>
          <w:b/>
          <w:bCs/>
        </w:rPr>
        <w:t xml:space="preserve">tasks and </w:t>
      </w:r>
      <w:r w:rsidR="00411C6C" w:rsidRPr="001401D7">
        <w:rPr>
          <w:rFonts w:ascii="Arial Narrow" w:hAnsi="Arial Narrow"/>
          <w:b/>
          <w:bCs/>
        </w:rPr>
        <w:t>response</w:t>
      </w:r>
      <w:r w:rsidRPr="001401D7">
        <w:rPr>
          <w:rFonts w:ascii="Arial Narrow" w:hAnsi="Arial Narrow"/>
          <w:b/>
          <w:bCs/>
        </w:rPr>
        <w:t>s</w:t>
      </w:r>
    </w:p>
    <w:p w:rsidR="00CF385C" w:rsidRDefault="007A6B8A" w:rsidP="004A7E66">
      <w:pPr>
        <w:pStyle w:val="dotpoints"/>
        <w:tabs>
          <w:tab w:val="clear" w:pos="720"/>
          <w:tab w:val="num" w:pos="360"/>
        </w:tabs>
        <w:spacing w:before="120" w:after="120"/>
        <w:ind w:left="357" w:hanging="357"/>
      </w:pPr>
      <w:r>
        <w:t xml:space="preserve">enabled students to investigate </w:t>
      </w:r>
      <w:r w:rsidR="003874C6">
        <w:t>—</w:t>
      </w:r>
      <w:r>
        <w:t xml:space="preserve"> using primary and secondary sources </w:t>
      </w:r>
      <w:r w:rsidR="003874C6">
        <w:t>—</w:t>
      </w:r>
      <w:r>
        <w:t xml:space="preserve"> and analyse what they had discovered</w:t>
      </w:r>
    </w:p>
    <w:p w:rsidR="00CF385C" w:rsidRPr="007218E3" w:rsidRDefault="00CF385C" w:rsidP="004A7E66">
      <w:pPr>
        <w:pStyle w:val="dotpoints"/>
        <w:tabs>
          <w:tab w:val="clear" w:pos="720"/>
          <w:tab w:val="num" w:pos="360"/>
        </w:tabs>
        <w:spacing w:before="120" w:after="120"/>
        <w:ind w:left="357" w:hanging="357"/>
      </w:pPr>
      <w:r w:rsidRPr="007218E3">
        <w:t>encouraged reflection and self-evaluation in more than one assessment</w:t>
      </w:r>
      <w:r w:rsidR="00414A0A">
        <w:t>,</w:t>
      </w:r>
      <w:r w:rsidRPr="007218E3">
        <w:t xml:space="preserve"> although </w:t>
      </w:r>
      <w:r w:rsidR="00934FA9">
        <w:t>this</w:t>
      </w:r>
      <w:r w:rsidRPr="007218E3">
        <w:t xml:space="preserve"> does not need to be </w:t>
      </w:r>
      <w:r w:rsidR="004A7E66">
        <w:t xml:space="preserve">addressed in all </w:t>
      </w:r>
      <w:r w:rsidR="003874C6">
        <w:t>f</w:t>
      </w:r>
      <w:r w:rsidR="004A7E66">
        <w:t>olio tasks</w:t>
      </w:r>
    </w:p>
    <w:p w:rsidR="00CF385C" w:rsidRDefault="004A7E66" w:rsidP="004A7E66">
      <w:pPr>
        <w:pStyle w:val="dotpoints"/>
        <w:tabs>
          <w:tab w:val="clear" w:pos="720"/>
          <w:tab w:val="num" w:pos="360"/>
        </w:tabs>
        <w:spacing w:before="120" w:after="120"/>
        <w:ind w:left="357" w:hanging="357"/>
      </w:pPr>
      <w:r>
        <w:lastRenderedPageBreak/>
        <w:t>h</w:t>
      </w:r>
      <w:r w:rsidR="006C310C">
        <w:t>ad in-built flexibility</w:t>
      </w:r>
      <w:r w:rsidR="003874C6">
        <w:t>,</w:t>
      </w:r>
      <w:r w:rsidR="006C310C">
        <w:t xml:space="preserve"> allowing students to address and investigate their own industry area</w:t>
      </w:r>
    </w:p>
    <w:p w:rsidR="006C310C" w:rsidRDefault="004A7E66" w:rsidP="004A7E66">
      <w:pPr>
        <w:pStyle w:val="dotpoints"/>
        <w:tabs>
          <w:tab w:val="clear" w:pos="720"/>
          <w:tab w:val="num" w:pos="360"/>
        </w:tabs>
        <w:spacing w:before="120" w:after="120"/>
        <w:ind w:left="357" w:hanging="357"/>
      </w:pPr>
      <w:proofErr w:type="gramStart"/>
      <w:r>
        <w:t>a</w:t>
      </w:r>
      <w:r w:rsidR="00CF385C">
        <w:t>llowed</w:t>
      </w:r>
      <w:proofErr w:type="gramEnd"/>
      <w:r w:rsidR="00CF385C">
        <w:t xml:space="preserve"> students to </w:t>
      </w:r>
      <w:r w:rsidR="00CF385C" w:rsidRPr="007218E3">
        <w:t>interact with, analyse, question</w:t>
      </w:r>
      <w:r w:rsidR="003874C6">
        <w:t>,</w:t>
      </w:r>
      <w:r w:rsidR="00CF385C" w:rsidRPr="007218E3">
        <w:t xml:space="preserve"> and reflect on the information that they discover</w:t>
      </w:r>
      <w:r w:rsidR="00934FA9">
        <w:t>ed</w:t>
      </w:r>
      <w:r w:rsidR="00CF385C" w:rsidRPr="007218E3">
        <w:t xml:space="preserve"> in</w:t>
      </w:r>
      <w:r w:rsidR="00CF385C">
        <w:t xml:space="preserve"> relation to the world of work.</w:t>
      </w:r>
    </w:p>
    <w:p w:rsidR="00411C6C" w:rsidRPr="001401D7" w:rsidRDefault="002C6395" w:rsidP="004A7E66">
      <w:pPr>
        <w:pStyle w:val="dotpoints"/>
        <w:numPr>
          <w:ilvl w:val="0"/>
          <w:numId w:val="0"/>
        </w:numPr>
        <w:spacing w:before="240"/>
        <w:ind w:left="357" w:hanging="357"/>
        <w:rPr>
          <w:rFonts w:ascii="Arial Narrow" w:hAnsi="Arial Narrow"/>
          <w:b/>
          <w:bCs/>
        </w:rPr>
      </w:pPr>
      <w:r w:rsidRPr="001401D7">
        <w:rPr>
          <w:rFonts w:ascii="Arial Narrow" w:hAnsi="Arial Narrow"/>
          <w:b/>
          <w:bCs/>
        </w:rPr>
        <w:t>The</w:t>
      </w:r>
      <w:r w:rsidR="00411C6C" w:rsidRPr="001401D7">
        <w:rPr>
          <w:rFonts w:ascii="Arial Narrow" w:hAnsi="Arial Narrow"/>
          <w:b/>
          <w:bCs/>
        </w:rPr>
        <w:t xml:space="preserve"> less successful </w:t>
      </w:r>
      <w:r w:rsidR="00934FA9">
        <w:rPr>
          <w:rFonts w:ascii="Arial Narrow" w:hAnsi="Arial Narrow"/>
          <w:b/>
          <w:bCs/>
        </w:rPr>
        <w:t xml:space="preserve">tasks and </w:t>
      </w:r>
      <w:r w:rsidR="00411C6C" w:rsidRPr="001401D7">
        <w:rPr>
          <w:rFonts w:ascii="Arial Narrow" w:hAnsi="Arial Narrow"/>
          <w:b/>
          <w:bCs/>
        </w:rPr>
        <w:t>response</w:t>
      </w:r>
      <w:r w:rsidRPr="001401D7">
        <w:rPr>
          <w:rFonts w:ascii="Arial Narrow" w:hAnsi="Arial Narrow"/>
          <w:b/>
          <w:bCs/>
        </w:rPr>
        <w:t>s</w:t>
      </w:r>
    </w:p>
    <w:p w:rsidR="00F72B7C" w:rsidRDefault="006376A4" w:rsidP="004A7E66">
      <w:pPr>
        <w:pStyle w:val="dotpoints"/>
        <w:tabs>
          <w:tab w:val="clear" w:pos="720"/>
          <w:tab w:val="num" w:pos="360"/>
        </w:tabs>
        <w:spacing w:before="120" w:after="120"/>
        <w:ind w:left="357" w:hanging="357"/>
      </w:pPr>
      <w:r>
        <w:t>lacked</w:t>
      </w:r>
      <w:r w:rsidR="00F72B7C">
        <w:t xml:space="preserve"> in-depth </w:t>
      </w:r>
      <w:r w:rsidR="006C310C">
        <w:t>self-evaluation</w:t>
      </w:r>
      <w:r w:rsidR="00F72B7C">
        <w:t xml:space="preserve">, </w:t>
      </w:r>
      <w:r w:rsidR="003C6555">
        <w:t>sometimes</w:t>
      </w:r>
      <w:r w:rsidR="00F72B7C">
        <w:t xml:space="preserve"> </w:t>
      </w:r>
      <w:r w:rsidR="003874C6">
        <w:t>because</w:t>
      </w:r>
      <w:r w:rsidR="00F72B7C">
        <w:t xml:space="preserve"> the task was not designed to allow for this</w:t>
      </w:r>
    </w:p>
    <w:p w:rsidR="006C310C" w:rsidRDefault="004A7E66" w:rsidP="004A7E66">
      <w:pPr>
        <w:pStyle w:val="dotpoints"/>
        <w:tabs>
          <w:tab w:val="clear" w:pos="720"/>
          <w:tab w:val="num" w:pos="360"/>
        </w:tabs>
        <w:spacing w:before="120" w:after="120"/>
        <w:ind w:left="357" w:hanging="357"/>
      </w:pPr>
      <w:r>
        <w:t>i</w:t>
      </w:r>
      <w:r w:rsidR="006C310C">
        <w:t xml:space="preserve">ncorrectly applied the </w:t>
      </w:r>
      <w:r>
        <w:t>performance standards (e.g.</w:t>
      </w:r>
      <w:r w:rsidR="006C310C">
        <w:t xml:space="preserve"> </w:t>
      </w:r>
      <w:r w:rsidR="00D04491">
        <w:t>assessing</w:t>
      </w:r>
      <w:r w:rsidR="006C310C">
        <w:t xml:space="preserve"> </w:t>
      </w:r>
      <w:r w:rsidR="003874C6">
        <w:t>a</w:t>
      </w:r>
      <w:r w:rsidR="006C310C">
        <w:t>pplication</w:t>
      </w:r>
      <w:r>
        <w:t>,</w:t>
      </w:r>
      <w:r w:rsidR="006C310C">
        <w:t xml:space="preserve"> or not </w:t>
      </w:r>
      <w:r w:rsidR="00D04491">
        <w:t>assessing</w:t>
      </w:r>
      <w:r w:rsidR="006C310C">
        <w:t xml:space="preserve"> </w:t>
      </w:r>
      <w:r w:rsidR="003874C6">
        <w:t>r</w:t>
      </w:r>
      <w:r w:rsidR="006C310C">
        <w:t>eflection an</w:t>
      </w:r>
      <w:r w:rsidR="00D04491">
        <w:t xml:space="preserve">d </w:t>
      </w:r>
      <w:r w:rsidR="003874C6">
        <w:t>e</w:t>
      </w:r>
      <w:r w:rsidR="00D04491">
        <w:t>valuation</w:t>
      </w:r>
      <w:r w:rsidR="0084263D">
        <w:t>)</w:t>
      </w:r>
    </w:p>
    <w:p w:rsidR="006149BE" w:rsidRDefault="004A7E66" w:rsidP="00BD4E96">
      <w:pPr>
        <w:pStyle w:val="dotpoints"/>
        <w:tabs>
          <w:tab w:val="clear" w:pos="720"/>
          <w:tab w:val="num" w:pos="360"/>
        </w:tabs>
        <w:spacing w:before="120" w:after="120"/>
        <w:ind w:left="357" w:hanging="357"/>
      </w:pPr>
      <w:r>
        <w:t>r</w:t>
      </w:r>
      <w:r w:rsidR="006376A4">
        <w:t xml:space="preserve">eflected on a video watched, restricting the opportunity for students to </w:t>
      </w:r>
      <w:r w:rsidR="003874C6">
        <w:t>i</w:t>
      </w:r>
      <w:r w:rsidR="006376A4">
        <w:t>nvestigate</w:t>
      </w:r>
      <w:r w:rsidR="0084263D">
        <w:t xml:space="preserve"> and</w:t>
      </w:r>
      <w:r w:rsidR="006376A4">
        <w:t xml:space="preserve"> </w:t>
      </w:r>
      <w:r w:rsidR="003874C6">
        <w:t>a</w:t>
      </w:r>
      <w:r w:rsidR="006376A4">
        <w:t xml:space="preserve">nalyse and show </w:t>
      </w:r>
      <w:r w:rsidR="003874C6">
        <w:t>k</w:t>
      </w:r>
      <w:r w:rsidR="006376A4">
        <w:t xml:space="preserve">nowledge and </w:t>
      </w:r>
      <w:r w:rsidR="003874C6">
        <w:t>u</w:t>
      </w:r>
      <w:r w:rsidR="006376A4">
        <w:t>nderstanding</w:t>
      </w:r>
    </w:p>
    <w:p w:rsidR="006149BE" w:rsidRDefault="004A7E66" w:rsidP="00BD4E96">
      <w:pPr>
        <w:pStyle w:val="dotpoints"/>
        <w:tabs>
          <w:tab w:val="clear" w:pos="720"/>
          <w:tab w:val="num" w:pos="360"/>
        </w:tabs>
        <w:spacing w:before="120" w:after="120"/>
        <w:ind w:left="357" w:hanging="357"/>
      </w:pPr>
      <w:r>
        <w:t>w</w:t>
      </w:r>
      <w:r w:rsidR="006C310C">
        <w:t>ere overly scaffolded and did not allow students to provide in-depth and detailed analysis</w:t>
      </w:r>
      <w:r w:rsidR="001918EF">
        <w:t>,</w:t>
      </w:r>
      <w:r w:rsidR="006C310C">
        <w:t xml:space="preserve"> or demonstrate </w:t>
      </w:r>
      <w:r w:rsidR="003874C6">
        <w:t>k</w:t>
      </w:r>
      <w:r w:rsidR="006C310C">
        <w:t xml:space="preserve">nowledge and </w:t>
      </w:r>
      <w:r w:rsidR="00040482">
        <w:t>u</w:t>
      </w:r>
      <w:r w:rsidR="006C310C">
        <w:t xml:space="preserve">nderstanding to a </w:t>
      </w:r>
      <w:r w:rsidR="001918EF">
        <w:t>comprehensive and perceptive</w:t>
      </w:r>
      <w:r>
        <w:t xml:space="preserve"> standard</w:t>
      </w:r>
    </w:p>
    <w:p w:rsidR="006149BE" w:rsidRDefault="004A7E66" w:rsidP="00BD4E96">
      <w:pPr>
        <w:pStyle w:val="dotpoints"/>
        <w:tabs>
          <w:tab w:val="clear" w:pos="720"/>
          <w:tab w:val="num" w:pos="360"/>
        </w:tabs>
        <w:spacing w:before="120" w:after="120"/>
        <w:ind w:left="357" w:hanging="357"/>
      </w:pPr>
      <w:proofErr w:type="gramStart"/>
      <w:r>
        <w:t>a</w:t>
      </w:r>
      <w:r w:rsidR="006C310C">
        <w:t>sked</w:t>
      </w:r>
      <w:proofErr w:type="gramEnd"/>
      <w:r w:rsidR="006C310C">
        <w:t xml:space="preserve"> students to undertake basic </w:t>
      </w:r>
      <w:r w:rsidR="001918EF">
        <w:t>‘</w:t>
      </w:r>
      <w:r w:rsidR="006C310C">
        <w:t>find and copy</w:t>
      </w:r>
      <w:r w:rsidR="001918EF">
        <w:t>’</w:t>
      </w:r>
      <w:r w:rsidR="006C310C">
        <w:t xml:space="preserve"> tasks (e</w:t>
      </w:r>
      <w:r w:rsidR="003874C6">
        <w:t>.</w:t>
      </w:r>
      <w:r w:rsidR="006C310C">
        <w:t xml:space="preserve">g. </w:t>
      </w:r>
      <w:r w:rsidR="00D04491">
        <w:t>f</w:t>
      </w:r>
      <w:r w:rsidR="006C310C">
        <w:t>ind job statistics, create a brochure, make a PowerPoint</w:t>
      </w:r>
      <w:r w:rsidR="00040482">
        <w:t xml:space="preserve"> presentation</w:t>
      </w:r>
      <w:r w:rsidR="006C310C">
        <w:t>, find a job advert</w:t>
      </w:r>
      <w:r w:rsidR="00040482">
        <w:t>isement</w:t>
      </w:r>
      <w:r w:rsidR="006C310C">
        <w:t>)</w:t>
      </w:r>
      <w:r w:rsidR="003874C6">
        <w:t>,</w:t>
      </w:r>
      <w:r w:rsidR="006C310C">
        <w:t xml:space="preserve"> but did not ask the students to analyse, reflect on</w:t>
      </w:r>
      <w:r w:rsidR="00D04491">
        <w:t>,</w:t>
      </w:r>
      <w:r w:rsidR="006C310C">
        <w:t xml:space="preserve"> or evaluate any of this information. </w:t>
      </w:r>
    </w:p>
    <w:p w:rsidR="0093070E" w:rsidRDefault="002C6395" w:rsidP="004A7E66">
      <w:pPr>
        <w:pStyle w:val="dotpoints"/>
        <w:numPr>
          <w:ilvl w:val="0"/>
          <w:numId w:val="0"/>
        </w:numPr>
        <w:spacing w:before="360"/>
        <w:ind w:left="357" w:hanging="357"/>
        <w:rPr>
          <w:rFonts w:ascii="Arial Narrow" w:hAnsi="Arial Narrow"/>
          <w:b/>
          <w:bCs/>
        </w:rPr>
      </w:pPr>
      <w:r w:rsidRPr="001401D7">
        <w:rPr>
          <w:rFonts w:ascii="Arial Narrow" w:hAnsi="Arial Narrow"/>
          <w:b/>
          <w:bCs/>
        </w:rPr>
        <w:t>General information</w:t>
      </w:r>
    </w:p>
    <w:p w:rsidR="006149BE" w:rsidRDefault="00F72B7C" w:rsidP="00BD4E96">
      <w:pPr>
        <w:pStyle w:val="dotpoints"/>
        <w:tabs>
          <w:tab w:val="clear" w:pos="720"/>
          <w:tab w:val="num" w:pos="360"/>
        </w:tabs>
        <w:spacing w:before="120" w:after="120"/>
        <w:ind w:left="357" w:hanging="357"/>
      </w:pPr>
      <w:r>
        <w:t>Word</w:t>
      </w:r>
      <w:r w:rsidR="003874C6">
        <w:t>-</w:t>
      </w:r>
      <w:r>
        <w:t xml:space="preserve">limits are not </w:t>
      </w:r>
      <w:r w:rsidR="00D04491">
        <w:t>specified</w:t>
      </w:r>
      <w:r>
        <w:t xml:space="preserve"> in the </w:t>
      </w:r>
      <w:r w:rsidR="004A7E66">
        <w:t>subject outline</w:t>
      </w:r>
      <w:r>
        <w:t xml:space="preserve"> for </w:t>
      </w:r>
      <w:r w:rsidR="00D04491">
        <w:t xml:space="preserve">the </w:t>
      </w:r>
      <w:r w:rsidR="004A7E66">
        <w:t>school-assessed</w:t>
      </w:r>
      <w:r>
        <w:t xml:space="preserve"> component</w:t>
      </w:r>
      <w:r w:rsidR="00D04491">
        <w:t xml:space="preserve">, </w:t>
      </w:r>
      <w:r w:rsidR="006C310C">
        <w:t xml:space="preserve">and where </w:t>
      </w:r>
      <w:r w:rsidR="00D04491">
        <w:t>a task</w:t>
      </w:r>
      <w:r w:rsidR="006C310C">
        <w:t xml:space="preserve"> did </w:t>
      </w:r>
      <w:r w:rsidR="00D04491">
        <w:t>include</w:t>
      </w:r>
      <w:r w:rsidR="006C310C">
        <w:t xml:space="preserve"> a w</w:t>
      </w:r>
      <w:r>
        <w:t>ord</w:t>
      </w:r>
      <w:r w:rsidR="003874C6">
        <w:t>-</w:t>
      </w:r>
      <w:r>
        <w:t>limit</w:t>
      </w:r>
      <w:r w:rsidR="005959EF">
        <w:t>,</w:t>
      </w:r>
      <w:r>
        <w:t xml:space="preserve"> i</w:t>
      </w:r>
      <w:r w:rsidR="00D04491">
        <w:t>t</w:t>
      </w:r>
      <w:r>
        <w:t xml:space="preserve"> often limited students’ opportunities to achieve a higher standard against </w:t>
      </w:r>
      <w:r w:rsidR="004A7E66">
        <w:t>performance standards.</w:t>
      </w:r>
    </w:p>
    <w:p w:rsidR="006149BE" w:rsidRDefault="003C6555" w:rsidP="00BD4E96">
      <w:pPr>
        <w:pStyle w:val="dotpoints"/>
        <w:tabs>
          <w:tab w:val="clear" w:pos="720"/>
          <w:tab w:val="num" w:pos="360"/>
        </w:tabs>
        <w:spacing w:before="120" w:after="120"/>
        <w:ind w:left="357" w:hanging="357"/>
      </w:pPr>
      <w:r>
        <w:t xml:space="preserve">The criteria assessed in Assessment Type 1: Folio </w:t>
      </w:r>
      <w:proofErr w:type="gramStart"/>
      <w:r>
        <w:t>do</w:t>
      </w:r>
      <w:proofErr w:type="gramEnd"/>
      <w:r>
        <w:t xml:space="preserve"> not include </w:t>
      </w:r>
      <w:r w:rsidR="003874C6">
        <w:t>a</w:t>
      </w:r>
      <w:r>
        <w:t xml:space="preserve">pplication and </w:t>
      </w:r>
      <w:r w:rsidR="006C310C">
        <w:t xml:space="preserve">therefore </w:t>
      </w:r>
      <w:r w:rsidR="0063173B">
        <w:t xml:space="preserve">application </w:t>
      </w:r>
      <w:r w:rsidR="001918EF">
        <w:t xml:space="preserve">should not be </w:t>
      </w:r>
      <w:r>
        <w:t>assess</w:t>
      </w:r>
      <w:r w:rsidR="001918EF">
        <w:t>ed in this assessment type</w:t>
      </w:r>
      <w:r w:rsidR="006C310C">
        <w:t>.</w:t>
      </w:r>
      <w:r>
        <w:t xml:space="preserve"> </w:t>
      </w:r>
    </w:p>
    <w:p w:rsidR="000D387F" w:rsidRPr="00CD32DE" w:rsidRDefault="000D387F" w:rsidP="000D387F">
      <w:pPr>
        <w:pStyle w:val="AssessmentTypeHeading"/>
      </w:pPr>
      <w:r w:rsidRPr="00CD32DE">
        <w:t xml:space="preserve">Assessment Type </w:t>
      </w:r>
      <w:r w:rsidR="007A6B8A">
        <w:t>2</w:t>
      </w:r>
      <w:r w:rsidRPr="00CD32DE">
        <w:t xml:space="preserve">: </w:t>
      </w:r>
      <w:r w:rsidR="007A6B8A">
        <w:t xml:space="preserve">Performance </w:t>
      </w:r>
    </w:p>
    <w:p w:rsidR="000D387F" w:rsidRPr="00140DD1" w:rsidRDefault="000D387F" w:rsidP="004A7E66">
      <w:pPr>
        <w:pStyle w:val="dotpoints"/>
        <w:numPr>
          <w:ilvl w:val="0"/>
          <w:numId w:val="0"/>
        </w:numPr>
        <w:spacing w:before="240"/>
        <w:ind w:left="357" w:hanging="357"/>
        <w:rPr>
          <w:rFonts w:ascii="Arial Narrow" w:hAnsi="Arial Narrow"/>
          <w:b/>
          <w:bCs/>
        </w:rPr>
      </w:pPr>
      <w:r w:rsidRPr="00140DD1">
        <w:rPr>
          <w:rFonts w:ascii="Arial Narrow" w:hAnsi="Arial Narrow"/>
          <w:b/>
          <w:bCs/>
        </w:rPr>
        <w:t>The more successful responses</w:t>
      </w:r>
    </w:p>
    <w:p w:rsidR="006149BE" w:rsidRDefault="001D2989" w:rsidP="00BD4E96">
      <w:pPr>
        <w:pStyle w:val="dotpoints"/>
        <w:tabs>
          <w:tab w:val="clear" w:pos="720"/>
          <w:tab w:val="num" w:pos="360"/>
        </w:tabs>
        <w:spacing w:before="120" w:after="120"/>
        <w:ind w:left="357" w:hanging="357"/>
      </w:pPr>
      <w:r w:rsidRPr="004A7E66">
        <w:t xml:space="preserve">included all </w:t>
      </w:r>
      <w:r w:rsidR="004A7E66">
        <w:t>three</w:t>
      </w:r>
      <w:r w:rsidR="00AA37FD" w:rsidRPr="004A7E66">
        <w:t xml:space="preserve"> forms of evidence requ</w:t>
      </w:r>
      <w:r w:rsidR="004A7E66">
        <w:t>ired:</w:t>
      </w:r>
    </w:p>
    <w:p w:rsidR="00AA37FD" w:rsidRPr="004A7E66" w:rsidRDefault="00A44DCA" w:rsidP="00C86C70">
      <w:pPr>
        <w:pStyle w:val="dotpoints"/>
        <w:numPr>
          <w:ilvl w:val="0"/>
          <w:numId w:val="26"/>
        </w:numPr>
        <w:spacing w:before="120" w:after="120"/>
      </w:pPr>
      <w:r w:rsidRPr="00A44DCA">
        <w:t xml:space="preserve">Student evidence of learning, which may be a journal, photo-story, or portfolio (i.e. what is informally referred to by moderators as ‘student voice’ showing </w:t>
      </w:r>
      <w:r>
        <w:t>k</w:t>
      </w:r>
      <w:r w:rsidRPr="00A44DCA">
        <w:t xml:space="preserve">nowledge and understanding), collected from 50 to 60 hours of activities related to performance for a 20-credit subject, </w:t>
      </w:r>
      <w:r>
        <w:t xml:space="preserve">or </w:t>
      </w:r>
      <w:r w:rsidRPr="00A44DCA">
        <w:t>25 to 30 hours of activities related to performance</w:t>
      </w:r>
      <w:r>
        <w:t xml:space="preserve"> </w:t>
      </w:r>
      <w:r w:rsidRPr="00A44DCA">
        <w:t xml:space="preserve">for a </w:t>
      </w:r>
      <w:r>
        <w:t>1</w:t>
      </w:r>
      <w:r w:rsidRPr="00A44DCA">
        <w:t>0-credit subject</w:t>
      </w:r>
      <w:r w:rsidR="005959EF">
        <w:t>.</w:t>
      </w:r>
    </w:p>
    <w:p w:rsidR="00AA37FD" w:rsidRPr="004A7E66" w:rsidRDefault="00AA37FD" w:rsidP="00C86C70">
      <w:pPr>
        <w:pStyle w:val="dotpoints"/>
        <w:numPr>
          <w:ilvl w:val="0"/>
          <w:numId w:val="26"/>
        </w:numPr>
        <w:spacing w:before="120" w:after="120"/>
      </w:pPr>
      <w:r w:rsidRPr="004A7E66">
        <w:t xml:space="preserve">Workplace Supervisor’s Report </w:t>
      </w:r>
      <w:r w:rsidR="001918EF">
        <w:t>(available on the SACE website)</w:t>
      </w:r>
      <w:r w:rsidR="00F46F95">
        <w:t>,</w:t>
      </w:r>
      <w:r w:rsidR="001918EF">
        <w:t xml:space="preserve"> </w:t>
      </w:r>
      <w:r w:rsidR="00DF1C6E" w:rsidRPr="004A7E66">
        <w:rPr>
          <w:szCs w:val="20"/>
        </w:rPr>
        <w:t xml:space="preserve">or </w:t>
      </w:r>
      <w:r w:rsidR="00DF1C6E" w:rsidRPr="004A7E66">
        <w:t xml:space="preserve">a Statement of Attainment or academic record from an RTO. </w:t>
      </w:r>
    </w:p>
    <w:p w:rsidR="00DF1C6E" w:rsidRPr="00D14D74" w:rsidRDefault="00EB252C" w:rsidP="00C86C70">
      <w:pPr>
        <w:pStyle w:val="dotpoints"/>
        <w:numPr>
          <w:ilvl w:val="0"/>
          <w:numId w:val="26"/>
        </w:numPr>
        <w:spacing w:before="120" w:after="120"/>
      </w:pPr>
      <w:r w:rsidRPr="004A7E66">
        <w:rPr>
          <w:szCs w:val="20"/>
        </w:rPr>
        <w:t>A T</w:t>
      </w:r>
      <w:r w:rsidR="00DF1C6E" w:rsidRPr="004A7E66">
        <w:rPr>
          <w:szCs w:val="20"/>
        </w:rPr>
        <w:t>eacher’s Report on Student Performance — Vocational Learning</w:t>
      </w:r>
      <w:r w:rsidR="00D04491">
        <w:rPr>
          <w:szCs w:val="20"/>
        </w:rPr>
        <w:t xml:space="preserve"> form,</w:t>
      </w:r>
      <w:r w:rsidR="00DF1C6E" w:rsidRPr="004A7E66">
        <w:rPr>
          <w:szCs w:val="20"/>
        </w:rPr>
        <w:t xml:space="preserve"> or </w:t>
      </w:r>
      <w:r w:rsidR="00934FA9">
        <w:rPr>
          <w:szCs w:val="20"/>
        </w:rPr>
        <w:t xml:space="preserve">a </w:t>
      </w:r>
      <w:r w:rsidR="00DF1C6E" w:rsidRPr="004A7E66">
        <w:rPr>
          <w:szCs w:val="20"/>
        </w:rPr>
        <w:t xml:space="preserve">Teacher’s Report on Student Performance — </w:t>
      </w:r>
      <w:r w:rsidRPr="004A7E66">
        <w:rPr>
          <w:szCs w:val="20"/>
        </w:rPr>
        <w:t>VET</w:t>
      </w:r>
      <w:r w:rsidR="00D04491">
        <w:rPr>
          <w:szCs w:val="20"/>
        </w:rPr>
        <w:t xml:space="preserve"> form</w:t>
      </w:r>
      <w:r w:rsidRPr="004A7E66">
        <w:rPr>
          <w:szCs w:val="20"/>
        </w:rPr>
        <w:t xml:space="preserve"> as</w:t>
      </w:r>
      <w:r w:rsidR="00DF1C6E" w:rsidRPr="004A7E66">
        <w:rPr>
          <w:szCs w:val="20"/>
        </w:rPr>
        <w:t xml:space="preserve"> supporting evidence</w:t>
      </w:r>
      <w:r w:rsidR="00DF1C6E" w:rsidRPr="006E5D6A">
        <w:rPr>
          <w:szCs w:val="20"/>
        </w:rPr>
        <w:t xml:space="preserve"> of their engage</w:t>
      </w:r>
      <w:r w:rsidR="00DF1C6E">
        <w:rPr>
          <w:szCs w:val="20"/>
        </w:rPr>
        <w:t>ment in a work-related context</w:t>
      </w:r>
      <w:r w:rsidR="001918EF">
        <w:rPr>
          <w:szCs w:val="20"/>
        </w:rPr>
        <w:t>.</w:t>
      </w:r>
      <w:r w:rsidR="0086165D">
        <w:rPr>
          <w:szCs w:val="20"/>
        </w:rPr>
        <w:t xml:space="preserve"> </w:t>
      </w:r>
      <w:r w:rsidR="001918EF">
        <w:rPr>
          <w:szCs w:val="20"/>
        </w:rPr>
        <w:t>These forms are available on the SACE website.</w:t>
      </w:r>
    </w:p>
    <w:p w:rsidR="006149BE" w:rsidRPr="00BD4E96" w:rsidRDefault="0068598F" w:rsidP="00BD4E96">
      <w:pPr>
        <w:pStyle w:val="dotpoints"/>
        <w:tabs>
          <w:tab w:val="clear" w:pos="720"/>
          <w:tab w:val="num" w:pos="360"/>
        </w:tabs>
        <w:spacing w:before="120" w:after="120"/>
        <w:ind w:left="357" w:hanging="357"/>
      </w:pPr>
      <w:r>
        <w:t xml:space="preserve">included evidence that </w:t>
      </w:r>
      <w:r w:rsidR="00F72B7C">
        <w:t xml:space="preserve">showed </w:t>
      </w:r>
      <w:r w:rsidR="00F46F95">
        <w:t>k</w:t>
      </w:r>
      <w:r w:rsidR="00F72B7C">
        <w:t xml:space="preserve">nowledge and </w:t>
      </w:r>
      <w:r w:rsidR="00F46F95">
        <w:t>u</w:t>
      </w:r>
      <w:r w:rsidR="00F72B7C">
        <w:t>nderstanding</w:t>
      </w:r>
      <w:r>
        <w:t xml:space="preserve"> </w:t>
      </w:r>
      <w:r w:rsidR="00F72B7C">
        <w:t>through a</w:t>
      </w:r>
      <w:r w:rsidR="00EB252C">
        <w:t xml:space="preserve"> performance</w:t>
      </w:r>
      <w:r w:rsidR="00F72B7C">
        <w:t xml:space="preserve"> journal</w:t>
      </w:r>
      <w:r w:rsidR="005959EF">
        <w:t xml:space="preserve"> or</w:t>
      </w:r>
      <w:r w:rsidR="00F72B7C">
        <w:t xml:space="preserve"> photo</w:t>
      </w:r>
      <w:r w:rsidR="00AF1953">
        <w:t>-</w:t>
      </w:r>
      <w:r w:rsidR="00F72B7C">
        <w:t>stor</w:t>
      </w:r>
      <w:r w:rsidR="00AF1953">
        <w:t>y</w:t>
      </w:r>
      <w:r w:rsidR="00F46F95">
        <w:t>,</w:t>
      </w:r>
      <w:r w:rsidR="00F72B7C" w:rsidRPr="00C262E0">
        <w:t xml:space="preserve"> </w:t>
      </w:r>
      <w:r w:rsidR="00F72B7C">
        <w:t>or verbally</w:t>
      </w:r>
    </w:p>
    <w:p w:rsidR="006149BE" w:rsidRDefault="0068598F" w:rsidP="00BD4E96">
      <w:pPr>
        <w:pStyle w:val="dotpoints"/>
        <w:tabs>
          <w:tab w:val="clear" w:pos="720"/>
          <w:tab w:val="num" w:pos="360"/>
        </w:tabs>
        <w:spacing w:before="120" w:after="120"/>
        <w:ind w:left="357" w:hanging="357"/>
      </w:pPr>
      <w:r>
        <w:t>where scaffolding formats were used, responded to</w:t>
      </w:r>
      <w:r w:rsidR="003C6555">
        <w:t xml:space="preserve"> open</w:t>
      </w:r>
      <w:r w:rsidR="00F46F95">
        <w:t>-</w:t>
      </w:r>
      <w:r w:rsidR="003C6555">
        <w:t>ended questions</w:t>
      </w:r>
      <w:r>
        <w:t>, which</w:t>
      </w:r>
      <w:r w:rsidR="0086165D">
        <w:t xml:space="preserve"> </w:t>
      </w:r>
      <w:r>
        <w:t xml:space="preserve">enabled </w:t>
      </w:r>
      <w:r w:rsidR="003C6555">
        <w:t xml:space="preserve">students to </w:t>
      </w:r>
      <w:r>
        <w:t xml:space="preserve">better </w:t>
      </w:r>
      <w:r w:rsidR="003C6555">
        <w:t xml:space="preserve">demonstrate their </w:t>
      </w:r>
      <w:r w:rsidR="00F46F95">
        <w:t>k</w:t>
      </w:r>
      <w:r w:rsidR="003C6555">
        <w:t xml:space="preserve">nowledge and </w:t>
      </w:r>
      <w:r w:rsidR="00F46F95">
        <w:t>u</w:t>
      </w:r>
      <w:r w:rsidR="003C6555">
        <w:t>nderstanding</w:t>
      </w:r>
      <w:r>
        <w:t xml:space="preserve"> </w:t>
      </w:r>
    </w:p>
    <w:p w:rsidR="006149BE" w:rsidRDefault="00792D3E" w:rsidP="00BD4E96">
      <w:pPr>
        <w:pStyle w:val="dotpoints"/>
        <w:tabs>
          <w:tab w:val="clear" w:pos="720"/>
          <w:tab w:val="num" w:pos="360"/>
        </w:tabs>
        <w:spacing w:before="120" w:after="120"/>
        <w:ind w:left="357" w:hanging="357"/>
      </w:pPr>
      <w:proofErr w:type="gramStart"/>
      <w:r>
        <w:lastRenderedPageBreak/>
        <w:t>provided</w:t>
      </w:r>
      <w:proofErr w:type="gramEnd"/>
      <w:r>
        <w:t xml:space="preserve"> commentary from teachers about the student’s undertaking of their performance activity through the use of the Teacher’s Report on Student Performance forms. </w:t>
      </w:r>
    </w:p>
    <w:p w:rsidR="000D387F" w:rsidRPr="00140DD1" w:rsidRDefault="000D387F" w:rsidP="004A7E66">
      <w:pPr>
        <w:pStyle w:val="dotpoints"/>
        <w:numPr>
          <w:ilvl w:val="0"/>
          <w:numId w:val="0"/>
        </w:numPr>
        <w:tabs>
          <w:tab w:val="left" w:pos="426"/>
        </w:tabs>
        <w:spacing w:before="240" w:after="120"/>
        <w:ind w:left="425" w:hanging="425"/>
        <w:rPr>
          <w:rFonts w:ascii="Arial Narrow" w:hAnsi="Arial Narrow"/>
          <w:b/>
          <w:bCs/>
        </w:rPr>
      </w:pPr>
      <w:r w:rsidRPr="00140DD1">
        <w:rPr>
          <w:rFonts w:ascii="Arial Narrow" w:hAnsi="Arial Narrow"/>
          <w:b/>
          <w:bCs/>
        </w:rPr>
        <w:t>The less successful responses</w:t>
      </w:r>
    </w:p>
    <w:p w:rsidR="006149BE" w:rsidRDefault="00792D3E" w:rsidP="00BD4E96">
      <w:pPr>
        <w:pStyle w:val="dotpoints"/>
        <w:tabs>
          <w:tab w:val="clear" w:pos="720"/>
          <w:tab w:val="num" w:pos="360"/>
        </w:tabs>
        <w:spacing w:before="120" w:after="120"/>
        <w:ind w:left="357" w:hanging="357"/>
      </w:pPr>
      <w:r>
        <w:t xml:space="preserve">lacked evidence to demonstrate </w:t>
      </w:r>
      <w:r w:rsidR="00F46F95">
        <w:t>k</w:t>
      </w:r>
      <w:r>
        <w:t xml:space="preserve">nowledge and </w:t>
      </w:r>
      <w:r w:rsidR="00F46F95">
        <w:t>u</w:t>
      </w:r>
      <w:r>
        <w:t>nderstanding (for instance</w:t>
      </w:r>
      <w:r w:rsidR="00F46F95">
        <w:t>,</w:t>
      </w:r>
      <w:r>
        <w:t xml:space="preserve"> student voice) </w:t>
      </w:r>
    </w:p>
    <w:p w:rsidR="006149BE" w:rsidRPr="00BD4E96" w:rsidRDefault="00792D3E" w:rsidP="00BD4E96">
      <w:pPr>
        <w:pStyle w:val="dotpoints"/>
        <w:tabs>
          <w:tab w:val="clear" w:pos="720"/>
          <w:tab w:val="num" w:pos="360"/>
        </w:tabs>
        <w:spacing w:before="120" w:after="120"/>
        <w:ind w:left="357" w:hanging="357"/>
      </w:pPr>
      <w:r>
        <w:t xml:space="preserve">included student evidence that </w:t>
      </w:r>
      <w:r w:rsidR="0068598F">
        <w:t xml:space="preserve">tended to include more recount </w:t>
      </w:r>
      <w:r>
        <w:t xml:space="preserve">and therefore did not demonstrate </w:t>
      </w:r>
      <w:r w:rsidR="00987377">
        <w:t>k</w:t>
      </w:r>
      <w:r w:rsidR="0068598F">
        <w:t xml:space="preserve">nowledge and </w:t>
      </w:r>
      <w:r w:rsidR="00987377">
        <w:t>u</w:t>
      </w:r>
      <w:r w:rsidR="0068598F">
        <w:t xml:space="preserve">nderstanding to a high level </w:t>
      </w:r>
    </w:p>
    <w:p w:rsidR="006149BE" w:rsidRDefault="004A7E66" w:rsidP="00BD4E96">
      <w:pPr>
        <w:pStyle w:val="dotpoints"/>
        <w:tabs>
          <w:tab w:val="clear" w:pos="720"/>
          <w:tab w:val="num" w:pos="360"/>
        </w:tabs>
        <w:spacing w:before="120" w:after="120"/>
        <w:ind w:left="357" w:hanging="357"/>
      </w:pPr>
      <w:r>
        <w:t>i</w:t>
      </w:r>
      <w:r w:rsidR="003C6555">
        <w:t>ncluded photos</w:t>
      </w:r>
      <w:r w:rsidR="00EB252C">
        <w:t>,</w:t>
      </w:r>
      <w:r w:rsidR="003C6555">
        <w:t xml:space="preserve"> but with </w:t>
      </w:r>
      <w:r w:rsidR="00EB252C">
        <w:t xml:space="preserve">little or </w:t>
      </w:r>
      <w:r w:rsidR="003C6555">
        <w:t xml:space="preserve">no annotation </w:t>
      </w:r>
      <w:r w:rsidR="00792D3E">
        <w:t>that provided</w:t>
      </w:r>
      <w:r w:rsidR="003C6555">
        <w:t xml:space="preserve"> evidence </w:t>
      </w:r>
      <w:r w:rsidR="00792D3E">
        <w:t xml:space="preserve">to demonstrate </w:t>
      </w:r>
      <w:r w:rsidR="003C6555">
        <w:t xml:space="preserve">the students’ </w:t>
      </w:r>
      <w:r w:rsidR="00987377">
        <w:t>k</w:t>
      </w:r>
      <w:r w:rsidR="003C6555">
        <w:t xml:space="preserve">nowledge and </w:t>
      </w:r>
      <w:r w:rsidR="00987377">
        <w:t>u</w:t>
      </w:r>
      <w:r w:rsidR="003C6555">
        <w:t>nderstanding</w:t>
      </w:r>
    </w:p>
    <w:p w:rsidR="00EB252C" w:rsidRDefault="004A7E66" w:rsidP="00F46F95">
      <w:pPr>
        <w:pStyle w:val="dotpoints"/>
        <w:tabs>
          <w:tab w:val="clear" w:pos="720"/>
          <w:tab w:val="num" w:pos="360"/>
        </w:tabs>
        <w:spacing w:before="120" w:after="120"/>
        <w:ind w:left="357" w:hanging="357"/>
      </w:pPr>
      <w:r>
        <w:t>p</w:t>
      </w:r>
      <w:r w:rsidR="00EB252C">
        <w:t xml:space="preserve">rovided only Statement of Attainment (VET) or </w:t>
      </w:r>
      <w:r w:rsidR="00792D3E">
        <w:t xml:space="preserve">Workplace </w:t>
      </w:r>
      <w:r w:rsidR="00EB252C">
        <w:t>Supervisor’s Report with no other eviden</w:t>
      </w:r>
      <w:r>
        <w:t>ce to support the grade awarded</w:t>
      </w:r>
    </w:p>
    <w:p w:rsidR="00EB252C" w:rsidRPr="008A3539" w:rsidRDefault="004A7E66" w:rsidP="00F46F95">
      <w:pPr>
        <w:pStyle w:val="dotpoints"/>
        <w:tabs>
          <w:tab w:val="clear" w:pos="720"/>
          <w:tab w:val="num" w:pos="360"/>
        </w:tabs>
        <w:spacing w:before="120" w:after="120"/>
        <w:ind w:left="357" w:hanging="357"/>
      </w:pPr>
      <w:proofErr w:type="spellStart"/>
      <w:proofErr w:type="gramStart"/>
      <w:r>
        <w:t>w</w:t>
      </w:r>
      <w:r w:rsidR="00EB252C">
        <w:t>ere</w:t>
      </w:r>
      <w:proofErr w:type="spellEnd"/>
      <w:proofErr w:type="gramEnd"/>
      <w:r w:rsidR="00EB252C">
        <w:t xml:space="preserve"> not supported by the appropriate forms (listed above) and were </w:t>
      </w:r>
      <w:r w:rsidR="00792D3E">
        <w:t xml:space="preserve">therefore </w:t>
      </w:r>
      <w:r w:rsidR="00EB252C">
        <w:t xml:space="preserve">difficult to confirm the grade given. </w:t>
      </w:r>
    </w:p>
    <w:p w:rsidR="000D387F" w:rsidRDefault="000D387F" w:rsidP="004A7E66">
      <w:pPr>
        <w:pStyle w:val="dotpoints"/>
        <w:numPr>
          <w:ilvl w:val="0"/>
          <w:numId w:val="0"/>
        </w:numPr>
        <w:spacing w:before="240"/>
        <w:rPr>
          <w:b/>
          <w:bCs/>
        </w:rPr>
      </w:pPr>
      <w:r w:rsidRPr="00CF0A35">
        <w:rPr>
          <w:rFonts w:ascii="Arial Narrow" w:hAnsi="Arial Narrow"/>
          <w:b/>
          <w:bCs/>
        </w:rPr>
        <w:t>General information</w:t>
      </w:r>
    </w:p>
    <w:p w:rsidR="006149BE" w:rsidRDefault="00922F8E" w:rsidP="00BD4E96">
      <w:pPr>
        <w:pStyle w:val="dotpoints"/>
        <w:tabs>
          <w:tab w:val="clear" w:pos="720"/>
          <w:tab w:val="num" w:pos="360"/>
        </w:tabs>
        <w:spacing w:before="120" w:after="120"/>
        <w:ind w:left="357" w:hanging="357"/>
      </w:pPr>
      <w:r>
        <w:t xml:space="preserve">Knowledge and </w:t>
      </w:r>
      <w:r w:rsidR="00987377">
        <w:t>u</w:t>
      </w:r>
      <w:r>
        <w:t>nderstanding</w:t>
      </w:r>
      <w:r w:rsidR="00987377">
        <w:t>,</w:t>
      </w:r>
      <w:r>
        <w:t xml:space="preserve"> and </w:t>
      </w:r>
      <w:r w:rsidR="00987377">
        <w:t>a</w:t>
      </w:r>
      <w:r>
        <w:t>pplication are assessed in the assessment type</w:t>
      </w:r>
      <w:r w:rsidR="00987377">
        <w:t>,</w:t>
      </w:r>
      <w:r>
        <w:t xml:space="preserve"> </w:t>
      </w:r>
      <w:r w:rsidR="00987377">
        <w:t>but</w:t>
      </w:r>
      <w:r>
        <w:t xml:space="preserve"> not </w:t>
      </w:r>
      <w:r w:rsidR="00987377">
        <w:t>r</w:t>
      </w:r>
      <w:r>
        <w:t xml:space="preserve">eflection and </w:t>
      </w:r>
      <w:r w:rsidR="00B94AD9">
        <w:t>e</w:t>
      </w:r>
      <w:r>
        <w:t>valuation</w:t>
      </w:r>
      <w:r w:rsidR="00B94AD9">
        <w:t>,</w:t>
      </w:r>
      <w:r>
        <w:t xml:space="preserve"> so student evidence should not be reflective in its nature.</w:t>
      </w:r>
    </w:p>
    <w:p w:rsidR="006149BE" w:rsidRDefault="008A3539" w:rsidP="00BD4E96">
      <w:pPr>
        <w:pStyle w:val="dotpoints"/>
        <w:tabs>
          <w:tab w:val="clear" w:pos="720"/>
          <w:tab w:val="num" w:pos="360"/>
        </w:tabs>
        <w:spacing w:before="120" w:after="120"/>
        <w:ind w:left="357" w:hanging="357"/>
      </w:pPr>
      <w:r>
        <w:t xml:space="preserve">Forms such as the </w:t>
      </w:r>
      <w:r w:rsidRPr="008A3539">
        <w:t xml:space="preserve">Workplace Supervisor’s Report </w:t>
      </w:r>
      <w:r w:rsidRPr="00F46F95">
        <w:t xml:space="preserve">or </w:t>
      </w:r>
      <w:r w:rsidRPr="008A3539">
        <w:t>a Statement of Attainment or academic record from an RTO</w:t>
      </w:r>
      <w:r>
        <w:t xml:space="preserve"> are the responsibility of the teacher to </w:t>
      </w:r>
      <w:r w:rsidR="00F72B7C">
        <w:t>organise</w:t>
      </w:r>
      <w:r>
        <w:t xml:space="preserve">. </w:t>
      </w:r>
    </w:p>
    <w:p w:rsidR="006149BE" w:rsidRDefault="003C6555" w:rsidP="00BD4E96">
      <w:pPr>
        <w:pStyle w:val="dotpoints"/>
        <w:tabs>
          <w:tab w:val="clear" w:pos="720"/>
          <w:tab w:val="num" w:pos="360"/>
        </w:tabs>
        <w:spacing w:before="120" w:after="120"/>
        <w:ind w:left="357" w:hanging="357"/>
      </w:pPr>
      <w:r>
        <w:t>Teachers grades were able to be confirmed more often when in</w:t>
      </w:r>
      <w:r w:rsidR="00792D3E">
        <w:t>-</w:t>
      </w:r>
      <w:r>
        <w:t xml:space="preserve">depth information had been provided on the </w:t>
      </w:r>
      <w:r w:rsidR="00922F8E" w:rsidRPr="00F46F95">
        <w:t xml:space="preserve">Teacher’s Report on Student Performance </w:t>
      </w:r>
      <w:r w:rsidR="00922F8E">
        <w:t>forms</w:t>
      </w:r>
      <w:r w:rsidR="004A7E66">
        <w:t>.</w:t>
      </w:r>
    </w:p>
    <w:p w:rsidR="006149BE" w:rsidRDefault="00EB252C" w:rsidP="00BD4E96">
      <w:pPr>
        <w:pStyle w:val="dotpoints"/>
        <w:tabs>
          <w:tab w:val="clear" w:pos="720"/>
          <w:tab w:val="num" w:pos="360"/>
        </w:tabs>
        <w:spacing w:before="120" w:after="120"/>
        <w:ind w:left="357" w:hanging="357"/>
      </w:pPr>
      <w:r>
        <w:t xml:space="preserve">Where students have completed </w:t>
      </w:r>
      <w:r w:rsidR="00922F8E">
        <w:t>w</w:t>
      </w:r>
      <w:r>
        <w:t xml:space="preserve">ork </w:t>
      </w:r>
      <w:r w:rsidR="00922F8E">
        <w:t>e</w:t>
      </w:r>
      <w:r>
        <w:t>xperience</w:t>
      </w:r>
      <w:r w:rsidR="00922F8E">
        <w:t xml:space="preserve"> for the required hours specified in the subject outline,</w:t>
      </w:r>
      <w:r>
        <w:t xml:space="preserve"> but </w:t>
      </w:r>
      <w:r w:rsidR="00EB4B18">
        <w:t xml:space="preserve">a </w:t>
      </w:r>
      <w:r w:rsidR="00922F8E">
        <w:t>Workplace Supervisor form</w:t>
      </w:r>
      <w:r w:rsidR="00EB4B18">
        <w:t xml:space="preserve"> cannot be provided,</w:t>
      </w:r>
      <w:r w:rsidR="00922F8E">
        <w:t xml:space="preserve"> it is not appropriate to submit </w:t>
      </w:r>
      <w:proofErr w:type="gramStart"/>
      <w:r w:rsidR="00922F8E">
        <w:t>an I</w:t>
      </w:r>
      <w:proofErr w:type="gramEnd"/>
      <w:r w:rsidR="00922F8E">
        <w:t xml:space="preserve"> result.</w:t>
      </w:r>
      <w:r w:rsidR="0086165D">
        <w:t xml:space="preserve"> </w:t>
      </w:r>
      <w:r w:rsidR="00EB4B18">
        <w:t>Rather, a</w:t>
      </w:r>
      <w:r w:rsidR="00922F8E">
        <w:t xml:space="preserve"> fair grade should be awarded </w:t>
      </w:r>
      <w:r w:rsidR="00EB4B18">
        <w:t>that considers information provided to the teacher by the employer in any previous interactions (given that contact between the school and employer is required as part of the school sector</w:t>
      </w:r>
      <w:r w:rsidR="00E62C44">
        <w:t>s</w:t>
      </w:r>
      <w:r w:rsidR="00EB4B18">
        <w:t>’ Workplace Learning Guidelines).</w:t>
      </w:r>
      <w:r w:rsidR="0086165D">
        <w:t xml:space="preserve"> </w:t>
      </w:r>
    </w:p>
    <w:p w:rsidR="001A0F23" w:rsidRDefault="001A0F23" w:rsidP="001A0F23">
      <w:pPr>
        <w:pStyle w:val="AssessmentTypeHeading"/>
      </w:pPr>
      <w:r w:rsidRPr="00D108CB">
        <w:t xml:space="preserve">Assessment Type </w:t>
      </w:r>
      <w:r w:rsidR="007A6B8A">
        <w:t>3</w:t>
      </w:r>
      <w:r w:rsidRPr="00D108CB">
        <w:t>:</w:t>
      </w:r>
      <w:r w:rsidRPr="00F02D47">
        <w:t xml:space="preserve"> </w:t>
      </w:r>
      <w:r w:rsidR="007A6B8A">
        <w:t>Reflection</w:t>
      </w:r>
    </w:p>
    <w:p w:rsidR="00B121CB" w:rsidRPr="00CF0A35" w:rsidRDefault="00B121CB" w:rsidP="004A7E66">
      <w:pPr>
        <w:pStyle w:val="dotpoints"/>
        <w:numPr>
          <w:ilvl w:val="0"/>
          <w:numId w:val="0"/>
        </w:numPr>
        <w:spacing w:before="120" w:after="120"/>
        <w:ind w:left="357" w:hanging="357"/>
        <w:rPr>
          <w:rFonts w:ascii="Arial Narrow" w:hAnsi="Arial Narrow"/>
          <w:b/>
          <w:bCs/>
        </w:rPr>
      </w:pPr>
      <w:r w:rsidRPr="00CF0A35">
        <w:rPr>
          <w:rFonts w:ascii="Arial Narrow" w:hAnsi="Arial Narrow"/>
          <w:b/>
          <w:bCs/>
        </w:rPr>
        <w:t>The more successful responses</w:t>
      </w:r>
    </w:p>
    <w:p w:rsidR="006149BE" w:rsidRDefault="002079F5" w:rsidP="00BD4E96">
      <w:pPr>
        <w:pStyle w:val="dotpoints"/>
        <w:tabs>
          <w:tab w:val="clear" w:pos="720"/>
          <w:tab w:val="num" w:pos="360"/>
        </w:tabs>
        <w:spacing w:before="120" w:after="120"/>
        <w:ind w:left="357" w:hanging="357"/>
      </w:pPr>
      <w:r>
        <w:t xml:space="preserve">reflected on and evaluated two different experiences, rather than two work placements or two different semesters of the same VET course </w:t>
      </w:r>
    </w:p>
    <w:p w:rsidR="006149BE" w:rsidRDefault="00EB4B18" w:rsidP="00BD4E96">
      <w:pPr>
        <w:pStyle w:val="dotpoints"/>
        <w:tabs>
          <w:tab w:val="clear" w:pos="720"/>
          <w:tab w:val="num" w:pos="360"/>
        </w:tabs>
        <w:spacing w:before="120" w:after="120"/>
        <w:ind w:left="357" w:hanging="357"/>
      </w:pPr>
      <w:r>
        <w:t>responded to tasks that were not</w:t>
      </w:r>
      <w:r w:rsidR="007A6B8A">
        <w:t xml:space="preserve"> overly scaffolded</w:t>
      </w:r>
      <w:r>
        <w:t>,</w:t>
      </w:r>
      <w:r w:rsidR="007A6B8A">
        <w:t xml:space="preserve"> allow</w:t>
      </w:r>
      <w:r w:rsidR="0021468C">
        <w:t>ing</w:t>
      </w:r>
      <w:r w:rsidR="007A6B8A">
        <w:t xml:space="preserve"> students to explore and expand on their individual experiences</w:t>
      </w:r>
    </w:p>
    <w:p w:rsidR="006149BE" w:rsidRDefault="00EB4B18" w:rsidP="00BD4E96">
      <w:pPr>
        <w:pStyle w:val="dotpoints"/>
        <w:tabs>
          <w:tab w:val="clear" w:pos="720"/>
          <w:tab w:val="num" w:pos="360"/>
        </w:tabs>
        <w:spacing w:before="120" w:after="120"/>
        <w:ind w:left="357" w:hanging="357"/>
      </w:pPr>
      <w:r>
        <w:t>responded to tasks that had themselves as the focus, for example</w:t>
      </w:r>
      <w:r w:rsidR="00B94AD9">
        <w:t>,</w:t>
      </w:r>
      <w:r>
        <w:t xml:space="preserve"> a personal reflection or a workplace reflection </w:t>
      </w:r>
    </w:p>
    <w:p w:rsidR="006149BE" w:rsidRDefault="006376A4" w:rsidP="00BD4E96">
      <w:pPr>
        <w:pStyle w:val="dotpoints"/>
        <w:tabs>
          <w:tab w:val="clear" w:pos="720"/>
          <w:tab w:val="num" w:pos="360"/>
        </w:tabs>
        <w:spacing w:before="120" w:after="120"/>
        <w:ind w:left="357" w:hanging="357"/>
      </w:pPr>
      <w:r>
        <w:t>connected their learning to their future</w:t>
      </w:r>
      <w:r w:rsidR="00EB4B18">
        <w:t xml:space="preserve"> pathway(s)</w:t>
      </w:r>
    </w:p>
    <w:p w:rsidR="006149BE" w:rsidRDefault="006376A4" w:rsidP="00BD4E96">
      <w:pPr>
        <w:pStyle w:val="dotpoints"/>
        <w:tabs>
          <w:tab w:val="clear" w:pos="720"/>
          <w:tab w:val="num" w:pos="360"/>
        </w:tabs>
        <w:spacing w:before="120" w:after="120"/>
        <w:ind w:left="357" w:hanging="357"/>
      </w:pPr>
      <w:proofErr w:type="gramStart"/>
      <w:r>
        <w:t>reflected</w:t>
      </w:r>
      <w:proofErr w:type="gramEnd"/>
      <w:r>
        <w:t xml:space="preserve"> </w:t>
      </w:r>
      <w:r w:rsidR="00B94AD9">
        <w:t xml:space="preserve">on </w:t>
      </w:r>
      <w:r w:rsidR="00EB4B18">
        <w:t>and evaluated</w:t>
      </w:r>
      <w:r>
        <w:t xml:space="preserve"> the learning achieved throughout their workplace experiences and in class </w:t>
      </w:r>
      <w:r w:rsidR="00EB4B18">
        <w:t>over the whole year</w:t>
      </w:r>
      <w:r w:rsidR="00B94AD9">
        <w:t>.</w:t>
      </w:r>
      <w:r w:rsidR="00EB4B18">
        <w:t xml:space="preserve"> </w:t>
      </w:r>
    </w:p>
    <w:p w:rsidR="00B121CB" w:rsidRPr="00CF0A35" w:rsidRDefault="00B121CB" w:rsidP="00BD4E96">
      <w:pPr>
        <w:pStyle w:val="dotpoints"/>
        <w:keepNext/>
        <w:numPr>
          <w:ilvl w:val="0"/>
          <w:numId w:val="0"/>
        </w:numPr>
        <w:tabs>
          <w:tab w:val="left" w:pos="426"/>
        </w:tabs>
        <w:spacing w:before="240" w:after="120"/>
        <w:ind w:left="425" w:hanging="425"/>
        <w:rPr>
          <w:rFonts w:ascii="Arial Narrow" w:hAnsi="Arial Narrow"/>
          <w:b/>
          <w:bCs/>
        </w:rPr>
      </w:pPr>
      <w:r w:rsidRPr="00CF0A35">
        <w:rPr>
          <w:rFonts w:ascii="Arial Narrow" w:hAnsi="Arial Narrow"/>
          <w:b/>
          <w:bCs/>
        </w:rPr>
        <w:lastRenderedPageBreak/>
        <w:t>The less successful responses</w:t>
      </w:r>
    </w:p>
    <w:p w:rsidR="006149BE" w:rsidRDefault="006376A4" w:rsidP="00BD4E96">
      <w:pPr>
        <w:pStyle w:val="dotpoints"/>
        <w:keepNext/>
        <w:tabs>
          <w:tab w:val="clear" w:pos="720"/>
          <w:tab w:val="num" w:pos="360"/>
        </w:tabs>
        <w:spacing w:before="120" w:after="120"/>
        <w:ind w:left="357" w:hanging="357"/>
      </w:pPr>
      <w:r>
        <w:t>reflected</w:t>
      </w:r>
      <w:r w:rsidR="003C6555">
        <w:t xml:space="preserve"> on a </w:t>
      </w:r>
      <w:r w:rsidR="00B94AD9">
        <w:t>f</w:t>
      </w:r>
      <w:r w:rsidR="003C6555">
        <w:t xml:space="preserve">olio task </w:t>
      </w:r>
      <w:r w:rsidR="00EB4B18">
        <w:t xml:space="preserve">already completed </w:t>
      </w:r>
    </w:p>
    <w:p w:rsidR="006149BE" w:rsidRDefault="006376A4" w:rsidP="00BD4E96">
      <w:pPr>
        <w:pStyle w:val="dotpoints"/>
        <w:tabs>
          <w:tab w:val="clear" w:pos="720"/>
          <w:tab w:val="num" w:pos="360"/>
        </w:tabs>
        <w:spacing w:before="120" w:after="120"/>
        <w:ind w:left="357" w:hanging="357"/>
      </w:pPr>
      <w:r>
        <w:t>recounted an event or experience</w:t>
      </w:r>
      <w:r w:rsidR="00EB4B18">
        <w:t xml:space="preserve"> without demonstrating r</w:t>
      </w:r>
      <w:r>
        <w:t>eflecti</w:t>
      </w:r>
      <w:r w:rsidR="00EB4B18">
        <w:t>on</w:t>
      </w:r>
      <w:r>
        <w:t xml:space="preserve"> and evaluat</w:t>
      </w:r>
      <w:r w:rsidR="00EB4B18">
        <w:t>ion</w:t>
      </w:r>
    </w:p>
    <w:p w:rsidR="006149BE" w:rsidRDefault="002079F5" w:rsidP="00BD4E96">
      <w:pPr>
        <w:pStyle w:val="dotpoints"/>
        <w:tabs>
          <w:tab w:val="clear" w:pos="720"/>
          <w:tab w:val="num" w:pos="360"/>
        </w:tabs>
        <w:spacing w:before="120" w:after="120"/>
        <w:ind w:left="357" w:hanging="357"/>
      </w:pPr>
      <w:proofErr w:type="gramStart"/>
      <w:r>
        <w:t>in</w:t>
      </w:r>
      <w:proofErr w:type="gramEnd"/>
      <w:r>
        <w:t xml:space="preserve"> a 20-credit subject, c</w:t>
      </w:r>
      <w:r w:rsidR="00CF385C">
        <w:t xml:space="preserve">ompleted both tasks </w:t>
      </w:r>
      <w:r>
        <w:t>with reference</w:t>
      </w:r>
      <w:r w:rsidR="00CF385C">
        <w:t xml:space="preserve"> to the same work placement or VET </w:t>
      </w:r>
      <w:r w:rsidR="00B94AD9">
        <w:t>c</w:t>
      </w:r>
      <w:r w:rsidR="00CF385C">
        <w:t xml:space="preserve">ourse. </w:t>
      </w:r>
    </w:p>
    <w:p w:rsidR="00F72B7C" w:rsidRDefault="00B121CB" w:rsidP="004A7E66">
      <w:pPr>
        <w:pStyle w:val="dotpoints"/>
        <w:numPr>
          <w:ilvl w:val="0"/>
          <w:numId w:val="0"/>
        </w:numPr>
        <w:spacing w:before="240"/>
      </w:pPr>
      <w:r w:rsidRPr="00CF0A35">
        <w:rPr>
          <w:rFonts w:ascii="Arial Narrow" w:hAnsi="Arial Narrow"/>
          <w:b/>
          <w:bCs/>
        </w:rPr>
        <w:t>General information</w:t>
      </w:r>
      <w:r w:rsidR="00F72B7C" w:rsidRPr="00F72B7C">
        <w:t xml:space="preserve"> </w:t>
      </w:r>
    </w:p>
    <w:p w:rsidR="006149BE" w:rsidRDefault="002079F5" w:rsidP="00BD4E96">
      <w:pPr>
        <w:pStyle w:val="dotpoints"/>
        <w:tabs>
          <w:tab w:val="clear" w:pos="720"/>
          <w:tab w:val="num" w:pos="360"/>
        </w:tabs>
        <w:spacing w:before="120" w:after="120"/>
        <w:ind w:left="357" w:hanging="357"/>
      </w:pPr>
      <w:r>
        <w:t>Word</w:t>
      </w:r>
      <w:r w:rsidR="005959EF">
        <w:t>-</w:t>
      </w:r>
      <w:r>
        <w:t>limits are not specified in the subject outline for the school-assessed component, and where a task did include a word</w:t>
      </w:r>
      <w:r w:rsidR="005959EF">
        <w:t>-</w:t>
      </w:r>
      <w:r>
        <w:t>limit</w:t>
      </w:r>
      <w:r w:rsidR="005959EF">
        <w:t>,</w:t>
      </w:r>
      <w:r>
        <w:t xml:space="preserve"> it often limited students’ opportunities to achieve a higher standard against performance standards.</w:t>
      </w:r>
    </w:p>
    <w:p w:rsidR="006149BE" w:rsidRDefault="002079F5" w:rsidP="00BD4E96">
      <w:pPr>
        <w:pStyle w:val="dotpoints"/>
        <w:tabs>
          <w:tab w:val="clear" w:pos="720"/>
          <w:tab w:val="num" w:pos="360"/>
        </w:tabs>
        <w:spacing w:before="120" w:after="120"/>
        <w:ind w:left="357" w:hanging="357"/>
      </w:pPr>
      <w:r>
        <w:t>For a 20-credit subject, t</w:t>
      </w:r>
      <w:r w:rsidR="004A7E66">
        <w:t>wo</w:t>
      </w:r>
      <w:r w:rsidR="003C6555">
        <w:t xml:space="preserve"> reflections are required and should be packaged as </w:t>
      </w:r>
      <w:r>
        <w:t>Assessment Type 3: Reflection (</w:t>
      </w:r>
      <w:r w:rsidR="003C6555">
        <w:t>not as an addend</w:t>
      </w:r>
      <w:r w:rsidR="004A7E66">
        <w:t xml:space="preserve">um to </w:t>
      </w:r>
      <w:r>
        <w:t xml:space="preserve">Assessment Type 2: </w:t>
      </w:r>
      <w:r w:rsidR="004A7E66">
        <w:t>Performance</w:t>
      </w:r>
      <w:r>
        <w:t>)</w:t>
      </w:r>
      <w:r w:rsidR="004A7E66">
        <w:t>.</w:t>
      </w:r>
    </w:p>
    <w:p w:rsidR="00385ACE" w:rsidRPr="000D387F" w:rsidRDefault="00385ACE" w:rsidP="00385ACE">
      <w:pPr>
        <w:pStyle w:val="Heading2"/>
      </w:pPr>
      <w:r w:rsidRPr="000D387F">
        <w:t>External Assessment</w:t>
      </w:r>
    </w:p>
    <w:p w:rsidR="00385ACE" w:rsidRPr="00D81046" w:rsidRDefault="00385ACE" w:rsidP="00385ACE">
      <w:pPr>
        <w:pStyle w:val="AssessmentTypeHeading"/>
      </w:pPr>
      <w:r w:rsidRPr="00D81046">
        <w:t xml:space="preserve">Assessment Type </w:t>
      </w:r>
      <w:r w:rsidR="00D81046" w:rsidRPr="00D81046">
        <w:t>4: Investigation</w:t>
      </w:r>
    </w:p>
    <w:p w:rsidR="00385ACE" w:rsidRPr="00D81046" w:rsidRDefault="00385ACE" w:rsidP="00385ACE">
      <w:pPr>
        <w:pStyle w:val="BodyText1"/>
      </w:pPr>
      <w:r w:rsidRPr="00D81046">
        <w:t>The overall st</w:t>
      </w:r>
      <w:r w:rsidR="00D81046" w:rsidRPr="00D81046">
        <w:t>andard of investigations in 2016</w:t>
      </w:r>
      <w:r w:rsidRPr="00D81046">
        <w:t xml:space="preserve"> was consiste</w:t>
      </w:r>
      <w:r w:rsidR="00D81046" w:rsidRPr="00D81046">
        <w:t>nt with that of previous years</w:t>
      </w:r>
      <w:r w:rsidR="00B94AD9">
        <w:t>,</w:t>
      </w:r>
      <w:r w:rsidR="00D81046" w:rsidRPr="00D81046">
        <w:t xml:space="preserve"> as was the relatively equal distribution of students choosing to complete </w:t>
      </w:r>
      <w:r w:rsidR="00B94AD9">
        <w:t>p</w:t>
      </w:r>
      <w:r w:rsidR="00D81046" w:rsidRPr="00D81046">
        <w:t xml:space="preserve">ractical </w:t>
      </w:r>
      <w:r w:rsidR="00B94AD9">
        <w:t xml:space="preserve">investigations </w:t>
      </w:r>
      <w:r w:rsidR="00D81046" w:rsidRPr="00D81046">
        <w:t xml:space="preserve">or </w:t>
      </w:r>
      <w:r w:rsidR="00B94AD9">
        <w:t>i</w:t>
      </w:r>
      <w:r w:rsidR="00D81046" w:rsidRPr="00D81046">
        <w:t xml:space="preserve">ssues </w:t>
      </w:r>
      <w:r w:rsidR="00B94AD9">
        <w:t>i</w:t>
      </w:r>
      <w:r w:rsidR="00D81046" w:rsidRPr="00D81046">
        <w:t xml:space="preserve">nvestigations. The majority of </w:t>
      </w:r>
      <w:r w:rsidR="005959EF">
        <w:t>i</w:t>
      </w:r>
      <w:r w:rsidR="00D81046" w:rsidRPr="00D81046">
        <w:t xml:space="preserve">nvestigations continue to be written, with few choosing </w:t>
      </w:r>
      <w:r w:rsidR="002079F5">
        <w:t>multimodal formats</w:t>
      </w:r>
      <w:r w:rsidR="00D81046" w:rsidRPr="00D81046">
        <w:t xml:space="preserve">. </w:t>
      </w:r>
    </w:p>
    <w:p w:rsidR="004A7E66" w:rsidRPr="00CF0A35" w:rsidRDefault="004A7E66" w:rsidP="004A7E66">
      <w:pPr>
        <w:pStyle w:val="dotpoints"/>
        <w:numPr>
          <w:ilvl w:val="0"/>
          <w:numId w:val="0"/>
        </w:numPr>
        <w:spacing w:before="120" w:after="120"/>
        <w:ind w:left="357" w:hanging="357"/>
        <w:rPr>
          <w:rFonts w:ascii="Arial Narrow" w:hAnsi="Arial Narrow"/>
          <w:b/>
          <w:bCs/>
        </w:rPr>
      </w:pPr>
      <w:r w:rsidRPr="00CF0A35">
        <w:rPr>
          <w:rFonts w:ascii="Arial Narrow" w:hAnsi="Arial Narrow"/>
          <w:b/>
          <w:bCs/>
        </w:rPr>
        <w:t>The more successful responses</w:t>
      </w:r>
    </w:p>
    <w:p w:rsidR="006149BE" w:rsidRDefault="002079F5" w:rsidP="00BD4E96">
      <w:pPr>
        <w:pStyle w:val="dotpoints"/>
        <w:tabs>
          <w:tab w:val="clear" w:pos="720"/>
          <w:tab w:val="num" w:pos="360"/>
        </w:tabs>
        <w:spacing w:before="120" w:after="120"/>
        <w:ind w:left="357" w:hanging="357"/>
      </w:pPr>
      <w:r>
        <w:t>responded to a task that a</w:t>
      </w:r>
      <w:r w:rsidRPr="00D81046">
        <w:t xml:space="preserve">llowed students to choose their own focus question and </w:t>
      </w:r>
      <w:r w:rsidR="00B94AD9">
        <w:t>i</w:t>
      </w:r>
      <w:r w:rsidRPr="00D81046">
        <w:t xml:space="preserve">nvestigation </w:t>
      </w:r>
    </w:p>
    <w:p w:rsidR="006149BE" w:rsidRDefault="004A7E66" w:rsidP="00BD4E96">
      <w:pPr>
        <w:pStyle w:val="dotpoints"/>
        <w:tabs>
          <w:tab w:val="clear" w:pos="720"/>
          <w:tab w:val="num" w:pos="360"/>
        </w:tabs>
        <w:spacing w:before="120" w:after="120"/>
        <w:ind w:left="357" w:hanging="357"/>
      </w:pPr>
      <w:r>
        <w:t>h</w:t>
      </w:r>
      <w:r w:rsidR="00224929">
        <w:t xml:space="preserve">ad a specific industry focus that supported </w:t>
      </w:r>
      <w:r w:rsidR="002079F5">
        <w:t xml:space="preserve">the undertaking of their </w:t>
      </w:r>
      <w:r w:rsidR="00B94AD9">
        <w:t>i</w:t>
      </w:r>
      <w:r w:rsidR="002079F5">
        <w:t>nvestigation</w:t>
      </w:r>
    </w:p>
    <w:p w:rsidR="006149BE" w:rsidRDefault="002079F5" w:rsidP="00BD4E96">
      <w:pPr>
        <w:pStyle w:val="dotpoints"/>
        <w:tabs>
          <w:tab w:val="clear" w:pos="720"/>
          <w:tab w:val="num" w:pos="360"/>
        </w:tabs>
        <w:spacing w:before="120" w:after="120"/>
        <w:ind w:left="357" w:hanging="357"/>
      </w:pPr>
      <w:r>
        <w:t>d</w:t>
      </w:r>
      <w:r w:rsidRPr="00D81046">
        <w:t xml:space="preserve">irectly related their investigation to their </w:t>
      </w:r>
      <w:r>
        <w:t>i</w:t>
      </w:r>
      <w:r w:rsidRPr="00D81046">
        <w:t xml:space="preserve">ndustry </w:t>
      </w:r>
      <w:r>
        <w:t>f</w:t>
      </w:r>
      <w:r w:rsidRPr="00D81046">
        <w:t xml:space="preserve">ocus in a meaningful manner either in the introduction or in the </w:t>
      </w:r>
      <w:r w:rsidR="00B94AD9">
        <w:t>c</w:t>
      </w:r>
      <w:r w:rsidRPr="00D81046">
        <w:t xml:space="preserve">oncluding </w:t>
      </w:r>
      <w:r w:rsidR="00B94AD9">
        <w:t>r</w:t>
      </w:r>
      <w:r w:rsidRPr="00D81046">
        <w:t>eflection an</w:t>
      </w:r>
      <w:r>
        <w:t xml:space="preserve">d </w:t>
      </w:r>
      <w:r w:rsidR="00B94AD9">
        <w:t>e</w:t>
      </w:r>
      <w:r>
        <w:t>valuation on their learning</w:t>
      </w:r>
    </w:p>
    <w:p w:rsidR="006149BE" w:rsidRDefault="00C86C70" w:rsidP="00BD4E96">
      <w:pPr>
        <w:pStyle w:val="dotpoints"/>
        <w:tabs>
          <w:tab w:val="clear" w:pos="720"/>
          <w:tab w:val="num" w:pos="360"/>
        </w:tabs>
        <w:spacing w:before="120" w:after="120"/>
        <w:ind w:left="357" w:hanging="357"/>
      </w:pPr>
      <w:r>
        <w:t>had focus questions or p</w:t>
      </w:r>
      <w:r w:rsidR="00224929">
        <w:t xml:space="preserve">ractical tasks </w:t>
      </w:r>
      <w:r w:rsidR="002079F5">
        <w:t xml:space="preserve">that </w:t>
      </w:r>
      <w:r w:rsidR="00224929">
        <w:t>were specific</w:t>
      </w:r>
      <w:r w:rsidR="00ED4EF9">
        <w:t>,</w:t>
      </w:r>
      <w:r w:rsidR="00224929">
        <w:t xml:space="preserve"> rather than overly general topics such as ‘discrimination’</w:t>
      </w:r>
      <w:r w:rsidR="002079F5">
        <w:t xml:space="preserve"> or</w:t>
      </w:r>
      <w:r w:rsidR="00224929">
        <w:t xml:space="preserve"> ‘WHS’ which do not allow the student any ability to focus on an actual response</w:t>
      </w:r>
      <w:r w:rsidR="00B94AD9">
        <w:t>;</w:t>
      </w:r>
      <w:r w:rsidR="00224929">
        <w:t xml:space="preserve"> </w:t>
      </w:r>
      <w:r w:rsidR="00B94AD9">
        <w:t>s</w:t>
      </w:r>
      <w:r w:rsidR="00224929">
        <w:t xml:space="preserve">imilarly, ‘quoting a job’ </w:t>
      </w:r>
      <w:r w:rsidR="00ED4EF9">
        <w:t>and</w:t>
      </w:r>
      <w:r w:rsidR="00224929">
        <w:t xml:space="preserve"> </w:t>
      </w:r>
      <w:r w:rsidR="00ED4EF9">
        <w:t xml:space="preserve">other </w:t>
      </w:r>
      <w:r w:rsidR="00224929">
        <w:t>general topics limit</w:t>
      </w:r>
      <w:r>
        <w:t>ed student ability to meet the performance s</w:t>
      </w:r>
      <w:r w:rsidR="00224929">
        <w:t xml:space="preserve">tandards to a </w:t>
      </w:r>
      <w:r w:rsidR="002079F5">
        <w:t>high</w:t>
      </w:r>
      <w:r w:rsidR="00224929">
        <w:t xml:space="preserve"> level </w:t>
      </w:r>
    </w:p>
    <w:p w:rsidR="006149BE" w:rsidRDefault="00D81046" w:rsidP="00BD4E96">
      <w:pPr>
        <w:pStyle w:val="dotpoints"/>
        <w:tabs>
          <w:tab w:val="clear" w:pos="720"/>
          <w:tab w:val="num" w:pos="360"/>
        </w:tabs>
        <w:spacing w:before="120" w:after="120"/>
        <w:ind w:left="357" w:hanging="357"/>
      </w:pPr>
      <w:r w:rsidRPr="00F46F95">
        <w:t>use</w:t>
      </w:r>
      <w:r w:rsidR="00C86C70" w:rsidRPr="00F46F95">
        <w:t>d</w:t>
      </w:r>
      <w:r w:rsidRPr="00F46F95">
        <w:t xml:space="preserve"> a wide range of sources, including secondary and primary sour</w:t>
      </w:r>
      <w:r w:rsidR="00C86C70" w:rsidRPr="00F46F95">
        <w:t>ces</w:t>
      </w:r>
      <w:r w:rsidR="00B94AD9">
        <w:t>; t</w:t>
      </w:r>
      <w:r w:rsidR="00C86C70" w:rsidRPr="00F46F95">
        <w:t xml:space="preserve">his </w:t>
      </w:r>
      <w:r w:rsidR="00ED4EF9">
        <w:t xml:space="preserve">applied to </w:t>
      </w:r>
      <w:r w:rsidR="00C86C70" w:rsidRPr="00F46F95">
        <w:t>both the issue</w:t>
      </w:r>
      <w:r w:rsidR="00B94AD9">
        <w:t>s</w:t>
      </w:r>
      <w:r w:rsidR="00C86C70" w:rsidRPr="00F46F95">
        <w:t xml:space="preserve"> </w:t>
      </w:r>
      <w:r w:rsidR="00B94AD9">
        <w:t xml:space="preserve">investigation </w:t>
      </w:r>
      <w:r w:rsidR="00C86C70" w:rsidRPr="00F46F95">
        <w:t>and the p</w:t>
      </w:r>
      <w:r w:rsidRPr="00F46F95">
        <w:t>ractical investigation</w:t>
      </w:r>
      <w:r w:rsidR="002079F5" w:rsidRPr="00F46F95">
        <w:t xml:space="preserve"> options</w:t>
      </w:r>
    </w:p>
    <w:p w:rsidR="006149BE" w:rsidRDefault="00C86C70" w:rsidP="00BD4E96">
      <w:pPr>
        <w:pStyle w:val="dotpoints"/>
        <w:tabs>
          <w:tab w:val="clear" w:pos="720"/>
          <w:tab w:val="num" w:pos="360"/>
        </w:tabs>
        <w:spacing w:before="120" w:after="120"/>
        <w:ind w:left="357" w:hanging="357"/>
      </w:pPr>
      <w:r>
        <w:t>c</w:t>
      </w:r>
      <w:r w:rsidR="00D81046" w:rsidRPr="00D81046">
        <w:t>learly demonstrated an understanding of the difference between presenting information</w:t>
      </w:r>
      <w:r w:rsidR="002079F5">
        <w:t xml:space="preserve"> (</w:t>
      </w:r>
      <w:r w:rsidR="00D81046" w:rsidRPr="00D81046">
        <w:t>such as facts, statistics</w:t>
      </w:r>
      <w:r w:rsidR="00B94AD9">
        <w:t>,</w:t>
      </w:r>
      <w:r w:rsidR="00D81046" w:rsidRPr="00D81046">
        <w:t xml:space="preserve"> and graphs</w:t>
      </w:r>
      <w:r w:rsidR="002079F5">
        <w:t>)</w:t>
      </w:r>
      <w:r w:rsidR="00D81046" w:rsidRPr="00D81046">
        <w:t xml:space="preserve"> and </w:t>
      </w:r>
      <w:r w:rsidR="00D81046" w:rsidRPr="00F46F95">
        <w:t>analysing</w:t>
      </w:r>
      <w:r w:rsidR="00D81046" w:rsidRPr="00D81046">
        <w:t xml:space="preserve"> the information and what it has taught students about their chosen topic</w:t>
      </w:r>
    </w:p>
    <w:p w:rsidR="006149BE" w:rsidRDefault="00C86C70" w:rsidP="00BD4E96">
      <w:pPr>
        <w:pStyle w:val="dotpoints"/>
        <w:tabs>
          <w:tab w:val="clear" w:pos="720"/>
          <w:tab w:val="num" w:pos="360"/>
        </w:tabs>
        <w:spacing w:before="120" w:after="120"/>
        <w:ind w:left="357" w:hanging="357"/>
      </w:pPr>
      <w:r>
        <w:t>used the language of the performance s</w:t>
      </w:r>
      <w:r w:rsidR="00D81046" w:rsidRPr="00D81046">
        <w:t xml:space="preserve">tandards, such as </w:t>
      </w:r>
      <w:r w:rsidR="00ED4EF9">
        <w:t>‘i</w:t>
      </w:r>
      <w:r w:rsidR="00D81046" w:rsidRPr="00D81046">
        <w:t>nvestigation</w:t>
      </w:r>
      <w:r w:rsidR="00ED4EF9">
        <w:t>’</w:t>
      </w:r>
      <w:r w:rsidR="00D81046" w:rsidRPr="00D81046">
        <w:t xml:space="preserve">, </w:t>
      </w:r>
      <w:r w:rsidR="00ED4EF9">
        <w:t>‘a</w:t>
      </w:r>
      <w:r w:rsidR="00D81046" w:rsidRPr="00D81046">
        <w:t>nalysis</w:t>
      </w:r>
      <w:r w:rsidR="00ED4EF9">
        <w:t>’</w:t>
      </w:r>
      <w:r w:rsidR="00D81046" w:rsidRPr="00D81046">
        <w:t xml:space="preserve">, </w:t>
      </w:r>
      <w:r w:rsidR="00ED4EF9">
        <w:t>‘u</w:t>
      </w:r>
      <w:r w:rsidR="00D81046" w:rsidRPr="00D81046">
        <w:t>nderstanding</w:t>
      </w:r>
      <w:r w:rsidR="00ED4EF9">
        <w:t>’</w:t>
      </w:r>
      <w:r w:rsidR="00D81046" w:rsidRPr="00D81046">
        <w:t xml:space="preserve">, </w:t>
      </w:r>
      <w:r w:rsidR="00ED4EF9">
        <w:t>‘</w:t>
      </w:r>
      <w:r w:rsidR="00D74775">
        <w:t>e</w:t>
      </w:r>
      <w:r w:rsidR="00D81046" w:rsidRPr="00D81046">
        <w:t>valuating</w:t>
      </w:r>
      <w:r w:rsidR="00D74775">
        <w:t>’</w:t>
      </w:r>
      <w:r w:rsidR="00D81046" w:rsidRPr="00D81046">
        <w:t xml:space="preserve">, </w:t>
      </w:r>
      <w:r w:rsidR="00D74775">
        <w:t>and ‘r</w:t>
      </w:r>
      <w:r w:rsidR="00D81046" w:rsidRPr="00D81046">
        <w:t>eflecting</w:t>
      </w:r>
      <w:r w:rsidR="00D74775">
        <w:t>’</w:t>
      </w:r>
      <w:r w:rsidR="00D81046" w:rsidRPr="00D81046">
        <w:t>, to demonstrate how they are actively meeting the performance standards</w:t>
      </w:r>
      <w:r w:rsidR="002079F5">
        <w:t xml:space="preserve"> in a manner that was not scaffolded</w:t>
      </w:r>
    </w:p>
    <w:p w:rsidR="006149BE" w:rsidRDefault="00D74775" w:rsidP="00BD4E96">
      <w:pPr>
        <w:pStyle w:val="dotpoints"/>
        <w:tabs>
          <w:tab w:val="clear" w:pos="720"/>
          <w:tab w:val="num" w:pos="360"/>
        </w:tabs>
        <w:spacing w:before="120" w:after="120"/>
        <w:ind w:left="357" w:hanging="357"/>
      </w:pPr>
      <w:r>
        <w:t xml:space="preserve">(specifically for the issues investigation) </w:t>
      </w:r>
      <w:r w:rsidR="00D81046" w:rsidRPr="00D81046">
        <w:t>started</w:t>
      </w:r>
      <w:r w:rsidR="00C86C70">
        <w:t xml:space="preserve"> with an appropriate question</w:t>
      </w:r>
      <w:r w:rsidR="00B94AD9">
        <w:t>,</w:t>
      </w:r>
      <w:r w:rsidR="00D81046" w:rsidRPr="00D81046">
        <w:t xml:space="preserve"> worded as an issue</w:t>
      </w:r>
      <w:r w:rsidR="00B94AD9">
        <w:t>,</w:t>
      </w:r>
      <w:r w:rsidR="00D81046" w:rsidRPr="00D81046">
        <w:t xml:space="preserve"> that students could engage with and investigate</w:t>
      </w:r>
    </w:p>
    <w:p w:rsidR="006149BE" w:rsidRDefault="003116C9" w:rsidP="00BD4E96">
      <w:pPr>
        <w:pStyle w:val="dotpoints"/>
        <w:tabs>
          <w:tab w:val="clear" w:pos="720"/>
          <w:tab w:val="num" w:pos="360"/>
        </w:tabs>
        <w:spacing w:before="120" w:after="120"/>
        <w:ind w:left="357" w:hanging="357"/>
      </w:pPr>
      <w:r>
        <w:lastRenderedPageBreak/>
        <w:t xml:space="preserve">(specifically for the practical investigation) </w:t>
      </w:r>
      <w:r w:rsidR="00B70B38">
        <w:t xml:space="preserve">enabled </w:t>
      </w:r>
      <w:r w:rsidR="00D81046" w:rsidRPr="00D81046">
        <w:t>students to demonstrate their involvement in a real-world (rather than imagined) activity</w:t>
      </w:r>
      <w:r w:rsidR="00414A0A">
        <w:t xml:space="preserve"> related to their focus industry</w:t>
      </w:r>
      <w:r w:rsidR="00B70B38">
        <w:t xml:space="preserve">, </w:t>
      </w:r>
      <w:r>
        <w:t xml:space="preserve">thus </w:t>
      </w:r>
      <w:r w:rsidR="00B70B38">
        <w:t xml:space="preserve">assisting them to </w:t>
      </w:r>
      <w:r w:rsidR="00D81046" w:rsidRPr="00D81046">
        <w:t>reflect on and evaluate their learning in regard to their own career decisions</w:t>
      </w:r>
      <w:r w:rsidR="001054A3">
        <w:t>,</w:t>
      </w:r>
      <w:r w:rsidR="00D81046" w:rsidRPr="00D81046">
        <w:t xml:space="preserve"> and how this issue will impact on them as they transition to the workf</w:t>
      </w:r>
      <w:r w:rsidR="00C86C70">
        <w:t>orce</w:t>
      </w:r>
      <w:r w:rsidR="00B70B38">
        <w:t>, resulting in higher</w:t>
      </w:r>
      <w:r w:rsidR="001054A3">
        <w:t>-</w:t>
      </w:r>
      <w:r w:rsidR="00B70B38">
        <w:t xml:space="preserve">level evidence of </w:t>
      </w:r>
      <w:r w:rsidR="001054A3">
        <w:t>r</w:t>
      </w:r>
      <w:r w:rsidR="00B70B38">
        <w:t xml:space="preserve">eflection and </w:t>
      </w:r>
      <w:r w:rsidR="001054A3">
        <w:t>e</w:t>
      </w:r>
      <w:r w:rsidR="00B70B38">
        <w:t>valuation</w:t>
      </w:r>
      <w:r w:rsidR="00414A0A">
        <w:t>.</w:t>
      </w:r>
      <w:r w:rsidR="00B70B38">
        <w:t xml:space="preserve"> </w:t>
      </w:r>
    </w:p>
    <w:p w:rsidR="00385ACE" w:rsidRPr="00D81046" w:rsidRDefault="00385ACE" w:rsidP="00C86C70">
      <w:pPr>
        <w:pStyle w:val="dotpoints"/>
        <w:numPr>
          <w:ilvl w:val="0"/>
          <w:numId w:val="0"/>
        </w:numPr>
        <w:spacing w:before="240" w:after="120"/>
        <w:ind w:left="357" w:hanging="357"/>
        <w:rPr>
          <w:rFonts w:ascii="Arial Narrow" w:hAnsi="Arial Narrow"/>
          <w:b/>
          <w:bCs/>
        </w:rPr>
      </w:pPr>
      <w:r w:rsidRPr="00D81046">
        <w:rPr>
          <w:rFonts w:ascii="Arial Narrow" w:hAnsi="Arial Narrow"/>
          <w:b/>
          <w:bCs/>
        </w:rPr>
        <w:t>The less successful responses</w:t>
      </w:r>
    </w:p>
    <w:p w:rsidR="006149BE" w:rsidRDefault="00C86C70" w:rsidP="00BD4E96">
      <w:pPr>
        <w:pStyle w:val="dotpoints"/>
        <w:tabs>
          <w:tab w:val="clear" w:pos="720"/>
          <w:tab w:val="num" w:pos="360"/>
        </w:tabs>
        <w:spacing w:before="120" w:after="120"/>
        <w:ind w:left="357" w:hanging="357"/>
      </w:pPr>
      <w:r>
        <w:t>a</w:t>
      </w:r>
      <w:r w:rsidR="00D81046" w:rsidRPr="00D81046">
        <w:t>sked every student in the class to complete the same topic or task</w:t>
      </w:r>
      <w:r w:rsidR="001054A3">
        <w:t>, which</w:t>
      </w:r>
      <w:r w:rsidR="00D81046" w:rsidRPr="00D81046">
        <w:t xml:space="preserve"> limited student ability to eng</w:t>
      </w:r>
      <w:r>
        <w:t>age effectively with the topic</w:t>
      </w:r>
    </w:p>
    <w:p w:rsidR="006149BE" w:rsidRDefault="00C86C70" w:rsidP="00BD4E96">
      <w:pPr>
        <w:pStyle w:val="dotpoints"/>
        <w:tabs>
          <w:tab w:val="clear" w:pos="720"/>
          <w:tab w:val="num" w:pos="360"/>
        </w:tabs>
        <w:spacing w:before="120" w:after="120"/>
        <w:ind w:left="357" w:hanging="357"/>
      </w:pPr>
      <w:r>
        <w:t>u</w:t>
      </w:r>
      <w:r w:rsidR="00D81046">
        <w:t xml:space="preserve">sed evidence such as surveys conducted with friends, interviews with people not </w:t>
      </w:r>
      <w:r w:rsidR="00414A0A">
        <w:t>closely</w:t>
      </w:r>
      <w:r w:rsidR="00D81046">
        <w:t xml:space="preserve"> associated with their topic</w:t>
      </w:r>
      <w:r w:rsidR="001054A3">
        <w:t>,</w:t>
      </w:r>
      <w:r w:rsidR="00D81046">
        <w:t xml:space="preserve"> or </w:t>
      </w:r>
      <w:r w:rsidR="001054A3">
        <w:t>I</w:t>
      </w:r>
      <w:r w:rsidR="00D81046">
        <w:t>nternet sources from overseas that did not relate to</w:t>
      </w:r>
      <w:r>
        <w:t xml:space="preserve"> their actual industry context</w:t>
      </w:r>
    </w:p>
    <w:p w:rsidR="006149BE" w:rsidRDefault="00C86C70" w:rsidP="00BD4E96">
      <w:pPr>
        <w:pStyle w:val="dotpoints"/>
        <w:tabs>
          <w:tab w:val="clear" w:pos="720"/>
          <w:tab w:val="num" w:pos="360"/>
        </w:tabs>
        <w:spacing w:before="120" w:after="120"/>
        <w:ind w:left="357" w:hanging="357"/>
      </w:pPr>
      <w:r>
        <w:t xml:space="preserve">included </w:t>
      </w:r>
      <w:r w:rsidR="001054A3">
        <w:t>i</w:t>
      </w:r>
      <w:r>
        <w:t>nvestigation and</w:t>
      </w:r>
      <w:r w:rsidR="00D81046">
        <w:t xml:space="preserve"> </w:t>
      </w:r>
      <w:r w:rsidR="001054A3">
        <w:t>a</w:t>
      </w:r>
      <w:r w:rsidR="00D81046">
        <w:t>nalysis</w:t>
      </w:r>
      <w:r>
        <w:t>,</w:t>
      </w:r>
      <w:r w:rsidR="00D81046">
        <w:t xml:space="preserve"> or </w:t>
      </w:r>
      <w:r w:rsidR="001054A3">
        <w:t>r</w:t>
      </w:r>
      <w:r w:rsidR="00D81046">
        <w:t xml:space="preserve">eflection and </w:t>
      </w:r>
      <w:r w:rsidR="001054A3">
        <w:t>e</w:t>
      </w:r>
      <w:r w:rsidR="00D81046">
        <w:t xml:space="preserve">valuation in the </w:t>
      </w:r>
      <w:r w:rsidR="001054A3">
        <w:t>a</w:t>
      </w:r>
      <w:r w:rsidR="00D81046">
        <w:t>ppendix</w:t>
      </w:r>
      <w:r w:rsidR="001054A3">
        <w:t>,</w:t>
      </w:r>
      <w:r w:rsidR="00D81046">
        <w:t xml:space="preserve"> </w:t>
      </w:r>
      <w:r>
        <w:t xml:space="preserve">meaning </w:t>
      </w:r>
      <w:r w:rsidR="001054A3">
        <w:t xml:space="preserve">that </w:t>
      </w:r>
      <w:r>
        <w:t xml:space="preserve">it </w:t>
      </w:r>
      <w:r w:rsidR="00B70B38">
        <w:t>cannot be assessed by markers</w:t>
      </w:r>
    </w:p>
    <w:p w:rsidR="006149BE" w:rsidRDefault="00C86C70" w:rsidP="00BD4E96">
      <w:pPr>
        <w:pStyle w:val="dotpoints"/>
        <w:tabs>
          <w:tab w:val="clear" w:pos="720"/>
          <w:tab w:val="num" w:pos="360"/>
        </w:tabs>
        <w:spacing w:before="120" w:after="120"/>
        <w:ind w:left="357" w:hanging="357"/>
      </w:pPr>
      <w:r>
        <w:t>h</w:t>
      </w:r>
      <w:r w:rsidR="00224929">
        <w:t>ad the research and investigation as implicit, rather than explicit</w:t>
      </w:r>
      <w:r w:rsidR="001054A3">
        <w:t>;</w:t>
      </w:r>
      <w:r w:rsidR="00224929">
        <w:t xml:space="preserve"> </w:t>
      </w:r>
      <w:r w:rsidR="001054A3">
        <w:t>t</w:t>
      </w:r>
      <w:r w:rsidR="00224929">
        <w:t xml:space="preserve">his was particularly evident in </w:t>
      </w:r>
      <w:r w:rsidR="001054A3">
        <w:t>p</w:t>
      </w:r>
      <w:r w:rsidR="00224929">
        <w:t xml:space="preserve">ractical </w:t>
      </w:r>
      <w:r w:rsidR="001054A3">
        <w:t>i</w:t>
      </w:r>
      <w:r w:rsidR="00224929">
        <w:t>nvestigations where students applied their learning from VET to a real situation</w:t>
      </w:r>
      <w:r w:rsidR="001054A3">
        <w:t>,</w:t>
      </w:r>
      <w:r w:rsidR="00224929">
        <w:t xml:space="preserve"> without undertaking any further investigation or analysing their knowledge a</w:t>
      </w:r>
      <w:r>
        <w:t>nd understanding to any extent</w:t>
      </w:r>
    </w:p>
    <w:p w:rsidR="006149BE" w:rsidRDefault="00C86C70" w:rsidP="00BD4E96">
      <w:pPr>
        <w:pStyle w:val="dotpoints"/>
        <w:tabs>
          <w:tab w:val="clear" w:pos="720"/>
          <w:tab w:val="num" w:pos="360"/>
        </w:tabs>
        <w:spacing w:before="120" w:after="120"/>
        <w:ind w:left="357" w:hanging="357"/>
      </w:pPr>
      <w:r>
        <w:t>i</w:t>
      </w:r>
      <w:r w:rsidR="00D81046">
        <w:t>ncluded only a finished product (</w:t>
      </w:r>
      <w:r w:rsidR="001054A3">
        <w:t>p</w:t>
      </w:r>
      <w:r w:rsidR="00D81046">
        <w:t xml:space="preserve">ractical) with no other supporting evidence to demonstrate </w:t>
      </w:r>
      <w:r w:rsidR="001054A3">
        <w:t>i</w:t>
      </w:r>
      <w:r w:rsidR="00D81046">
        <w:t xml:space="preserve">nvestigation, </w:t>
      </w:r>
      <w:r w:rsidR="001054A3">
        <w:t>a</w:t>
      </w:r>
      <w:r w:rsidR="00D81046">
        <w:t>na</w:t>
      </w:r>
      <w:r>
        <w:t xml:space="preserve">lysis, </w:t>
      </w:r>
      <w:r w:rsidR="001054A3">
        <w:t>r</w:t>
      </w:r>
      <w:r>
        <w:t>eflection</w:t>
      </w:r>
      <w:r w:rsidR="001054A3">
        <w:t>,</w:t>
      </w:r>
      <w:r>
        <w:t xml:space="preserve"> or </w:t>
      </w:r>
      <w:r w:rsidR="001054A3">
        <w:t>e</w:t>
      </w:r>
      <w:r>
        <w:t>valuation</w:t>
      </w:r>
    </w:p>
    <w:p w:rsidR="006149BE" w:rsidRDefault="00C86C70" w:rsidP="00BD4E96">
      <w:pPr>
        <w:pStyle w:val="dotpoints"/>
        <w:tabs>
          <w:tab w:val="clear" w:pos="720"/>
          <w:tab w:val="num" w:pos="360"/>
        </w:tabs>
        <w:spacing w:before="120" w:after="120"/>
        <w:ind w:left="357" w:hanging="357"/>
      </w:pPr>
      <w:r>
        <w:t>c</w:t>
      </w:r>
      <w:r w:rsidR="00D81046">
        <w:t xml:space="preserve">oncluded without completing a </w:t>
      </w:r>
      <w:r w:rsidR="00B70B38">
        <w:t>r</w:t>
      </w:r>
      <w:r w:rsidR="00D81046">
        <w:t>eflection on</w:t>
      </w:r>
      <w:r w:rsidR="00B70B38">
        <w:t>,</w:t>
      </w:r>
      <w:r w:rsidR="00D81046">
        <w:t xml:space="preserve"> </w:t>
      </w:r>
      <w:r w:rsidR="00B70B38">
        <w:t>or an e</w:t>
      </w:r>
      <w:r w:rsidR="00D81046">
        <w:t>valuation of</w:t>
      </w:r>
      <w:r w:rsidR="00B70B38">
        <w:t>,</w:t>
      </w:r>
      <w:r w:rsidR="00D81046">
        <w:t xml:space="preserve"> their findings in relation to the world of work and their own future in their chosen in</w:t>
      </w:r>
      <w:r>
        <w:t>dustry</w:t>
      </w:r>
    </w:p>
    <w:p w:rsidR="006149BE" w:rsidRPr="00BD4E96" w:rsidRDefault="00FE0AF6" w:rsidP="00BD4E96">
      <w:pPr>
        <w:pStyle w:val="dotpoints"/>
        <w:tabs>
          <w:tab w:val="clear" w:pos="720"/>
          <w:tab w:val="num" w:pos="360"/>
        </w:tabs>
        <w:spacing w:before="120" w:after="120"/>
        <w:ind w:left="357" w:hanging="357"/>
      </w:pPr>
      <w:proofErr w:type="gramStart"/>
      <w:r w:rsidRPr="00BD4E96">
        <w:t>responded</w:t>
      </w:r>
      <w:proofErr w:type="gramEnd"/>
      <w:r w:rsidRPr="00BD4E96">
        <w:t xml:space="preserve"> to tasks that asked students to imagine their involvement in a particular work</w:t>
      </w:r>
      <w:r w:rsidR="001054A3">
        <w:t>-</w:t>
      </w:r>
      <w:r w:rsidRPr="00BD4E96">
        <w:t xml:space="preserve">related task, without ever actually completing the task </w:t>
      </w:r>
      <w:r w:rsidR="001054A3">
        <w:t>—</w:t>
      </w:r>
      <w:r w:rsidRPr="00BD4E96">
        <w:t xml:space="preserve"> meaning that students could not analyse, or reflect on, or evaluate a process</w:t>
      </w:r>
      <w:r w:rsidR="001054A3">
        <w:t>.</w:t>
      </w:r>
      <w:r w:rsidRPr="00BD4E96">
        <w:t xml:space="preserve"> </w:t>
      </w:r>
    </w:p>
    <w:p w:rsidR="001A0F23" w:rsidRPr="00E5390C" w:rsidRDefault="00224929">
      <w:pPr>
        <w:pStyle w:val="Heading2"/>
      </w:pPr>
      <w:r>
        <w:t>O</w:t>
      </w:r>
      <w:r w:rsidR="00532959" w:rsidRPr="00E5390C">
        <w:t>perational Advice</w:t>
      </w:r>
    </w:p>
    <w:p w:rsidR="00735CE9" w:rsidRPr="00C86C70" w:rsidRDefault="00735CE9">
      <w:pPr>
        <w:pStyle w:val="BodyText1"/>
        <w:rPr>
          <w:strike/>
        </w:rPr>
      </w:pPr>
      <w:r>
        <w:t xml:space="preserve">School assessment tasks are set and marked by teachers. Teachers’ assessment decisions are reviewed by </w:t>
      </w:r>
      <w:r w:rsidRPr="00C86C70">
        <w:t xml:space="preserve">moderators. </w:t>
      </w:r>
    </w:p>
    <w:p w:rsidR="006149BE" w:rsidRDefault="00CF385C" w:rsidP="00BD4E96">
      <w:pPr>
        <w:pStyle w:val="dotpoints"/>
        <w:tabs>
          <w:tab w:val="clear" w:pos="720"/>
          <w:tab w:val="num" w:pos="360"/>
        </w:tabs>
        <w:spacing w:before="120" w:after="120"/>
        <w:ind w:left="357" w:hanging="357"/>
      </w:pPr>
      <w:r>
        <w:t xml:space="preserve">Teachers are not required to </w:t>
      </w:r>
      <w:r w:rsidR="003C6555">
        <w:t>include formative work</w:t>
      </w:r>
      <w:r w:rsidR="00B70B38">
        <w:t>,</w:t>
      </w:r>
      <w:r w:rsidR="003C6555">
        <w:t xml:space="preserve"> nor the </w:t>
      </w:r>
      <w:r w:rsidR="005959EF">
        <w:t>i</w:t>
      </w:r>
      <w:r w:rsidR="003C6555">
        <w:t>nvestigation</w:t>
      </w:r>
      <w:r w:rsidR="00B70B38">
        <w:t>,</w:t>
      </w:r>
      <w:r w:rsidR="003C6555">
        <w:t xml:space="preserve"> </w:t>
      </w:r>
      <w:r w:rsidR="00040482">
        <w:t>for</w:t>
      </w:r>
      <w:r w:rsidR="003C6555">
        <w:t xml:space="preserve"> moderation</w:t>
      </w:r>
      <w:r w:rsidR="00C86C70">
        <w:t>.</w:t>
      </w:r>
    </w:p>
    <w:p w:rsidR="006149BE" w:rsidRDefault="006376A4" w:rsidP="00BD4E96">
      <w:pPr>
        <w:pStyle w:val="dotpoints"/>
        <w:tabs>
          <w:tab w:val="clear" w:pos="720"/>
          <w:tab w:val="num" w:pos="360"/>
        </w:tabs>
        <w:spacing w:before="120" w:after="120"/>
        <w:ind w:left="357" w:hanging="357"/>
      </w:pPr>
      <w:r>
        <w:t>If interviews</w:t>
      </w:r>
      <w:r w:rsidR="00CF385C">
        <w:t xml:space="preserve"> comprise part of a</w:t>
      </w:r>
      <w:r w:rsidR="00494ED9">
        <w:t>n</w:t>
      </w:r>
      <w:r w:rsidR="00CF385C">
        <w:t xml:space="preserve"> assessment, </w:t>
      </w:r>
      <w:r>
        <w:t xml:space="preserve">packaging a digital copy of the interview enables moderators to </w:t>
      </w:r>
      <w:r w:rsidR="00494ED9">
        <w:t xml:space="preserve">more easily </w:t>
      </w:r>
      <w:r>
        <w:t>verify the work assessed (rather than just a note from a teacher)</w:t>
      </w:r>
      <w:r w:rsidR="00C86C70">
        <w:t>.</w:t>
      </w:r>
    </w:p>
    <w:p w:rsidR="006149BE" w:rsidRDefault="006376A4" w:rsidP="00BD4E96">
      <w:pPr>
        <w:pStyle w:val="dotpoints"/>
        <w:tabs>
          <w:tab w:val="clear" w:pos="720"/>
          <w:tab w:val="num" w:pos="360"/>
        </w:tabs>
        <w:spacing w:before="120" w:after="120"/>
        <w:ind w:left="357" w:hanging="357"/>
      </w:pPr>
      <w:r>
        <w:t>Display folders do not enhance the ability to view student work</w:t>
      </w:r>
      <w:r w:rsidR="00494ED9">
        <w:t xml:space="preserve"> at moderation</w:t>
      </w:r>
      <w:r w:rsidR="001054A3">
        <w:t>.</w:t>
      </w:r>
    </w:p>
    <w:p w:rsidR="006149BE" w:rsidRDefault="00B70B38" w:rsidP="00BD4E96">
      <w:pPr>
        <w:pStyle w:val="dotpoints"/>
        <w:tabs>
          <w:tab w:val="clear" w:pos="720"/>
          <w:tab w:val="num" w:pos="360"/>
        </w:tabs>
        <w:spacing w:before="120" w:after="120"/>
        <w:ind w:left="357" w:hanging="357"/>
      </w:pPr>
      <w:r>
        <w:t>P</w:t>
      </w:r>
      <w:r w:rsidR="006376A4">
        <w:t>ackaging work stapled</w:t>
      </w:r>
      <w:r w:rsidR="00C86C70">
        <w:t xml:space="preserve"> together in assessment types </w:t>
      </w:r>
      <w:r w:rsidR="001054A3">
        <w:t>(i.e. f</w:t>
      </w:r>
      <w:r w:rsidR="00C86C70">
        <w:t xml:space="preserve">olio </w:t>
      </w:r>
      <w:r w:rsidR="00494ED9">
        <w:t>evidence</w:t>
      </w:r>
      <w:r w:rsidR="00C86C70">
        <w:t xml:space="preserve"> together</w:t>
      </w:r>
      <w:r w:rsidR="001054A3">
        <w:t>,</w:t>
      </w:r>
      <w:r w:rsidR="00C86C70">
        <w:t xml:space="preserve"> </w:t>
      </w:r>
      <w:r w:rsidR="001054A3">
        <w:t>p</w:t>
      </w:r>
      <w:r w:rsidR="006376A4">
        <w:t xml:space="preserve">erformance </w:t>
      </w:r>
      <w:r w:rsidR="00494ED9">
        <w:t>evidence</w:t>
      </w:r>
      <w:r w:rsidR="006376A4">
        <w:t xml:space="preserve"> together</w:t>
      </w:r>
      <w:r w:rsidR="001054A3">
        <w:t>,</w:t>
      </w:r>
      <w:r w:rsidR="006376A4">
        <w:t xml:space="preserve"> </w:t>
      </w:r>
      <w:r w:rsidR="001054A3">
        <w:t>r</w:t>
      </w:r>
      <w:r w:rsidR="006376A4">
        <w:t>eflection</w:t>
      </w:r>
      <w:r w:rsidR="00494ED9">
        <w:t xml:space="preserve"> evidence</w:t>
      </w:r>
      <w:r w:rsidR="006376A4">
        <w:t xml:space="preserve"> together</w:t>
      </w:r>
      <w:r w:rsidR="001054A3">
        <w:t>)</w:t>
      </w:r>
      <w:r w:rsidR="006376A4">
        <w:t xml:space="preserve"> </w:t>
      </w:r>
      <w:r>
        <w:t xml:space="preserve">is </w:t>
      </w:r>
      <w:r w:rsidR="00494ED9">
        <w:t>recommended</w:t>
      </w:r>
      <w:r w:rsidR="00C86C70">
        <w:t>.</w:t>
      </w:r>
    </w:p>
    <w:p w:rsidR="006149BE" w:rsidRDefault="006376A4" w:rsidP="00BD4E96">
      <w:pPr>
        <w:pStyle w:val="dotpoints"/>
        <w:tabs>
          <w:tab w:val="clear" w:pos="720"/>
          <w:tab w:val="num" w:pos="360"/>
        </w:tabs>
        <w:spacing w:before="120" w:after="120"/>
        <w:ind w:left="357" w:hanging="357"/>
      </w:pPr>
      <w:r>
        <w:t>Submit photocopies of VET documents, not originals</w:t>
      </w:r>
      <w:r w:rsidR="00C40DAC">
        <w:t>.</w:t>
      </w:r>
    </w:p>
    <w:p w:rsidR="006149BE" w:rsidRDefault="006376A4" w:rsidP="00BD4E96">
      <w:pPr>
        <w:pStyle w:val="dotpoints"/>
        <w:tabs>
          <w:tab w:val="clear" w:pos="720"/>
          <w:tab w:val="num" w:pos="360"/>
        </w:tabs>
        <w:spacing w:before="120" w:after="120"/>
        <w:ind w:left="357" w:hanging="357"/>
      </w:pPr>
      <w:r>
        <w:t xml:space="preserve">Variations </w:t>
      </w:r>
      <w:r w:rsidR="001054A3">
        <w:t>—</w:t>
      </w:r>
      <w:r w:rsidR="00C86C70">
        <w:t xml:space="preserve"> </w:t>
      </w:r>
      <w:r>
        <w:t xml:space="preserve">Moderation Materials </w:t>
      </w:r>
      <w:r w:rsidR="00B27B23">
        <w:t>forms must</w:t>
      </w:r>
      <w:r>
        <w:t xml:space="preserve"> be submitted to explain why tasks may be missing</w:t>
      </w:r>
      <w:r w:rsidR="00CF385C">
        <w:t>.</w:t>
      </w:r>
    </w:p>
    <w:p w:rsidR="001A0F23" w:rsidRPr="009306CE" w:rsidRDefault="001A0F23" w:rsidP="00C86C70">
      <w:pPr>
        <w:pStyle w:val="Heading2"/>
        <w:spacing w:before="240" w:after="240"/>
      </w:pPr>
      <w:r>
        <w:lastRenderedPageBreak/>
        <w:t>General Comments</w:t>
      </w:r>
    </w:p>
    <w:p w:rsidR="001A0F23" w:rsidRPr="00224929" w:rsidRDefault="00224929" w:rsidP="00C86C70">
      <w:pPr>
        <w:spacing w:before="240" w:after="240"/>
        <w:rPr>
          <w:rFonts w:ascii="Arial" w:hAnsi="Arial" w:cs="Arial"/>
          <w:szCs w:val="22"/>
        </w:rPr>
      </w:pPr>
      <w:r w:rsidRPr="00224929">
        <w:rPr>
          <w:rFonts w:ascii="Arial" w:hAnsi="Arial" w:cs="Arial"/>
          <w:szCs w:val="22"/>
        </w:rPr>
        <w:t xml:space="preserve">Overall, students who undertook this subject to further their knowledge of a chosen focus industry performed the best in this subject. Where large </w:t>
      </w:r>
      <w:r w:rsidR="001054A3">
        <w:rPr>
          <w:rFonts w:ascii="Arial" w:hAnsi="Arial" w:cs="Arial"/>
          <w:szCs w:val="22"/>
        </w:rPr>
        <w:t>groups</w:t>
      </w:r>
      <w:r w:rsidRPr="00224929">
        <w:rPr>
          <w:rFonts w:ascii="Arial" w:hAnsi="Arial" w:cs="Arial"/>
          <w:szCs w:val="22"/>
        </w:rPr>
        <w:t xml:space="preserve"> of students were all asked to perform routine or overly structured and scaffolded tasks, students, on </w:t>
      </w:r>
      <w:r w:rsidR="001054A3">
        <w:rPr>
          <w:rFonts w:ascii="Arial" w:hAnsi="Arial" w:cs="Arial"/>
          <w:szCs w:val="22"/>
        </w:rPr>
        <w:t>the</w:t>
      </w:r>
      <w:r w:rsidRPr="00224929">
        <w:rPr>
          <w:rFonts w:ascii="Arial" w:hAnsi="Arial" w:cs="Arial"/>
          <w:szCs w:val="22"/>
        </w:rPr>
        <w:t xml:space="preserve"> whole, were not as able to meet the </w:t>
      </w:r>
      <w:r w:rsidR="00C86C70">
        <w:rPr>
          <w:rFonts w:ascii="Arial" w:hAnsi="Arial" w:cs="Arial"/>
          <w:szCs w:val="22"/>
        </w:rPr>
        <w:t xml:space="preserve">performance standards to a </w:t>
      </w:r>
      <w:r w:rsidR="00494ED9">
        <w:rPr>
          <w:rFonts w:ascii="Arial" w:hAnsi="Arial" w:cs="Arial"/>
          <w:szCs w:val="22"/>
        </w:rPr>
        <w:t>high</w:t>
      </w:r>
      <w:r w:rsidR="00C86C70">
        <w:rPr>
          <w:rFonts w:ascii="Arial" w:hAnsi="Arial" w:cs="Arial"/>
          <w:szCs w:val="22"/>
        </w:rPr>
        <w:t xml:space="preserve"> level.</w:t>
      </w:r>
    </w:p>
    <w:p w:rsidR="00224929" w:rsidRPr="00224929" w:rsidRDefault="00224929" w:rsidP="00C86C70">
      <w:pPr>
        <w:spacing w:before="240" w:after="240"/>
        <w:rPr>
          <w:rFonts w:ascii="Arial" w:hAnsi="Arial" w:cs="Arial"/>
          <w:szCs w:val="22"/>
        </w:rPr>
      </w:pPr>
      <w:r w:rsidRPr="00224929">
        <w:rPr>
          <w:rFonts w:ascii="Arial" w:hAnsi="Arial" w:cs="Arial"/>
          <w:szCs w:val="22"/>
        </w:rPr>
        <w:t xml:space="preserve">In general this year </w:t>
      </w:r>
      <w:r w:rsidR="00494ED9">
        <w:rPr>
          <w:rFonts w:ascii="Arial" w:hAnsi="Arial" w:cs="Arial"/>
          <w:szCs w:val="22"/>
        </w:rPr>
        <w:t xml:space="preserve">moderators and markers were pleased to notice that more tasks had been designed by teachers to </w:t>
      </w:r>
      <w:r w:rsidRPr="00224929">
        <w:rPr>
          <w:rFonts w:ascii="Arial" w:hAnsi="Arial" w:cs="Arial"/>
          <w:szCs w:val="22"/>
        </w:rPr>
        <w:t>m</w:t>
      </w:r>
      <w:r w:rsidR="00494ED9">
        <w:rPr>
          <w:rFonts w:ascii="Arial" w:hAnsi="Arial" w:cs="Arial"/>
          <w:szCs w:val="22"/>
        </w:rPr>
        <w:t>e</w:t>
      </w:r>
      <w:r w:rsidRPr="00224929">
        <w:rPr>
          <w:rFonts w:ascii="Arial" w:hAnsi="Arial" w:cs="Arial"/>
          <w:szCs w:val="22"/>
        </w:rPr>
        <w:t xml:space="preserve">et the needs </w:t>
      </w:r>
      <w:r w:rsidR="00494ED9">
        <w:rPr>
          <w:rFonts w:ascii="Arial" w:hAnsi="Arial" w:cs="Arial"/>
          <w:szCs w:val="22"/>
        </w:rPr>
        <w:t>of</w:t>
      </w:r>
      <w:r w:rsidRPr="00224929">
        <w:rPr>
          <w:rFonts w:ascii="Arial" w:hAnsi="Arial" w:cs="Arial"/>
          <w:szCs w:val="22"/>
        </w:rPr>
        <w:t xml:space="preserve"> specific </w:t>
      </w:r>
      <w:r w:rsidR="001054A3">
        <w:rPr>
          <w:rFonts w:ascii="Arial" w:hAnsi="Arial" w:cs="Arial"/>
          <w:szCs w:val="22"/>
        </w:rPr>
        <w:t>groups</w:t>
      </w:r>
      <w:r w:rsidRPr="00224929">
        <w:rPr>
          <w:rFonts w:ascii="Arial" w:hAnsi="Arial" w:cs="Arial"/>
          <w:szCs w:val="22"/>
        </w:rPr>
        <w:t xml:space="preserve"> of students</w:t>
      </w:r>
      <w:r w:rsidR="001054A3">
        <w:rPr>
          <w:rFonts w:ascii="Arial" w:hAnsi="Arial" w:cs="Arial"/>
          <w:szCs w:val="22"/>
        </w:rPr>
        <w:t>,</w:t>
      </w:r>
      <w:r w:rsidRPr="00224929">
        <w:rPr>
          <w:rFonts w:ascii="Arial" w:hAnsi="Arial" w:cs="Arial"/>
          <w:szCs w:val="22"/>
        </w:rPr>
        <w:t xml:space="preserve"> </w:t>
      </w:r>
      <w:r w:rsidR="00494ED9">
        <w:rPr>
          <w:rFonts w:ascii="Arial" w:hAnsi="Arial" w:cs="Arial"/>
          <w:szCs w:val="22"/>
        </w:rPr>
        <w:t xml:space="preserve">as well as </w:t>
      </w:r>
      <w:r w:rsidR="001054A3">
        <w:rPr>
          <w:rFonts w:ascii="Arial" w:hAnsi="Arial" w:cs="Arial"/>
          <w:szCs w:val="22"/>
        </w:rPr>
        <w:t xml:space="preserve">the </w:t>
      </w:r>
      <w:r w:rsidR="00494ED9">
        <w:rPr>
          <w:rFonts w:ascii="Arial" w:hAnsi="Arial" w:cs="Arial"/>
          <w:szCs w:val="22"/>
        </w:rPr>
        <w:t>individual needs of students</w:t>
      </w:r>
      <w:r w:rsidRPr="00224929">
        <w:rPr>
          <w:rFonts w:ascii="Arial" w:hAnsi="Arial" w:cs="Arial"/>
          <w:szCs w:val="22"/>
        </w:rPr>
        <w:t>.</w:t>
      </w:r>
    </w:p>
    <w:p w:rsidR="001A0F23" w:rsidRPr="00224929" w:rsidRDefault="008A3539" w:rsidP="00C86C70">
      <w:pPr>
        <w:spacing w:before="480"/>
        <w:rPr>
          <w:rFonts w:ascii="Arial" w:hAnsi="Arial" w:cs="Arial"/>
          <w:szCs w:val="22"/>
        </w:rPr>
      </w:pPr>
      <w:r w:rsidRPr="00224929">
        <w:rPr>
          <w:rFonts w:ascii="Arial" w:hAnsi="Arial" w:cs="Arial"/>
          <w:szCs w:val="22"/>
        </w:rPr>
        <w:t xml:space="preserve">Workplace Practices </w:t>
      </w:r>
    </w:p>
    <w:p w:rsidR="00DC7C11" w:rsidRPr="00EF31AB" w:rsidRDefault="00C86C70" w:rsidP="00A5184E">
      <w:pPr>
        <w:pStyle w:val="BodyText1"/>
        <w:spacing w:before="0" w:after="0"/>
      </w:pPr>
      <w:r>
        <w:t>Chief Assessor</w:t>
      </w:r>
    </w:p>
    <w:sectPr w:rsidR="00DC7C11" w:rsidRPr="00EF31AB" w:rsidSect="003C7581">
      <w:footerReference w:type="default" r:id="rId13"/>
      <w:headerReference w:type="first" r:id="rId14"/>
      <w:footerReference w:type="first" r:id="rId15"/>
      <w:pgSz w:w="11907" w:h="16840" w:code="9"/>
      <w:pgMar w:top="1440" w:right="1797" w:bottom="1440" w:left="1797" w:header="720" w:footer="72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581" w:rsidRDefault="00561581">
      <w:r>
        <w:separator/>
      </w:r>
    </w:p>
    <w:p w:rsidR="00561581" w:rsidRDefault="00561581"/>
  </w:endnote>
  <w:endnote w:type="continuationSeparator" w:id="0">
    <w:p w:rsidR="00561581" w:rsidRDefault="00561581">
      <w:r>
        <w:continuationSeparator/>
      </w:r>
    </w:p>
    <w:p w:rsidR="00561581" w:rsidRDefault="005615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23" w:rsidRDefault="00FE0AF6">
    <w:pPr>
      <w:framePr w:wrap="around" w:vAnchor="text" w:hAnchor="margin" w:xAlign="center" w:y="1"/>
    </w:pPr>
    <w:r>
      <w:fldChar w:fldCharType="begin"/>
    </w:r>
    <w:r w:rsidR="001A0F23">
      <w:instrText xml:space="preserve">PAGE  </w:instrText>
    </w:r>
    <w:r>
      <w:fldChar w:fldCharType="separate"/>
    </w:r>
    <w:r w:rsidR="001A0F23">
      <w:rPr>
        <w:noProof/>
      </w:rPr>
      <w:t>1</w:t>
    </w:r>
    <w:r>
      <w:fldChar w:fldCharType="end"/>
    </w:r>
  </w:p>
  <w:p w:rsidR="001A0F23" w:rsidRDefault="001A0F23">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23" w:rsidRDefault="00FE0AF6">
    <w:pPr>
      <w:framePr w:wrap="around" w:vAnchor="text" w:hAnchor="margin" w:xAlign="center" w:y="1"/>
    </w:pPr>
    <w:r>
      <w:fldChar w:fldCharType="begin"/>
    </w:r>
    <w:r w:rsidR="001A0F23">
      <w:instrText xml:space="preserve">PAGE  </w:instrText>
    </w:r>
    <w:r>
      <w:fldChar w:fldCharType="separate"/>
    </w:r>
    <w:r w:rsidR="001A0F23">
      <w:rPr>
        <w:noProof/>
      </w:rPr>
      <w:t>1</w:t>
    </w:r>
    <w:r>
      <w:fldChar w:fldCharType="end"/>
    </w:r>
  </w:p>
  <w:p w:rsidR="001A0F23" w:rsidRDefault="001A0F23">
    <w:pPr>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5B7" w:rsidRPr="004A7E66" w:rsidRDefault="005F3AE7" w:rsidP="0054520B">
    <w:pPr>
      <w:pStyle w:val="CAFooter"/>
    </w:pPr>
    <w:r w:rsidRPr="004A7E66">
      <w:t xml:space="preserve">Workplace Practices </w:t>
    </w:r>
    <w:r w:rsidR="008D4935" w:rsidRPr="004A7E66">
      <w:t>201</w:t>
    </w:r>
    <w:r w:rsidR="004569D3" w:rsidRPr="004A7E66">
      <w:t xml:space="preserve">6 </w:t>
    </w:r>
    <w:r w:rsidR="000A7E3A" w:rsidRPr="004A7E66">
      <w:t>Chief Assessor’s</w:t>
    </w:r>
    <w:r w:rsidR="009C1816" w:rsidRPr="004A7E66">
      <w:t xml:space="preserve"> Report</w:t>
    </w:r>
    <w:r w:rsidR="009C1816" w:rsidRPr="004A7E66">
      <w:tab/>
      <w:t xml:space="preserve">Page </w:t>
    </w:r>
    <w:r w:rsidR="00FE0AF6" w:rsidRPr="004A7E66">
      <w:fldChar w:fldCharType="begin"/>
    </w:r>
    <w:r w:rsidR="009C1816" w:rsidRPr="004A7E66">
      <w:instrText xml:space="preserve"> PAGE </w:instrText>
    </w:r>
    <w:r w:rsidR="00FE0AF6" w:rsidRPr="004A7E66">
      <w:fldChar w:fldCharType="separate"/>
    </w:r>
    <w:r w:rsidR="00BD4E96">
      <w:rPr>
        <w:noProof/>
      </w:rPr>
      <w:t>2</w:t>
    </w:r>
    <w:r w:rsidR="00FE0AF6" w:rsidRPr="004A7E66">
      <w:fldChar w:fldCharType="end"/>
    </w:r>
    <w:r w:rsidR="009C1816" w:rsidRPr="004A7E66">
      <w:t xml:space="preserve"> of </w:t>
    </w:r>
    <w:r w:rsidR="00FE0AF6" w:rsidRPr="004A7E66">
      <w:fldChar w:fldCharType="begin"/>
    </w:r>
    <w:r w:rsidR="009C1816" w:rsidRPr="004A7E66">
      <w:instrText xml:space="preserve"> NUMPAGES </w:instrText>
    </w:r>
    <w:r w:rsidR="00FE0AF6" w:rsidRPr="004A7E66">
      <w:fldChar w:fldCharType="separate"/>
    </w:r>
    <w:r w:rsidR="00BD4E96">
      <w:rPr>
        <w:noProof/>
      </w:rPr>
      <w:t>7</w:t>
    </w:r>
    <w:r w:rsidR="00FE0AF6" w:rsidRPr="004A7E66">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16" w:rsidRDefault="00FE0AF6">
    <w:pPr>
      <w:framePr w:wrap="around" w:vAnchor="text" w:hAnchor="margin" w:xAlign="center" w:y="1"/>
    </w:pPr>
    <w:r>
      <w:fldChar w:fldCharType="begin"/>
    </w:r>
    <w:r w:rsidR="009C1816">
      <w:instrText xml:space="preserve">PAGE  </w:instrText>
    </w:r>
    <w:r>
      <w:fldChar w:fldCharType="separate"/>
    </w:r>
    <w:r w:rsidR="009C1816">
      <w:rPr>
        <w:noProof/>
      </w:rPr>
      <w:t>1</w:t>
    </w:r>
    <w:r>
      <w:fldChar w:fldCharType="end"/>
    </w:r>
  </w:p>
  <w:p w:rsidR="009C1816" w:rsidRDefault="009C1816"/>
  <w:p w:rsidR="006875B7" w:rsidRDefault="006875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581" w:rsidRDefault="00561581">
      <w:r>
        <w:separator/>
      </w:r>
    </w:p>
    <w:p w:rsidR="00561581" w:rsidRDefault="00561581"/>
  </w:footnote>
  <w:footnote w:type="continuationSeparator" w:id="0">
    <w:p w:rsidR="00561581" w:rsidRDefault="00561581">
      <w:r>
        <w:continuationSeparator/>
      </w:r>
    </w:p>
    <w:p w:rsidR="00561581" w:rsidRDefault="0056158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23" w:rsidRDefault="001A0F23">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16" w:rsidRDefault="009C1816">
    <w:pPr>
      <w:ind w:right="360"/>
    </w:pPr>
  </w:p>
  <w:p w:rsidR="006875B7" w:rsidRDefault="006875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EA8F8A"/>
    <w:lvl w:ilvl="0">
      <w:start w:val="1"/>
      <w:numFmt w:val="decimal"/>
      <w:lvlText w:val="%1."/>
      <w:lvlJc w:val="left"/>
      <w:pPr>
        <w:tabs>
          <w:tab w:val="num" w:pos="1492"/>
        </w:tabs>
        <w:ind w:left="1492" w:hanging="360"/>
      </w:pPr>
    </w:lvl>
  </w:abstractNum>
  <w:abstractNum w:abstractNumId="1">
    <w:nsid w:val="FFFFFF7D"/>
    <w:multiLevelType w:val="singleLevel"/>
    <w:tmpl w:val="5EE62D20"/>
    <w:lvl w:ilvl="0">
      <w:start w:val="1"/>
      <w:numFmt w:val="decimal"/>
      <w:lvlText w:val="%1."/>
      <w:lvlJc w:val="left"/>
      <w:pPr>
        <w:tabs>
          <w:tab w:val="num" w:pos="1209"/>
        </w:tabs>
        <w:ind w:left="1209" w:hanging="360"/>
      </w:pPr>
    </w:lvl>
  </w:abstractNum>
  <w:abstractNum w:abstractNumId="2">
    <w:nsid w:val="FFFFFF7E"/>
    <w:multiLevelType w:val="singleLevel"/>
    <w:tmpl w:val="E4A08820"/>
    <w:lvl w:ilvl="0">
      <w:start w:val="1"/>
      <w:numFmt w:val="decimal"/>
      <w:lvlText w:val="%1."/>
      <w:lvlJc w:val="left"/>
      <w:pPr>
        <w:tabs>
          <w:tab w:val="num" w:pos="926"/>
        </w:tabs>
        <w:ind w:left="926" w:hanging="360"/>
      </w:pPr>
    </w:lvl>
  </w:abstractNum>
  <w:abstractNum w:abstractNumId="3">
    <w:nsid w:val="FFFFFF7F"/>
    <w:multiLevelType w:val="singleLevel"/>
    <w:tmpl w:val="CCC2B564"/>
    <w:lvl w:ilvl="0">
      <w:start w:val="1"/>
      <w:numFmt w:val="decimal"/>
      <w:lvlText w:val="%1."/>
      <w:lvlJc w:val="left"/>
      <w:pPr>
        <w:tabs>
          <w:tab w:val="num" w:pos="643"/>
        </w:tabs>
        <w:ind w:left="643" w:hanging="360"/>
      </w:pPr>
    </w:lvl>
  </w:abstractNum>
  <w:abstractNum w:abstractNumId="4">
    <w:nsid w:val="FFFFFF80"/>
    <w:multiLevelType w:val="singleLevel"/>
    <w:tmpl w:val="3012B3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9E76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7881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70DF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D0311E"/>
    <w:lvl w:ilvl="0">
      <w:start w:val="1"/>
      <w:numFmt w:val="decimal"/>
      <w:lvlText w:val="%1."/>
      <w:lvlJc w:val="left"/>
      <w:pPr>
        <w:tabs>
          <w:tab w:val="num" w:pos="360"/>
        </w:tabs>
        <w:ind w:left="360" w:hanging="360"/>
      </w:pPr>
    </w:lvl>
  </w:abstractNum>
  <w:abstractNum w:abstractNumId="9">
    <w:nsid w:val="FFFFFF89"/>
    <w:multiLevelType w:val="singleLevel"/>
    <w:tmpl w:val="C3F2B1EE"/>
    <w:lvl w:ilvl="0">
      <w:start w:val="1"/>
      <w:numFmt w:val="bullet"/>
      <w:lvlText w:val=""/>
      <w:lvlJc w:val="left"/>
      <w:pPr>
        <w:tabs>
          <w:tab w:val="num" w:pos="360"/>
        </w:tabs>
        <w:ind w:left="360" w:hanging="360"/>
      </w:pPr>
      <w:rPr>
        <w:rFonts w:ascii="Symbol" w:hAnsi="Symbol" w:hint="default"/>
      </w:rPr>
    </w:lvl>
  </w:abstractNum>
  <w:abstractNum w:abstractNumId="10">
    <w:nsid w:val="093B3E74"/>
    <w:multiLevelType w:val="hybridMultilevel"/>
    <w:tmpl w:val="45008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A9100D0"/>
    <w:multiLevelType w:val="hybridMultilevel"/>
    <w:tmpl w:val="D8D0395A"/>
    <w:lvl w:ilvl="0" w:tplc="0C090013">
      <w:start w:val="1"/>
      <w:numFmt w:val="upperRoman"/>
      <w:lvlText w:val="%1."/>
      <w:lvlJc w:val="right"/>
      <w:pPr>
        <w:tabs>
          <w:tab w:val="num" w:pos="786"/>
        </w:tabs>
        <w:ind w:left="786" w:hanging="360"/>
      </w:pPr>
      <w:rPr>
        <w:rFonts w:hint="default"/>
      </w:rPr>
    </w:lvl>
    <w:lvl w:ilvl="1" w:tplc="0C090003" w:tentative="1">
      <w:start w:val="1"/>
      <w:numFmt w:val="bullet"/>
      <w:lvlText w:val="o"/>
      <w:lvlJc w:val="left"/>
      <w:pPr>
        <w:tabs>
          <w:tab w:val="num" w:pos="1506"/>
        </w:tabs>
        <w:ind w:left="1506" w:hanging="360"/>
      </w:pPr>
      <w:rPr>
        <w:rFonts w:ascii="Courier New" w:hAnsi="Courier New" w:cs="Courier New" w:hint="default"/>
      </w:rPr>
    </w:lvl>
    <w:lvl w:ilvl="2" w:tplc="0C090005" w:tentative="1">
      <w:start w:val="1"/>
      <w:numFmt w:val="bullet"/>
      <w:lvlText w:val=""/>
      <w:lvlJc w:val="left"/>
      <w:pPr>
        <w:tabs>
          <w:tab w:val="num" w:pos="2226"/>
        </w:tabs>
        <w:ind w:left="2226" w:hanging="360"/>
      </w:pPr>
      <w:rPr>
        <w:rFonts w:ascii="Wingdings" w:hAnsi="Wingdings" w:hint="default"/>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12">
    <w:nsid w:val="0EB15B30"/>
    <w:multiLevelType w:val="hybridMultilevel"/>
    <w:tmpl w:val="C07CD9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116041B1"/>
    <w:multiLevelType w:val="multilevel"/>
    <w:tmpl w:val="6FCA329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BE72A1A"/>
    <w:multiLevelType w:val="hybridMultilevel"/>
    <w:tmpl w:val="43FA2746"/>
    <w:lvl w:ilvl="0" w:tplc="FD8A5FD8">
      <w:start w:val="1"/>
      <w:numFmt w:val="bullet"/>
      <w:lvlText w:val=""/>
      <w:lvlJc w:val="left"/>
      <w:pPr>
        <w:ind w:left="644" w:hanging="360"/>
      </w:pPr>
      <w:rPr>
        <w:rFonts w:ascii="Webdings" w:eastAsiaTheme="minorHAnsi" w:hAnsi="Webdings" w:cstheme="minorBidi"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5">
    <w:nsid w:val="1E8C1C2B"/>
    <w:multiLevelType w:val="hybridMultilevel"/>
    <w:tmpl w:val="AAD8CD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1FD56562"/>
    <w:multiLevelType w:val="hybridMultilevel"/>
    <w:tmpl w:val="6FCA3298"/>
    <w:lvl w:ilvl="0" w:tplc="0C090009">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1FE83DDB"/>
    <w:multiLevelType w:val="hybridMultilevel"/>
    <w:tmpl w:val="554A62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233B4286"/>
    <w:multiLevelType w:val="hybridMultilevel"/>
    <w:tmpl w:val="D8A2367C"/>
    <w:lvl w:ilvl="0" w:tplc="7C8A4E6C">
      <w:start w:val="201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1653DC6"/>
    <w:multiLevelType w:val="hybridMultilevel"/>
    <w:tmpl w:val="0BB2197A"/>
    <w:lvl w:ilvl="0" w:tplc="0C09000F">
      <w:start w:val="1"/>
      <w:numFmt w:val="decimal"/>
      <w:lvlText w:val="%1."/>
      <w:lvlJc w:val="left"/>
      <w:pPr>
        <w:tabs>
          <w:tab w:val="num" w:pos="786"/>
        </w:tabs>
        <w:ind w:left="786" w:hanging="360"/>
      </w:pPr>
      <w:rPr>
        <w:rFonts w:hint="default"/>
      </w:rPr>
    </w:lvl>
    <w:lvl w:ilvl="1" w:tplc="0C090003" w:tentative="1">
      <w:start w:val="1"/>
      <w:numFmt w:val="bullet"/>
      <w:lvlText w:val="o"/>
      <w:lvlJc w:val="left"/>
      <w:pPr>
        <w:tabs>
          <w:tab w:val="num" w:pos="1506"/>
        </w:tabs>
        <w:ind w:left="1506" w:hanging="360"/>
      </w:pPr>
      <w:rPr>
        <w:rFonts w:ascii="Courier New" w:hAnsi="Courier New" w:cs="Courier New" w:hint="default"/>
      </w:rPr>
    </w:lvl>
    <w:lvl w:ilvl="2" w:tplc="0C090005" w:tentative="1">
      <w:start w:val="1"/>
      <w:numFmt w:val="bullet"/>
      <w:lvlText w:val=""/>
      <w:lvlJc w:val="left"/>
      <w:pPr>
        <w:tabs>
          <w:tab w:val="num" w:pos="2226"/>
        </w:tabs>
        <w:ind w:left="2226" w:hanging="360"/>
      </w:pPr>
      <w:rPr>
        <w:rFonts w:ascii="Wingdings" w:hAnsi="Wingdings" w:hint="default"/>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20">
    <w:nsid w:val="3AEB7F98"/>
    <w:multiLevelType w:val="hybridMultilevel"/>
    <w:tmpl w:val="771AAE8E"/>
    <w:lvl w:ilvl="0" w:tplc="86BEB61E">
      <w:start w:val="1"/>
      <w:numFmt w:val="bullet"/>
      <w:lvlText w:val="-"/>
      <w:lvlJc w:val="left"/>
      <w:pPr>
        <w:tabs>
          <w:tab w:val="num" w:pos="720"/>
        </w:tabs>
        <w:ind w:left="72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4BF1FEC"/>
    <w:multiLevelType w:val="hybridMultilevel"/>
    <w:tmpl w:val="9DDC9E08"/>
    <w:lvl w:ilvl="0" w:tplc="76228DD2">
      <w:start w:val="1"/>
      <w:numFmt w:val="lowerLetter"/>
      <w:lvlText w:val="(%1)"/>
      <w:lvlJc w:val="left"/>
      <w:pPr>
        <w:tabs>
          <w:tab w:val="num" w:pos="786"/>
        </w:tabs>
        <w:ind w:left="786" w:hanging="360"/>
      </w:pPr>
      <w:rPr>
        <w:rFonts w:ascii="Arial" w:hAnsi="Arial" w:cs="Arial" w:hint="default"/>
        <w:color w:val="auto"/>
        <w:sz w:val="22"/>
      </w:rPr>
    </w:lvl>
    <w:lvl w:ilvl="1" w:tplc="0C090003" w:tentative="1">
      <w:start w:val="1"/>
      <w:numFmt w:val="bullet"/>
      <w:lvlText w:val="o"/>
      <w:lvlJc w:val="left"/>
      <w:pPr>
        <w:tabs>
          <w:tab w:val="num" w:pos="1506"/>
        </w:tabs>
        <w:ind w:left="1506" w:hanging="360"/>
      </w:pPr>
      <w:rPr>
        <w:rFonts w:ascii="Courier New" w:hAnsi="Courier New" w:cs="Courier New" w:hint="default"/>
      </w:rPr>
    </w:lvl>
    <w:lvl w:ilvl="2" w:tplc="0C090005" w:tentative="1">
      <w:start w:val="1"/>
      <w:numFmt w:val="bullet"/>
      <w:lvlText w:val=""/>
      <w:lvlJc w:val="left"/>
      <w:pPr>
        <w:tabs>
          <w:tab w:val="num" w:pos="2226"/>
        </w:tabs>
        <w:ind w:left="2226" w:hanging="360"/>
      </w:pPr>
      <w:rPr>
        <w:rFonts w:ascii="Wingdings" w:hAnsi="Wingdings" w:hint="default"/>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22">
    <w:nsid w:val="4B570135"/>
    <w:multiLevelType w:val="hybridMultilevel"/>
    <w:tmpl w:val="D8C6D2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6AD24A84"/>
    <w:multiLevelType w:val="hybridMultilevel"/>
    <w:tmpl w:val="AF888C9C"/>
    <w:lvl w:ilvl="0" w:tplc="BA944308">
      <w:start w:val="1"/>
      <w:numFmt w:val="bullet"/>
      <w:pStyle w:val="dotpoints"/>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6CE43E60"/>
    <w:multiLevelType w:val="hybridMultilevel"/>
    <w:tmpl w:val="36780560"/>
    <w:lvl w:ilvl="0" w:tplc="E36411DE">
      <w:start w:val="1"/>
      <w:numFmt w:val="bullet"/>
      <w:lvlText w:val=""/>
      <w:lvlJc w:val="left"/>
      <w:pPr>
        <w:tabs>
          <w:tab w:val="num" w:pos="360"/>
        </w:tabs>
        <w:ind w:left="360" w:hanging="360"/>
      </w:pPr>
      <w:rPr>
        <w:rFonts w:ascii="Symbol" w:hAnsi="Symbol" w:cs="Symbol" w:hint="default"/>
        <w:szCs w:val="2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5">
    <w:nsid w:val="7BF96517"/>
    <w:multiLevelType w:val="hybridMultilevel"/>
    <w:tmpl w:val="6F86EA78"/>
    <w:lvl w:ilvl="0" w:tplc="B832F6AC">
      <w:start w:val="1"/>
      <w:numFmt w:val="bullet"/>
      <w:pStyle w:val="SOFin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7DE92FE1"/>
    <w:multiLevelType w:val="hybridMultilevel"/>
    <w:tmpl w:val="BCF8ECE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6"/>
  </w:num>
  <w:num w:numId="2">
    <w:abstractNumId w:val="13"/>
  </w:num>
  <w:num w:numId="3">
    <w:abstractNumId w:val="23"/>
  </w:num>
  <w:num w:numId="4">
    <w:abstractNumId w:val="15"/>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20"/>
  </w:num>
  <w:num w:numId="16">
    <w:abstractNumId w:val="24"/>
  </w:num>
  <w:num w:numId="17">
    <w:abstractNumId w:val="10"/>
  </w:num>
  <w:num w:numId="18">
    <w:abstractNumId w:val="18"/>
  </w:num>
  <w:num w:numId="19">
    <w:abstractNumId w:val="14"/>
  </w:num>
  <w:num w:numId="20">
    <w:abstractNumId w:val="19"/>
  </w:num>
  <w:num w:numId="21">
    <w:abstractNumId w:val="12"/>
  </w:num>
  <w:num w:numId="22">
    <w:abstractNumId w:val="26"/>
  </w:num>
  <w:num w:numId="23">
    <w:abstractNumId w:val="17"/>
  </w:num>
  <w:num w:numId="24">
    <w:abstractNumId w:val="22"/>
  </w:num>
  <w:num w:numId="25">
    <w:abstractNumId w:val="11"/>
  </w:num>
  <w:num w:numId="26">
    <w:abstractNumId w:val="21"/>
  </w:num>
  <w:num w:numId="27">
    <w:abstractNumId w:val="23"/>
  </w:num>
  <w:num w:numId="28">
    <w:abstractNumId w:val="23"/>
  </w:num>
  <w:num w:numId="29">
    <w:abstractNumId w:val="23"/>
  </w:num>
  <w:num w:numId="30">
    <w:abstractNumId w:val="23"/>
  </w:num>
  <w:num w:numId="31">
    <w:abstractNumId w:val="23"/>
  </w:num>
  <w:num w:numId="32">
    <w:abstractNumId w:val="23"/>
  </w:num>
  <w:num w:numId="33">
    <w:abstractNumId w:val="23"/>
  </w:num>
  <w:num w:numId="34">
    <w:abstractNumId w:val="23"/>
  </w:num>
  <w:num w:numId="35">
    <w:abstractNumId w:val="23"/>
  </w:num>
  <w:num w:numId="36">
    <w:abstractNumId w:val="23"/>
  </w:num>
  <w:num w:numId="37">
    <w:abstractNumId w:val="23"/>
  </w:num>
  <w:num w:numId="38">
    <w:abstractNumId w:val="23"/>
  </w:num>
  <w:num w:numId="39">
    <w:abstractNumId w:val="23"/>
  </w:num>
  <w:num w:numId="40">
    <w:abstractNumId w:val="23"/>
  </w:num>
  <w:num w:numId="41">
    <w:abstractNumId w:val="23"/>
  </w:num>
  <w:num w:numId="42">
    <w:abstractNumId w:val="23"/>
  </w:num>
  <w:num w:numId="43">
    <w:abstractNumId w:val="23"/>
  </w:num>
  <w:num w:numId="44">
    <w:abstractNumId w:val="23"/>
  </w:num>
  <w:num w:numId="45">
    <w:abstractNumId w:val="25"/>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D19CB"/>
    <w:rsid w:val="000036C4"/>
    <w:rsid w:val="00006BEB"/>
    <w:rsid w:val="00012027"/>
    <w:rsid w:val="00033664"/>
    <w:rsid w:val="00040482"/>
    <w:rsid w:val="0004325A"/>
    <w:rsid w:val="00054F9D"/>
    <w:rsid w:val="00061DAE"/>
    <w:rsid w:val="0007081C"/>
    <w:rsid w:val="00085E53"/>
    <w:rsid w:val="00087EB2"/>
    <w:rsid w:val="00092231"/>
    <w:rsid w:val="000A63F5"/>
    <w:rsid w:val="000A7E3A"/>
    <w:rsid w:val="000B51DE"/>
    <w:rsid w:val="000C3880"/>
    <w:rsid w:val="000D387F"/>
    <w:rsid w:val="000E4E6A"/>
    <w:rsid w:val="00101206"/>
    <w:rsid w:val="0010157A"/>
    <w:rsid w:val="001054A3"/>
    <w:rsid w:val="00113786"/>
    <w:rsid w:val="001138EE"/>
    <w:rsid w:val="001401D7"/>
    <w:rsid w:val="001474AD"/>
    <w:rsid w:val="00160240"/>
    <w:rsid w:val="00165AA5"/>
    <w:rsid w:val="001918EF"/>
    <w:rsid w:val="001A0F23"/>
    <w:rsid w:val="001B0589"/>
    <w:rsid w:val="001B602D"/>
    <w:rsid w:val="001C65C8"/>
    <w:rsid w:val="001C7099"/>
    <w:rsid w:val="001D2989"/>
    <w:rsid w:val="001F3325"/>
    <w:rsid w:val="001F4153"/>
    <w:rsid w:val="001F6CC1"/>
    <w:rsid w:val="00204291"/>
    <w:rsid w:val="002042D6"/>
    <w:rsid w:val="002079F5"/>
    <w:rsid w:val="0021468C"/>
    <w:rsid w:val="00221532"/>
    <w:rsid w:val="00224929"/>
    <w:rsid w:val="00225864"/>
    <w:rsid w:val="00225FC5"/>
    <w:rsid w:val="00247A2D"/>
    <w:rsid w:val="0025760F"/>
    <w:rsid w:val="00257958"/>
    <w:rsid w:val="002948CC"/>
    <w:rsid w:val="002A00B7"/>
    <w:rsid w:val="002A21C2"/>
    <w:rsid w:val="002B4579"/>
    <w:rsid w:val="002B625C"/>
    <w:rsid w:val="002C5A36"/>
    <w:rsid w:val="002C62D8"/>
    <w:rsid w:val="002C6395"/>
    <w:rsid w:val="002F34A8"/>
    <w:rsid w:val="003116C9"/>
    <w:rsid w:val="00312191"/>
    <w:rsid w:val="003463FB"/>
    <w:rsid w:val="00355FAC"/>
    <w:rsid w:val="00361D31"/>
    <w:rsid w:val="003671C1"/>
    <w:rsid w:val="00385ACE"/>
    <w:rsid w:val="003874C6"/>
    <w:rsid w:val="003C6555"/>
    <w:rsid w:val="003C7581"/>
    <w:rsid w:val="003D7309"/>
    <w:rsid w:val="003F34DD"/>
    <w:rsid w:val="00411C6C"/>
    <w:rsid w:val="00414A0A"/>
    <w:rsid w:val="004569D3"/>
    <w:rsid w:val="004872C2"/>
    <w:rsid w:val="004875CD"/>
    <w:rsid w:val="00494ED9"/>
    <w:rsid w:val="004A7E66"/>
    <w:rsid w:val="004B2E7E"/>
    <w:rsid w:val="004D0F80"/>
    <w:rsid w:val="004D2A53"/>
    <w:rsid w:val="004D53DE"/>
    <w:rsid w:val="004E77C7"/>
    <w:rsid w:val="00500524"/>
    <w:rsid w:val="0053196F"/>
    <w:rsid w:val="00532959"/>
    <w:rsid w:val="0054520B"/>
    <w:rsid w:val="00560F4B"/>
    <w:rsid w:val="00561581"/>
    <w:rsid w:val="00574A4E"/>
    <w:rsid w:val="005959EF"/>
    <w:rsid w:val="00597399"/>
    <w:rsid w:val="005B1FDF"/>
    <w:rsid w:val="005D2961"/>
    <w:rsid w:val="005D713B"/>
    <w:rsid w:val="005F3AE7"/>
    <w:rsid w:val="00603E07"/>
    <w:rsid w:val="00613FDD"/>
    <w:rsid w:val="006149BE"/>
    <w:rsid w:val="006246EA"/>
    <w:rsid w:val="00624C9A"/>
    <w:rsid w:val="00630BCA"/>
    <w:rsid w:val="0063173B"/>
    <w:rsid w:val="006376A4"/>
    <w:rsid w:val="0066363A"/>
    <w:rsid w:val="00663BA6"/>
    <w:rsid w:val="006829AF"/>
    <w:rsid w:val="0068598F"/>
    <w:rsid w:val="006875B7"/>
    <w:rsid w:val="006951B8"/>
    <w:rsid w:val="006C310C"/>
    <w:rsid w:val="006C3FEB"/>
    <w:rsid w:val="006D46C9"/>
    <w:rsid w:val="006D663D"/>
    <w:rsid w:val="0072189E"/>
    <w:rsid w:val="00727ADB"/>
    <w:rsid w:val="00735CE9"/>
    <w:rsid w:val="00744570"/>
    <w:rsid w:val="00757A06"/>
    <w:rsid w:val="00792D3E"/>
    <w:rsid w:val="0079634D"/>
    <w:rsid w:val="007A6B8A"/>
    <w:rsid w:val="007C16AD"/>
    <w:rsid w:val="007E5CE9"/>
    <w:rsid w:val="00814A7B"/>
    <w:rsid w:val="0083404B"/>
    <w:rsid w:val="0084263D"/>
    <w:rsid w:val="00847D4F"/>
    <w:rsid w:val="0086165D"/>
    <w:rsid w:val="00875BCA"/>
    <w:rsid w:val="008A3539"/>
    <w:rsid w:val="008B59C6"/>
    <w:rsid w:val="008D4935"/>
    <w:rsid w:val="008D6093"/>
    <w:rsid w:val="008E2EC9"/>
    <w:rsid w:val="008F1A18"/>
    <w:rsid w:val="008F68EB"/>
    <w:rsid w:val="00913951"/>
    <w:rsid w:val="00922F8E"/>
    <w:rsid w:val="009306CE"/>
    <w:rsid w:val="0093070E"/>
    <w:rsid w:val="00934FA9"/>
    <w:rsid w:val="009400A6"/>
    <w:rsid w:val="00951B11"/>
    <w:rsid w:val="00954202"/>
    <w:rsid w:val="00975373"/>
    <w:rsid w:val="009867AC"/>
    <w:rsid w:val="00987377"/>
    <w:rsid w:val="009A443D"/>
    <w:rsid w:val="009A4917"/>
    <w:rsid w:val="009B44BF"/>
    <w:rsid w:val="009B5EE0"/>
    <w:rsid w:val="009C0C2A"/>
    <w:rsid w:val="009C1816"/>
    <w:rsid w:val="009D13AD"/>
    <w:rsid w:val="009E491C"/>
    <w:rsid w:val="009F121B"/>
    <w:rsid w:val="009F4384"/>
    <w:rsid w:val="009F78D3"/>
    <w:rsid w:val="00A137E9"/>
    <w:rsid w:val="00A44DCA"/>
    <w:rsid w:val="00A5184E"/>
    <w:rsid w:val="00A53EB2"/>
    <w:rsid w:val="00A54A96"/>
    <w:rsid w:val="00A74970"/>
    <w:rsid w:val="00A81CA3"/>
    <w:rsid w:val="00A83300"/>
    <w:rsid w:val="00A956BA"/>
    <w:rsid w:val="00AA37FD"/>
    <w:rsid w:val="00AB1BDE"/>
    <w:rsid w:val="00AB5993"/>
    <w:rsid w:val="00AB63FF"/>
    <w:rsid w:val="00AF1476"/>
    <w:rsid w:val="00AF1953"/>
    <w:rsid w:val="00B121CB"/>
    <w:rsid w:val="00B1461F"/>
    <w:rsid w:val="00B27B23"/>
    <w:rsid w:val="00B37AB5"/>
    <w:rsid w:val="00B55E8B"/>
    <w:rsid w:val="00B640D2"/>
    <w:rsid w:val="00B67430"/>
    <w:rsid w:val="00B7041D"/>
    <w:rsid w:val="00B70B38"/>
    <w:rsid w:val="00B80EDC"/>
    <w:rsid w:val="00B83BF9"/>
    <w:rsid w:val="00B94AD9"/>
    <w:rsid w:val="00BA47C5"/>
    <w:rsid w:val="00BD3543"/>
    <w:rsid w:val="00BD4E96"/>
    <w:rsid w:val="00BF4A41"/>
    <w:rsid w:val="00C01636"/>
    <w:rsid w:val="00C36140"/>
    <w:rsid w:val="00C40DAC"/>
    <w:rsid w:val="00C61173"/>
    <w:rsid w:val="00C74D02"/>
    <w:rsid w:val="00C86C70"/>
    <w:rsid w:val="00C86F95"/>
    <w:rsid w:val="00C87071"/>
    <w:rsid w:val="00C878D2"/>
    <w:rsid w:val="00C91C12"/>
    <w:rsid w:val="00C94D01"/>
    <w:rsid w:val="00CA1D18"/>
    <w:rsid w:val="00CC03DA"/>
    <w:rsid w:val="00CC3D64"/>
    <w:rsid w:val="00CC5AF9"/>
    <w:rsid w:val="00CD32DE"/>
    <w:rsid w:val="00CD6252"/>
    <w:rsid w:val="00CF0A35"/>
    <w:rsid w:val="00CF385C"/>
    <w:rsid w:val="00D04491"/>
    <w:rsid w:val="00D108CB"/>
    <w:rsid w:val="00D131F0"/>
    <w:rsid w:val="00D27BE6"/>
    <w:rsid w:val="00D74775"/>
    <w:rsid w:val="00D81046"/>
    <w:rsid w:val="00D85BBD"/>
    <w:rsid w:val="00D955A0"/>
    <w:rsid w:val="00DA62AE"/>
    <w:rsid w:val="00DB0401"/>
    <w:rsid w:val="00DB5AF3"/>
    <w:rsid w:val="00DB6E71"/>
    <w:rsid w:val="00DC7C11"/>
    <w:rsid w:val="00DD19CB"/>
    <w:rsid w:val="00DD7C09"/>
    <w:rsid w:val="00DF0D15"/>
    <w:rsid w:val="00DF1C6E"/>
    <w:rsid w:val="00DF2E21"/>
    <w:rsid w:val="00DF42D8"/>
    <w:rsid w:val="00DF64E8"/>
    <w:rsid w:val="00E122A9"/>
    <w:rsid w:val="00E20589"/>
    <w:rsid w:val="00E22164"/>
    <w:rsid w:val="00E253E3"/>
    <w:rsid w:val="00E261D1"/>
    <w:rsid w:val="00E4274D"/>
    <w:rsid w:val="00E46DB1"/>
    <w:rsid w:val="00E5390C"/>
    <w:rsid w:val="00E55E7F"/>
    <w:rsid w:val="00E61CD2"/>
    <w:rsid w:val="00E62C44"/>
    <w:rsid w:val="00E76CCB"/>
    <w:rsid w:val="00E87E9A"/>
    <w:rsid w:val="00E9608B"/>
    <w:rsid w:val="00EA125F"/>
    <w:rsid w:val="00EB12C8"/>
    <w:rsid w:val="00EB252C"/>
    <w:rsid w:val="00EB4B18"/>
    <w:rsid w:val="00ED4EF9"/>
    <w:rsid w:val="00ED5853"/>
    <w:rsid w:val="00EF31AB"/>
    <w:rsid w:val="00EF3901"/>
    <w:rsid w:val="00F011F8"/>
    <w:rsid w:val="00F02D47"/>
    <w:rsid w:val="00F0696C"/>
    <w:rsid w:val="00F46F95"/>
    <w:rsid w:val="00F5454B"/>
    <w:rsid w:val="00F652FD"/>
    <w:rsid w:val="00F72B7C"/>
    <w:rsid w:val="00F802C4"/>
    <w:rsid w:val="00FA5691"/>
    <w:rsid w:val="00FB52E5"/>
    <w:rsid w:val="00FE0AF6"/>
    <w:rsid w:val="00FF50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rsid w:val="002F34A8"/>
    <w:pPr>
      <w:keepNext/>
      <w:spacing w:before="480"/>
      <w:outlineLvl w:val="1"/>
    </w:pPr>
    <w:rPr>
      <w:rFonts w:ascii="Arial Bold" w:hAnsi="Arial Bold"/>
      <w:bCs/>
      <w:sz w:val="28"/>
    </w:rPr>
  </w:style>
  <w:style w:type="paragraph" w:styleId="Heading3">
    <w:name w:val="heading 3"/>
    <w:aliases w:val="Heading C"/>
    <w:basedOn w:val="Normal"/>
    <w:next w:val="Normal"/>
    <w:qFormat/>
    <w:rsid w:val="00DF64E8"/>
    <w:pPr>
      <w:keepNext/>
      <w:outlineLvl w:val="2"/>
    </w:pPr>
    <w:rPr>
      <w:b/>
      <w:sz w:val="24"/>
    </w:rPr>
  </w:style>
  <w:style w:type="paragraph" w:styleId="Heading4">
    <w:name w:val="heading 4"/>
    <w:aliases w:val="Heading D"/>
    <w:basedOn w:val="Normal"/>
    <w:next w:val="Normal"/>
    <w:qFormat/>
    <w:rsid w:val="00DF64E8"/>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4D02"/>
    <w:pPr>
      <w:tabs>
        <w:tab w:val="center" w:pos="4513"/>
        <w:tab w:val="right" w:pos="9026"/>
      </w:tabs>
    </w:pPr>
  </w:style>
  <w:style w:type="paragraph" w:customStyle="1" w:styleId="HeadingE">
    <w:name w:val="Heading E"/>
    <w:basedOn w:val="Heading1"/>
    <w:rsid w:val="00DF64E8"/>
    <w:pPr>
      <w:jc w:val="left"/>
    </w:pPr>
    <w:rPr>
      <w:rFonts w:ascii="Times New Roman" w:hAnsi="Times New Roman"/>
      <w:b w:val="0"/>
      <w:i/>
      <w:caps/>
      <w:sz w:val="22"/>
    </w:rPr>
  </w:style>
  <w:style w:type="character" w:styleId="CommentReference">
    <w:name w:val="annotation reference"/>
    <w:uiPriority w:val="99"/>
    <w:semiHidden/>
    <w:rsid w:val="00DF64E8"/>
    <w:rPr>
      <w:sz w:val="16"/>
    </w:rPr>
  </w:style>
  <w:style w:type="paragraph" w:styleId="CommentText">
    <w:name w:val="annotation text"/>
    <w:basedOn w:val="Normal"/>
    <w:link w:val="CommentTextChar"/>
    <w:uiPriority w:val="99"/>
    <w:semiHidden/>
    <w:rsid w:val="00DF64E8"/>
  </w:style>
  <w:style w:type="character" w:customStyle="1" w:styleId="CommentTextChar">
    <w:name w:val="Comment Text Char"/>
    <w:link w:val="CommentText"/>
    <w:uiPriority w:val="99"/>
    <w:semiHidden/>
    <w:rsid w:val="00DF42D8"/>
    <w:rPr>
      <w:sz w:val="22"/>
      <w:lang w:eastAsia="en-US"/>
    </w:rPr>
  </w:style>
  <w:style w:type="character" w:customStyle="1" w:styleId="HeaderChar">
    <w:name w:val="Header Char"/>
    <w:basedOn w:val="DefaultParagraphFont"/>
    <w:link w:val="Header"/>
    <w:rsid w:val="00C74D02"/>
    <w:rPr>
      <w:sz w:val="22"/>
      <w:lang w:eastAsia="en-US"/>
    </w:rPr>
  </w:style>
  <w:style w:type="paragraph" w:styleId="Footer">
    <w:name w:val="footer"/>
    <w:basedOn w:val="Normal"/>
    <w:link w:val="FooterChar"/>
    <w:rsid w:val="00C74D02"/>
    <w:pPr>
      <w:tabs>
        <w:tab w:val="center" w:pos="4513"/>
        <w:tab w:val="right" w:pos="9026"/>
      </w:tabs>
    </w:pPr>
  </w:style>
  <w:style w:type="character" w:customStyle="1" w:styleId="FooterChar">
    <w:name w:val="Footer Char"/>
    <w:basedOn w:val="DefaultParagraphFont"/>
    <w:link w:val="Footer"/>
    <w:rsid w:val="00C74D02"/>
    <w:rPr>
      <w:sz w:val="22"/>
      <w:lang w:eastAsia="en-US"/>
    </w:rPr>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rsid w:val="00DF64E8"/>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CAFooter">
    <w:name w:val="CA Footer"/>
    <w:basedOn w:val="Normal"/>
    <w:qFormat/>
    <w:rsid w:val="00C74D02"/>
    <w:pPr>
      <w:tabs>
        <w:tab w:val="right" w:pos="8335"/>
      </w:tabs>
    </w:pPr>
    <w:rPr>
      <w:rFonts w:ascii="Arial" w:hAnsi="Arial" w:cs="Arial"/>
      <w:sz w:val="18"/>
      <w:szCs w:val="18"/>
      <w:lang w:val="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Normal"/>
    <w:qFormat/>
    <w:rsid w:val="00C74D02"/>
    <w:pPr>
      <w:spacing w:before="4200" w:after="120"/>
      <w:ind w:left="2381"/>
    </w:pPr>
    <w:rPr>
      <w:rFonts w:ascii="Century Gothic" w:eastAsia="SimSun" w:hAnsi="Century Gothic"/>
      <w:b/>
      <w:bCs/>
      <w:spacing w:val="2"/>
      <w:sz w:val="36"/>
    </w:rPr>
  </w:style>
  <w:style w:type="paragraph" w:customStyle="1" w:styleId="FrontPageSub-heading">
    <w:name w:val="Front Page Sub-heading"/>
    <w:basedOn w:val="Normal"/>
    <w:qFormat/>
    <w:rsid w:val="00C74D02"/>
    <w:pPr>
      <w:spacing w:before="600"/>
      <w:ind w:left="2381"/>
    </w:pPr>
    <w:rPr>
      <w:rFonts w:ascii="Century Gothic" w:eastAsia="SimSun" w:hAnsi="Century Gothic"/>
      <w:spacing w:val="2"/>
      <w:sz w:val="28"/>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pPr>
    <w:rPr>
      <w:rFonts w:ascii="Arial" w:hAnsi="Arial" w:cs="Arial"/>
      <w:szCs w:val="22"/>
    </w:rPr>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paragraph" w:customStyle="1" w:styleId="TopicHeading1">
    <w:name w:val="TopicHeading1"/>
    <w:basedOn w:val="BodyText1"/>
    <w:qFormat/>
    <w:rsid w:val="00C91C12"/>
    <w:rPr>
      <w:b/>
      <w:bCs/>
      <w:sz w:val="24"/>
    </w:rPr>
  </w:style>
  <w:style w:type="paragraph" w:customStyle="1" w:styleId="Topicheading2">
    <w:name w:val="Topicheading2"/>
    <w:basedOn w:val="TopicHeading1"/>
    <w:qFormat/>
    <w:rsid w:val="00C91C12"/>
    <w:pPr>
      <w:jc w:val="center"/>
    </w:pPr>
  </w:style>
  <w:style w:type="paragraph" w:customStyle="1" w:styleId="Italicsheading">
    <w:name w:val="Italicsheading"/>
    <w:qFormat/>
    <w:rsid w:val="00C74D02"/>
    <w:rPr>
      <w:rFonts w:ascii="Arial" w:hAnsi="Arial"/>
      <w:i/>
      <w:iCs/>
      <w:sz w:val="24"/>
      <w:lang w:eastAsia="en-US"/>
    </w:rPr>
  </w:style>
  <w:style w:type="paragraph" w:styleId="ListParagraph">
    <w:name w:val="List Paragraph"/>
    <w:basedOn w:val="Normal"/>
    <w:uiPriority w:val="34"/>
    <w:qFormat/>
    <w:rsid w:val="00AA37FD"/>
    <w:pPr>
      <w:ind w:left="720"/>
      <w:contextualSpacing/>
    </w:pPr>
    <w:rPr>
      <w:rFonts w:asciiTheme="minorHAnsi" w:eastAsiaTheme="minorHAnsi" w:hAnsiTheme="minorHAnsi" w:cstheme="minorBidi"/>
      <w:szCs w:val="22"/>
    </w:rPr>
  </w:style>
  <w:style w:type="paragraph" w:customStyle="1" w:styleId="SOFinalBodyText">
    <w:name w:val="SO Final Body Text"/>
    <w:link w:val="SOFinalBodyTextCharChar"/>
    <w:rsid w:val="00AF1953"/>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AF1953"/>
    <w:rPr>
      <w:rFonts w:ascii="Arial" w:hAnsi="Arial"/>
      <w:color w:val="000000"/>
      <w:szCs w:val="24"/>
      <w:lang w:val="en-US" w:eastAsia="en-US"/>
    </w:rPr>
  </w:style>
  <w:style w:type="paragraph" w:customStyle="1" w:styleId="SOFinalBullets">
    <w:name w:val="SO Final Bullets"/>
    <w:link w:val="SOFinalBulletsCharChar"/>
    <w:autoRedefine/>
    <w:rsid w:val="00AF1953"/>
    <w:pPr>
      <w:numPr>
        <w:numId w:val="45"/>
      </w:numPr>
      <w:spacing w:before="60"/>
    </w:pPr>
    <w:rPr>
      <w:rFonts w:ascii="Arial" w:eastAsia="MS Mincho" w:hAnsi="Arial" w:cs="Arial"/>
      <w:color w:val="000000"/>
      <w:szCs w:val="24"/>
      <w:lang w:val="en-US" w:eastAsia="en-US"/>
    </w:rPr>
  </w:style>
  <w:style w:type="character" w:customStyle="1" w:styleId="SOFinalBulletsCharChar">
    <w:name w:val="SO Final Bullets Char Char"/>
    <w:link w:val="SOFinalBullets"/>
    <w:rsid w:val="00AF1953"/>
    <w:rPr>
      <w:rFonts w:ascii="Arial" w:eastAsia="MS Mincho" w:hAnsi="Arial" w:cs="Arial"/>
      <w:color w:val="000000"/>
      <w:szCs w:val="24"/>
      <w:lang w:val="en-US" w:eastAsia="en-US"/>
    </w:rPr>
  </w:style>
  <w:style w:type="paragraph" w:customStyle="1" w:styleId="SOFinalBodyTextItalicBeforeBullet">
    <w:name w:val="SO Final Body Text Italic (Before Bullet)"/>
    <w:rsid w:val="00AF1953"/>
    <w:pPr>
      <w:spacing w:before="60"/>
    </w:pPr>
    <w:rPr>
      <w:rFonts w:ascii="Arial" w:eastAsia="SimSun" w:hAnsi="Arial"/>
      <w:i/>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rsid w:val="002F34A8"/>
    <w:pPr>
      <w:keepNext/>
      <w:spacing w:before="480"/>
      <w:outlineLvl w:val="1"/>
    </w:pPr>
    <w:rPr>
      <w:rFonts w:ascii="Arial Bold" w:hAnsi="Arial Bold"/>
      <w:bCs/>
      <w:sz w:val="28"/>
    </w:rPr>
  </w:style>
  <w:style w:type="paragraph" w:styleId="Heading3">
    <w:name w:val="heading 3"/>
    <w:aliases w:val="Heading C"/>
    <w:basedOn w:val="Normal"/>
    <w:next w:val="Normal"/>
    <w:qFormat/>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4D02"/>
    <w:pPr>
      <w:tabs>
        <w:tab w:val="center" w:pos="4513"/>
        <w:tab w:val="right" w:pos="9026"/>
      </w:tabs>
    </w:pPr>
  </w:style>
  <w:style w:type="paragraph" w:customStyle="1" w:styleId="HeadingE">
    <w:name w:val="Heading E"/>
    <w:basedOn w:val="Heading1"/>
    <w:pPr>
      <w:jc w:val="left"/>
    </w:pPr>
    <w:rPr>
      <w:rFonts w:ascii="Times New Roman" w:hAnsi="Times New Roman"/>
      <w:b w:val="0"/>
      <w:i/>
      <w:caps/>
      <w:sz w:val="22"/>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character" w:customStyle="1" w:styleId="CommentTextChar">
    <w:name w:val="Comment Text Char"/>
    <w:link w:val="CommentText"/>
    <w:uiPriority w:val="99"/>
    <w:semiHidden/>
    <w:rsid w:val="00DF42D8"/>
    <w:rPr>
      <w:sz w:val="22"/>
      <w:lang w:eastAsia="en-US"/>
    </w:rPr>
  </w:style>
  <w:style w:type="character" w:customStyle="1" w:styleId="HeaderChar">
    <w:name w:val="Header Char"/>
    <w:basedOn w:val="DefaultParagraphFont"/>
    <w:link w:val="Header"/>
    <w:rsid w:val="00C74D02"/>
    <w:rPr>
      <w:sz w:val="22"/>
      <w:lang w:eastAsia="en-US"/>
    </w:rPr>
  </w:style>
  <w:style w:type="paragraph" w:styleId="Footer">
    <w:name w:val="footer"/>
    <w:basedOn w:val="Normal"/>
    <w:link w:val="FooterChar"/>
    <w:rsid w:val="00C74D02"/>
    <w:pPr>
      <w:tabs>
        <w:tab w:val="center" w:pos="4513"/>
        <w:tab w:val="right" w:pos="9026"/>
      </w:tabs>
    </w:pPr>
  </w:style>
  <w:style w:type="character" w:customStyle="1" w:styleId="FooterChar">
    <w:name w:val="Footer Char"/>
    <w:basedOn w:val="DefaultParagraphFont"/>
    <w:link w:val="Footer"/>
    <w:rsid w:val="00C74D02"/>
    <w:rPr>
      <w:sz w:val="22"/>
      <w:lang w:eastAsia="en-US"/>
    </w:rPr>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CAFooter">
    <w:name w:val="CA Footer"/>
    <w:basedOn w:val="Normal"/>
    <w:qFormat/>
    <w:rsid w:val="00C74D02"/>
    <w:pPr>
      <w:tabs>
        <w:tab w:val="right" w:pos="8335"/>
      </w:tabs>
    </w:pPr>
    <w:rPr>
      <w:rFonts w:ascii="Arial" w:hAnsi="Arial" w:cs="Arial"/>
      <w:sz w:val="18"/>
      <w:szCs w:val="18"/>
      <w:lang w:val="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Normal"/>
    <w:qFormat/>
    <w:rsid w:val="00C74D02"/>
    <w:pPr>
      <w:spacing w:before="4200" w:after="120"/>
      <w:ind w:left="2381"/>
    </w:pPr>
    <w:rPr>
      <w:rFonts w:ascii="Century Gothic" w:eastAsia="SimSun" w:hAnsi="Century Gothic"/>
      <w:b/>
      <w:bCs/>
      <w:spacing w:val="2"/>
      <w:sz w:val="36"/>
    </w:rPr>
  </w:style>
  <w:style w:type="paragraph" w:customStyle="1" w:styleId="FrontPageSub-heading">
    <w:name w:val="Front Page Sub-heading"/>
    <w:basedOn w:val="Normal"/>
    <w:qFormat/>
    <w:rsid w:val="00C74D02"/>
    <w:pPr>
      <w:spacing w:before="600"/>
      <w:ind w:left="2381"/>
    </w:pPr>
    <w:rPr>
      <w:rFonts w:ascii="Century Gothic" w:eastAsia="SimSun" w:hAnsi="Century Gothic"/>
      <w:spacing w:val="2"/>
      <w:sz w:val="28"/>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pPr>
    <w:rPr>
      <w:rFonts w:ascii="Arial" w:hAnsi="Arial" w:cs="Arial"/>
      <w:szCs w:val="22"/>
    </w:rPr>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paragraph" w:customStyle="1" w:styleId="TopicHeading1">
    <w:name w:val="TopicHeading1"/>
    <w:basedOn w:val="BodyText1"/>
    <w:qFormat/>
    <w:rsid w:val="00C91C12"/>
    <w:rPr>
      <w:b/>
      <w:bCs/>
      <w:sz w:val="24"/>
    </w:rPr>
  </w:style>
  <w:style w:type="paragraph" w:customStyle="1" w:styleId="Topicheading2">
    <w:name w:val="Topicheading2"/>
    <w:basedOn w:val="TopicHeading1"/>
    <w:qFormat/>
    <w:rsid w:val="00C91C12"/>
    <w:pPr>
      <w:jc w:val="center"/>
    </w:pPr>
  </w:style>
  <w:style w:type="paragraph" w:customStyle="1" w:styleId="Italicsheading">
    <w:name w:val="Italicsheading"/>
    <w:qFormat/>
    <w:rsid w:val="00C74D02"/>
    <w:rPr>
      <w:rFonts w:ascii="Arial" w:hAnsi="Arial"/>
      <w:i/>
      <w:iCs/>
      <w:sz w:val="24"/>
      <w:lang w:eastAsia="en-US"/>
    </w:rPr>
  </w:style>
  <w:style w:type="paragraph" w:styleId="ListParagraph">
    <w:name w:val="List Paragraph"/>
    <w:basedOn w:val="Normal"/>
    <w:uiPriority w:val="34"/>
    <w:qFormat/>
    <w:rsid w:val="00AA37FD"/>
    <w:pPr>
      <w:ind w:left="720"/>
      <w:contextualSpacing/>
    </w:pPr>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renc\Application%20Data\Microsoft\Templates\Assessment%20Repo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8E7C7442-640D-4E43-A054-F1C6E438F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Assessment Reports.dot</Template>
  <TotalTime>1308</TotalTime>
  <Pages>7</Pages>
  <Words>1970</Words>
  <Characters>11230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Subject name</vt:lpstr>
    </vt:vector>
  </TitlesOfParts>
  <Company>Infoquest</Company>
  <LinksUpToDate>false</LinksUpToDate>
  <CharactersWithSpaces>13174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name</dc:title>
  <dc:subject/>
  <dc:creator>karenc</dc:creator>
  <cp:keywords/>
  <dc:description/>
  <cp:lastModifiedBy>Tania Rakovich</cp:lastModifiedBy>
  <cp:revision>17</cp:revision>
  <cp:lastPrinted>2016-10-14T02:56:00Z</cp:lastPrinted>
  <dcterms:created xsi:type="dcterms:W3CDTF">2016-12-19T05:10:00Z</dcterms:created>
  <dcterms:modified xsi:type="dcterms:W3CDTF">2017-03-02T01:38:00Z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A597658</vt:lpwstr>
  </property>
  <property fmtid="{D5CDD505-2E9C-101B-9397-08002B2CF9AE}" pid="3" name="Objective-Comment">
    <vt:lpwstr/>
  </property>
  <property fmtid="{D5CDD505-2E9C-101B-9397-08002B2CF9AE}" pid="4" name="Objective-CreationStamp">
    <vt:filetime>2016-12-20T01:52:39Z</vt:filetime>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2017-03-02T01:48:10Z</vt:filetime>
  </property>
  <property fmtid="{D5CDD505-2E9C-101B-9397-08002B2CF9AE}" pid="9" name="Objective-Owner">
    <vt:lpwstr>Karen Collins</vt:lpwstr>
  </property>
  <property fmtid="{D5CDD505-2E9C-101B-9397-08002B2CF9AE}" pid="10" name="Objective-Path">
    <vt:lpwstr>Objective Global Folder:Quality Assurance Cycle:Stage 2 - 4. Improving:Chief Assessors Reports:2016 Chief Assessor Reports:Tracked changes from editors:</vt:lpwstr>
  </property>
  <property fmtid="{D5CDD505-2E9C-101B-9397-08002B2CF9AE}" pid="11" name="Objective-Parent">
    <vt:lpwstr>Tracked changes from editors</vt:lpwstr>
  </property>
  <property fmtid="{D5CDD505-2E9C-101B-9397-08002B2CF9AE}" pid="12" name="Objective-State">
    <vt:lpwstr>Being Edited</vt:lpwstr>
  </property>
  <property fmtid="{D5CDD505-2E9C-101B-9397-08002B2CF9AE}" pid="13" name="Objective-Title">
    <vt:lpwstr>2016 Workplace Practices - Chief Assessor's Report</vt:lpwstr>
  </property>
  <property fmtid="{D5CDD505-2E9C-101B-9397-08002B2CF9AE}" pid="14" name="Objective-Version">
    <vt:lpwstr>5.1</vt:lpwstr>
  </property>
  <property fmtid="{D5CDD505-2E9C-101B-9397-08002B2CF9AE}" pid="15" name="Objective-VersionComment">
    <vt:lpwstr/>
  </property>
  <property fmtid="{D5CDD505-2E9C-101B-9397-08002B2CF9AE}" pid="16" name="Objective-VersionNumber">
    <vt:r8>9</vt:r8>
  </property>
  <property fmtid="{D5CDD505-2E9C-101B-9397-08002B2CF9AE}" pid="17" name="Objective-FileNumber">
    <vt:lpwstr>qA15366</vt:lpwstr>
  </property>
  <property fmtid="{D5CDD505-2E9C-101B-9397-08002B2CF9AE}" pid="18" name="Objective-Classification">
    <vt:lpwstr>[Inherited - none]</vt:lpwstr>
  </property>
  <property fmtid="{D5CDD505-2E9C-101B-9397-08002B2CF9AE}" pid="19" name="Objective-Caveats">
    <vt:lpwstr/>
  </property>
</Properties>
</file>