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84" w:rsidRPr="00BB74F9" w:rsidRDefault="005A0F84" w:rsidP="002C04A0">
      <w:pPr>
        <w:spacing w:after="0" w:line="240" w:lineRule="auto"/>
        <w:jc w:val="center"/>
        <w:rPr>
          <w:b/>
        </w:rPr>
      </w:pPr>
    </w:p>
    <w:p w:rsidR="005A0F84" w:rsidRPr="00446321" w:rsidRDefault="005A0F84" w:rsidP="00491E55">
      <w:pPr>
        <w:spacing w:after="0" w:line="240" w:lineRule="auto"/>
        <w:jc w:val="center"/>
        <w:rPr>
          <w:b/>
          <w:sz w:val="28"/>
        </w:rPr>
      </w:pPr>
      <w:r w:rsidRPr="00446321">
        <w:rPr>
          <w:b/>
          <w:sz w:val="28"/>
        </w:rPr>
        <w:t xml:space="preserve">Living Near an Earth Hazard </w:t>
      </w:r>
    </w:p>
    <w:p w:rsidR="00956910" w:rsidRPr="00B915D1" w:rsidRDefault="00956910" w:rsidP="00DA4EDE">
      <w:pPr>
        <w:spacing w:after="0" w:line="240" w:lineRule="auto"/>
      </w:pPr>
    </w:p>
    <w:p w:rsidR="00956910" w:rsidRPr="00B915D1" w:rsidRDefault="00956910" w:rsidP="00DA4EDE">
      <w:pPr>
        <w:spacing w:after="0" w:line="240" w:lineRule="auto"/>
      </w:pPr>
      <w:r w:rsidRPr="00B915D1">
        <w:t>Our planet is dynamic with many</w:t>
      </w:r>
      <w:r w:rsidR="00BB74F9" w:rsidRPr="00B915D1">
        <w:t xml:space="preserve"> different types of</w:t>
      </w:r>
      <w:r w:rsidRPr="00B915D1">
        <w:t xml:space="preserve"> Earth </w:t>
      </w:r>
      <w:r w:rsidR="00D65ECF">
        <w:t>h</w:t>
      </w:r>
      <w:r w:rsidRPr="00B915D1">
        <w:t>azards</w:t>
      </w:r>
      <w:r w:rsidR="00BB74F9" w:rsidRPr="00B915D1">
        <w:t xml:space="preserve"> occurring. These include earthquakes, volcanic eruptions, tsunamis, hurricanes, cyclones, floods, droughts, and landslides. </w:t>
      </w:r>
      <w:r w:rsidR="00B915D1" w:rsidRPr="00B915D1">
        <w:rPr>
          <w:rFonts w:cs="Times New Roman"/>
          <w:szCs w:val="24"/>
        </w:rPr>
        <w:t>Earth hazards affect life, health, poverty, and the environment, particularly in urban areas.</w:t>
      </w:r>
    </w:p>
    <w:p w:rsidR="00BB74F9" w:rsidRPr="00B915D1" w:rsidRDefault="00BB74F9" w:rsidP="00DA4EDE">
      <w:pPr>
        <w:spacing w:after="0" w:line="240" w:lineRule="auto"/>
      </w:pPr>
      <w:r w:rsidRPr="00B915D1">
        <w:t xml:space="preserve">Many people on Earth live in or near an area that has been negatively impacted by an Earth </w:t>
      </w:r>
      <w:r w:rsidR="0003225F">
        <w:t>h</w:t>
      </w:r>
      <w:r w:rsidRPr="00B915D1">
        <w:t xml:space="preserve">azard and is highly likely to be affected again in the future. </w:t>
      </w:r>
      <w:r w:rsidR="00B915D1" w:rsidRPr="00B915D1">
        <w:t>They live there for</w:t>
      </w:r>
      <w:r w:rsidR="00B915D1">
        <w:t xml:space="preserve"> social, economic, environmental and </w:t>
      </w:r>
      <w:r w:rsidR="00B915D1" w:rsidRPr="00B915D1">
        <w:t xml:space="preserve">cultural reasons. </w:t>
      </w:r>
    </w:p>
    <w:p w:rsidR="00D65ECF" w:rsidRDefault="00BB74F9" w:rsidP="004341AF">
      <w:pPr>
        <w:spacing w:before="120" w:after="120" w:line="240" w:lineRule="auto"/>
        <w:rPr>
          <w:rFonts w:cs="Arial"/>
          <w:lang w:val="en"/>
        </w:rPr>
      </w:pPr>
      <w:r w:rsidRPr="00B915D1">
        <w:rPr>
          <w:rFonts w:cs="Arial"/>
          <w:lang w:val="en"/>
        </w:rPr>
        <w:t xml:space="preserve">This task has a focus on </w:t>
      </w:r>
      <w:r w:rsidR="00446321">
        <w:rPr>
          <w:rFonts w:cs="Arial"/>
          <w:lang w:val="en"/>
        </w:rPr>
        <w:t>Science as a Human Endeavour</w:t>
      </w:r>
      <w:r w:rsidR="00D65ECF">
        <w:rPr>
          <w:rFonts w:cs="Arial"/>
          <w:lang w:val="en"/>
        </w:rPr>
        <w:t xml:space="preserve"> (SHE)</w:t>
      </w:r>
      <w:r w:rsidR="006724F9">
        <w:rPr>
          <w:rFonts w:cs="Arial"/>
          <w:lang w:val="en"/>
        </w:rPr>
        <w:t xml:space="preserve">, which examines ways in which </w:t>
      </w:r>
      <w:r w:rsidR="006724F9" w:rsidRPr="006C7FF1">
        <w:t>science interacts with society</w:t>
      </w:r>
      <w:r w:rsidR="00446321">
        <w:rPr>
          <w:rFonts w:cs="Arial"/>
          <w:lang w:val="en"/>
        </w:rPr>
        <w:t xml:space="preserve">. </w:t>
      </w:r>
      <w:r w:rsidR="00D65ECF">
        <w:t xml:space="preserve">Earth and environmental scientists collect data that they use to review theories about the causes of </w:t>
      </w:r>
      <w:r w:rsidR="00D65ECF" w:rsidRPr="00B915D1">
        <w:t xml:space="preserve">Earth </w:t>
      </w:r>
      <w:r w:rsidR="00D65ECF">
        <w:t>h</w:t>
      </w:r>
      <w:r w:rsidR="00D65ECF" w:rsidRPr="00B915D1">
        <w:t>azards</w:t>
      </w:r>
      <w:r w:rsidR="00D65ECF">
        <w:t xml:space="preserve"> and to develop strategies for minimising harm from </w:t>
      </w:r>
      <w:r w:rsidR="00D65ECF" w:rsidRPr="00B915D1">
        <w:t xml:space="preserve">Earth </w:t>
      </w:r>
      <w:r w:rsidR="00D65ECF">
        <w:t>h</w:t>
      </w:r>
      <w:r w:rsidR="00D65ECF" w:rsidRPr="00B915D1">
        <w:t>azards</w:t>
      </w:r>
      <w:r w:rsidR="00D65ECF">
        <w:t>.</w:t>
      </w:r>
    </w:p>
    <w:p w:rsidR="00956910" w:rsidRPr="00BB74F9" w:rsidRDefault="00956910" w:rsidP="00DA4EDE">
      <w:pPr>
        <w:spacing w:after="0" w:line="240" w:lineRule="auto"/>
      </w:pPr>
    </w:p>
    <w:p w:rsidR="008E45B7" w:rsidRPr="002C04A0" w:rsidRDefault="008E45B7" w:rsidP="00912349">
      <w:pPr>
        <w:spacing w:after="0" w:line="240" w:lineRule="auto"/>
        <w:rPr>
          <w:b/>
        </w:rPr>
      </w:pPr>
      <w:r w:rsidRPr="002C04A0">
        <w:rPr>
          <w:b/>
        </w:rPr>
        <w:t>Part A</w:t>
      </w:r>
      <w:r w:rsidR="007925DB">
        <w:rPr>
          <w:b/>
        </w:rPr>
        <w:t>:</w:t>
      </w:r>
      <w:r w:rsidRPr="002C04A0">
        <w:rPr>
          <w:b/>
        </w:rPr>
        <w:t xml:space="preserve"> Background Research</w:t>
      </w:r>
    </w:p>
    <w:p w:rsidR="008E45B7" w:rsidRDefault="000952DD" w:rsidP="00912349">
      <w:pPr>
        <w:spacing w:after="0" w:line="240" w:lineRule="auto"/>
      </w:pPr>
      <w:r>
        <w:t>Investigate</w:t>
      </w:r>
      <w:r w:rsidR="008E45B7" w:rsidRPr="002C04A0">
        <w:t xml:space="preserve"> different urban areas that are</w:t>
      </w:r>
      <w:r w:rsidR="00B915D1">
        <w:t xml:space="preserve"> </w:t>
      </w:r>
      <w:r w:rsidR="003B7E27">
        <w:t>likely to be</w:t>
      </w:r>
      <w:r w:rsidR="008E45B7" w:rsidRPr="002C04A0">
        <w:t xml:space="preserve"> affected by Earth </w:t>
      </w:r>
      <w:r w:rsidR="0003225F">
        <w:t>h</w:t>
      </w:r>
      <w:r w:rsidR="008E45B7" w:rsidRPr="002C04A0">
        <w:t>azards</w:t>
      </w:r>
      <w:r w:rsidR="003B7E27">
        <w:t xml:space="preserve"> in the future</w:t>
      </w:r>
      <w:r w:rsidR="00DA4EDE">
        <w:t>.</w:t>
      </w:r>
    </w:p>
    <w:p w:rsidR="008E45B7" w:rsidRPr="002C04A0" w:rsidRDefault="000952DD" w:rsidP="00912349">
      <w:pPr>
        <w:spacing w:after="0" w:line="240" w:lineRule="auto"/>
      </w:pPr>
      <w:r>
        <w:t>I</w:t>
      </w:r>
      <w:r w:rsidR="005D7E64">
        <w:t>dentify reasons why people choose to live in these areas and the past and potential problems caused by the hazards</w:t>
      </w:r>
      <w:r w:rsidR="00DA4EDE">
        <w:t>.</w:t>
      </w:r>
    </w:p>
    <w:p w:rsidR="008E45B7" w:rsidRPr="002C04A0" w:rsidRDefault="008E45B7" w:rsidP="00912349">
      <w:pPr>
        <w:spacing w:after="0" w:line="240" w:lineRule="auto"/>
      </w:pPr>
    </w:p>
    <w:p w:rsidR="008E45B7" w:rsidRPr="002C04A0" w:rsidRDefault="008E45B7" w:rsidP="00912349">
      <w:pPr>
        <w:spacing w:after="0" w:line="240" w:lineRule="auto"/>
        <w:rPr>
          <w:b/>
        </w:rPr>
      </w:pPr>
      <w:r w:rsidRPr="002C04A0">
        <w:rPr>
          <w:b/>
        </w:rPr>
        <w:t>Part B</w:t>
      </w:r>
      <w:r w:rsidR="005A0F84" w:rsidRPr="002C04A0">
        <w:rPr>
          <w:b/>
        </w:rPr>
        <w:t>: Presentation</w:t>
      </w:r>
    </w:p>
    <w:p w:rsidR="00A7421C" w:rsidRPr="002C04A0" w:rsidRDefault="005D7E64" w:rsidP="00912349">
      <w:pPr>
        <w:spacing w:after="0" w:line="240" w:lineRule="auto"/>
      </w:pPr>
      <w:r>
        <w:t>Select one</w:t>
      </w:r>
      <w:r w:rsidR="00A7421C" w:rsidRPr="002C04A0">
        <w:t xml:space="preserve"> urban area</w:t>
      </w:r>
      <w:r w:rsidR="00055902" w:rsidRPr="00055902">
        <w:t xml:space="preserve"> </w:t>
      </w:r>
      <w:r w:rsidR="00055902" w:rsidRPr="002C04A0">
        <w:t xml:space="preserve">that is affected by an Earth </w:t>
      </w:r>
      <w:r w:rsidR="00055902">
        <w:t>h</w:t>
      </w:r>
      <w:r w:rsidR="00055902" w:rsidRPr="002C04A0">
        <w:t>azard</w:t>
      </w:r>
      <w:r w:rsidR="00055902">
        <w:t xml:space="preserve">, </w:t>
      </w:r>
      <w:r w:rsidR="007925DB">
        <w:t>somewhere in the world</w:t>
      </w:r>
      <w:r w:rsidR="00A7421C" w:rsidRPr="002C04A0">
        <w:t xml:space="preserve"> </w:t>
      </w:r>
      <w:r w:rsidR="00055902">
        <w:t>that interests you</w:t>
      </w:r>
      <w:r w:rsidR="003E7BA1" w:rsidRPr="002C04A0">
        <w:t>.</w:t>
      </w:r>
      <w:r w:rsidR="002C04A0" w:rsidRPr="002C04A0">
        <w:t xml:space="preserve"> </w:t>
      </w:r>
      <w:r w:rsidR="00BB74F9">
        <w:t xml:space="preserve">You are an Earth and Environmental </w:t>
      </w:r>
      <w:r>
        <w:t>s</w:t>
      </w:r>
      <w:r w:rsidR="00BB74F9">
        <w:t xml:space="preserve">cientist </w:t>
      </w:r>
      <w:r w:rsidR="003E7BA1" w:rsidRPr="002C04A0">
        <w:t xml:space="preserve">who </w:t>
      </w:r>
      <w:r w:rsidR="00055902">
        <w:t>will</w:t>
      </w:r>
      <w:r w:rsidR="003E7BA1" w:rsidRPr="002C04A0">
        <w:t xml:space="preserve"> research</w:t>
      </w:r>
      <w:r w:rsidR="00A7421C" w:rsidRPr="002C04A0">
        <w:t xml:space="preserve"> the </w:t>
      </w:r>
      <w:r w:rsidR="002C04A0" w:rsidRPr="002C04A0">
        <w:t xml:space="preserve">past and </w:t>
      </w:r>
      <w:r w:rsidR="00A7421C" w:rsidRPr="002C04A0">
        <w:t>potential</w:t>
      </w:r>
      <w:r w:rsidR="002C04A0" w:rsidRPr="002C04A0">
        <w:t xml:space="preserve"> future</w:t>
      </w:r>
      <w:r w:rsidR="00A7421C" w:rsidRPr="002C04A0">
        <w:t xml:space="preserve"> harm of the</w:t>
      </w:r>
      <w:r w:rsidR="003E7BA1" w:rsidRPr="002C04A0">
        <w:t xml:space="preserve"> Earth </w:t>
      </w:r>
      <w:r w:rsidR="00446321">
        <w:t>h</w:t>
      </w:r>
      <w:r w:rsidR="003E7BA1" w:rsidRPr="002C04A0">
        <w:t>azard</w:t>
      </w:r>
      <w:r w:rsidR="00446321">
        <w:t xml:space="preserve"> in this location</w:t>
      </w:r>
      <w:r w:rsidR="003E7BA1" w:rsidRPr="002C04A0">
        <w:t xml:space="preserve">. The </w:t>
      </w:r>
      <w:r w:rsidR="00DA4EDE">
        <w:t>c</w:t>
      </w:r>
      <w:r w:rsidR="002C04A0" w:rsidRPr="002C04A0">
        <w:t>ountry’s main</w:t>
      </w:r>
      <w:r w:rsidR="003E7BA1" w:rsidRPr="002C04A0">
        <w:t xml:space="preserve"> Government has funding available to improve the safety of the area. You have been asked to </w:t>
      </w:r>
      <w:r>
        <w:t>submit</w:t>
      </w:r>
      <w:r w:rsidR="003E7BA1" w:rsidRPr="002C04A0">
        <w:t xml:space="preserve"> a </w:t>
      </w:r>
      <w:r w:rsidR="00446321">
        <w:t>proposal</w:t>
      </w:r>
      <w:r w:rsidR="003E7BA1" w:rsidRPr="002C04A0">
        <w:t xml:space="preserve"> to the Government </w:t>
      </w:r>
      <w:r w:rsidR="00446321">
        <w:t>about</w:t>
      </w:r>
      <w:r w:rsidR="003E7BA1" w:rsidRPr="002C04A0">
        <w:t xml:space="preserve"> how you think those funds would best be allocated.</w:t>
      </w:r>
      <w:r w:rsidR="002C04A0" w:rsidRPr="002C04A0">
        <w:t xml:space="preserve"> Remember that not everyone in the Government has a solid understanding of the area</w:t>
      </w:r>
      <w:r w:rsidR="00DA4EDE">
        <w:t xml:space="preserve"> or the </w:t>
      </w:r>
      <w:r w:rsidR="00446321">
        <w:t>h</w:t>
      </w:r>
      <w:r w:rsidR="00DA4EDE">
        <w:t>azard</w:t>
      </w:r>
      <w:r w:rsidR="00055902">
        <w:t>.</w:t>
      </w:r>
    </w:p>
    <w:p w:rsidR="003E7BA1" w:rsidRPr="002C04A0" w:rsidRDefault="003E7BA1" w:rsidP="00912349">
      <w:pPr>
        <w:spacing w:after="0" w:line="240" w:lineRule="auto"/>
      </w:pPr>
    </w:p>
    <w:p w:rsidR="00C26830" w:rsidRDefault="00446321" w:rsidP="00912349">
      <w:pPr>
        <w:spacing w:after="0" w:line="240" w:lineRule="auto"/>
      </w:pPr>
      <w:r>
        <w:t xml:space="preserve">You will present your proposal to the </w:t>
      </w:r>
      <w:r w:rsidR="003E7BA1" w:rsidRPr="002C04A0">
        <w:t>class</w:t>
      </w:r>
      <w:r>
        <w:t>, who will represent</w:t>
      </w:r>
      <w:r w:rsidR="003E7BA1" w:rsidRPr="002C04A0">
        <w:t xml:space="preserve"> the Government</w:t>
      </w:r>
      <w:r>
        <w:t>.</w:t>
      </w:r>
      <w:r w:rsidR="003E7BA1" w:rsidRPr="002C04A0">
        <w:t xml:space="preserve"> You</w:t>
      </w:r>
      <w:r>
        <w:t xml:space="preserve"> may choose an appropriate format, such as</w:t>
      </w:r>
      <w:r w:rsidR="003E7BA1" w:rsidRPr="002C04A0">
        <w:t xml:space="preserve"> </w:t>
      </w:r>
      <w:r w:rsidR="00284FC2" w:rsidRPr="002C04A0">
        <w:t>PowerPoint, Prezi</w:t>
      </w:r>
      <w:r w:rsidR="003B7E27">
        <w:t>, speech</w:t>
      </w:r>
      <w:r w:rsidR="00B915D1">
        <w:t xml:space="preserve"> or </w:t>
      </w:r>
      <w:r>
        <w:t>a video, and</w:t>
      </w:r>
      <w:r w:rsidR="003B7E27">
        <w:t xml:space="preserve"> y</w:t>
      </w:r>
      <w:r w:rsidR="00C26830" w:rsidRPr="002C04A0">
        <w:t>ou can u</w:t>
      </w:r>
      <w:r w:rsidR="00284FC2" w:rsidRPr="002C04A0">
        <w:t xml:space="preserve">se props, offer hand-outs, write on the </w:t>
      </w:r>
      <w:r w:rsidR="003B7E27">
        <w:t>i</w:t>
      </w:r>
      <w:r w:rsidR="00C26830" w:rsidRPr="002C04A0">
        <w:t xml:space="preserve">nteractive </w:t>
      </w:r>
      <w:r w:rsidR="003B7E27">
        <w:t>w</w:t>
      </w:r>
      <w:r w:rsidR="00C26830" w:rsidRPr="002C04A0">
        <w:t xml:space="preserve">hiteboard </w:t>
      </w:r>
      <w:r w:rsidR="002C04A0" w:rsidRPr="002C04A0">
        <w:t>or</w:t>
      </w:r>
      <w:r w:rsidR="00C26830" w:rsidRPr="002C04A0">
        <w:t xml:space="preserve"> interact with </w:t>
      </w:r>
      <w:r w:rsidR="003E7BA1" w:rsidRPr="002C04A0">
        <w:t>the audience</w:t>
      </w:r>
      <w:r w:rsidR="00C26830" w:rsidRPr="002C04A0">
        <w:t xml:space="preserve">. </w:t>
      </w:r>
    </w:p>
    <w:p w:rsidR="003B7E27" w:rsidRPr="002C04A0" w:rsidRDefault="003B7E27" w:rsidP="00912349">
      <w:pPr>
        <w:spacing w:after="0" w:line="240" w:lineRule="auto"/>
      </w:pPr>
    </w:p>
    <w:p w:rsidR="00C26830" w:rsidRPr="002C04A0" w:rsidRDefault="00C26830" w:rsidP="00912349">
      <w:pPr>
        <w:spacing w:after="0" w:line="240" w:lineRule="auto"/>
      </w:pPr>
      <w:r w:rsidRPr="002C04A0">
        <w:t xml:space="preserve">Your presentation </w:t>
      </w:r>
      <w:r w:rsidR="00446321">
        <w:t>should</w:t>
      </w:r>
      <w:r w:rsidRPr="002C04A0">
        <w:t xml:space="preserve"> include</w:t>
      </w:r>
      <w:r w:rsidR="00A97571">
        <w:t xml:space="preserve"> the following</w:t>
      </w:r>
      <w:r w:rsidRPr="002C04A0">
        <w:t>:</w:t>
      </w:r>
    </w:p>
    <w:p w:rsidR="00A97571" w:rsidRDefault="000568FE" w:rsidP="00D669E3">
      <w:pPr>
        <w:pStyle w:val="ATBullet"/>
        <w:numPr>
          <w:ilvl w:val="0"/>
          <w:numId w:val="6"/>
        </w:num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Identif</w:t>
      </w:r>
      <w:r w:rsidR="00A97571">
        <w:rPr>
          <w:rFonts w:asciiTheme="minorHAnsi" w:hAnsiTheme="minorHAnsi" w:cs="Arial"/>
          <w:szCs w:val="22"/>
        </w:rPr>
        <w:t>ication of</w:t>
      </w:r>
      <w:r>
        <w:rPr>
          <w:rFonts w:asciiTheme="minorHAnsi" w:hAnsiTheme="minorHAnsi" w:cs="Arial"/>
          <w:szCs w:val="22"/>
        </w:rPr>
        <w:t xml:space="preserve"> the location of a community affected by an</w:t>
      </w:r>
      <w:r w:rsidR="00453B02" w:rsidRPr="002C04A0">
        <w:rPr>
          <w:rFonts w:asciiTheme="minorHAnsi" w:hAnsiTheme="minorHAnsi" w:cs="Arial"/>
          <w:szCs w:val="22"/>
        </w:rPr>
        <w:t xml:space="preserve"> </w:t>
      </w:r>
      <w:r w:rsidR="00DA4EDE">
        <w:rPr>
          <w:rFonts w:asciiTheme="minorHAnsi" w:hAnsiTheme="minorHAnsi" w:cs="Arial"/>
          <w:szCs w:val="22"/>
        </w:rPr>
        <w:t xml:space="preserve">Earth </w:t>
      </w:r>
      <w:r w:rsidR="005D7E64">
        <w:rPr>
          <w:rFonts w:asciiTheme="minorHAnsi" w:hAnsiTheme="minorHAnsi" w:cs="Arial"/>
          <w:szCs w:val="22"/>
        </w:rPr>
        <w:t>h</w:t>
      </w:r>
      <w:r w:rsidR="00A97571">
        <w:rPr>
          <w:rFonts w:asciiTheme="minorHAnsi" w:hAnsiTheme="minorHAnsi" w:cs="Arial"/>
          <w:szCs w:val="22"/>
        </w:rPr>
        <w:t>azard</w:t>
      </w:r>
    </w:p>
    <w:p w:rsidR="00A97571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Reasons </w:t>
      </w:r>
      <w:r w:rsidRPr="002C04A0">
        <w:rPr>
          <w:rFonts w:asciiTheme="minorHAnsi" w:hAnsiTheme="minorHAnsi" w:cs="Arial"/>
          <w:szCs w:val="22"/>
        </w:rPr>
        <w:t xml:space="preserve">why people </w:t>
      </w:r>
      <w:r>
        <w:rPr>
          <w:rFonts w:asciiTheme="minorHAnsi" w:hAnsiTheme="minorHAnsi" w:cs="Arial"/>
          <w:szCs w:val="22"/>
        </w:rPr>
        <w:t>choose</w:t>
      </w:r>
      <w:r w:rsidRPr="002C04A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to </w:t>
      </w:r>
      <w:r w:rsidRPr="002C04A0">
        <w:rPr>
          <w:rFonts w:asciiTheme="minorHAnsi" w:hAnsiTheme="minorHAnsi" w:cs="Arial"/>
          <w:szCs w:val="22"/>
        </w:rPr>
        <w:t>live in th</w:t>
      </w:r>
      <w:r>
        <w:rPr>
          <w:rFonts w:asciiTheme="minorHAnsi" w:hAnsiTheme="minorHAnsi" w:cs="Arial"/>
          <w:szCs w:val="22"/>
        </w:rPr>
        <w:t>is</w:t>
      </w:r>
      <w:r w:rsidRPr="002C04A0">
        <w:rPr>
          <w:rFonts w:asciiTheme="minorHAnsi" w:hAnsiTheme="minorHAnsi" w:cs="Arial"/>
          <w:szCs w:val="22"/>
        </w:rPr>
        <w:t xml:space="preserve"> area</w:t>
      </w:r>
      <w:r>
        <w:rPr>
          <w:rFonts w:asciiTheme="minorHAnsi" w:hAnsiTheme="minorHAnsi" w:cs="Arial"/>
          <w:szCs w:val="22"/>
        </w:rPr>
        <w:t xml:space="preserve"> </w:t>
      </w:r>
    </w:p>
    <w:p w:rsidR="00453B02" w:rsidRPr="002C04A0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</w:t>
      </w:r>
      <w:r w:rsidR="00DA4EDE">
        <w:rPr>
          <w:rFonts w:asciiTheme="minorHAnsi" w:hAnsiTheme="minorHAnsi" w:cs="Arial"/>
          <w:szCs w:val="22"/>
        </w:rPr>
        <w:t>he past</w:t>
      </w:r>
      <w:r w:rsidR="005D7E64">
        <w:rPr>
          <w:rFonts w:asciiTheme="minorHAnsi" w:hAnsiTheme="minorHAnsi" w:cs="Arial"/>
          <w:szCs w:val="22"/>
        </w:rPr>
        <w:t xml:space="preserve"> and potential</w:t>
      </w:r>
      <w:r w:rsidR="00DA4EDE">
        <w:rPr>
          <w:rFonts w:asciiTheme="minorHAnsi" w:hAnsiTheme="minorHAnsi" w:cs="Arial"/>
          <w:szCs w:val="22"/>
        </w:rPr>
        <w:t xml:space="preserve"> </w:t>
      </w:r>
      <w:r w:rsidR="005D7E64">
        <w:rPr>
          <w:rFonts w:asciiTheme="minorHAnsi" w:hAnsiTheme="minorHAnsi" w:cs="Arial"/>
          <w:szCs w:val="22"/>
        </w:rPr>
        <w:t>effects</w:t>
      </w:r>
      <w:r>
        <w:rPr>
          <w:rFonts w:asciiTheme="minorHAnsi" w:hAnsiTheme="minorHAnsi" w:cs="Arial"/>
          <w:szCs w:val="22"/>
        </w:rPr>
        <w:t xml:space="preserve"> of this hazard</w:t>
      </w:r>
      <w:r w:rsidR="00DA4EDE">
        <w:rPr>
          <w:rFonts w:asciiTheme="minorHAnsi" w:hAnsiTheme="minorHAnsi" w:cs="Arial"/>
          <w:szCs w:val="22"/>
        </w:rPr>
        <w:t xml:space="preserve"> o</w:t>
      </w:r>
      <w:r w:rsidR="005D7E64">
        <w:rPr>
          <w:rFonts w:asciiTheme="minorHAnsi" w:hAnsiTheme="minorHAnsi" w:cs="Arial"/>
          <w:szCs w:val="22"/>
        </w:rPr>
        <w:t xml:space="preserve">n </w:t>
      </w:r>
      <w:r>
        <w:rPr>
          <w:rFonts w:asciiTheme="minorHAnsi" w:hAnsiTheme="minorHAnsi" w:cs="Arial"/>
          <w:szCs w:val="22"/>
        </w:rPr>
        <w:t>the area</w:t>
      </w:r>
    </w:p>
    <w:p w:rsidR="00B915D1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Explanation of the Earth processes that cause</w:t>
      </w:r>
      <w:r w:rsidR="00B915D1" w:rsidRPr="002C04A0">
        <w:rPr>
          <w:rFonts w:asciiTheme="minorHAnsi" w:hAnsiTheme="minorHAnsi" w:cs="Arial"/>
          <w:szCs w:val="22"/>
        </w:rPr>
        <w:t xml:space="preserve"> th</w:t>
      </w:r>
      <w:r>
        <w:rPr>
          <w:rFonts w:asciiTheme="minorHAnsi" w:hAnsiTheme="minorHAnsi" w:cs="Arial"/>
          <w:szCs w:val="22"/>
        </w:rPr>
        <w:t>is</w:t>
      </w:r>
      <w:r w:rsidR="00B915D1" w:rsidRPr="002C04A0">
        <w:rPr>
          <w:rFonts w:asciiTheme="minorHAnsi" w:hAnsiTheme="minorHAnsi" w:cs="Arial"/>
          <w:szCs w:val="22"/>
        </w:rPr>
        <w:t xml:space="preserve"> </w:t>
      </w:r>
      <w:r w:rsidR="005D7E64">
        <w:rPr>
          <w:rFonts w:asciiTheme="minorHAnsi" w:hAnsiTheme="minorHAnsi" w:cs="Arial"/>
          <w:szCs w:val="22"/>
        </w:rPr>
        <w:t>h</w:t>
      </w:r>
      <w:r w:rsidR="00B915D1" w:rsidRPr="002C04A0">
        <w:rPr>
          <w:rFonts w:asciiTheme="minorHAnsi" w:hAnsiTheme="minorHAnsi" w:cs="Arial"/>
          <w:szCs w:val="22"/>
        </w:rPr>
        <w:t>azard</w:t>
      </w:r>
    </w:p>
    <w:p w:rsidR="00A97571" w:rsidRDefault="00D65ECF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Use </w:t>
      </w:r>
      <w:r w:rsidR="00A97571">
        <w:rPr>
          <w:rFonts w:asciiTheme="minorHAnsi" w:hAnsiTheme="minorHAnsi" w:cs="Arial"/>
          <w:szCs w:val="22"/>
        </w:rPr>
        <w:t xml:space="preserve">of </w:t>
      </w:r>
      <w:r>
        <w:rPr>
          <w:rFonts w:asciiTheme="minorHAnsi" w:hAnsiTheme="minorHAnsi" w:cs="Arial"/>
          <w:szCs w:val="22"/>
        </w:rPr>
        <w:t xml:space="preserve">one or more </w:t>
      </w:r>
      <w:r w:rsidR="006724F9">
        <w:rPr>
          <w:rFonts w:asciiTheme="minorHAnsi" w:hAnsiTheme="minorHAnsi" w:cs="Arial"/>
          <w:szCs w:val="22"/>
        </w:rPr>
        <w:t>aspect from</w:t>
      </w:r>
      <w:r>
        <w:rPr>
          <w:rFonts w:asciiTheme="minorHAnsi" w:hAnsiTheme="minorHAnsi" w:cs="Arial"/>
          <w:szCs w:val="22"/>
        </w:rPr>
        <w:t xml:space="preserve"> the </w:t>
      </w:r>
      <w:r w:rsidR="006724F9">
        <w:rPr>
          <w:rFonts w:asciiTheme="minorHAnsi" w:hAnsiTheme="minorHAnsi" w:cs="Arial"/>
          <w:szCs w:val="22"/>
        </w:rPr>
        <w:t xml:space="preserve">four categories of </w:t>
      </w:r>
      <w:r>
        <w:rPr>
          <w:rFonts w:asciiTheme="minorHAnsi" w:hAnsiTheme="minorHAnsi" w:cs="Arial"/>
          <w:szCs w:val="22"/>
        </w:rPr>
        <w:t>SHE ideas</w:t>
      </w:r>
      <w:r w:rsidR="000568FE">
        <w:rPr>
          <w:rFonts w:asciiTheme="minorHAnsi" w:hAnsiTheme="minorHAnsi" w:cs="Arial"/>
          <w:szCs w:val="22"/>
        </w:rPr>
        <w:t xml:space="preserve"> (from the subject outline) to explain how scientific knowledge is being used to ben</w:t>
      </w:r>
      <w:r w:rsidR="00A97571">
        <w:rPr>
          <w:rFonts w:asciiTheme="minorHAnsi" w:hAnsiTheme="minorHAnsi" w:cs="Arial"/>
          <w:szCs w:val="22"/>
        </w:rPr>
        <w:t>efit people living in this area</w:t>
      </w:r>
      <w:r w:rsidR="00D669E3">
        <w:rPr>
          <w:rFonts w:asciiTheme="minorHAnsi" w:hAnsiTheme="minorHAnsi" w:cs="Arial"/>
          <w:szCs w:val="22"/>
        </w:rPr>
        <w:t>; this could include t</w:t>
      </w:r>
      <w:r w:rsidR="00A97571">
        <w:rPr>
          <w:rFonts w:asciiTheme="minorHAnsi" w:hAnsiTheme="minorHAnsi" w:cs="Arial"/>
          <w:szCs w:val="22"/>
        </w:rPr>
        <w:t>echniques for monitoring and/or predicting the Earth hazard and an action plan for harm minimisation when the Earth hazard occurs</w:t>
      </w:r>
    </w:p>
    <w:p w:rsidR="002C04A0" w:rsidRPr="002C04A0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Justification for</w:t>
      </w:r>
      <w:r w:rsidR="002C04A0" w:rsidRPr="002C04A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using the funding for </w:t>
      </w:r>
      <w:r w:rsidR="002C04A0" w:rsidRPr="002C04A0">
        <w:rPr>
          <w:rFonts w:asciiTheme="minorHAnsi" w:hAnsiTheme="minorHAnsi" w:cs="Arial"/>
          <w:szCs w:val="22"/>
        </w:rPr>
        <w:t>your strategy to help</w:t>
      </w:r>
      <w:r w:rsidR="00A7421C" w:rsidRPr="002C04A0">
        <w:rPr>
          <w:rFonts w:asciiTheme="minorHAnsi" w:hAnsiTheme="minorHAnsi" w:cs="Arial"/>
          <w:szCs w:val="22"/>
        </w:rPr>
        <w:t xml:space="preserve"> minimise potential </w:t>
      </w:r>
      <w:r w:rsidR="00DA4EDE">
        <w:rPr>
          <w:rFonts w:asciiTheme="minorHAnsi" w:hAnsiTheme="minorHAnsi" w:cs="Arial"/>
          <w:szCs w:val="22"/>
        </w:rPr>
        <w:t xml:space="preserve">future </w:t>
      </w:r>
      <w:r w:rsidR="00A7421C" w:rsidRPr="002C04A0">
        <w:rPr>
          <w:rFonts w:asciiTheme="minorHAnsi" w:hAnsiTheme="minorHAnsi" w:cs="Arial"/>
          <w:szCs w:val="22"/>
        </w:rPr>
        <w:t>harm</w:t>
      </w:r>
      <w:r>
        <w:rPr>
          <w:rFonts w:asciiTheme="minorHAnsi" w:hAnsiTheme="minorHAnsi" w:cs="Arial"/>
          <w:szCs w:val="22"/>
        </w:rPr>
        <w:t xml:space="preserve"> to this area</w:t>
      </w:r>
    </w:p>
    <w:p w:rsidR="002C04A0" w:rsidRPr="002C04A0" w:rsidRDefault="002C04A0" w:rsidP="00D669E3">
      <w:pPr>
        <w:pStyle w:val="ATBullet"/>
        <w:numPr>
          <w:ilvl w:val="0"/>
          <w:numId w:val="0"/>
        </w:numPr>
        <w:spacing w:before="120"/>
        <w:rPr>
          <w:rFonts w:asciiTheme="minorHAnsi" w:hAnsiTheme="minorHAnsi" w:cs="Arial"/>
          <w:szCs w:val="22"/>
        </w:rPr>
      </w:pPr>
      <w:r w:rsidRPr="002C04A0">
        <w:rPr>
          <w:rFonts w:asciiTheme="minorHAnsi" w:hAnsiTheme="minorHAnsi" w:cs="Arial"/>
          <w:szCs w:val="22"/>
        </w:rPr>
        <w:t xml:space="preserve">A </w:t>
      </w:r>
      <w:r w:rsidRPr="000952DD">
        <w:rPr>
          <w:rFonts w:asciiTheme="minorHAnsi" w:hAnsiTheme="minorHAnsi" w:cs="Arial"/>
          <w:b/>
          <w:szCs w:val="22"/>
        </w:rPr>
        <w:t>reference list</w:t>
      </w:r>
      <w:r w:rsidRPr="00ED30C7">
        <w:rPr>
          <w:rFonts w:asciiTheme="minorHAnsi" w:hAnsiTheme="minorHAnsi" w:cs="Arial"/>
          <w:szCs w:val="22"/>
        </w:rPr>
        <w:t xml:space="preserve"> and </w:t>
      </w:r>
      <w:r w:rsidRPr="000952DD">
        <w:rPr>
          <w:rFonts w:asciiTheme="minorHAnsi" w:hAnsiTheme="minorHAnsi" w:cs="Arial"/>
          <w:b/>
          <w:szCs w:val="22"/>
        </w:rPr>
        <w:t>script</w:t>
      </w:r>
      <w:r w:rsidRPr="002C04A0">
        <w:rPr>
          <w:rFonts w:asciiTheme="minorHAnsi" w:hAnsiTheme="minorHAnsi" w:cs="Arial"/>
          <w:szCs w:val="22"/>
        </w:rPr>
        <w:t xml:space="preserve"> of your presentation </w:t>
      </w:r>
      <w:r w:rsidR="00A97571">
        <w:rPr>
          <w:rFonts w:asciiTheme="minorHAnsi" w:hAnsiTheme="minorHAnsi" w:cs="Arial"/>
          <w:szCs w:val="22"/>
        </w:rPr>
        <w:t>is to</w:t>
      </w:r>
      <w:r w:rsidRPr="002C04A0">
        <w:rPr>
          <w:rFonts w:asciiTheme="minorHAnsi" w:hAnsiTheme="minorHAnsi" w:cs="Arial"/>
          <w:szCs w:val="22"/>
        </w:rPr>
        <w:t xml:space="preserve"> be handed up at the beginning of all of the presentations.</w:t>
      </w:r>
    </w:p>
    <w:p w:rsidR="00453B02" w:rsidRDefault="00453B02" w:rsidP="00B82960">
      <w:pPr>
        <w:spacing w:after="0" w:line="240" w:lineRule="auto"/>
      </w:pPr>
    </w:p>
    <w:p w:rsidR="00912349" w:rsidRPr="00956910" w:rsidRDefault="00956910" w:rsidP="00B82960">
      <w:pPr>
        <w:spacing w:after="0" w:line="240" w:lineRule="auto"/>
        <w:rPr>
          <w:b/>
          <w:u w:val="single"/>
        </w:rPr>
      </w:pPr>
      <w:r w:rsidRPr="00956910">
        <w:rPr>
          <w:b/>
          <w:u w:val="single"/>
        </w:rPr>
        <w:t>Assessment Conditions</w:t>
      </w:r>
    </w:p>
    <w:p w:rsidR="000952DD" w:rsidRDefault="00956910" w:rsidP="000952DD">
      <w:pPr>
        <w:tabs>
          <w:tab w:val="right" w:leader="underscore" w:pos="8505"/>
        </w:tabs>
        <w:spacing w:after="0" w:line="240" w:lineRule="auto"/>
      </w:pPr>
      <w:r>
        <w:t xml:space="preserve">Students have two weeks to complete the task. Some class time will be </w:t>
      </w:r>
      <w:r w:rsidRPr="00EC1183">
        <w:t>allocated for research and preparation.</w:t>
      </w:r>
      <w:r w:rsidR="000952DD">
        <w:t xml:space="preserve"> </w:t>
      </w:r>
      <w:r w:rsidRPr="00EC1183">
        <w:t xml:space="preserve">Students must submit one draft for feedback. </w:t>
      </w:r>
      <w:r w:rsidR="000952DD">
        <w:t xml:space="preserve">Due date: </w:t>
      </w:r>
      <w:r w:rsidR="000952DD">
        <w:tab/>
      </w:r>
    </w:p>
    <w:p w:rsidR="00956910" w:rsidRPr="00EC1183" w:rsidRDefault="00956910" w:rsidP="000952DD">
      <w:pPr>
        <w:tabs>
          <w:tab w:val="right" w:leader="underscore" w:pos="6946"/>
        </w:tabs>
        <w:spacing w:after="0" w:line="240" w:lineRule="auto"/>
      </w:pPr>
      <w:r w:rsidRPr="00EC1183">
        <w:t xml:space="preserve">The presentation </w:t>
      </w:r>
      <w:r w:rsidR="00FB074D">
        <w:t>should be a maximum of 1000 words if written or 6 minutes for an oral presentation, or the equivalent in multimodal form</w:t>
      </w:r>
      <w:r w:rsidRPr="00EC1183">
        <w:t>.</w:t>
      </w:r>
      <w:r w:rsidR="000952DD">
        <w:t xml:space="preserve"> Due date: </w:t>
      </w:r>
      <w:r w:rsidR="000952DD">
        <w:tab/>
      </w:r>
    </w:p>
    <w:p w:rsidR="00956910" w:rsidRPr="00EC1183" w:rsidRDefault="00956910" w:rsidP="00B82960">
      <w:pPr>
        <w:spacing w:after="0" w:line="240" w:lineRule="auto"/>
      </w:pPr>
    </w:p>
    <w:p w:rsidR="00265B93" w:rsidRDefault="00265B93" w:rsidP="008D43B1">
      <w:pPr>
        <w:rPr>
          <w:noProof/>
          <w:lang w:eastAsia="en-AU"/>
        </w:rPr>
      </w:pPr>
    </w:p>
    <w:p w:rsidR="00265B93" w:rsidRPr="00265B93" w:rsidRDefault="00265B93" w:rsidP="0040619E">
      <w:pPr>
        <w:pStyle w:val="SOBullet"/>
        <w:numPr>
          <w:ilvl w:val="0"/>
          <w:numId w:val="0"/>
        </w:numPr>
        <w:spacing w:after="120"/>
        <w:ind w:left="714" w:hanging="856"/>
        <w:rPr>
          <w:rFonts w:asciiTheme="minorHAnsi" w:hAnsiTheme="minorHAnsi"/>
          <w:b/>
          <w:bCs/>
        </w:rPr>
      </w:pPr>
      <w:r w:rsidRPr="00265B93">
        <w:rPr>
          <w:rFonts w:asciiTheme="minorHAnsi" w:hAnsiTheme="minorHAnsi"/>
          <w:b/>
          <w:bCs/>
        </w:rPr>
        <w:lastRenderedPageBreak/>
        <w:t>Performance Standards for Stage 1 Earth and Environmental Science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4394"/>
        <w:gridCol w:w="5103"/>
      </w:tblGrid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  <w:r w:rsidRPr="00265B93">
              <w:rPr>
                <w:rFonts w:asciiTheme="minorHAnsi" w:hAnsiTheme="minorHAnsi"/>
                <w:sz w:val="20"/>
                <w:szCs w:val="20"/>
              </w:rPr>
              <w:t>Investigation, Analysis, and Evaluation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  <w:r w:rsidRPr="00265B93">
              <w:rPr>
                <w:rFonts w:asciiTheme="minorHAnsi" w:hAnsiTheme="minorHAnsi"/>
                <w:sz w:val="20"/>
                <w:szCs w:val="20"/>
              </w:rPr>
              <w:t>Knowledge and Application</w:t>
            </w:r>
          </w:p>
        </w:tc>
      </w:tr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Designs a logical, coherent, and detailed earth and environmental science investigation.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Obtains, records, and represents data, using appropriate conventions and formats accurately and highly effectively.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Systematically analyses and interprets data and evidence to formulate logical conclusions with detailed justification.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Critically and logically evaluates procedures and their effects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deep and broad knowledge and understanding of a range of earth and environmental science concepts.</w:t>
            </w:r>
            <w:bookmarkStart w:id="0" w:name="_GoBack"/>
            <w:bookmarkEnd w:id="0"/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highly effectively in new and familiar contexts.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Critically explores and understands in depth the interaction between science and society. 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rPr>
                <w:sz w:val="20"/>
                <w:szCs w:val="20"/>
              </w:rPr>
            </w:pPr>
            <w:r w:rsidRPr="00265B93">
              <w:rPr>
                <w:sz w:val="20"/>
                <w:szCs w:val="20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Designs a well-considered and clear earth and environmental science investigation.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Obtains, records, and </w:t>
            </w:r>
            <w:r w:rsidR="00EB262E"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represents 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using appropriate conventions and formats mostly accurately and effectively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Logically analyses and interprets data and evidence to formulate suitable conclusions with reasonable justification.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Logically evaluates procedures and their effects on data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 xml:space="preserve">Demonstrates some depth and breadth of knowledge and understanding of a range of earth and environmental science concepts. 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mostly effectively in new and familiar contexts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Logically explores and understands in some depth the interaction between science and society. 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40619E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</w:pP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Designs a considered and generally clear earth and environmental science investigation.</w:t>
            </w:r>
          </w:p>
          <w:p w:rsidR="00265B93" w:rsidRPr="0040619E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</w:pP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 xml:space="preserve">Obtains, records, and </w:t>
            </w:r>
            <w:r w:rsidR="00EB262E" w:rsidRPr="00EB262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represents data</w:t>
            </w: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, using generally appropriate conventions and formats with some errors but generally accurately and effectively.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Undertakes some analysis and interpretation of data and evidence to formulate generally appropriate conclusions with some justification.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Evaluates procedures and some of their effects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knowledge and understanding of a general range of earth and environmental science concepts.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generally effectively in new or familiar contexts.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Explores and understands aspects of the interaction between science and society. 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Prepares the outline of </w:t>
            </w:r>
            <w:r w:rsidR="00F65C09">
              <w:rPr>
                <w:rFonts w:asciiTheme="minorHAnsi" w:hAnsiTheme="minorHAnsi"/>
                <w:color w:val="D9D9D9" w:themeColor="background1" w:themeShade="D9"/>
                <w:szCs w:val="20"/>
              </w:rPr>
              <w:t>an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Obtains, records, and </w:t>
            </w:r>
            <w:r w:rsidR="00EB262E"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represents 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using conventions and formats inconsistently, with occasional accuracy and effectiveness.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Describes data and undertakes some basic interpretation to formulate a basic conclusion.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Attempts to evaluate procedures or suggest an effect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some basic knowledge and partial understanding of earth and environmental science concepts.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some earth and environmental science concepts in familiar contexts.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Partially explores and recognises aspects of the interaction between science and society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basic earth and environmental science information, using some appropriate terms, conventions, and/or representations.</w:t>
            </w:r>
          </w:p>
        </w:tc>
      </w:tr>
      <w:tr w:rsidR="00265B93" w:rsidRPr="00265B93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Identifies a simple procedure for an earth and environmental science investigation.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Attempts to record and </w:t>
            </w:r>
            <w:r w:rsidR="00EB262E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some </w:t>
            </w:r>
            <w:r w:rsidR="00EB262E">
              <w:rPr>
                <w:rFonts w:asciiTheme="minorHAnsi" w:hAnsiTheme="minorHAnsi"/>
                <w:color w:val="D9D9D9" w:themeColor="background1" w:themeShade="D9"/>
                <w:szCs w:val="20"/>
              </w:rPr>
              <w:t>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with limited accuracy or effectiveness.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describe results and/or interpret data to formulate a basic conclusion.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Acknowledges that procedures affect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limited recognition and awareness of earth and environmental science concepts.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Attempts to develop and apply earth and environmental science concepts in familiar contexts.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explore and identify an aspect of the interaction between science and society</w:t>
            </w:r>
          </w:p>
          <w:p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communicate information about earth and environmental science.</w:t>
            </w:r>
          </w:p>
        </w:tc>
      </w:tr>
    </w:tbl>
    <w:p w:rsidR="008D43B1" w:rsidRPr="0040619E" w:rsidRDefault="008D43B1" w:rsidP="00265B93">
      <w:pPr>
        <w:spacing w:after="0" w:line="240" w:lineRule="auto"/>
        <w:rPr>
          <w:sz w:val="18"/>
        </w:rPr>
      </w:pPr>
    </w:p>
    <w:sectPr w:rsidR="008D43B1" w:rsidRPr="0040619E" w:rsidSect="00446321">
      <w:headerReference w:type="default" r:id="rId8"/>
      <w:footerReference w:type="default" r:id="rId9"/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7A" w:rsidRDefault="004B2C7A" w:rsidP="00446321">
      <w:pPr>
        <w:spacing w:after="0" w:line="240" w:lineRule="auto"/>
      </w:pPr>
      <w:r>
        <w:separator/>
      </w:r>
    </w:p>
  </w:endnote>
  <w:endnote w:type="continuationSeparator" w:id="0">
    <w:p w:rsidR="004B2C7A" w:rsidRDefault="004B2C7A" w:rsidP="0044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60" w:rsidRDefault="00DD3460" w:rsidP="00DD346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A545479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F65C0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F65C0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DD3460" w:rsidRPr="00DD3460" w:rsidRDefault="00DD346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7A" w:rsidRDefault="004B2C7A" w:rsidP="00446321">
      <w:pPr>
        <w:spacing w:after="0" w:line="240" w:lineRule="auto"/>
      </w:pPr>
      <w:r>
        <w:separator/>
      </w:r>
    </w:p>
  </w:footnote>
  <w:footnote w:type="continuationSeparator" w:id="0">
    <w:p w:rsidR="004B2C7A" w:rsidRDefault="004B2C7A" w:rsidP="0044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21" w:rsidRDefault="00446321" w:rsidP="00446321">
    <w:pPr>
      <w:pStyle w:val="Header"/>
      <w:tabs>
        <w:tab w:val="clear" w:pos="9026"/>
        <w:tab w:val="left" w:pos="142"/>
        <w:tab w:val="right" w:pos="9639"/>
      </w:tabs>
    </w:pPr>
    <w:r>
      <w:t>Stage 1 Urban Earth and Environmenta</w:t>
    </w:r>
    <w:r w:rsidR="00DD3460">
      <w:t>l Science</w:t>
    </w:r>
    <w:r w:rsidR="00DD3460">
      <w:tab/>
    </w:r>
    <w:r w:rsidR="00DD3460">
      <w:tab/>
      <w:t>Investigations Folio</w:t>
    </w:r>
  </w:p>
  <w:p w:rsidR="00446321" w:rsidRDefault="00446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653"/>
    <w:multiLevelType w:val="hybridMultilevel"/>
    <w:tmpl w:val="52D8A4B2"/>
    <w:lvl w:ilvl="0" w:tplc="18CA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17DD"/>
    <w:multiLevelType w:val="hybridMultilevel"/>
    <w:tmpl w:val="03BECF12"/>
    <w:lvl w:ilvl="0" w:tplc="AE269AAA">
      <w:start w:val="1"/>
      <w:numFmt w:val="bullet"/>
      <w:pStyle w:val="ATBullet"/>
      <w:lvlText w:val=""/>
      <w:lvlJc w:val="left"/>
      <w:pPr>
        <w:tabs>
          <w:tab w:val="num" w:pos="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>
    <w:nsid w:val="48330A19"/>
    <w:multiLevelType w:val="hybridMultilevel"/>
    <w:tmpl w:val="3320E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E6920"/>
    <w:multiLevelType w:val="hybridMultilevel"/>
    <w:tmpl w:val="64F0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9"/>
    <w:rsid w:val="0003225F"/>
    <w:rsid w:val="00055902"/>
    <w:rsid w:val="000568FE"/>
    <w:rsid w:val="000952DD"/>
    <w:rsid w:val="0016001B"/>
    <w:rsid w:val="001C657B"/>
    <w:rsid w:val="00265B93"/>
    <w:rsid w:val="00284FC2"/>
    <w:rsid w:val="002968EA"/>
    <w:rsid w:val="002C04A0"/>
    <w:rsid w:val="00336782"/>
    <w:rsid w:val="003B7E27"/>
    <w:rsid w:val="003D0A00"/>
    <w:rsid w:val="003E7BA1"/>
    <w:rsid w:val="0040619E"/>
    <w:rsid w:val="004341AF"/>
    <w:rsid w:val="00446321"/>
    <w:rsid w:val="00453B02"/>
    <w:rsid w:val="00477E8C"/>
    <w:rsid w:val="00491E55"/>
    <w:rsid w:val="004B2C7A"/>
    <w:rsid w:val="005A0F84"/>
    <w:rsid w:val="005D7E64"/>
    <w:rsid w:val="006724F9"/>
    <w:rsid w:val="007925DB"/>
    <w:rsid w:val="008840F2"/>
    <w:rsid w:val="008936C0"/>
    <w:rsid w:val="008A5E09"/>
    <w:rsid w:val="008D43B1"/>
    <w:rsid w:val="008D6950"/>
    <w:rsid w:val="008E45B7"/>
    <w:rsid w:val="008F05E8"/>
    <w:rsid w:val="00912349"/>
    <w:rsid w:val="00956910"/>
    <w:rsid w:val="009D6586"/>
    <w:rsid w:val="00A575DD"/>
    <w:rsid w:val="00A7421C"/>
    <w:rsid w:val="00A97571"/>
    <w:rsid w:val="00B12EB4"/>
    <w:rsid w:val="00B82960"/>
    <w:rsid w:val="00B915D1"/>
    <w:rsid w:val="00BB74F9"/>
    <w:rsid w:val="00C26830"/>
    <w:rsid w:val="00D65ECF"/>
    <w:rsid w:val="00D669E3"/>
    <w:rsid w:val="00DA4EDE"/>
    <w:rsid w:val="00DD3460"/>
    <w:rsid w:val="00EB262E"/>
    <w:rsid w:val="00EC1183"/>
    <w:rsid w:val="00ED30C7"/>
    <w:rsid w:val="00F65C09"/>
    <w:rsid w:val="00FB074D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Bullet">
    <w:name w:val="AT Bullet"/>
    <w:basedOn w:val="Normal"/>
    <w:rsid w:val="00453B02"/>
    <w:pPr>
      <w:numPr>
        <w:numId w:val="1"/>
      </w:numPr>
      <w:spacing w:after="0" w:line="240" w:lineRule="auto"/>
      <w:ind w:right="-28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8E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60"/>
    <w:rPr>
      <w:rFonts w:ascii="Tahoma" w:hAnsi="Tahoma" w:cs="Tahoma"/>
      <w:sz w:val="16"/>
      <w:szCs w:val="16"/>
    </w:rPr>
  </w:style>
  <w:style w:type="paragraph" w:customStyle="1" w:styleId="SOFinalContentTableHead2">
    <w:name w:val="SO Final Content Table Head 2"/>
    <w:rsid w:val="00265B9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65B9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Bullet">
    <w:name w:val="SO Bullet"/>
    <w:qFormat/>
    <w:rsid w:val="00265B93"/>
    <w:pPr>
      <w:numPr>
        <w:numId w:val="3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21"/>
  </w:style>
  <w:style w:type="paragraph" w:styleId="Footer">
    <w:name w:val="footer"/>
    <w:basedOn w:val="Normal"/>
    <w:link w:val="FooterChar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6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Bullet">
    <w:name w:val="AT Bullet"/>
    <w:basedOn w:val="Normal"/>
    <w:rsid w:val="00453B02"/>
    <w:pPr>
      <w:numPr>
        <w:numId w:val="1"/>
      </w:numPr>
      <w:spacing w:after="0" w:line="240" w:lineRule="auto"/>
      <w:ind w:right="-28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8E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60"/>
    <w:rPr>
      <w:rFonts w:ascii="Tahoma" w:hAnsi="Tahoma" w:cs="Tahoma"/>
      <w:sz w:val="16"/>
      <w:szCs w:val="16"/>
    </w:rPr>
  </w:style>
  <w:style w:type="paragraph" w:customStyle="1" w:styleId="SOFinalContentTableHead2">
    <w:name w:val="SO Final Content Table Head 2"/>
    <w:rsid w:val="00265B9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65B9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Bullet">
    <w:name w:val="SO Bullet"/>
    <w:qFormat/>
    <w:rsid w:val="00265B93"/>
    <w:pPr>
      <w:numPr>
        <w:numId w:val="3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21"/>
  </w:style>
  <w:style w:type="paragraph" w:styleId="Footer">
    <w:name w:val="footer"/>
    <w:basedOn w:val="Normal"/>
    <w:link w:val="FooterChar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Maratos</dc:creator>
  <cp:lastModifiedBy>Alina Pietrzyk</cp:lastModifiedBy>
  <cp:revision>27</cp:revision>
  <dcterms:created xsi:type="dcterms:W3CDTF">2016-06-19T04:15:00Z</dcterms:created>
  <dcterms:modified xsi:type="dcterms:W3CDTF">2016-11-09T01:48:00Z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A545476</vt:lpwstr>
  </property>
  <property fmtid="{D5CDD505-2E9C-101B-9397-08002B2CF9AE}" pid="4" name="Objective-Title">
    <vt:lpwstr>Stage 1 EES - Program 2 - AT1 - Task 3 - Earth Hazards</vt:lpwstr>
  </property>
  <property fmtid="{D5CDD505-2E9C-101B-9397-08002B2CF9AE}" pid="5" name="Objective-Comment">
    <vt:lpwstr/>
  </property>
  <property fmtid="{D5CDD505-2E9C-101B-9397-08002B2CF9AE}" pid="6" name="Objective-CreationStamp">
    <vt:filetime>2016-07-15T03:42:54Z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2016-11-09T01:33:51Z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