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5EB5" w14:textId="07C1326D" w:rsidR="00640314" w:rsidRDefault="00854447" w:rsidP="0090758E">
      <w:pPr>
        <w:pStyle w:val="Heading1"/>
        <w:spacing w:before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60632D05" wp14:editId="57C315A5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2224C4E" wp14:editId="28D645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4F8">
        <w:t>S</w:t>
      </w:r>
      <w:bookmarkEnd w:id="0"/>
      <w:r w:rsidR="00B474F8">
        <w:t>tage 2 Health and Wellbeing</w:t>
      </w:r>
    </w:p>
    <w:p w14:paraId="19B82C2F" w14:textId="11C8B309" w:rsidR="00B474F8" w:rsidRDefault="00CB5635" w:rsidP="00CB5635">
      <w:pPr>
        <w:pStyle w:val="Heading2NoNumber"/>
      </w:pPr>
      <w:r>
        <w:t xml:space="preserve">Task description for </w:t>
      </w:r>
      <w:r w:rsidR="00B474F8">
        <w:t>Assessment Type 3: Inquiry</w:t>
      </w:r>
      <w:r>
        <w:t xml:space="preserve"> 30%</w:t>
      </w:r>
      <w:r w:rsidR="00B474F8">
        <w:t xml:space="preserve"> (external assessment)</w:t>
      </w:r>
    </w:p>
    <w:p w14:paraId="57B849F8" w14:textId="7918D36B" w:rsidR="00CB5635" w:rsidRDefault="00CB5635" w:rsidP="00CB5635">
      <w:pPr>
        <w:pStyle w:val="SubHeading"/>
        <w:spacing w:after="120"/>
      </w:pPr>
      <w:r>
        <w:t>Description of assessment</w:t>
      </w:r>
    </w:p>
    <w:p w14:paraId="33612113" w14:textId="77777777" w:rsidR="00CB5635" w:rsidRPr="00CB5635" w:rsidRDefault="00CB5635" w:rsidP="00B474F8">
      <w:pPr>
        <w:rPr>
          <w:b/>
        </w:rPr>
      </w:pPr>
      <w:r>
        <w:t>Students independently:</w:t>
      </w:r>
    </w:p>
    <w:p w14:paraId="0FF8FF80" w14:textId="7AF8BC6A" w:rsidR="00B474F8" w:rsidRPr="00B474F8" w:rsidRDefault="00B474F8" w:rsidP="00CB5635">
      <w:pPr>
        <w:pStyle w:val="ListBullet"/>
        <w:rPr>
          <w:b/>
        </w:rPr>
      </w:pPr>
      <w:r w:rsidRPr="00B474F8">
        <w:t>research a contemporary health and wellbeing issue</w:t>
      </w:r>
    </w:p>
    <w:p w14:paraId="4FD6892A" w14:textId="77777777" w:rsidR="00B474F8" w:rsidRPr="00B474F8" w:rsidRDefault="00B474F8" w:rsidP="00CB5635">
      <w:pPr>
        <w:pStyle w:val="ListBullet"/>
        <w:rPr>
          <w:b/>
        </w:rPr>
      </w:pPr>
      <w:r w:rsidRPr="00B474F8">
        <w:t>develop a question or hypothesis about an issue</w:t>
      </w:r>
    </w:p>
    <w:p w14:paraId="1510709D" w14:textId="77777777" w:rsidR="00B474F8" w:rsidRPr="00B474F8" w:rsidRDefault="00B474F8" w:rsidP="00CB5635">
      <w:pPr>
        <w:pStyle w:val="ListBullet"/>
        <w:rPr>
          <w:b/>
        </w:rPr>
      </w:pPr>
      <w:r w:rsidRPr="00B474F8">
        <w:t>investigate and analyse the issue</w:t>
      </w:r>
    </w:p>
    <w:p w14:paraId="1820CB5D" w14:textId="77777777" w:rsidR="00B474F8" w:rsidRPr="00B474F8" w:rsidRDefault="00B474F8" w:rsidP="00CB5635">
      <w:pPr>
        <w:pStyle w:val="ListBullet"/>
        <w:rPr>
          <w:b/>
        </w:rPr>
      </w:pPr>
      <w:r w:rsidRPr="00B474F8">
        <w:t xml:space="preserve">make recommendations about the issue </w:t>
      </w:r>
    </w:p>
    <w:p w14:paraId="05A2A9DC" w14:textId="77777777" w:rsidR="00B474F8" w:rsidRPr="00B474F8" w:rsidRDefault="00B474F8" w:rsidP="00CB5635">
      <w:pPr>
        <w:pStyle w:val="ListBullet"/>
        <w:rPr>
          <w:b/>
        </w:rPr>
      </w:pPr>
      <w:r w:rsidRPr="00B474F8">
        <w:t xml:space="preserve">use a variety of sources of information from different perspectives to form their conclusion </w:t>
      </w:r>
    </w:p>
    <w:p w14:paraId="77B952C0" w14:textId="77777777" w:rsidR="00CB5635" w:rsidRDefault="00CB5635" w:rsidP="00E84EEA">
      <w:pPr>
        <w:pStyle w:val="NoSpacing"/>
      </w:pPr>
      <w:r>
        <w:t>The inquiry may include the following:</w:t>
      </w:r>
    </w:p>
    <w:p w14:paraId="1F229116" w14:textId="40402431" w:rsidR="00B474F8" w:rsidRPr="00B474F8" w:rsidRDefault="00B474F8" w:rsidP="00CB5635">
      <w:pPr>
        <w:pStyle w:val="ListBullet"/>
        <w:rPr>
          <w:color w:val="000000"/>
        </w:rPr>
      </w:pPr>
      <w:r w:rsidRPr="00B474F8">
        <w:rPr>
          <w:color w:val="000000"/>
        </w:rPr>
        <w:t>outline of the scope of the question or hypothesis </w:t>
      </w:r>
    </w:p>
    <w:p w14:paraId="0C24B23E" w14:textId="77777777" w:rsidR="00B474F8" w:rsidRPr="00B474F8" w:rsidRDefault="00B474F8" w:rsidP="00CB5635">
      <w:pPr>
        <w:pStyle w:val="ListBullet"/>
        <w:rPr>
          <w:color w:val="000000"/>
        </w:rPr>
      </w:pPr>
      <w:r w:rsidRPr="00B474F8">
        <w:rPr>
          <w:color w:val="000000"/>
        </w:rPr>
        <w:t>explanation of the nature of the issue from different perspectives  </w:t>
      </w:r>
    </w:p>
    <w:p w14:paraId="76D69F4E" w14:textId="77777777" w:rsidR="00B474F8" w:rsidRPr="00B474F8" w:rsidRDefault="00B474F8" w:rsidP="00CB5635">
      <w:pPr>
        <w:pStyle w:val="ListBullet"/>
        <w:rPr>
          <w:color w:val="000000"/>
        </w:rPr>
      </w:pPr>
      <w:r w:rsidRPr="00B474F8">
        <w:rPr>
          <w:color w:val="000000"/>
        </w:rPr>
        <w:t>critical analysis of the data or information collected </w:t>
      </w:r>
    </w:p>
    <w:p w14:paraId="22AA68AD" w14:textId="77777777" w:rsidR="00B474F8" w:rsidRPr="00B474F8" w:rsidRDefault="00B474F8" w:rsidP="00CB5635">
      <w:pPr>
        <w:pStyle w:val="ListBullet"/>
        <w:rPr>
          <w:color w:val="000000"/>
        </w:rPr>
      </w:pPr>
      <w:r w:rsidRPr="00B474F8">
        <w:rPr>
          <w:color w:val="000000"/>
        </w:rPr>
        <w:t>evaluation of current personal and/or social action or strategies to address the issue </w:t>
      </w:r>
    </w:p>
    <w:p w14:paraId="7E7E79B4" w14:textId="77777777" w:rsidR="00B474F8" w:rsidRPr="00B474F8" w:rsidRDefault="00B474F8" w:rsidP="00CB5635">
      <w:pPr>
        <w:pStyle w:val="ListBullet"/>
        <w:rPr>
          <w:color w:val="000000"/>
        </w:rPr>
      </w:pPr>
      <w:r w:rsidRPr="00B474F8">
        <w:rPr>
          <w:color w:val="000000"/>
        </w:rPr>
        <w:t>recommendations for future initiatives to improve health and wellbeing outcomes. </w:t>
      </w:r>
    </w:p>
    <w:p w14:paraId="2A5FC176" w14:textId="77777777" w:rsidR="00CB5635" w:rsidRDefault="00CB5635" w:rsidP="00CB5635">
      <w:pPr>
        <w:pStyle w:val="SubHeading"/>
        <w:spacing w:after="120"/>
      </w:pPr>
      <w:r>
        <w:t>Assessment conditions</w:t>
      </w:r>
    </w:p>
    <w:p w14:paraId="6DBD8C00" w14:textId="79CBE4BE" w:rsidR="00B474F8" w:rsidRPr="00B474F8" w:rsidRDefault="00B474F8" w:rsidP="00B474F8">
      <w:r w:rsidRPr="00B474F8">
        <w:t>The inquiry should be a maximum of 2000 words if written, or a maximum of 12 minutes if oral or in multimodal form. </w:t>
      </w:r>
    </w:p>
    <w:p w14:paraId="1BB0E0DA" w14:textId="77777777" w:rsidR="00B474F8" w:rsidRPr="00B474F8" w:rsidRDefault="00B474F8" w:rsidP="00B474F8">
      <w:r w:rsidRPr="00B474F8">
        <w:t xml:space="preserve">All externally assessed investigations must be verified by a teacher. </w:t>
      </w:r>
    </w:p>
    <w:p w14:paraId="6BAEC09E" w14:textId="707CB621" w:rsidR="00B474F8" w:rsidRPr="00B474F8" w:rsidRDefault="00B474F8" w:rsidP="00CB5635">
      <w:pPr>
        <w:numPr>
          <w:ilvl w:val="0"/>
          <w:numId w:val="0"/>
        </w:numPr>
      </w:pPr>
      <w:r w:rsidRPr="00CB5635">
        <w:rPr>
          <w:rFonts w:ascii="Roboto Medium" w:hAnsi="Roboto Medium"/>
        </w:rPr>
        <w:t>Due date:</w:t>
      </w:r>
      <w:r w:rsidRPr="00B474F8">
        <w:t xml:space="preserve"> [final day of submission inserted] </w:t>
      </w:r>
    </w:p>
    <w:p w14:paraId="2A205ACC" w14:textId="77777777" w:rsidR="00B474F8" w:rsidRPr="00B474F8" w:rsidRDefault="00B474F8" w:rsidP="00CB5635">
      <w:pPr>
        <w:pStyle w:val="SubHeading"/>
        <w:spacing w:after="120"/>
      </w:pPr>
      <w:r w:rsidRPr="00B474F8">
        <w:t xml:space="preserve">Assessment design criteria </w:t>
      </w:r>
    </w:p>
    <w:p w14:paraId="3647FF14" w14:textId="77777777" w:rsidR="00B474F8" w:rsidRPr="00B474F8" w:rsidRDefault="00B474F8" w:rsidP="00B474F8">
      <w:r w:rsidRPr="00B474F8">
        <w:t>The following specific features of the assessment design criteria for this subject are assessed in the investigation: </w:t>
      </w:r>
    </w:p>
    <w:p w14:paraId="03117A3C" w14:textId="77777777" w:rsidR="00B474F8" w:rsidRPr="00CB5635" w:rsidRDefault="00B474F8" w:rsidP="00B474F8">
      <w:pPr>
        <w:rPr>
          <w:i/>
        </w:rPr>
      </w:pPr>
      <w:r w:rsidRPr="00CB5635">
        <w:rPr>
          <w:i/>
        </w:rPr>
        <w:t xml:space="preserve">Critical Thinking </w:t>
      </w:r>
    </w:p>
    <w:tbl>
      <w:tblPr>
        <w:tblStyle w:val="TableGrid"/>
        <w:tblW w:w="15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5368"/>
      </w:tblGrid>
      <w:tr w:rsidR="00B474F8" w:rsidRPr="00B474F8" w14:paraId="4A470210" w14:textId="77777777" w:rsidTr="00CB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8B0CB7" w14:textId="77777777" w:rsidR="00B474F8" w:rsidRPr="00B474F8" w:rsidRDefault="00B474F8" w:rsidP="00B474F8">
            <w:pPr>
              <w:rPr>
                <w:lang w:eastAsia="en-AU"/>
              </w:rPr>
            </w:pPr>
            <w:r w:rsidRPr="00B474F8">
              <w:t>CT1</w:t>
            </w:r>
          </w:p>
        </w:tc>
        <w:tc>
          <w:tcPr>
            <w:tcW w:w="15368" w:type="dxa"/>
            <w:hideMark/>
          </w:tcPr>
          <w:p w14:paraId="017395D0" w14:textId="77777777" w:rsidR="00B474F8" w:rsidRPr="00B474F8" w:rsidRDefault="00B474F8" w:rsidP="00B47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74F8">
              <w:t>Understanding and analysis of health and wellbeing trends and issues.</w:t>
            </w:r>
          </w:p>
        </w:tc>
      </w:tr>
      <w:tr w:rsidR="00B474F8" w:rsidRPr="00B474F8" w14:paraId="0B4D24DA" w14:textId="77777777" w:rsidTr="00CB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9B5D18" w14:textId="77777777" w:rsidR="00B474F8" w:rsidRPr="00B474F8" w:rsidRDefault="00B474F8" w:rsidP="00B474F8">
            <w:r w:rsidRPr="00B474F8">
              <w:t>CT3</w:t>
            </w:r>
          </w:p>
        </w:tc>
        <w:tc>
          <w:tcPr>
            <w:tcW w:w="15368" w:type="dxa"/>
            <w:hideMark/>
          </w:tcPr>
          <w:p w14:paraId="714F53C2" w14:textId="77777777" w:rsidR="00B474F8" w:rsidRPr="00B474F8" w:rsidRDefault="00B474F8" w:rsidP="00B47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4F8">
              <w:t>Analysis of health and wellbeing concepts to solve problems and make recommendations</w:t>
            </w:r>
          </w:p>
        </w:tc>
      </w:tr>
    </w:tbl>
    <w:p w14:paraId="16D3159D" w14:textId="77777777" w:rsidR="00CB5635" w:rsidRDefault="00CB5635" w:rsidP="00B474F8">
      <w:pPr>
        <w:rPr>
          <w:i/>
        </w:rPr>
      </w:pPr>
    </w:p>
    <w:p w14:paraId="298B7DE9" w14:textId="2A799EF0" w:rsidR="00B474F8" w:rsidRPr="00CB5635" w:rsidRDefault="00B474F8" w:rsidP="00B474F8">
      <w:pPr>
        <w:rPr>
          <w:i/>
        </w:rPr>
      </w:pPr>
      <w:r w:rsidRPr="00CB5635">
        <w:rPr>
          <w:i/>
        </w:rPr>
        <w:t xml:space="preserve">Reflective Practice  </w:t>
      </w:r>
    </w:p>
    <w:tbl>
      <w:tblPr>
        <w:tblStyle w:val="TableGrid"/>
        <w:tblW w:w="15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5368"/>
      </w:tblGrid>
      <w:tr w:rsidR="00CB5635" w:rsidRPr="00CB5635" w14:paraId="62CFAD9E" w14:textId="77777777" w:rsidTr="00CB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B42B0" w14:textId="305A24C2" w:rsidR="00CB5635" w:rsidRPr="00CB5635" w:rsidRDefault="00CB5635" w:rsidP="00CB5635">
            <w:pPr>
              <w:numPr>
                <w:ilvl w:val="0"/>
                <w:numId w:val="0"/>
              </w:numPr>
              <w:rPr>
                <w:lang w:eastAsia="en-AU"/>
              </w:rPr>
            </w:pPr>
            <w:r>
              <w:t>RP1</w:t>
            </w:r>
          </w:p>
        </w:tc>
        <w:tc>
          <w:tcPr>
            <w:tcW w:w="15368" w:type="dxa"/>
            <w:hideMark/>
          </w:tcPr>
          <w:p w14:paraId="13BA07F3" w14:textId="65BDCA66" w:rsidR="00CB5635" w:rsidRPr="00CB5635" w:rsidRDefault="00CB5635" w:rsidP="00CB5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reflection on health and wellbeing trends and issues in individual, local, or global contexts</w:t>
            </w:r>
          </w:p>
        </w:tc>
      </w:tr>
      <w:tr w:rsidR="00CB5635" w:rsidRPr="00CB5635" w14:paraId="78FD87E7" w14:textId="77777777" w:rsidTr="00CB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63E4" w14:textId="44BFAB36" w:rsidR="00CB5635" w:rsidRPr="00CB5635" w:rsidRDefault="00CB5635" w:rsidP="00CB5635">
            <w:r>
              <w:t>RP2</w:t>
            </w:r>
          </w:p>
        </w:tc>
        <w:tc>
          <w:tcPr>
            <w:tcW w:w="15368" w:type="dxa"/>
            <w:hideMark/>
          </w:tcPr>
          <w:p w14:paraId="5EB8F78B" w14:textId="0881B0F0" w:rsidR="00CB5635" w:rsidRPr="00CB5635" w:rsidRDefault="00CB5635" w:rsidP="00CB5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Evaluation of personal and/or social action through reflective practice.</w:t>
            </w:r>
          </w:p>
        </w:tc>
      </w:tr>
    </w:tbl>
    <w:p w14:paraId="05386ABB" w14:textId="77777777" w:rsidR="009F22A4" w:rsidRPr="00854447" w:rsidRDefault="009F22A4" w:rsidP="00CB5635">
      <w:pPr>
        <w:pStyle w:val="Heading1"/>
      </w:pPr>
    </w:p>
    <w:sectPr w:rsidR="009F22A4" w:rsidRPr="00854447" w:rsidSect="00521D3D">
      <w:footerReference w:type="default" r:id="rId11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7ECD3" w14:textId="77777777" w:rsidR="00754D23" w:rsidRPr="000D4EDE" w:rsidRDefault="00754D23" w:rsidP="000D4EDE">
      <w:r>
        <w:separator/>
      </w:r>
    </w:p>
  </w:endnote>
  <w:endnote w:type="continuationSeparator" w:id="0">
    <w:p w14:paraId="2D7BEE77" w14:textId="77777777" w:rsidR="00754D23" w:rsidRPr="000D4EDE" w:rsidRDefault="00754D23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02ED" w14:textId="31F00D60" w:rsidR="00681892" w:rsidRPr="007E7AA0" w:rsidRDefault="007E7AA0" w:rsidP="007E7AA0">
    <w:pPr>
      <w:pStyle w:val="Footer"/>
    </w:pPr>
    <w:r w:rsidRPr="007E7AA0">
      <w:t xml:space="preserve">Ref: </w:t>
    </w:r>
    <w:fldSimple w:instr=" DOCPROPERTY  Objective-Id  \* MERGEFORMAT ">
      <w:r w:rsidR="00E84EEA">
        <w:t>A990709</w:t>
      </w:r>
    </w:fldSimple>
    <w:r w:rsidRPr="007E7AA0">
      <w:t>,</w:t>
    </w:r>
    <w:fldSimple w:instr=" DOCPROPERTY  Objective-Version  \* MERGEFORMAT ">
      <w:r w:rsidR="00E84EEA">
        <w:t>0.3</w:t>
      </w:r>
    </w:fldSimple>
    <w:r w:rsidR="009558DF" w:rsidRPr="009558DF">
      <w:t xml:space="preserve"> </w:t>
    </w:r>
  </w:p>
  <w:p w14:paraId="1BD6F433" w14:textId="1D2EE248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E84EEA">
      <w:rPr>
        <w:noProof/>
      </w:rPr>
      <w:t>30/03/2021 3:07 PM</w:t>
    </w:r>
    <w:r>
      <w:fldChar w:fldCharType="end"/>
    </w:r>
  </w:p>
  <w:p w14:paraId="2063018D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486C" w14:textId="77777777" w:rsidR="00754D23" w:rsidRPr="000D4EDE" w:rsidRDefault="00754D23" w:rsidP="000D4EDE">
      <w:r>
        <w:separator/>
      </w:r>
    </w:p>
  </w:footnote>
  <w:footnote w:type="continuationSeparator" w:id="0">
    <w:p w14:paraId="5257A967" w14:textId="77777777" w:rsidR="00754D23" w:rsidRPr="000D4EDE" w:rsidRDefault="00754D23" w:rsidP="000D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99B462F"/>
    <w:multiLevelType w:val="hybridMultilevel"/>
    <w:tmpl w:val="8CA88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1F4212"/>
    <w:multiLevelType w:val="hybridMultilevel"/>
    <w:tmpl w:val="9F46D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C1453E9"/>
    <w:multiLevelType w:val="hybridMultilevel"/>
    <w:tmpl w:val="CE982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4"/>
  </w:num>
  <w:num w:numId="16">
    <w:abstractNumId w:val="36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  <w:num w:numId="45">
    <w:abstractNumId w:val="37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F8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9300E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C1E5C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4D23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474F8"/>
    <w:rsid w:val="00B52821"/>
    <w:rsid w:val="00B569A2"/>
    <w:rsid w:val="00B61D9C"/>
    <w:rsid w:val="00B71170"/>
    <w:rsid w:val="00B73BDF"/>
    <w:rsid w:val="00B80BCE"/>
    <w:rsid w:val="00B80E6A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635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84EEA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6B3D1"/>
  <w15:docId w15:val="{7A9C6187-D2A8-4A63-B43F-DADCA013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A990709</value>
    </field>
    <field name="Objective-Title">
      <value order="0">AT3 - Inquiry - Health and Wellbeing</value>
    </field>
    <field name="Objective-Description">
      <value order="0"/>
    </field>
    <field name="Objective-CreationStamp">
      <value order="0">2021-03-30T04:38:33Z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2021-03-30T04:42:11Z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Being Edited</value>
    </field>
    <field name="Objective-VersionId">
      <value order="0">vA1655694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cp:lastPrinted>2014-02-02T12:10:00Z</cp:lastPrinted>
  <dcterms:created xsi:type="dcterms:W3CDTF">2021-03-30T04:42:00Z</dcterms:created>
  <dcterms:modified xsi:type="dcterms:W3CDTF">2021-03-30T04:42:00Z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A990709</vt:lpwstr>
  </property>
  <property fmtid="{D5CDD505-2E9C-101B-9397-08002B2CF9AE}" pid="5" name="Objective-Version">
    <vt:lpwstr>0.3</vt:lpwstr>
  </property>
  <property fmtid="{D5CDD505-2E9C-101B-9397-08002B2CF9AE}" pid="6" name="Objective-Title">
    <vt:lpwstr>AT3 - Inquiry - Health and Wellbeing</vt:lpwstr>
  </property>
  <property fmtid="{D5CDD505-2E9C-101B-9397-08002B2CF9AE}" pid="7" name="Objective-Description">
    <vt:lpwstr/>
  </property>
  <property fmtid="{D5CDD505-2E9C-101B-9397-08002B2CF9AE}" pid="8" name="Objective-CreationStamp">
    <vt:filetime>2021-03-30T04:38:33Z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2021-03-30T04:42:11Z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15" name="Objective-Parent">
    <vt:lpwstr>Tasks and student work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vA1655694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qA17449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</Properties>
</file>