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A82" w:rsidRPr="004B154A" w:rsidRDefault="003B7D11">
      <w:pPr>
        <w:rPr>
          <w:rFonts w:ascii="Roboto Medium" w:hAnsi="Roboto Medium" w:cs="Arial"/>
          <w:szCs w:val="22"/>
        </w:rPr>
      </w:pPr>
      <w:r w:rsidRPr="004B154A">
        <w:rPr>
          <w:rFonts w:ascii="Roboto Medium" w:hAnsi="Roboto Medium" w:cs="Arial"/>
          <w:szCs w:val="22"/>
        </w:rPr>
        <w:t>Creating a SHE Task</w:t>
      </w:r>
      <w:r w:rsidR="009B2DFC" w:rsidRPr="004B154A">
        <w:rPr>
          <w:rFonts w:ascii="Roboto Medium" w:hAnsi="Roboto Medium" w:cs="Arial"/>
          <w:szCs w:val="22"/>
        </w:rPr>
        <w:t xml:space="preserve"> – </w:t>
      </w:r>
      <w:r w:rsidR="000F5A82" w:rsidRPr="004B154A">
        <w:rPr>
          <w:rFonts w:ascii="Roboto Medium" w:hAnsi="Roboto Medium" w:cs="Arial"/>
          <w:szCs w:val="22"/>
        </w:rPr>
        <w:t>Developments in prevention of herbicide resistance</w:t>
      </w:r>
    </w:p>
    <w:p w:rsidR="000F5A82" w:rsidRDefault="000F5A82">
      <w:pPr>
        <w:rPr>
          <w:rFonts w:cs="Arial"/>
          <w:b/>
          <w:sz w:val="20"/>
          <w:szCs w:val="22"/>
        </w:rPr>
      </w:pPr>
    </w:p>
    <w:p w:rsidR="004536BD" w:rsidRPr="004B154A" w:rsidRDefault="004536BD" w:rsidP="00526AB4">
      <w:pPr>
        <w:pStyle w:val="ListParagraph"/>
        <w:numPr>
          <w:ilvl w:val="0"/>
          <w:numId w:val="6"/>
        </w:numPr>
        <w:ind w:left="0"/>
        <w:rPr>
          <w:rFonts w:ascii="Roboto Light" w:hAnsi="Roboto Light" w:cs="Arial"/>
          <w:sz w:val="20"/>
          <w:szCs w:val="22"/>
        </w:rPr>
      </w:pPr>
      <w:r w:rsidRPr="004B154A">
        <w:rPr>
          <w:rFonts w:ascii="Roboto Light" w:hAnsi="Roboto Light" w:cs="Arial"/>
          <w:sz w:val="20"/>
          <w:szCs w:val="22"/>
        </w:rPr>
        <w:t xml:space="preserve">Introduce students to the </w:t>
      </w:r>
      <w:proofErr w:type="spellStart"/>
      <w:r w:rsidRPr="004B154A">
        <w:rPr>
          <w:rFonts w:ascii="Roboto Light" w:hAnsi="Roboto Light" w:cs="Arial"/>
          <w:sz w:val="20"/>
          <w:szCs w:val="22"/>
        </w:rPr>
        <w:t>Agbot</w:t>
      </w:r>
      <w:proofErr w:type="spellEnd"/>
      <w:r w:rsidRPr="004B154A">
        <w:rPr>
          <w:rFonts w:ascii="Roboto Light" w:hAnsi="Roboto Light" w:cs="Arial"/>
          <w:sz w:val="20"/>
          <w:szCs w:val="22"/>
        </w:rPr>
        <w:t xml:space="preserve"> using the following video clip:</w:t>
      </w:r>
    </w:p>
    <w:p w:rsidR="004536BD" w:rsidRDefault="004536BD">
      <w:pPr>
        <w:rPr>
          <w:rFonts w:cs="Arial"/>
          <w:b/>
          <w:i/>
          <w:sz w:val="20"/>
          <w:szCs w:val="22"/>
        </w:rPr>
      </w:pPr>
    </w:p>
    <w:p w:rsidR="002B0D95" w:rsidRPr="004B154A" w:rsidRDefault="00C5211B">
      <w:pPr>
        <w:rPr>
          <w:rFonts w:ascii="Roboto Medium" w:hAnsi="Roboto Medium" w:cs="Arial"/>
          <w:i/>
          <w:sz w:val="20"/>
          <w:szCs w:val="22"/>
        </w:rPr>
      </w:pPr>
      <w:r w:rsidRPr="004B154A">
        <w:rPr>
          <w:rFonts w:ascii="Roboto Medium" w:hAnsi="Roboto Medium" w:cs="Arial"/>
          <w:i/>
          <w:sz w:val="20"/>
          <w:szCs w:val="22"/>
        </w:rPr>
        <w:t xml:space="preserve">QUT Digital Agriculture – </w:t>
      </w:r>
      <w:proofErr w:type="spellStart"/>
      <w:r w:rsidRPr="004B154A">
        <w:rPr>
          <w:rFonts w:ascii="Roboto Medium" w:hAnsi="Roboto Medium" w:cs="Arial"/>
          <w:i/>
          <w:sz w:val="20"/>
          <w:szCs w:val="22"/>
        </w:rPr>
        <w:t>AgBot</w:t>
      </w:r>
      <w:proofErr w:type="spellEnd"/>
      <w:r w:rsidRPr="004B154A">
        <w:rPr>
          <w:rFonts w:ascii="Roboto Medium" w:hAnsi="Roboto Medium" w:cs="Arial"/>
          <w:i/>
          <w:sz w:val="20"/>
          <w:szCs w:val="22"/>
        </w:rPr>
        <w:t xml:space="preserve"> 2</w:t>
      </w:r>
    </w:p>
    <w:p w:rsidR="00C5211B" w:rsidRPr="004B154A" w:rsidRDefault="00D127AC">
      <w:pPr>
        <w:rPr>
          <w:rFonts w:ascii="Roboto Light" w:hAnsi="Roboto Light" w:cs="Arial"/>
          <w:sz w:val="20"/>
          <w:szCs w:val="20"/>
        </w:rPr>
      </w:pPr>
      <w:hyperlink r:id="rId9" w:history="1">
        <w:r w:rsidR="00C5211B" w:rsidRPr="004B154A">
          <w:rPr>
            <w:rStyle w:val="Hyperlink"/>
            <w:rFonts w:ascii="Roboto Light" w:hAnsi="Roboto Light" w:cs="Arial"/>
            <w:sz w:val="20"/>
            <w:szCs w:val="20"/>
          </w:rPr>
          <w:t>https://research.qut.edu.au/digital-agriculture/projects/robot-platform-design-agbot-ii-a-new-generation-tool-for-robotic-site-specific-crop-and-weed-management/</w:t>
        </w:r>
      </w:hyperlink>
    </w:p>
    <w:p w:rsidR="00C5211B" w:rsidRPr="009B2DFC" w:rsidRDefault="00C5211B">
      <w:pPr>
        <w:rPr>
          <w:rFonts w:cs="Arial"/>
          <w:sz w:val="18"/>
          <w:szCs w:val="22"/>
        </w:rPr>
      </w:pPr>
    </w:p>
    <w:p w:rsidR="00C5211B" w:rsidRPr="003B1DE5" w:rsidRDefault="004536BD">
      <w:pPr>
        <w:rPr>
          <w:rFonts w:ascii="Roboto Light" w:hAnsi="Roboto Light" w:cs="Arial"/>
          <w:sz w:val="20"/>
          <w:szCs w:val="22"/>
        </w:rPr>
      </w:pPr>
      <w:r w:rsidRPr="003B1DE5">
        <w:rPr>
          <w:rFonts w:ascii="Roboto Light" w:hAnsi="Roboto Light" w:cs="Arial"/>
          <w:sz w:val="20"/>
          <w:szCs w:val="22"/>
        </w:rPr>
        <w:t>This website i</w:t>
      </w:r>
      <w:r w:rsidR="00C5211B" w:rsidRPr="003B1DE5">
        <w:rPr>
          <w:rFonts w:ascii="Roboto Light" w:hAnsi="Roboto Light" w:cs="Arial"/>
          <w:sz w:val="20"/>
          <w:szCs w:val="22"/>
        </w:rPr>
        <w:t xml:space="preserve">ncludes </w:t>
      </w:r>
      <w:r w:rsidRPr="003B1DE5">
        <w:rPr>
          <w:rFonts w:ascii="Roboto Light" w:hAnsi="Roboto Light" w:cs="Arial"/>
          <w:sz w:val="20"/>
          <w:szCs w:val="22"/>
        </w:rPr>
        <w:t xml:space="preserve">a </w:t>
      </w:r>
      <w:r w:rsidR="00C5211B" w:rsidRPr="003B1DE5">
        <w:rPr>
          <w:rFonts w:ascii="Roboto Light" w:hAnsi="Roboto Light" w:cs="Arial"/>
          <w:sz w:val="20"/>
          <w:szCs w:val="22"/>
        </w:rPr>
        <w:t>4 min video explaining the technology and uses</w:t>
      </w:r>
      <w:r w:rsidRPr="003B1DE5">
        <w:rPr>
          <w:rFonts w:ascii="Roboto Light" w:hAnsi="Roboto Light" w:cs="Arial"/>
          <w:sz w:val="20"/>
          <w:szCs w:val="22"/>
        </w:rPr>
        <w:t xml:space="preserve"> of the </w:t>
      </w:r>
      <w:proofErr w:type="spellStart"/>
      <w:r w:rsidRPr="003B1DE5">
        <w:rPr>
          <w:rFonts w:ascii="Roboto Light" w:hAnsi="Roboto Light" w:cs="Arial"/>
          <w:sz w:val="20"/>
          <w:szCs w:val="22"/>
        </w:rPr>
        <w:t>Agbot</w:t>
      </w:r>
      <w:proofErr w:type="spellEnd"/>
      <w:r w:rsidRPr="003B1DE5">
        <w:rPr>
          <w:rFonts w:ascii="Roboto Light" w:hAnsi="Roboto Light" w:cs="Arial"/>
          <w:sz w:val="20"/>
          <w:szCs w:val="22"/>
        </w:rPr>
        <w:t xml:space="preserve"> and </w:t>
      </w:r>
      <w:r w:rsidRPr="003B1DE5">
        <w:rPr>
          <w:rFonts w:ascii="Roboto Light" w:hAnsi="Roboto Light" w:cs="Arial"/>
          <w:sz w:val="20"/>
        </w:rPr>
        <w:t>the following information that includes many SHE concepts</w:t>
      </w:r>
      <w:r w:rsidR="00E64018" w:rsidRPr="003B1DE5">
        <w:rPr>
          <w:rFonts w:ascii="Roboto Light" w:hAnsi="Roboto Light" w:cs="Arial"/>
          <w:sz w:val="20"/>
        </w:rPr>
        <w:t xml:space="preserve"> that can discussed in class</w:t>
      </w:r>
      <w:r w:rsidR="00C5211B" w:rsidRPr="003B1DE5">
        <w:rPr>
          <w:rFonts w:ascii="Roboto Light" w:hAnsi="Roboto Light" w:cs="Arial"/>
          <w:sz w:val="20"/>
          <w:szCs w:val="22"/>
        </w:rPr>
        <w:t>.</w:t>
      </w:r>
    </w:p>
    <w:p w:rsidR="00C5211B" w:rsidRPr="00D127AC" w:rsidRDefault="00C5211B" w:rsidP="009B2DFC">
      <w:pPr>
        <w:pStyle w:val="Heading2"/>
        <w:spacing w:before="240" w:after="120"/>
        <w:rPr>
          <w:rFonts w:ascii="Roboto Medium" w:hAnsi="Roboto Medium" w:cs="Arial"/>
          <w:color w:val="17365D" w:themeColor="text2" w:themeShade="BF"/>
          <w:sz w:val="20"/>
          <w:szCs w:val="24"/>
        </w:rPr>
      </w:pPr>
      <w:r w:rsidRPr="00D127AC">
        <w:rPr>
          <w:rFonts w:ascii="Roboto Medium" w:hAnsi="Roboto Medium" w:cs="Arial"/>
          <w:color w:val="17365D" w:themeColor="text2" w:themeShade="BF"/>
          <w:sz w:val="20"/>
          <w:szCs w:val="24"/>
        </w:rPr>
        <w:t>Project Overview</w:t>
      </w:r>
      <w:r w:rsidR="004536BD" w:rsidRPr="00D127AC">
        <w:rPr>
          <w:rFonts w:ascii="Roboto Medium" w:hAnsi="Roboto Medium" w:cs="Arial"/>
          <w:color w:val="17365D" w:themeColor="text2" w:themeShade="BF"/>
          <w:sz w:val="20"/>
          <w:szCs w:val="24"/>
        </w:rPr>
        <w:t xml:space="preserve"> </w:t>
      </w:r>
    </w:p>
    <w:p w:rsidR="00C5211B" w:rsidRPr="00D127AC" w:rsidRDefault="00C5211B" w:rsidP="003B1DE5">
      <w:pPr>
        <w:pStyle w:val="NormalWeb"/>
        <w:spacing w:after="120"/>
        <w:rPr>
          <w:rFonts w:ascii="Roboto Light" w:hAnsi="Roboto Light" w:cs="Arial"/>
          <w:color w:val="17365D" w:themeColor="text2" w:themeShade="BF"/>
          <w:sz w:val="20"/>
          <w:szCs w:val="21"/>
        </w:rPr>
      </w:pPr>
      <w:r w:rsidRPr="00D127AC">
        <w:rPr>
          <w:rFonts w:ascii="Roboto Light" w:hAnsi="Roboto Light" w:cs="Arial"/>
          <w:color w:val="17365D" w:themeColor="text2" w:themeShade="BF"/>
          <w:sz w:val="20"/>
          <w:szCs w:val="21"/>
        </w:rPr>
        <w:t xml:space="preserve">The </w:t>
      </w:r>
      <w:proofErr w:type="spellStart"/>
      <w:r w:rsidRPr="00D127AC">
        <w:rPr>
          <w:rFonts w:ascii="Roboto Light" w:hAnsi="Roboto Light" w:cs="Arial"/>
          <w:color w:val="17365D" w:themeColor="text2" w:themeShade="BF"/>
          <w:sz w:val="20"/>
          <w:szCs w:val="21"/>
        </w:rPr>
        <w:t>AgBot</w:t>
      </w:r>
      <w:proofErr w:type="spellEnd"/>
      <w:r w:rsidRPr="00D127AC">
        <w:rPr>
          <w:rFonts w:ascii="Roboto Light" w:hAnsi="Roboto Light" w:cs="Arial"/>
          <w:color w:val="17365D" w:themeColor="text2" w:themeShade="BF"/>
          <w:sz w:val="20"/>
          <w:szCs w:val="21"/>
        </w:rPr>
        <w:t xml:space="preserve"> II is an innovative agricultural robot prototype fully designed and fabricated by QUT researchers and engineers with significant co-funding from the Queensland Government. </w:t>
      </w:r>
      <w:proofErr w:type="spellStart"/>
      <w:r w:rsidRPr="00D127AC">
        <w:rPr>
          <w:rFonts w:ascii="Roboto Light" w:hAnsi="Roboto Light" w:cs="Arial"/>
          <w:color w:val="17365D" w:themeColor="text2" w:themeShade="BF"/>
          <w:sz w:val="20"/>
          <w:szCs w:val="21"/>
        </w:rPr>
        <w:t>AgBot</w:t>
      </w:r>
      <w:proofErr w:type="spellEnd"/>
      <w:r w:rsidRPr="00D127AC">
        <w:rPr>
          <w:rFonts w:ascii="Roboto Light" w:hAnsi="Roboto Light" w:cs="Arial"/>
          <w:color w:val="17365D" w:themeColor="text2" w:themeShade="BF"/>
          <w:sz w:val="20"/>
          <w:szCs w:val="21"/>
        </w:rPr>
        <w:t xml:space="preserve"> II forms part of a new generation of crop and weed management machinery, intended to work in autonomous groups across both broadacre and horticultural crop management applications. The robot’s cameras, sensors, software and other electronics enable it to navigate through a field, apply fertiliser, detect and classify weeds, and kill weeds either mechanically or chemically, providing a tool for farmers to help reduce operational costs and efficiency losses.</w:t>
      </w:r>
      <w:bookmarkStart w:id="0" w:name="_GoBack"/>
      <w:bookmarkEnd w:id="0"/>
    </w:p>
    <w:p w:rsidR="00C5211B" w:rsidRPr="00D127AC" w:rsidRDefault="00C5211B" w:rsidP="003B1DE5">
      <w:pPr>
        <w:pStyle w:val="NormalWeb"/>
        <w:spacing w:after="120"/>
        <w:rPr>
          <w:rFonts w:ascii="Roboto Light" w:hAnsi="Roboto Light" w:cs="Arial"/>
          <w:color w:val="17365D" w:themeColor="text2" w:themeShade="BF"/>
          <w:sz w:val="20"/>
          <w:szCs w:val="21"/>
        </w:rPr>
      </w:pPr>
      <w:r w:rsidRPr="00D127AC">
        <w:rPr>
          <w:rFonts w:ascii="Roboto Light" w:hAnsi="Roboto Light" w:cs="Arial"/>
          <w:color w:val="17365D" w:themeColor="text2" w:themeShade="BF"/>
          <w:sz w:val="20"/>
          <w:szCs w:val="21"/>
        </w:rPr>
        <w:t xml:space="preserve">By engaging with farmers in the initial design phase, </w:t>
      </w:r>
      <w:proofErr w:type="spellStart"/>
      <w:r w:rsidRPr="00D127AC">
        <w:rPr>
          <w:rFonts w:ascii="Roboto Light" w:hAnsi="Roboto Light" w:cs="Arial"/>
          <w:color w:val="17365D" w:themeColor="text2" w:themeShade="BF"/>
          <w:sz w:val="20"/>
          <w:szCs w:val="21"/>
        </w:rPr>
        <w:t>AgBot</w:t>
      </w:r>
      <w:proofErr w:type="spellEnd"/>
      <w:r w:rsidRPr="00D127AC">
        <w:rPr>
          <w:rFonts w:ascii="Roboto Light" w:hAnsi="Roboto Light" w:cs="Arial"/>
          <w:color w:val="17365D" w:themeColor="text2" w:themeShade="BF"/>
          <w:sz w:val="20"/>
          <w:szCs w:val="21"/>
        </w:rPr>
        <w:t xml:space="preserve"> II can provide </w:t>
      </w:r>
      <w:r w:rsidRPr="00D127AC">
        <w:rPr>
          <w:rFonts w:ascii="Roboto Light" w:hAnsi="Roboto Light" w:cs="Arial"/>
          <w:color w:val="17365D" w:themeColor="text2" w:themeShade="BF"/>
          <w:sz w:val="20"/>
          <w:szCs w:val="21"/>
          <w:highlight w:val="yellow"/>
        </w:rPr>
        <w:t>multiple benefits</w:t>
      </w:r>
      <w:r w:rsidRPr="00D127AC">
        <w:rPr>
          <w:rFonts w:ascii="Roboto Light" w:hAnsi="Roboto Light" w:cs="Arial"/>
          <w:color w:val="17365D" w:themeColor="text2" w:themeShade="BF"/>
          <w:sz w:val="20"/>
          <w:szCs w:val="21"/>
        </w:rPr>
        <w:t xml:space="preserve"> to farm operations including:</w:t>
      </w:r>
    </w:p>
    <w:p w:rsidR="00C5211B" w:rsidRPr="00D127AC" w:rsidRDefault="00C5211B" w:rsidP="00C5211B">
      <w:pPr>
        <w:numPr>
          <w:ilvl w:val="0"/>
          <w:numId w:val="1"/>
        </w:numPr>
        <w:textAlignment w:val="baseline"/>
        <w:rPr>
          <w:rFonts w:cs="Arial"/>
          <w:color w:val="17365D" w:themeColor="text2" w:themeShade="BF"/>
          <w:sz w:val="20"/>
          <w:szCs w:val="21"/>
        </w:rPr>
      </w:pPr>
      <w:r w:rsidRPr="00D127AC">
        <w:rPr>
          <w:rStyle w:val="Strong"/>
          <w:rFonts w:ascii="Roboto Medium" w:hAnsi="Roboto Medium" w:cs="Arial"/>
          <w:b w:val="0"/>
          <w:color w:val="17365D" w:themeColor="text2" w:themeShade="BF"/>
          <w:sz w:val="20"/>
          <w:szCs w:val="21"/>
        </w:rPr>
        <w:t>Increased reliability of operations:</w:t>
      </w:r>
      <w:r w:rsidRPr="00D127AC">
        <w:rPr>
          <w:rFonts w:cs="Arial"/>
          <w:color w:val="17365D" w:themeColor="text2" w:themeShade="BF"/>
          <w:sz w:val="20"/>
          <w:szCs w:val="21"/>
        </w:rPr>
        <w:t xml:space="preserve"> </w:t>
      </w:r>
      <w:r w:rsidRPr="00D127AC">
        <w:rPr>
          <w:rFonts w:ascii="Roboto Light" w:hAnsi="Roboto Light" w:cs="Arial"/>
          <w:color w:val="17365D" w:themeColor="text2" w:themeShade="BF"/>
          <w:sz w:val="20"/>
          <w:szCs w:val="21"/>
        </w:rPr>
        <w:t>By developing equipment which can be produced at a lower cost per unit then traditional machinery, farmers will have the ability to purchase several robots to operate simultaneously in the field. Multiple robots increase the reliability of the operation, if a mechanical failure occurs, additional machines can continue operating.</w:t>
      </w:r>
    </w:p>
    <w:p w:rsidR="00C5211B" w:rsidRPr="00D127AC" w:rsidRDefault="00C5211B" w:rsidP="00C5211B">
      <w:pPr>
        <w:numPr>
          <w:ilvl w:val="0"/>
          <w:numId w:val="1"/>
        </w:numPr>
        <w:textAlignment w:val="baseline"/>
        <w:rPr>
          <w:rFonts w:ascii="Roboto Light" w:hAnsi="Roboto Light" w:cs="Arial"/>
          <w:color w:val="17365D" w:themeColor="text2" w:themeShade="BF"/>
          <w:sz w:val="20"/>
          <w:szCs w:val="21"/>
        </w:rPr>
      </w:pPr>
      <w:r w:rsidRPr="00D127AC">
        <w:rPr>
          <w:rStyle w:val="Strong"/>
          <w:rFonts w:ascii="Roboto Medium" w:hAnsi="Roboto Medium" w:cs="Arial"/>
          <w:b w:val="0"/>
          <w:color w:val="17365D" w:themeColor="text2" w:themeShade="BF"/>
          <w:sz w:val="20"/>
          <w:szCs w:val="21"/>
        </w:rPr>
        <w:t>Improved soil health:</w:t>
      </w:r>
      <w:r w:rsidRPr="00D127AC">
        <w:rPr>
          <w:rFonts w:cs="Arial"/>
          <w:color w:val="17365D" w:themeColor="text2" w:themeShade="BF"/>
          <w:sz w:val="20"/>
          <w:szCs w:val="21"/>
        </w:rPr>
        <w:t xml:space="preserve"> </w:t>
      </w:r>
      <w:r w:rsidRPr="00D127AC">
        <w:rPr>
          <w:rFonts w:ascii="Roboto Light" w:hAnsi="Roboto Light" w:cs="Arial"/>
          <w:color w:val="17365D" w:themeColor="text2" w:themeShade="BF"/>
          <w:sz w:val="20"/>
          <w:szCs w:val="21"/>
        </w:rPr>
        <w:t xml:space="preserve">The light weight design of </w:t>
      </w:r>
      <w:proofErr w:type="spellStart"/>
      <w:r w:rsidRPr="00D127AC">
        <w:rPr>
          <w:rFonts w:ascii="Roboto Light" w:hAnsi="Roboto Light" w:cs="Arial"/>
          <w:color w:val="17365D" w:themeColor="text2" w:themeShade="BF"/>
          <w:sz w:val="20"/>
          <w:szCs w:val="21"/>
        </w:rPr>
        <w:t>AgBot</w:t>
      </w:r>
      <w:proofErr w:type="spellEnd"/>
      <w:r w:rsidRPr="00D127AC">
        <w:rPr>
          <w:rFonts w:ascii="Roboto Light" w:hAnsi="Roboto Light" w:cs="Arial"/>
          <w:color w:val="17365D" w:themeColor="text2" w:themeShade="BF"/>
          <w:sz w:val="20"/>
          <w:szCs w:val="21"/>
        </w:rPr>
        <w:t xml:space="preserve"> II reduces soil </w:t>
      </w:r>
      <w:r w:rsidR="004536BD" w:rsidRPr="00D127AC">
        <w:rPr>
          <w:rFonts w:ascii="Roboto Light" w:hAnsi="Roboto Light" w:cs="Arial"/>
          <w:color w:val="17365D" w:themeColor="text2" w:themeShade="BF"/>
          <w:sz w:val="20"/>
          <w:szCs w:val="21"/>
        </w:rPr>
        <w:t>compaction which affects</w:t>
      </w:r>
      <w:r w:rsidRPr="00D127AC">
        <w:rPr>
          <w:rFonts w:ascii="Roboto Light" w:hAnsi="Roboto Light" w:cs="Arial"/>
          <w:color w:val="17365D" w:themeColor="text2" w:themeShade="BF"/>
          <w:sz w:val="20"/>
          <w:szCs w:val="21"/>
        </w:rPr>
        <w:t xml:space="preserve"> crop root development and soil health in terms of water and nutrient absorption.</w:t>
      </w:r>
    </w:p>
    <w:p w:rsidR="00C5211B" w:rsidRPr="00D127AC" w:rsidRDefault="00C5211B" w:rsidP="00C5211B">
      <w:pPr>
        <w:numPr>
          <w:ilvl w:val="0"/>
          <w:numId w:val="1"/>
        </w:numPr>
        <w:textAlignment w:val="baseline"/>
        <w:rPr>
          <w:rFonts w:cs="Arial"/>
          <w:color w:val="17365D" w:themeColor="text2" w:themeShade="BF"/>
          <w:sz w:val="20"/>
          <w:szCs w:val="21"/>
        </w:rPr>
      </w:pPr>
      <w:r w:rsidRPr="00D127AC">
        <w:rPr>
          <w:rStyle w:val="Strong"/>
          <w:rFonts w:ascii="Roboto Medium" w:hAnsi="Roboto Medium" w:cs="Arial"/>
          <w:b w:val="0"/>
          <w:color w:val="17365D" w:themeColor="text2" w:themeShade="BF"/>
          <w:sz w:val="20"/>
          <w:szCs w:val="21"/>
        </w:rPr>
        <w:t>Data driven decisions:</w:t>
      </w:r>
      <w:r w:rsidRPr="00D127AC">
        <w:rPr>
          <w:rFonts w:cs="Arial"/>
          <w:color w:val="17365D" w:themeColor="text2" w:themeShade="BF"/>
          <w:sz w:val="20"/>
          <w:szCs w:val="21"/>
        </w:rPr>
        <w:t xml:space="preserve"> </w:t>
      </w:r>
      <w:proofErr w:type="spellStart"/>
      <w:r w:rsidRPr="00D127AC">
        <w:rPr>
          <w:rFonts w:ascii="Roboto Light" w:hAnsi="Roboto Light" w:cs="Arial"/>
          <w:color w:val="17365D" w:themeColor="text2" w:themeShade="BF"/>
          <w:sz w:val="20"/>
          <w:szCs w:val="21"/>
        </w:rPr>
        <w:t>AgBot</w:t>
      </w:r>
      <w:proofErr w:type="spellEnd"/>
      <w:r w:rsidRPr="00D127AC">
        <w:rPr>
          <w:rFonts w:ascii="Roboto Light" w:hAnsi="Roboto Light" w:cs="Arial"/>
          <w:color w:val="17365D" w:themeColor="text2" w:themeShade="BF"/>
          <w:sz w:val="20"/>
          <w:szCs w:val="21"/>
        </w:rPr>
        <w:t xml:space="preserve"> II can operate at slower speeds, enabling the robot to use on-line weed detection and classification software to identify optimal weed destruction methods.</w:t>
      </w:r>
    </w:p>
    <w:p w:rsidR="00C5211B" w:rsidRPr="00D127AC" w:rsidRDefault="00C5211B" w:rsidP="00C5211B">
      <w:pPr>
        <w:numPr>
          <w:ilvl w:val="0"/>
          <w:numId w:val="1"/>
        </w:numPr>
        <w:textAlignment w:val="baseline"/>
        <w:rPr>
          <w:rFonts w:cs="Arial"/>
          <w:color w:val="17365D" w:themeColor="text2" w:themeShade="BF"/>
          <w:sz w:val="20"/>
          <w:szCs w:val="21"/>
        </w:rPr>
      </w:pPr>
      <w:r w:rsidRPr="00D127AC">
        <w:rPr>
          <w:rStyle w:val="Strong"/>
          <w:rFonts w:ascii="Roboto Medium" w:hAnsi="Roboto Medium" w:cs="Arial"/>
          <w:b w:val="0"/>
          <w:color w:val="17365D" w:themeColor="text2" w:themeShade="BF"/>
          <w:sz w:val="20"/>
          <w:szCs w:val="21"/>
        </w:rPr>
        <w:t>Improved yield:</w:t>
      </w:r>
      <w:r w:rsidRPr="00D127AC">
        <w:rPr>
          <w:rFonts w:cs="Arial"/>
          <w:color w:val="17365D" w:themeColor="text2" w:themeShade="BF"/>
          <w:sz w:val="20"/>
          <w:szCs w:val="21"/>
        </w:rPr>
        <w:t xml:space="preserve"> </w:t>
      </w:r>
      <w:r w:rsidRPr="00D127AC">
        <w:rPr>
          <w:rFonts w:ascii="Roboto Light" w:hAnsi="Roboto Light" w:cs="Arial"/>
          <w:color w:val="17365D" w:themeColor="text2" w:themeShade="BF"/>
          <w:sz w:val="20"/>
          <w:szCs w:val="21"/>
        </w:rPr>
        <w:t>Autonomous weed classification and multi-mode (chemical and non-chemical) weed destruction methods including herbicide, mechanical and micro-wave destruction methods.</w:t>
      </w:r>
    </w:p>
    <w:p w:rsidR="00C5211B" w:rsidRPr="00D127AC" w:rsidRDefault="00C5211B" w:rsidP="009B2DFC">
      <w:pPr>
        <w:pStyle w:val="Heading2"/>
        <w:spacing w:before="240" w:after="120"/>
        <w:rPr>
          <w:rFonts w:ascii="Roboto Medium" w:hAnsi="Roboto Medium" w:cs="Arial"/>
          <w:color w:val="17365D" w:themeColor="text2" w:themeShade="BF"/>
          <w:sz w:val="20"/>
          <w:szCs w:val="24"/>
        </w:rPr>
      </w:pPr>
      <w:r w:rsidRPr="00D127AC">
        <w:rPr>
          <w:rFonts w:ascii="Roboto Medium" w:hAnsi="Roboto Medium" w:cs="Arial"/>
          <w:color w:val="17365D" w:themeColor="text2" w:themeShade="BF"/>
          <w:sz w:val="20"/>
          <w:szCs w:val="24"/>
        </w:rPr>
        <w:t xml:space="preserve">Real-World </w:t>
      </w:r>
      <w:r w:rsidRPr="00D127AC">
        <w:rPr>
          <w:rFonts w:ascii="Roboto Medium" w:hAnsi="Roboto Medium" w:cs="Arial"/>
          <w:color w:val="17365D" w:themeColor="text2" w:themeShade="BF"/>
          <w:sz w:val="20"/>
          <w:szCs w:val="24"/>
          <w:highlight w:val="yellow"/>
        </w:rPr>
        <w:t>Impacts</w:t>
      </w:r>
    </w:p>
    <w:p w:rsidR="00C5211B" w:rsidRPr="00D127AC" w:rsidRDefault="00C5211B" w:rsidP="003B1DE5">
      <w:pPr>
        <w:pStyle w:val="NormalWeb"/>
        <w:spacing w:after="120"/>
        <w:rPr>
          <w:rFonts w:ascii="Roboto Light" w:hAnsi="Roboto Light" w:cs="Arial"/>
          <w:color w:val="17365D" w:themeColor="text2" w:themeShade="BF"/>
          <w:sz w:val="20"/>
          <w:szCs w:val="21"/>
        </w:rPr>
      </w:pPr>
      <w:r w:rsidRPr="00D127AC">
        <w:rPr>
          <w:rFonts w:ascii="Roboto Light" w:hAnsi="Roboto Light" w:cs="Arial"/>
          <w:color w:val="17365D" w:themeColor="text2" w:themeShade="BF"/>
          <w:sz w:val="20"/>
          <w:szCs w:val="21"/>
        </w:rPr>
        <w:t>Why is this important for Australia? Weeds cost Australian farmers around $1.5 billion per annum in weed control activities, and an additional $2.5 billion per annum in lost agricultural production. Across Australia, many farmers use non-tillage farming techniques to reduce losses of soil nutrients and moisture, primarily relying on herbicides to manage weeds.</w:t>
      </w:r>
    </w:p>
    <w:p w:rsidR="00C5211B" w:rsidRPr="00D127AC" w:rsidRDefault="00C5211B" w:rsidP="003B1DE5">
      <w:pPr>
        <w:pStyle w:val="NormalWeb"/>
        <w:spacing w:after="120"/>
        <w:rPr>
          <w:rFonts w:ascii="Roboto Light" w:hAnsi="Roboto Light" w:cs="Arial"/>
          <w:color w:val="17365D" w:themeColor="text2" w:themeShade="BF"/>
          <w:sz w:val="20"/>
          <w:szCs w:val="21"/>
        </w:rPr>
      </w:pPr>
      <w:r w:rsidRPr="00D127AC">
        <w:rPr>
          <w:rFonts w:ascii="Roboto Light" w:hAnsi="Roboto Light" w:cs="Arial"/>
          <w:color w:val="17365D" w:themeColor="text2" w:themeShade="BF"/>
          <w:sz w:val="20"/>
          <w:szCs w:val="21"/>
        </w:rPr>
        <w:t>With an increase in herbicide resistant weeds, multi-mode (chemical and non-chemical) destruction methods are becoming pivotal for the profitable operation of farms. This technology promises to reduce the cost of weeding operations by approximately 90%, which could save the Australian agricultural sector $1.3 billion per annum.</w:t>
      </w:r>
    </w:p>
    <w:p w:rsidR="00C5211B" w:rsidRPr="00D127AC" w:rsidRDefault="00C5211B" w:rsidP="009B2DFC">
      <w:pPr>
        <w:pStyle w:val="Heading2"/>
        <w:spacing w:before="240" w:after="120"/>
        <w:rPr>
          <w:rFonts w:ascii="Roboto Medium" w:hAnsi="Roboto Medium" w:cs="Arial"/>
          <w:color w:val="17365D" w:themeColor="text2" w:themeShade="BF"/>
          <w:sz w:val="20"/>
          <w:szCs w:val="24"/>
        </w:rPr>
      </w:pPr>
      <w:r w:rsidRPr="00D127AC">
        <w:rPr>
          <w:rFonts w:ascii="Roboto Medium" w:hAnsi="Roboto Medium" w:cs="Arial"/>
          <w:color w:val="17365D" w:themeColor="text2" w:themeShade="BF"/>
          <w:sz w:val="20"/>
          <w:szCs w:val="24"/>
        </w:rPr>
        <w:t>Project Milestones</w:t>
      </w:r>
    </w:p>
    <w:p w:rsidR="00C5211B" w:rsidRPr="00D127AC" w:rsidRDefault="00C5211B" w:rsidP="003B1DE5">
      <w:pPr>
        <w:pStyle w:val="NormalWeb"/>
        <w:spacing w:after="120"/>
        <w:rPr>
          <w:rFonts w:ascii="Roboto Light" w:hAnsi="Roboto Light" w:cs="Arial"/>
          <w:color w:val="17365D" w:themeColor="text2" w:themeShade="BF"/>
          <w:sz w:val="20"/>
          <w:szCs w:val="21"/>
        </w:rPr>
      </w:pPr>
      <w:r w:rsidRPr="00D127AC">
        <w:rPr>
          <w:rFonts w:ascii="Roboto Light" w:hAnsi="Roboto Light" w:cs="Arial"/>
          <w:color w:val="17365D" w:themeColor="text2" w:themeShade="BF"/>
          <w:sz w:val="20"/>
          <w:szCs w:val="21"/>
        </w:rPr>
        <w:t xml:space="preserve">In June 2015, trials of the </w:t>
      </w:r>
      <w:proofErr w:type="spellStart"/>
      <w:r w:rsidRPr="00D127AC">
        <w:rPr>
          <w:rFonts w:ascii="Roboto Light" w:hAnsi="Roboto Light" w:cs="Arial"/>
          <w:color w:val="17365D" w:themeColor="text2" w:themeShade="BF"/>
          <w:sz w:val="20"/>
          <w:szCs w:val="21"/>
        </w:rPr>
        <w:t>AgBot</w:t>
      </w:r>
      <w:proofErr w:type="spellEnd"/>
      <w:r w:rsidRPr="00D127AC">
        <w:rPr>
          <w:rFonts w:ascii="Roboto Light" w:hAnsi="Roboto Light" w:cs="Arial"/>
          <w:color w:val="17365D" w:themeColor="text2" w:themeShade="BF"/>
          <w:sz w:val="20"/>
          <w:szCs w:val="21"/>
        </w:rPr>
        <w:t xml:space="preserve"> II prototype were carried out at the Queensland Government’s Redlands Research Station, with outstanding results. In these field trials, </w:t>
      </w:r>
      <w:proofErr w:type="spellStart"/>
      <w:r w:rsidRPr="00D127AC">
        <w:rPr>
          <w:rFonts w:ascii="Roboto Light" w:hAnsi="Roboto Light" w:cs="Arial"/>
          <w:color w:val="17365D" w:themeColor="text2" w:themeShade="BF"/>
          <w:sz w:val="20"/>
          <w:szCs w:val="21"/>
        </w:rPr>
        <w:t>AgBot</w:t>
      </w:r>
      <w:proofErr w:type="spellEnd"/>
      <w:r w:rsidRPr="00D127AC">
        <w:rPr>
          <w:rFonts w:ascii="Roboto Light" w:hAnsi="Roboto Light" w:cs="Arial"/>
          <w:color w:val="17365D" w:themeColor="text2" w:themeShade="BF"/>
          <w:sz w:val="20"/>
          <w:szCs w:val="21"/>
        </w:rPr>
        <w:t xml:space="preserve"> II achieved:</w:t>
      </w:r>
    </w:p>
    <w:p w:rsidR="00C5211B" w:rsidRPr="00D127AC" w:rsidRDefault="00C5211B" w:rsidP="00C5211B">
      <w:pPr>
        <w:numPr>
          <w:ilvl w:val="0"/>
          <w:numId w:val="2"/>
        </w:numPr>
        <w:textAlignment w:val="baseline"/>
        <w:rPr>
          <w:rFonts w:ascii="Roboto Light" w:hAnsi="Roboto Light" w:cs="Arial"/>
          <w:color w:val="17365D" w:themeColor="text2" w:themeShade="BF"/>
          <w:sz w:val="20"/>
          <w:szCs w:val="21"/>
        </w:rPr>
      </w:pPr>
      <w:r w:rsidRPr="00D127AC">
        <w:rPr>
          <w:rFonts w:ascii="Roboto Light" w:hAnsi="Roboto Light" w:cs="Arial"/>
          <w:color w:val="17365D" w:themeColor="text2" w:themeShade="BF"/>
          <w:sz w:val="20"/>
          <w:szCs w:val="21"/>
        </w:rPr>
        <w:t xml:space="preserve">An overall success rate in weed detection and classification above 90%. Its highest performance was with cotton (97.8%) and wild oats (97.3%), its lowest performance with </w:t>
      </w:r>
      <w:proofErr w:type="spellStart"/>
      <w:r w:rsidRPr="00D127AC">
        <w:rPr>
          <w:rFonts w:ascii="Roboto Light" w:hAnsi="Roboto Light" w:cs="Arial"/>
          <w:color w:val="17365D" w:themeColor="text2" w:themeShade="BF"/>
          <w:sz w:val="20"/>
          <w:szCs w:val="21"/>
        </w:rPr>
        <w:t>sowthistle</w:t>
      </w:r>
      <w:proofErr w:type="spellEnd"/>
      <w:r w:rsidRPr="00D127AC">
        <w:rPr>
          <w:rFonts w:ascii="Roboto Light" w:hAnsi="Roboto Light" w:cs="Arial"/>
          <w:color w:val="17365D" w:themeColor="text2" w:themeShade="BF"/>
          <w:sz w:val="20"/>
          <w:szCs w:val="21"/>
        </w:rPr>
        <w:t xml:space="preserve"> (82.0%).</w:t>
      </w:r>
    </w:p>
    <w:p w:rsidR="00C5211B" w:rsidRPr="00D127AC" w:rsidRDefault="00C5211B" w:rsidP="00C5211B">
      <w:pPr>
        <w:numPr>
          <w:ilvl w:val="0"/>
          <w:numId w:val="2"/>
        </w:numPr>
        <w:textAlignment w:val="baseline"/>
        <w:rPr>
          <w:rFonts w:ascii="Roboto Light" w:hAnsi="Roboto Light" w:cs="Arial"/>
          <w:color w:val="17365D" w:themeColor="text2" w:themeShade="BF"/>
          <w:sz w:val="20"/>
          <w:szCs w:val="21"/>
        </w:rPr>
      </w:pPr>
      <w:r w:rsidRPr="00D127AC">
        <w:rPr>
          <w:rFonts w:ascii="Roboto Light" w:hAnsi="Roboto Light" w:cs="Arial"/>
          <w:color w:val="17365D" w:themeColor="text2" w:themeShade="BF"/>
          <w:sz w:val="20"/>
          <w:szCs w:val="21"/>
        </w:rPr>
        <w:t>Demonstrated success of spot-spraying selected weed species.</w:t>
      </w:r>
    </w:p>
    <w:p w:rsidR="00C5211B" w:rsidRPr="00D127AC" w:rsidRDefault="00C5211B" w:rsidP="00C5211B">
      <w:pPr>
        <w:numPr>
          <w:ilvl w:val="0"/>
          <w:numId w:val="2"/>
        </w:numPr>
        <w:textAlignment w:val="baseline"/>
        <w:rPr>
          <w:rFonts w:ascii="Roboto Light" w:hAnsi="Roboto Light" w:cs="Arial"/>
          <w:color w:val="17365D" w:themeColor="text2" w:themeShade="BF"/>
          <w:sz w:val="20"/>
          <w:szCs w:val="21"/>
        </w:rPr>
      </w:pPr>
      <w:r w:rsidRPr="00D127AC">
        <w:rPr>
          <w:rFonts w:ascii="Roboto Light" w:hAnsi="Roboto Light" w:cs="Arial"/>
          <w:color w:val="17365D" w:themeColor="text2" w:themeShade="BF"/>
          <w:sz w:val="20"/>
          <w:szCs w:val="21"/>
        </w:rPr>
        <w:t>Use of a robotic hoe to mechanically remove weeds from the soil.</w:t>
      </w:r>
    </w:p>
    <w:p w:rsidR="00C5211B" w:rsidRDefault="00C5211B" w:rsidP="00C5211B">
      <w:pPr>
        <w:rPr>
          <w:rFonts w:cs="Arial"/>
          <w:color w:val="555555"/>
          <w:sz w:val="20"/>
          <w:szCs w:val="21"/>
        </w:rPr>
      </w:pPr>
    </w:p>
    <w:p w:rsidR="004536BD" w:rsidRPr="003B1DE5" w:rsidRDefault="004536BD" w:rsidP="00526AB4">
      <w:pPr>
        <w:pStyle w:val="ListParagraph"/>
        <w:numPr>
          <w:ilvl w:val="0"/>
          <w:numId w:val="6"/>
        </w:numPr>
        <w:ind w:left="0"/>
        <w:rPr>
          <w:rFonts w:ascii="Roboto Light" w:hAnsi="Roboto Light" w:cs="Arial"/>
          <w:sz w:val="20"/>
          <w:szCs w:val="22"/>
        </w:rPr>
      </w:pPr>
      <w:r w:rsidRPr="003B1DE5">
        <w:rPr>
          <w:rFonts w:ascii="Roboto Light" w:hAnsi="Roboto Light" w:cs="Arial"/>
          <w:sz w:val="20"/>
          <w:szCs w:val="22"/>
        </w:rPr>
        <w:t xml:space="preserve">The following website contains links to further articles that students could </w:t>
      </w:r>
      <w:r w:rsidR="00367DCF" w:rsidRPr="003B1DE5">
        <w:rPr>
          <w:rFonts w:ascii="Roboto Light" w:hAnsi="Roboto Light" w:cs="Arial"/>
          <w:sz w:val="20"/>
          <w:szCs w:val="22"/>
        </w:rPr>
        <w:t xml:space="preserve">use to </w:t>
      </w:r>
      <w:r w:rsidR="00E64018" w:rsidRPr="003B1DE5">
        <w:rPr>
          <w:rFonts w:ascii="Roboto Light" w:hAnsi="Roboto Light" w:cs="Arial"/>
          <w:sz w:val="20"/>
          <w:szCs w:val="22"/>
        </w:rPr>
        <w:t xml:space="preserve">start </w:t>
      </w:r>
      <w:r w:rsidRPr="003B1DE5">
        <w:rPr>
          <w:rFonts w:ascii="Roboto Light" w:hAnsi="Roboto Light" w:cs="Arial"/>
          <w:sz w:val="20"/>
          <w:szCs w:val="22"/>
        </w:rPr>
        <w:t>pursu</w:t>
      </w:r>
      <w:r w:rsidR="00E64018" w:rsidRPr="003B1DE5">
        <w:rPr>
          <w:rFonts w:ascii="Roboto Light" w:hAnsi="Roboto Light" w:cs="Arial"/>
          <w:sz w:val="20"/>
          <w:szCs w:val="22"/>
        </w:rPr>
        <w:t>ing</w:t>
      </w:r>
      <w:r w:rsidR="00367DCF" w:rsidRPr="003B1DE5">
        <w:rPr>
          <w:rFonts w:ascii="Roboto Light" w:hAnsi="Roboto Light" w:cs="Arial"/>
          <w:sz w:val="20"/>
          <w:szCs w:val="22"/>
        </w:rPr>
        <w:t xml:space="preserve"> a particular </w:t>
      </w:r>
      <w:r w:rsidR="00B668B7" w:rsidRPr="003B1DE5">
        <w:rPr>
          <w:rFonts w:ascii="Roboto Light" w:hAnsi="Roboto Light" w:cs="Arial"/>
          <w:sz w:val="20"/>
          <w:szCs w:val="22"/>
        </w:rPr>
        <w:t xml:space="preserve">SHE </w:t>
      </w:r>
      <w:r w:rsidR="00367DCF" w:rsidRPr="003B1DE5">
        <w:rPr>
          <w:rFonts w:ascii="Roboto Light" w:hAnsi="Roboto Light" w:cs="Arial"/>
          <w:sz w:val="20"/>
          <w:szCs w:val="22"/>
        </w:rPr>
        <w:t>aspect of their interest</w:t>
      </w:r>
      <w:r w:rsidR="00E64018" w:rsidRPr="003B1DE5">
        <w:rPr>
          <w:rFonts w:ascii="Roboto Light" w:hAnsi="Roboto Light" w:cs="Arial"/>
          <w:sz w:val="20"/>
          <w:szCs w:val="22"/>
        </w:rPr>
        <w:t xml:space="preserve"> for their own report</w:t>
      </w:r>
      <w:r w:rsidRPr="003B1DE5">
        <w:rPr>
          <w:rFonts w:ascii="Roboto Light" w:hAnsi="Roboto Light" w:cs="Arial"/>
          <w:sz w:val="20"/>
          <w:szCs w:val="22"/>
        </w:rPr>
        <w:t>:</w:t>
      </w:r>
    </w:p>
    <w:p w:rsidR="004536BD" w:rsidRPr="004536BD" w:rsidRDefault="004536BD" w:rsidP="009B2DFC">
      <w:pPr>
        <w:rPr>
          <w:rFonts w:cs="Arial"/>
          <w:i/>
          <w:sz w:val="10"/>
          <w:szCs w:val="22"/>
        </w:rPr>
      </w:pPr>
    </w:p>
    <w:p w:rsidR="004536BD" w:rsidRPr="00C5211B" w:rsidRDefault="000F5A82" w:rsidP="004536BD">
      <w:pPr>
        <w:rPr>
          <w:rFonts w:cs="Arial"/>
          <w:sz w:val="20"/>
          <w:szCs w:val="22"/>
        </w:rPr>
      </w:pPr>
      <w:r w:rsidRPr="003B1DE5">
        <w:rPr>
          <w:rFonts w:ascii="Roboto Medium" w:hAnsi="Roboto Medium" w:cs="Arial"/>
          <w:i/>
          <w:sz w:val="20"/>
          <w:szCs w:val="22"/>
        </w:rPr>
        <w:t>Farmers urged to mix up weed control as herbicide resistant weeds spread across the country</w:t>
      </w:r>
      <w:r w:rsidR="004536BD">
        <w:rPr>
          <w:rFonts w:cs="Arial"/>
          <w:b/>
          <w:i/>
          <w:sz w:val="20"/>
          <w:szCs w:val="22"/>
        </w:rPr>
        <w:t xml:space="preserve"> </w:t>
      </w:r>
      <w:hyperlink r:id="rId10" w:history="1">
        <w:r w:rsidRPr="003B1DE5">
          <w:rPr>
            <w:rStyle w:val="Hyperlink"/>
            <w:rFonts w:ascii="Roboto Light" w:hAnsi="Roboto Light" w:cs="Arial"/>
            <w:sz w:val="18"/>
            <w:szCs w:val="22"/>
          </w:rPr>
          <w:t>http://www.abc.net.au/news/rural/rural-news/2016-02-09/spread-of-herbicide-resistance/7151996</w:t>
        </w:r>
      </w:hyperlink>
    </w:p>
    <w:sectPr w:rsidR="004536BD" w:rsidRPr="00C5211B" w:rsidSect="004362C5">
      <w:footerReference w:type="default" r:id="rId11"/>
      <w:pgSz w:w="11906" w:h="16838" w:code="9"/>
      <w:pgMar w:top="1191" w:right="1474" w:bottom="993" w:left="1474" w:header="709" w:footer="4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54A" w:rsidRDefault="004B154A" w:rsidP="004B154A">
      <w:r>
        <w:separator/>
      </w:r>
    </w:p>
  </w:endnote>
  <w:endnote w:type="continuationSeparator" w:id="0">
    <w:p w:rsidR="004B154A" w:rsidRDefault="004B154A" w:rsidP="004B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2C5" w:rsidRPr="004362C5" w:rsidRDefault="004362C5" w:rsidP="004362C5">
    <w:pPr>
      <w:tabs>
        <w:tab w:val="right" w:pos="10206"/>
        <w:tab w:val="left" w:pos="11340"/>
        <w:tab w:val="right" w:pos="14459"/>
      </w:tabs>
      <w:rPr>
        <w:rFonts w:asciiTheme="minorHAnsi" w:eastAsiaTheme="minorEastAsia" w:hAnsiTheme="minorHAnsi" w:cstheme="minorBidi"/>
        <w:sz w:val="14"/>
        <w:szCs w:val="22"/>
        <w:lang w:eastAsia="zh-CN"/>
      </w:rPr>
    </w:pPr>
    <w:r w:rsidRPr="004362C5">
      <w:rPr>
        <w:rFonts w:asciiTheme="minorHAnsi" w:eastAsiaTheme="minorEastAsia" w:hAnsiTheme="minorHAnsi" w:cstheme="minorBidi"/>
        <w:sz w:val="14"/>
        <w:szCs w:val="22"/>
        <w:lang w:eastAsia="zh-CN"/>
      </w:rPr>
      <w:t xml:space="preserve">Page </w:t>
    </w:r>
    <w:r w:rsidRPr="004362C5">
      <w:rPr>
        <w:rFonts w:asciiTheme="minorHAnsi" w:eastAsiaTheme="minorEastAsia" w:hAnsiTheme="minorHAnsi" w:cstheme="minorBidi"/>
        <w:sz w:val="14"/>
        <w:szCs w:val="22"/>
        <w:lang w:eastAsia="zh-CN"/>
      </w:rPr>
      <w:fldChar w:fldCharType="begin"/>
    </w:r>
    <w:r w:rsidRPr="004362C5">
      <w:rPr>
        <w:rFonts w:asciiTheme="minorHAnsi" w:eastAsiaTheme="minorEastAsia" w:hAnsiTheme="minorHAnsi" w:cstheme="minorBidi"/>
        <w:sz w:val="14"/>
        <w:szCs w:val="22"/>
        <w:lang w:eastAsia="zh-CN"/>
      </w:rPr>
      <w:instrText xml:space="preserve"> PAGE </w:instrText>
    </w:r>
    <w:r w:rsidRPr="004362C5">
      <w:rPr>
        <w:rFonts w:asciiTheme="minorHAnsi" w:eastAsiaTheme="minorEastAsia" w:hAnsiTheme="minorHAnsi" w:cstheme="minorBidi"/>
        <w:sz w:val="14"/>
        <w:szCs w:val="22"/>
        <w:lang w:eastAsia="zh-CN"/>
      </w:rPr>
      <w:fldChar w:fldCharType="separate"/>
    </w:r>
    <w:r w:rsidR="00D127AC">
      <w:rPr>
        <w:rFonts w:asciiTheme="minorHAnsi" w:eastAsiaTheme="minorEastAsia" w:hAnsiTheme="minorHAnsi" w:cstheme="minorBidi"/>
        <w:noProof/>
        <w:sz w:val="14"/>
        <w:szCs w:val="22"/>
        <w:lang w:eastAsia="zh-CN"/>
      </w:rPr>
      <w:t>1</w:t>
    </w:r>
    <w:r w:rsidRPr="004362C5">
      <w:rPr>
        <w:rFonts w:asciiTheme="minorHAnsi" w:eastAsiaTheme="minorEastAsia" w:hAnsiTheme="minorHAnsi" w:cstheme="minorBidi"/>
        <w:sz w:val="14"/>
        <w:szCs w:val="22"/>
        <w:lang w:eastAsia="zh-CN"/>
      </w:rPr>
      <w:fldChar w:fldCharType="end"/>
    </w:r>
    <w:r w:rsidRPr="004362C5">
      <w:rPr>
        <w:rFonts w:asciiTheme="minorHAnsi" w:eastAsiaTheme="minorEastAsia" w:hAnsiTheme="minorHAnsi" w:cstheme="minorBidi"/>
        <w:sz w:val="14"/>
        <w:szCs w:val="22"/>
        <w:lang w:eastAsia="zh-CN"/>
      </w:rPr>
      <w:t xml:space="preserve"> of </w:t>
    </w:r>
    <w:r w:rsidRPr="004362C5">
      <w:rPr>
        <w:rFonts w:asciiTheme="minorHAnsi" w:eastAsiaTheme="minorEastAsia" w:hAnsiTheme="minorHAnsi" w:cstheme="minorBidi"/>
        <w:sz w:val="14"/>
        <w:szCs w:val="22"/>
        <w:lang w:eastAsia="zh-CN"/>
      </w:rPr>
      <w:fldChar w:fldCharType="begin"/>
    </w:r>
    <w:r w:rsidRPr="004362C5">
      <w:rPr>
        <w:rFonts w:asciiTheme="minorHAnsi" w:eastAsiaTheme="minorEastAsia" w:hAnsiTheme="minorHAnsi" w:cstheme="minorBidi"/>
        <w:sz w:val="14"/>
        <w:szCs w:val="22"/>
        <w:lang w:eastAsia="zh-CN"/>
      </w:rPr>
      <w:instrText xml:space="preserve"> NUMPAGES </w:instrText>
    </w:r>
    <w:r w:rsidRPr="004362C5">
      <w:rPr>
        <w:rFonts w:asciiTheme="minorHAnsi" w:eastAsiaTheme="minorEastAsia" w:hAnsiTheme="minorHAnsi" w:cstheme="minorBidi"/>
        <w:sz w:val="14"/>
        <w:szCs w:val="22"/>
        <w:lang w:eastAsia="zh-CN"/>
      </w:rPr>
      <w:fldChar w:fldCharType="separate"/>
    </w:r>
    <w:r w:rsidR="00D127AC">
      <w:rPr>
        <w:rFonts w:asciiTheme="minorHAnsi" w:eastAsiaTheme="minorEastAsia" w:hAnsiTheme="minorHAnsi" w:cstheme="minorBidi"/>
        <w:noProof/>
        <w:sz w:val="14"/>
        <w:szCs w:val="22"/>
        <w:lang w:eastAsia="zh-CN"/>
      </w:rPr>
      <w:t>1</w:t>
    </w:r>
    <w:r w:rsidRPr="004362C5">
      <w:rPr>
        <w:rFonts w:asciiTheme="minorHAnsi" w:eastAsiaTheme="minorEastAsia" w:hAnsiTheme="minorHAnsi" w:cstheme="minorBidi"/>
        <w:sz w:val="14"/>
        <w:szCs w:val="22"/>
        <w:lang w:eastAsia="zh-CN"/>
      </w:rPr>
      <w:fldChar w:fldCharType="end"/>
    </w:r>
  </w:p>
  <w:p w:rsidR="004362C5" w:rsidRPr="004362C5" w:rsidRDefault="004362C5" w:rsidP="004362C5">
    <w:pPr>
      <w:pStyle w:val="LAPFooter"/>
      <w:rPr>
        <w:rFonts w:asciiTheme="minorHAnsi" w:hAnsiTheme="minorHAnsi"/>
      </w:rPr>
    </w:pPr>
    <w:r w:rsidRPr="004362C5">
      <w:rPr>
        <w:rFonts w:asciiTheme="minorHAnsi" w:eastAsiaTheme="minorEastAsia" w:hAnsiTheme="minorHAnsi" w:cstheme="minorBidi"/>
        <w:szCs w:val="22"/>
        <w:lang w:val="en-AU" w:eastAsia="zh-CN"/>
      </w:rPr>
      <w:t>Creating a SHE task</w:t>
    </w:r>
  </w:p>
  <w:p w:rsidR="004362C5" w:rsidRPr="004362C5" w:rsidRDefault="004362C5" w:rsidP="004362C5">
    <w:pPr>
      <w:rPr>
        <w:rFonts w:asciiTheme="minorHAnsi" w:hAnsiTheme="minorHAnsi" w:cs="Arial"/>
        <w:sz w:val="14"/>
      </w:rPr>
    </w:pPr>
    <w:r w:rsidRPr="004362C5">
      <w:rPr>
        <w:rFonts w:asciiTheme="minorHAnsi" w:hAnsiTheme="minorHAnsi"/>
        <w:sz w:val="14"/>
      </w:rPr>
      <w:t xml:space="preserve">Ref: </w:t>
    </w:r>
    <w:r w:rsidRPr="004362C5">
      <w:rPr>
        <w:rFonts w:asciiTheme="minorHAnsi" w:hAnsiTheme="minorHAnsi"/>
        <w:sz w:val="14"/>
      </w:rPr>
      <w:fldChar w:fldCharType="begin"/>
    </w:r>
    <w:r w:rsidRPr="004362C5">
      <w:rPr>
        <w:rFonts w:asciiTheme="minorHAnsi" w:hAnsiTheme="minorHAnsi"/>
        <w:sz w:val="14"/>
      </w:rPr>
      <w:instrText xml:space="preserve"> DOCPROPERTY  Objective-Id  \* MERGEFORMAT </w:instrText>
    </w:r>
    <w:r w:rsidRPr="004362C5">
      <w:rPr>
        <w:rFonts w:asciiTheme="minorHAnsi" w:hAnsiTheme="minorHAnsi"/>
        <w:sz w:val="14"/>
      </w:rPr>
      <w:fldChar w:fldCharType="separate"/>
    </w:r>
    <w:r w:rsidRPr="004362C5">
      <w:rPr>
        <w:rFonts w:asciiTheme="minorHAnsi" w:hAnsiTheme="minorHAnsi"/>
        <w:sz w:val="14"/>
      </w:rPr>
      <w:t>A704257</w:t>
    </w:r>
    <w:r w:rsidRPr="004362C5">
      <w:rPr>
        <w:rFonts w:asciiTheme="minorHAnsi" w:hAnsiTheme="minorHAnsi"/>
        <w:sz w:val="14"/>
      </w:rPr>
      <w:fldChar w:fldCharType="end"/>
    </w:r>
    <w:r w:rsidRPr="004362C5">
      <w:rPr>
        <w:rFonts w:asciiTheme="minorHAnsi" w:hAnsiTheme="minorHAnsi"/>
        <w:sz w:val="14"/>
      </w:rPr>
      <w:t xml:space="preserve"> (</w:t>
    </w:r>
    <w:r w:rsidRPr="004362C5">
      <w:rPr>
        <w:rFonts w:asciiTheme="minorHAnsi" w:hAnsiTheme="minorHAnsi"/>
        <w:sz w:val="14"/>
      </w:rPr>
      <w:t>February 2018</w:t>
    </w:r>
    <w:r w:rsidRPr="004362C5">
      <w:rPr>
        <w:rFonts w:asciiTheme="minorHAnsi" w:hAnsiTheme="minorHAnsi"/>
        <w:sz w:val="14"/>
      </w:rPr>
      <w:t>) © SACE Board of South Australia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54A" w:rsidRDefault="004B154A" w:rsidP="004B154A">
      <w:r>
        <w:separator/>
      </w:r>
    </w:p>
  </w:footnote>
  <w:footnote w:type="continuationSeparator" w:id="0">
    <w:p w:rsidR="004B154A" w:rsidRDefault="004B154A" w:rsidP="004B1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42A9"/>
    <w:multiLevelType w:val="multilevel"/>
    <w:tmpl w:val="20F4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2E3F2D"/>
    <w:multiLevelType w:val="multilevel"/>
    <w:tmpl w:val="9FD4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6F7032"/>
    <w:multiLevelType w:val="multilevel"/>
    <w:tmpl w:val="F136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F44289"/>
    <w:multiLevelType w:val="hybridMultilevel"/>
    <w:tmpl w:val="C90C6E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C670966"/>
    <w:multiLevelType w:val="multilevel"/>
    <w:tmpl w:val="9E6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E3272A"/>
    <w:multiLevelType w:val="multilevel"/>
    <w:tmpl w:val="6C3A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1B"/>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837A6"/>
    <w:rsid w:val="00090F75"/>
    <w:rsid w:val="000A2219"/>
    <w:rsid w:val="000D0717"/>
    <w:rsid w:val="000D71E9"/>
    <w:rsid w:val="000D7C90"/>
    <w:rsid w:val="000E7D84"/>
    <w:rsid w:val="000F1CD6"/>
    <w:rsid w:val="000F5A82"/>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67DCF"/>
    <w:rsid w:val="00384F72"/>
    <w:rsid w:val="003859A5"/>
    <w:rsid w:val="00385FF9"/>
    <w:rsid w:val="00387DA6"/>
    <w:rsid w:val="003A2BAB"/>
    <w:rsid w:val="003B1DE5"/>
    <w:rsid w:val="003B2926"/>
    <w:rsid w:val="003B552B"/>
    <w:rsid w:val="003B5CCD"/>
    <w:rsid w:val="003B7D11"/>
    <w:rsid w:val="003C7F49"/>
    <w:rsid w:val="003E224A"/>
    <w:rsid w:val="003E2706"/>
    <w:rsid w:val="003F7CDE"/>
    <w:rsid w:val="00402D84"/>
    <w:rsid w:val="00405528"/>
    <w:rsid w:val="00413197"/>
    <w:rsid w:val="00427C68"/>
    <w:rsid w:val="0043314C"/>
    <w:rsid w:val="004362C5"/>
    <w:rsid w:val="004414FF"/>
    <w:rsid w:val="00445FE6"/>
    <w:rsid w:val="004474C4"/>
    <w:rsid w:val="00447724"/>
    <w:rsid w:val="004511CF"/>
    <w:rsid w:val="004536BD"/>
    <w:rsid w:val="004564E8"/>
    <w:rsid w:val="00456B34"/>
    <w:rsid w:val="00462C34"/>
    <w:rsid w:val="00466BB8"/>
    <w:rsid w:val="00472039"/>
    <w:rsid w:val="00484616"/>
    <w:rsid w:val="0049074C"/>
    <w:rsid w:val="00490BA2"/>
    <w:rsid w:val="004924C4"/>
    <w:rsid w:val="0049323B"/>
    <w:rsid w:val="004A396A"/>
    <w:rsid w:val="004B0B2D"/>
    <w:rsid w:val="004B154A"/>
    <w:rsid w:val="004B2379"/>
    <w:rsid w:val="004B7B73"/>
    <w:rsid w:val="004C5784"/>
    <w:rsid w:val="004C67FD"/>
    <w:rsid w:val="004E726B"/>
    <w:rsid w:val="004F2A23"/>
    <w:rsid w:val="004F2E5B"/>
    <w:rsid w:val="004F65A3"/>
    <w:rsid w:val="00515F2F"/>
    <w:rsid w:val="0051678F"/>
    <w:rsid w:val="00524A91"/>
    <w:rsid w:val="00526AB4"/>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B2DFC"/>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74653"/>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668B7"/>
    <w:rsid w:val="00B706F2"/>
    <w:rsid w:val="00B76762"/>
    <w:rsid w:val="00B77DAC"/>
    <w:rsid w:val="00B97390"/>
    <w:rsid w:val="00BA10BB"/>
    <w:rsid w:val="00BA725D"/>
    <w:rsid w:val="00BB16D3"/>
    <w:rsid w:val="00BB3B5A"/>
    <w:rsid w:val="00BB693A"/>
    <w:rsid w:val="00BC65C1"/>
    <w:rsid w:val="00BD0EB2"/>
    <w:rsid w:val="00BE3DE2"/>
    <w:rsid w:val="00BE7279"/>
    <w:rsid w:val="00BE7FB8"/>
    <w:rsid w:val="00BF3E3C"/>
    <w:rsid w:val="00BF4C6B"/>
    <w:rsid w:val="00C13E31"/>
    <w:rsid w:val="00C317FF"/>
    <w:rsid w:val="00C450CD"/>
    <w:rsid w:val="00C5211B"/>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27A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64018"/>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paragraph" w:styleId="Heading2">
    <w:name w:val="heading 2"/>
    <w:basedOn w:val="Normal"/>
    <w:link w:val="Heading2Char"/>
    <w:uiPriority w:val="9"/>
    <w:qFormat/>
    <w:rsid w:val="00C5211B"/>
    <w:pPr>
      <w:spacing w:before="315" w:after="158"/>
      <w:outlineLvl w:val="1"/>
    </w:pPr>
    <w:rPr>
      <w:rFonts w:ascii="inherit" w:hAnsi="inherit"/>
      <w:color w:val="333333"/>
      <w:sz w:val="42"/>
      <w:szCs w:val="4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211B"/>
    <w:rPr>
      <w:color w:val="0000FF" w:themeColor="hyperlink"/>
      <w:u w:val="single"/>
    </w:rPr>
  </w:style>
  <w:style w:type="character" w:customStyle="1" w:styleId="Heading2Char">
    <w:name w:val="Heading 2 Char"/>
    <w:basedOn w:val="DefaultParagraphFont"/>
    <w:link w:val="Heading2"/>
    <w:uiPriority w:val="9"/>
    <w:rsid w:val="00C5211B"/>
    <w:rPr>
      <w:rFonts w:ascii="inherit" w:hAnsi="inherit"/>
      <w:color w:val="333333"/>
      <w:sz w:val="42"/>
      <w:szCs w:val="42"/>
    </w:rPr>
  </w:style>
  <w:style w:type="character" w:styleId="Strong">
    <w:name w:val="Strong"/>
    <w:basedOn w:val="DefaultParagraphFont"/>
    <w:uiPriority w:val="22"/>
    <w:qFormat/>
    <w:rsid w:val="00C5211B"/>
    <w:rPr>
      <w:b/>
      <w:bCs/>
    </w:rPr>
  </w:style>
  <w:style w:type="paragraph" w:styleId="NormalWeb">
    <w:name w:val="Normal (Web)"/>
    <w:basedOn w:val="Normal"/>
    <w:uiPriority w:val="99"/>
    <w:unhideWhenUsed/>
    <w:rsid w:val="00C5211B"/>
    <w:pPr>
      <w:spacing w:after="158"/>
    </w:pPr>
    <w:rPr>
      <w:rFonts w:ascii="Times New Roman" w:hAnsi="Times New Roman"/>
      <w:sz w:val="24"/>
      <w:lang w:eastAsia="en-AU"/>
    </w:rPr>
  </w:style>
  <w:style w:type="paragraph" w:styleId="BalloonText">
    <w:name w:val="Balloon Text"/>
    <w:basedOn w:val="Normal"/>
    <w:link w:val="BalloonTextChar"/>
    <w:rsid w:val="00C5211B"/>
    <w:rPr>
      <w:rFonts w:ascii="Tahoma" w:hAnsi="Tahoma" w:cs="Tahoma"/>
      <w:sz w:val="16"/>
      <w:szCs w:val="16"/>
    </w:rPr>
  </w:style>
  <w:style w:type="character" w:customStyle="1" w:styleId="BalloonTextChar">
    <w:name w:val="Balloon Text Char"/>
    <w:basedOn w:val="DefaultParagraphFont"/>
    <w:link w:val="BalloonText"/>
    <w:rsid w:val="00C5211B"/>
    <w:rPr>
      <w:rFonts w:ascii="Tahoma" w:hAnsi="Tahoma" w:cs="Tahoma"/>
      <w:sz w:val="16"/>
      <w:szCs w:val="16"/>
      <w:lang w:eastAsia="en-US"/>
    </w:rPr>
  </w:style>
  <w:style w:type="character" w:styleId="FollowedHyperlink">
    <w:name w:val="FollowedHyperlink"/>
    <w:basedOn w:val="DefaultParagraphFont"/>
    <w:rsid w:val="004536BD"/>
    <w:rPr>
      <w:color w:val="800080" w:themeColor="followedHyperlink"/>
      <w:u w:val="single"/>
    </w:rPr>
  </w:style>
  <w:style w:type="paragraph" w:styleId="ListParagraph">
    <w:name w:val="List Paragraph"/>
    <w:basedOn w:val="Normal"/>
    <w:uiPriority w:val="34"/>
    <w:qFormat/>
    <w:rsid w:val="004536BD"/>
    <w:pPr>
      <w:ind w:left="720"/>
      <w:contextualSpacing/>
    </w:pPr>
  </w:style>
  <w:style w:type="paragraph" w:styleId="Header">
    <w:name w:val="header"/>
    <w:basedOn w:val="Normal"/>
    <w:link w:val="HeaderChar"/>
    <w:rsid w:val="004B154A"/>
    <w:pPr>
      <w:tabs>
        <w:tab w:val="center" w:pos="4513"/>
        <w:tab w:val="right" w:pos="9026"/>
      </w:tabs>
    </w:pPr>
  </w:style>
  <w:style w:type="character" w:customStyle="1" w:styleId="HeaderChar">
    <w:name w:val="Header Char"/>
    <w:basedOn w:val="DefaultParagraphFont"/>
    <w:link w:val="Header"/>
    <w:rsid w:val="004B154A"/>
    <w:rPr>
      <w:rFonts w:ascii="Arial" w:hAnsi="Arial"/>
      <w:sz w:val="22"/>
      <w:szCs w:val="24"/>
      <w:lang w:eastAsia="en-US"/>
    </w:rPr>
  </w:style>
  <w:style w:type="paragraph" w:styleId="Footer">
    <w:name w:val="footer"/>
    <w:basedOn w:val="Normal"/>
    <w:link w:val="FooterChar"/>
    <w:rsid w:val="004B154A"/>
    <w:pPr>
      <w:tabs>
        <w:tab w:val="center" w:pos="4513"/>
        <w:tab w:val="right" w:pos="9026"/>
      </w:tabs>
    </w:pPr>
  </w:style>
  <w:style w:type="character" w:customStyle="1" w:styleId="FooterChar">
    <w:name w:val="Footer Char"/>
    <w:basedOn w:val="DefaultParagraphFont"/>
    <w:link w:val="Footer"/>
    <w:rsid w:val="004B154A"/>
    <w:rPr>
      <w:rFonts w:ascii="Arial" w:hAnsi="Arial"/>
      <w:sz w:val="22"/>
      <w:szCs w:val="24"/>
      <w:lang w:eastAsia="en-US"/>
    </w:rPr>
  </w:style>
  <w:style w:type="paragraph" w:customStyle="1" w:styleId="LAPFooter">
    <w:name w:val="LAP Footer"/>
    <w:next w:val="Normal"/>
    <w:qFormat/>
    <w:rsid w:val="004362C5"/>
    <w:pPr>
      <w:tabs>
        <w:tab w:val="right" w:pos="9639"/>
        <w:tab w:val="right" w:pos="14742"/>
      </w:tabs>
    </w:pPr>
    <w:rPr>
      <w:rFonts w:ascii="Roboto Light" w:eastAsia="SimSun" w:hAnsi="Roboto Light" w:cs="Arial"/>
      <w:sz w:val="14"/>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paragraph" w:styleId="Heading2">
    <w:name w:val="heading 2"/>
    <w:basedOn w:val="Normal"/>
    <w:link w:val="Heading2Char"/>
    <w:uiPriority w:val="9"/>
    <w:qFormat/>
    <w:rsid w:val="00C5211B"/>
    <w:pPr>
      <w:spacing w:before="315" w:after="158"/>
      <w:outlineLvl w:val="1"/>
    </w:pPr>
    <w:rPr>
      <w:rFonts w:ascii="inherit" w:hAnsi="inherit"/>
      <w:color w:val="333333"/>
      <w:sz w:val="42"/>
      <w:szCs w:val="4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211B"/>
    <w:rPr>
      <w:color w:val="0000FF" w:themeColor="hyperlink"/>
      <w:u w:val="single"/>
    </w:rPr>
  </w:style>
  <w:style w:type="character" w:customStyle="1" w:styleId="Heading2Char">
    <w:name w:val="Heading 2 Char"/>
    <w:basedOn w:val="DefaultParagraphFont"/>
    <w:link w:val="Heading2"/>
    <w:uiPriority w:val="9"/>
    <w:rsid w:val="00C5211B"/>
    <w:rPr>
      <w:rFonts w:ascii="inherit" w:hAnsi="inherit"/>
      <w:color w:val="333333"/>
      <w:sz w:val="42"/>
      <w:szCs w:val="42"/>
    </w:rPr>
  </w:style>
  <w:style w:type="character" w:styleId="Strong">
    <w:name w:val="Strong"/>
    <w:basedOn w:val="DefaultParagraphFont"/>
    <w:uiPriority w:val="22"/>
    <w:qFormat/>
    <w:rsid w:val="00C5211B"/>
    <w:rPr>
      <w:b/>
      <w:bCs/>
    </w:rPr>
  </w:style>
  <w:style w:type="paragraph" w:styleId="NormalWeb">
    <w:name w:val="Normal (Web)"/>
    <w:basedOn w:val="Normal"/>
    <w:uiPriority w:val="99"/>
    <w:unhideWhenUsed/>
    <w:rsid w:val="00C5211B"/>
    <w:pPr>
      <w:spacing w:after="158"/>
    </w:pPr>
    <w:rPr>
      <w:rFonts w:ascii="Times New Roman" w:hAnsi="Times New Roman"/>
      <w:sz w:val="24"/>
      <w:lang w:eastAsia="en-AU"/>
    </w:rPr>
  </w:style>
  <w:style w:type="paragraph" w:styleId="BalloonText">
    <w:name w:val="Balloon Text"/>
    <w:basedOn w:val="Normal"/>
    <w:link w:val="BalloonTextChar"/>
    <w:rsid w:val="00C5211B"/>
    <w:rPr>
      <w:rFonts w:ascii="Tahoma" w:hAnsi="Tahoma" w:cs="Tahoma"/>
      <w:sz w:val="16"/>
      <w:szCs w:val="16"/>
    </w:rPr>
  </w:style>
  <w:style w:type="character" w:customStyle="1" w:styleId="BalloonTextChar">
    <w:name w:val="Balloon Text Char"/>
    <w:basedOn w:val="DefaultParagraphFont"/>
    <w:link w:val="BalloonText"/>
    <w:rsid w:val="00C5211B"/>
    <w:rPr>
      <w:rFonts w:ascii="Tahoma" w:hAnsi="Tahoma" w:cs="Tahoma"/>
      <w:sz w:val="16"/>
      <w:szCs w:val="16"/>
      <w:lang w:eastAsia="en-US"/>
    </w:rPr>
  </w:style>
  <w:style w:type="character" w:styleId="FollowedHyperlink">
    <w:name w:val="FollowedHyperlink"/>
    <w:basedOn w:val="DefaultParagraphFont"/>
    <w:rsid w:val="004536BD"/>
    <w:rPr>
      <w:color w:val="800080" w:themeColor="followedHyperlink"/>
      <w:u w:val="single"/>
    </w:rPr>
  </w:style>
  <w:style w:type="paragraph" w:styleId="ListParagraph">
    <w:name w:val="List Paragraph"/>
    <w:basedOn w:val="Normal"/>
    <w:uiPriority w:val="34"/>
    <w:qFormat/>
    <w:rsid w:val="004536BD"/>
    <w:pPr>
      <w:ind w:left="720"/>
      <w:contextualSpacing/>
    </w:pPr>
  </w:style>
  <w:style w:type="paragraph" w:styleId="Header">
    <w:name w:val="header"/>
    <w:basedOn w:val="Normal"/>
    <w:link w:val="HeaderChar"/>
    <w:rsid w:val="004B154A"/>
    <w:pPr>
      <w:tabs>
        <w:tab w:val="center" w:pos="4513"/>
        <w:tab w:val="right" w:pos="9026"/>
      </w:tabs>
    </w:pPr>
  </w:style>
  <w:style w:type="character" w:customStyle="1" w:styleId="HeaderChar">
    <w:name w:val="Header Char"/>
    <w:basedOn w:val="DefaultParagraphFont"/>
    <w:link w:val="Header"/>
    <w:rsid w:val="004B154A"/>
    <w:rPr>
      <w:rFonts w:ascii="Arial" w:hAnsi="Arial"/>
      <w:sz w:val="22"/>
      <w:szCs w:val="24"/>
      <w:lang w:eastAsia="en-US"/>
    </w:rPr>
  </w:style>
  <w:style w:type="paragraph" w:styleId="Footer">
    <w:name w:val="footer"/>
    <w:basedOn w:val="Normal"/>
    <w:link w:val="FooterChar"/>
    <w:rsid w:val="004B154A"/>
    <w:pPr>
      <w:tabs>
        <w:tab w:val="center" w:pos="4513"/>
        <w:tab w:val="right" w:pos="9026"/>
      </w:tabs>
    </w:pPr>
  </w:style>
  <w:style w:type="character" w:customStyle="1" w:styleId="FooterChar">
    <w:name w:val="Footer Char"/>
    <w:basedOn w:val="DefaultParagraphFont"/>
    <w:link w:val="Footer"/>
    <w:rsid w:val="004B154A"/>
    <w:rPr>
      <w:rFonts w:ascii="Arial" w:hAnsi="Arial"/>
      <w:sz w:val="22"/>
      <w:szCs w:val="24"/>
      <w:lang w:eastAsia="en-US"/>
    </w:rPr>
  </w:style>
  <w:style w:type="paragraph" w:customStyle="1" w:styleId="LAPFooter">
    <w:name w:val="LAP Footer"/>
    <w:next w:val="Normal"/>
    <w:qFormat/>
    <w:rsid w:val="004362C5"/>
    <w:pPr>
      <w:tabs>
        <w:tab w:val="right" w:pos="9639"/>
        <w:tab w:val="right" w:pos="14742"/>
      </w:tabs>
    </w:pPr>
    <w:rPr>
      <w:rFonts w:ascii="Roboto Light" w:eastAsia="SimSun" w:hAnsi="Roboto Light" w:cs="Arial"/>
      <w:sz w:val="14"/>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370604">
      <w:bodyDiv w:val="1"/>
      <w:marLeft w:val="0"/>
      <w:marRight w:val="0"/>
      <w:marTop w:val="0"/>
      <w:marBottom w:val="0"/>
      <w:divBdr>
        <w:top w:val="none" w:sz="0" w:space="0" w:color="auto"/>
        <w:left w:val="none" w:sz="0" w:space="0" w:color="auto"/>
        <w:bottom w:val="none" w:sz="0" w:space="0" w:color="auto"/>
        <w:right w:val="none" w:sz="0" w:space="0" w:color="auto"/>
      </w:divBdr>
      <w:divsChild>
        <w:div w:id="2030986083">
          <w:marLeft w:val="0"/>
          <w:marRight w:val="0"/>
          <w:marTop w:val="0"/>
          <w:marBottom w:val="0"/>
          <w:divBdr>
            <w:top w:val="none" w:sz="0" w:space="0" w:color="auto"/>
            <w:left w:val="none" w:sz="0" w:space="0" w:color="auto"/>
            <w:bottom w:val="none" w:sz="0" w:space="0" w:color="auto"/>
            <w:right w:val="none" w:sz="0" w:space="0" w:color="auto"/>
          </w:divBdr>
          <w:divsChild>
            <w:div w:id="2117171345">
              <w:marLeft w:val="0"/>
              <w:marRight w:val="0"/>
              <w:marTop w:val="0"/>
              <w:marBottom w:val="0"/>
              <w:divBdr>
                <w:top w:val="none" w:sz="0" w:space="0" w:color="auto"/>
                <w:left w:val="none" w:sz="0" w:space="0" w:color="auto"/>
                <w:bottom w:val="none" w:sz="0" w:space="0" w:color="auto"/>
                <w:right w:val="none" w:sz="0" w:space="0" w:color="auto"/>
              </w:divBdr>
              <w:divsChild>
                <w:div w:id="22243605">
                  <w:marLeft w:val="0"/>
                  <w:marRight w:val="0"/>
                  <w:marTop w:val="0"/>
                  <w:marBottom w:val="0"/>
                  <w:divBdr>
                    <w:top w:val="none" w:sz="0" w:space="0" w:color="auto"/>
                    <w:left w:val="none" w:sz="0" w:space="0" w:color="auto"/>
                    <w:bottom w:val="none" w:sz="0" w:space="0" w:color="auto"/>
                    <w:right w:val="none" w:sz="0" w:space="0" w:color="auto"/>
                  </w:divBdr>
                  <w:divsChild>
                    <w:div w:id="22901708">
                      <w:marLeft w:val="0"/>
                      <w:marRight w:val="0"/>
                      <w:marTop w:val="0"/>
                      <w:marBottom w:val="0"/>
                      <w:divBdr>
                        <w:top w:val="none" w:sz="0" w:space="0" w:color="auto"/>
                        <w:left w:val="none" w:sz="0" w:space="0" w:color="auto"/>
                        <w:bottom w:val="none" w:sz="0" w:space="0" w:color="auto"/>
                        <w:right w:val="none" w:sz="0" w:space="0" w:color="auto"/>
                      </w:divBdr>
                      <w:divsChild>
                        <w:div w:id="1797484038">
                          <w:marLeft w:val="0"/>
                          <w:marRight w:val="0"/>
                          <w:marTop w:val="0"/>
                          <w:marBottom w:val="0"/>
                          <w:divBdr>
                            <w:top w:val="none" w:sz="0" w:space="0" w:color="auto"/>
                            <w:left w:val="none" w:sz="0" w:space="0" w:color="auto"/>
                            <w:bottom w:val="none" w:sz="0" w:space="0" w:color="auto"/>
                            <w:right w:val="none" w:sz="0" w:space="0" w:color="auto"/>
                          </w:divBdr>
                          <w:divsChild>
                            <w:div w:id="1962686227">
                              <w:marLeft w:val="-225"/>
                              <w:marRight w:val="-225"/>
                              <w:marTop w:val="0"/>
                              <w:marBottom w:val="0"/>
                              <w:divBdr>
                                <w:top w:val="none" w:sz="0" w:space="0" w:color="auto"/>
                                <w:left w:val="none" w:sz="0" w:space="0" w:color="auto"/>
                                <w:bottom w:val="none" w:sz="0" w:space="0" w:color="auto"/>
                                <w:right w:val="none" w:sz="0" w:space="0" w:color="auto"/>
                              </w:divBdr>
                              <w:divsChild>
                                <w:div w:id="3681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www.abc.net.au/news/rural/rural-news/2016-02-09/spread-of-herbicide-resistance/7151996" TargetMode="External" Id="rId10" /><Relationship Type="http://schemas.microsoft.com/office/2007/relationships/stylesWithEffects" Target="stylesWithEffects.xml" Id="rId4" /><Relationship Type="http://schemas.openxmlformats.org/officeDocument/2006/relationships/hyperlink" Target="https://research.qut.edu.au/digital-agriculture/projects/robot-platform-design-agbot-ii-a-new-generation-tool-for-robotic-site-specific-crop-and-weed-management/" TargetMode="External" Id="rId9" /><Relationship Type="http://schemas.openxmlformats.org/officeDocument/2006/relationships/customXml" Target="/customXML/item3.xml" Id="Rc740d5d042574d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A704257</value>
    </field>
    <field name="Objective-Title">
      <value order="0">Creating a SHE task</value>
    </field>
    <field name="Objective-Description">
      <value order="0"/>
    </field>
    <field name="Objective-CreationStamp">
      <value order="0">2017-06-02T00:50:00Z</value>
    </field>
    <field name="Objective-IsApproved">
      <value order="0">false</value>
    </field>
    <field name="Objective-IsPublished">
      <value order="0">true</value>
    </field>
    <field name="Objective-DatePublished">
      <value order="0">2019-02-18T05:43:56Z</value>
    </field>
    <field name="Objective-ModificationStamp">
      <value order="0">2019-02-18T05:43:56Z</value>
    </field>
    <field name="Objective-Owner">
      <value order="0">Robyn Pillans</value>
    </field>
    <field name="Objective-Path">
      <value order="0">Objective Global Folder:SACE Support Materials:SACE Support Materials Stage 2:Sciences:Agricultural Production (from 2018):Advice and Strategies</value>
    </field>
    <field name="Objective-Parent">
      <value order="0">Advice and Strategies</value>
    </field>
    <field name="Objective-State">
      <value order="0">Published</value>
    </field>
    <field name="Objective-VersionId">
      <value order="0">vA1394062</value>
    </field>
    <field name="Objective-Version">
      <value order="0">3.0</value>
    </field>
    <field name="Objective-VersionNumber">
      <value order="0">4</value>
    </field>
    <field name="Objective-VersionComment">
      <value order="0"/>
    </field>
    <field name="Objective-FileNumber">
      <value order="0">qA14883</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521</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Simone Hitch</cp:lastModifiedBy>
  <cp:revision>5</cp:revision>
  <cp:lastPrinted>2018-02-11T23:01:00Z</cp:lastPrinted>
  <dcterms:created xsi:type="dcterms:W3CDTF">2018-02-13T00:02:00Z</dcterms:created>
  <dcterms:modified xsi:type="dcterms:W3CDTF">2018-02-13T00:17:00Z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A704257</vt:lpwstr>
  </property>
  <property fmtid="{D5CDD505-2E9C-101B-9397-08002B2CF9AE}" pid="4" name="Objective-Title">
    <vt:lpwstr>Creating a SHE task</vt:lpwstr>
  </property>
  <property fmtid="{D5CDD505-2E9C-101B-9397-08002B2CF9AE}" pid="5" name="Objective-Description">
    <vt:lpwstr/>
  </property>
  <property fmtid="{D5CDD505-2E9C-101B-9397-08002B2CF9AE}" pid="6" name="Objective-CreationStamp">
    <vt:filetime>2017-06-02T00:50:00Z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2019-02-18T05:43:56Z</vt:filetime>
  </property>
  <property fmtid="{D5CDD505-2E9C-101B-9397-08002B2CF9AE}" pid="10" name="Objective-ModificationStamp">
    <vt:filetime>2019-02-18T05:43:56Z</vt:filetime>
  </property>
  <property fmtid="{D5CDD505-2E9C-101B-9397-08002B2CF9AE}" pid="11" name="Objective-Owner">
    <vt:lpwstr>Robyn Pillans</vt:lpwstr>
  </property>
  <property fmtid="{D5CDD505-2E9C-101B-9397-08002B2CF9AE}" pid="12" name="Objective-Path">
    <vt:lpwstr>Objective Global Folder:SACE Support Materials:SACE Support Materials Stage 2:Sciences:Agricultural Production (from 2018):Advice and Strategies</vt:lpwstr>
  </property>
  <property fmtid="{D5CDD505-2E9C-101B-9397-08002B2CF9AE}" pid="13" name="Objective-Parent">
    <vt:lpwstr>Advice and Strategies</vt:lpwstr>
  </property>
  <property fmtid="{D5CDD505-2E9C-101B-9397-08002B2CF9AE}" pid="14" name="Objective-State">
    <vt:lpwstr>Published</vt:lpwstr>
  </property>
  <property fmtid="{D5CDD505-2E9C-101B-9397-08002B2CF9AE}" pid="15" name="Objective-VersionId">
    <vt:lpwstr>vA1394062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qA14883</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