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86EE" w14:textId="77777777" w:rsidR="00A24AF7" w:rsidRPr="007169FA" w:rsidRDefault="00A24AF7" w:rsidP="00A24AF7">
      <w:pPr>
        <w:ind w:left="284"/>
        <w:jc w:val="center"/>
        <w:rPr>
          <w:rFonts w:ascii="Arial" w:hAnsi="Arial" w:cs="Arial"/>
          <w:b/>
          <w:sz w:val="28"/>
          <w:szCs w:val="28"/>
        </w:rPr>
      </w:pPr>
      <w:r w:rsidRPr="007169FA">
        <w:rPr>
          <w:rFonts w:ascii="Arial" w:hAnsi="Arial" w:cs="Arial"/>
          <w:b/>
          <w:sz w:val="28"/>
          <w:szCs w:val="28"/>
        </w:rPr>
        <w:t>Stage 2 Geography</w:t>
      </w:r>
    </w:p>
    <w:p w14:paraId="6EB40544" w14:textId="77777777" w:rsidR="00A24AF7" w:rsidRPr="007169FA" w:rsidRDefault="00A24AF7" w:rsidP="00A24AF7">
      <w:pPr>
        <w:ind w:left="284"/>
        <w:jc w:val="center"/>
        <w:rPr>
          <w:rFonts w:ascii="Arial" w:hAnsi="Arial" w:cs="Arial"/>
          <w:b/>
          <w:sz w:val="28"/>
          <w:szCs w:val="28"/>
        </w:rPr>
      </w:pPr>
      <w:r w:rsidRPr="007169FA">
        <w:rPr>
          <w:rFonts w:ascii="Arial" w:hAnsi="Arial" w:cs="Arial"/>
          <w:b/>
          <w:sz w:val="28"/>
          <w:szCs w:val="28"/>
        </w:rPr>
        <w:t>Assessment Type 1: Geographical Skills and Applications</w:t>
      </w:r>
    </w:p>
    <w:p w14:paraId="0B3AF35F" w14:textId="77777777" w:rsidR="00A24AF7" w:rsidRDefault="00A24AF7" w:rsidP="00A24AF7">
      <w:pPr>
        <w:ind w:left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Population Change</w:t>
      </w:r>
    </w:p>
    <w:p w14:paraId="6F974C1D" w14:textId="77777777" w:rsidR="00A24AF7" w:rsidRDefault="00A24AF7" w:rsidP="00A24AF7">
      <w:pPr>
        <w:ind w:left="284"/>
        <w:rPr>
          <w:rFonts w:ascii="Arial" w:hAnsi="Arial" w:cs="Arial"/>
          <w:b/>
        </w:rPr>
      </w:pPr>
      <w:r w:rsidRPr="007169FA">
        <w:rPr>
          <w:rFonts w:ascii="Arial" w:hAnsi="Arial" w:cs="Arial"/>
          <w:b/>
        </w:rPr>
        <w:t>Purpose</w:t>
      </w:r>
    </w:p>
    <w:p w14:paraId="1A4FF51D" w14:textId="77777777" w:rsidR="00A24AF7" w:rsidRPr="0035531F" w:rsidRDefault="00A24AF7" w:rsidP="00A24AF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Research the current and future population structure for a selected country.  Analyse and evaluate data to describe and explain the changes in the population structure, and suggest future implications of the changes for the government of your selected country.</w:t>
      </w:r>
    </w:p>
    <w:p w14:paraId="087B27B0" w14:textId="77777777" w:rsidR="00A24AF7" w:rsidRDefault="00A24AF7" w:rsidP="00A24AF7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Description</w:t>
      </w:r>
    </w:p>
    <w:p w14:paraId="77AE4FB8" w14:textId="77777777" w:rsidR="00A24AF7" w:rsidRDefault="00A24AF7" w:rsidP="00A24AF7">
      <w:pPr>
        <w:pStyle w:val="ListParagraph"/>
        <w:numPr>
          <w:ilvl w:val="2"/>
          <w:numId w:val="8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Select one country to investigate the current population structure and that for 2050.   </w:t>
      </w:r>
    </w:p>
    <w:p w14:paraId="75353C4D" w14:textId="77777777" w:rsidR="00A24AF7" w:rsidRDefault="00A24AF7" w:rsidP="00A24AF7">
      <w:pPr>
        <w:pStyle w:val="ListParagraph"/>
        <w:numPr>
          <w:ilvl w:val="2"/>
          <w:numId w:val="8"/>
        </w:numPr>
        <w:ind w:left="709" w:hanging="425"/>
        <w:rPr>
          <w:rFonts w:ascii="Arial" w:hAnsi="Arial" w:cs="Arial"/>
        </w:rPr>
      </w:pPr>
      <w:r w:rsidRPr="004C7894">
        <w:rPr>
          <w:rFonts w:ascii="Arial" w:hAnsi="Arial" w:cs="Arial"/>
        </w:rPr>
        <w:t>Access</w:t>
      </w:r>
      <w:r>
        <w:rPr>
          <w:rFonts w:ascii="Arial" w:hAnsi="Arial" w:cs="Arial"/>
        </w:rPr>
        <w:t xml:space="preserve"> the resources such as </w:t>
      </w:r>
      <w:hyperlink r:id="rId8" w:history="1">
        <w:r w:rsidRPr="00A24AF7">
          <w:rPr>
            <w:rFonts w:ascii="Arial" w:hAnsi="Arial"/>
          </w:rPr>
          <w:t>http://www.populationpyramid.net</w:t>
        </w:r>
      </w:hyperlink>
      <w:r>
        <w:rPr>
          <w:rFonts w:ascii="Arial" w:hAnsi="Arial" w:cs="Arial"/>
        </w:rPr>
        <w:t xml:space="preserve"> and </w:t>
      </w:r>
      <w:hyperlink r:id="rId9" w:history="1">
        <w:r w:rsidRPr="00A24AF7">
          <w:rPr>
            <w:rFonts w:ascii="Arial" w:hAnsi="Arial"/>
          </w:rPr>
          <w:t>http://geosim.cs.vt.edu/Java/IntlPop/</w:t>
        </w:r>
      </w:hyperlink>
      <w:r>
        <w:rPr>
          <w:rFonts w:ascii="Arial" w:hAnsi="Arial" w:cs="Arial"/>
        </w:rPr>
        <w:t xml:space="preserve"> to access data on the current population structure and run simulations for the 2050 population structure.</w:t>
      </w:r>
    </w:p>
    <w:p w14:paraId="16575CEC" w14:textId="77777777" w:rsidR="00A24AF7" w:rsidRDefault="00A24AF7" w:rsidP="00A24AF7">
      <w:pPr>
        <w:pStyle w:val="ListParagraph"/>
        <w:numPr>
          <w:ilvl w:val="2"/>
          <w:numId w:val="8"/>
        </w:numPr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Draw a current population pyramid and one for 2050 using data from sources such as the CIA World Fact Book at </w:t>
      </w:r>
      <w:hyperlink r:id="rId10" w:history="1">
        <w:r w:rsidRPr="00A24AF7">
          <w:rPr>
            <w:rFonts w:ascii="Arial" w:hAnsi="Arial"/>
          </w:rPr>
          <w:t>https://www.cia.gov/library/publications/resources/the-world-factbook</w:t>
        </w:r>
      </w:hyperlink>
      <w:r>
        <w:rPr>
          <w:rFonts w:ascii="Arial" w:hAnsi="Arial" w:cs="Arial"/>
        </w:rPr>
        <w:t>,the World Bank data for population predictions at</w:t>
      </w:r>
      <w:r w:rsidR="00790354">
        <w:rPr>
          <w:rFonts w:ascii="Arial" w:hAnsi="Arial" w:cs="Arial"/>
        </w:rPr>
        <w:t xml:space="preserve"> </w:t>
      </w:r>
      <w:hyperlink r:id="rId11" w:history="1">
        <w:r w:rsidRPr="00A24AF7">
          <w:rPr>
            <w:rFonts w:ascii="Arial" w:hAnsi="Arial"/>
          </w:rPr>
          <w:t>http://datatopics.worldbank.org/hnp/popestimates#</w:t>
        </w:r>
      </w:hyperlink>
      <w:r>
        <w:rPr>
          <w:rFonts w:ascii="Arial" w:hAnsi="Arial" w:cs="Arial"/>
        </w:rPr>
        <w:t xml:space="preserve"> </w:t>
      </w:r>
    </w:p>
    <w:p w14:paraId="30948275" w14:textId="77777777" w:rsidR="00A24AF7" w:rsidRPr="00A24AF7" w:rsidRDefault="00A24AF7" w:rsidP="00A24AF7">
      <w:pPr>
        <w:pStyle w:val="ListParagraph"/>
        <w:numPr>
          <w:ilvl w:val="2"/>
          <w:numId w:val="8"/>
        </w:numPr>
        <w:ind w:left="709" w:hanging="425"/>
        <w:rPr>
          <w:rFonts w:ascii="Arial" w:hAnsi="Arial" w:cs="Arial"/>
        </w:rPr>
      </w:pPr>
      <w:r w:rsidRPr="007A0385">
        <w:rPr>
          <w:rFonts w:ascii="Arial" w:hAnsi="Arial" w:cs="Arial"/>
        </w:rPr>
        <w:t xml:space="preserve">Research other sources of information </w:t>
      </w:r>
      <w:r>
        <w:rPr>
          <w:rFonts w:ascii="Arial" w:hAnsi="Arial" w:cs="Arial"/>
        </w:rPr>
        <w:t>to identify reasons for changes in the population structure of your chosen country and the possible implications these changes may have for the government of the country.</w:t>
      </w:r>
    </w:p>
    <w:p w14:paraId="4C5D893C" w14:textId="77777777" w:rsidR="00A24AF7" w:rsidRDefault="00A24AF7" w:rsidP="00A24AF7">
      <w:pPr>
        <w:pStyle w:val="ListParagraph"/>
        <w:ind w:left="709" w:hanging="425"/>
        <w:rPr>
          <w:rFonts w:ascii="Arial" w:hAnsi="Arial" w:cs="Arial"/>
        </w:rPr>
      </w:pPr>
    </w:p>
    <w:p w14:paraId="3B66AE9F" w14:textId="77777777" w:rsidR="00A24AF7" w:rsidRPr="007A0385" w:rsidRDefault="00A24AF7" w:rsidP="00A24AF7">
      <w:pPr>
        <w:pStyle w:val="ListParagraph"/>
        <w:ind w:left="284"/>
        <w:rPr>
          <w:rFonts w:ascii="Arial" w:hAnsi="Arial" w:cs="Arial"/>
          <w:b/>
        </w:rPr>
      </w:pPr>
    </w:p>
    <w:p w14:paraId="6D45CBD9" w14:textId="77777777" w:rsidR="00A24AF7" w:rsidRPr="007A0385" w:rsidRDefault="00A24AF7" w:rsidP="00A24AF7">
      <w:pPr>
        <w:pStyle w:val="ListParagraph"/>
        <w:ind w:left="284"/>
        <w:rPr>
          <w:rFonts w:ascii="Arial" w:hAnsi="Arial" w:cs="Arial"/>
          <w:b/>
        </w:rPr>
      </w:pPr>
      <w:r w:rsidRPr="007A0385">
        <w:rPr>
          <w:rFonts w:ascii="Arial" w:hAnsi="Arial" w:cs="Arial"/>
          <w:b/>
        </w:rPr>
        <w:t>Assessment Conditions</w:t>
      </w:r>
    </w:p>
    <w:p w14:paraId="29AA259D" w14:textId="77777777" w:rsidR="00A24AF7" w:rsidRDefault="00A24AF7" w:rsidP="00A24AF7">
      <w:pPr>
        <w:pStyle w:val="ListParagraph"/>
        <w:numPr>
          <w:ilvl w:val="0"/>
          <w:numId w:val="8"/>
        </w:numPr>
        <w:ind w:left="284" w:firstLine="0"/>
        <w:rPr>
          <w:rFonts w:ascii="Arial" w:hAnsi="Arial" w:cs="Arial"/>
        </w:rPr>
      </w:pPr>
      <w:r w:rsidRPr="00B62142">
        <w:rPr>
          <w:rFonts w:ascii="Arial" w:hAnsi="Arial" w:cs="Arial"/>
        </w:rPr>
        <w:t xml:space="preserve">Create a </w:t>
      </w:r>
      <w:r>
        <w:rPr>
          <w:rFonts w:ascii="Arial" w:hAnsi="Arial" w:cs="Arial"/>
        </w:rPr>
        <w:t>m</w:t>
      </w:r>
      <w:r w:rsidRPr="00B62142">
        <w:rPr>
          <w:rFonts w:ascii="Arial" w:hAnsi="Arial" w:cs="Arial"/>
        </w:rPr>
        <w:t xml:space="preserve">ultimodal </w:t>
      </w:r>
      <w:r>
        <w:rPr>
          <w:rFonts w:ascii="Arial" w:hAnsi="Arial" w:cs="Arial"/>
        </w:rPr>
        <w:t>fact file either as a movie clip, vlog or blog, webpage, or any other appropriate presentation.</w:t>
      </w:r>
    </w:p>
    <w:p w14:paraId="7F71D385" w14:textId="77777777" w:rsidR="00A24AF7" w:rsidRPr="00B62142" w:rsidRDefault="00A24AF7" w:rsidP="00A24AF7">
      <w:pPr>
        <w:pStyle w:val="ListParagraph"/>
        <w:numPr>
          <w:ilvl w:val="0"/>
          <w:numId w:val="8"/>
        </w:numPr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Your presentation</w:t>
      </w:r>
      <w:r w:rsidRPr="00B62142">
        <w:rPr>
          <w:rFonts w:ascii="Arial" w:hAnsi="Arial" w:cs="Arial"/>
        </w:rPr>
        <w:t xml:space="preserve"> should include:</w:t>
      </w:r>
    </w:p>
    <w:p w14:paraId="4CCC8D34" w14:textId="77777777" w:rsidR="00A24AF7" w:rsidRDefault="00A24AF7" w:rsidP="00A24AF7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short introduction to your selected country: location, total population, economic development</w:t>
      </w:r>
    </w:p>
    <w:p w14:paraId="5E51CF58" w14:textId="77777777" w:rsidR="00A24AF7" w:rsidRDefault="00A24AF7" w:rsidP="00A24AF7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current population pyramid for your selected country – drawn from data</w:t>
      </w:r>
    </w:p>
    <w:p w14:paraId="038C3971" w14:textId="77777777" w:rsidR="00A24AF7" w:rsidRDefault="00A24AF7" w:rsidP="00A24AF7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population pyramid for 2050 for your selected country – drawn from data</w:t>
      </w:r>
    </w:p>
    <w:p w14:paraId="358448B1" w14:textId="77777777" w:rsidR="00A24AF7" w:rsidRDefault="00A24AF7" w:rsidP="00A24AF7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detailed description and explanation of the changes in the population structure between now and 2050</w:t>
      </w:r>
    </w:p>
    <w:p w14:paraId="2EE58153" w14:textId="77777777" w:rsidR="00A24AF7" w:rsidRDefault="00A24AF7" w:rsidP="00A24AF7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analyse and evaluate the pyramids to suggest possible implications of these changes for the government</w:t>
      </w:r>
    </w:p>
    <w:p w14:paraId="359F0A85" w14:textId="77777777" w:rsidR="00A24AF7" w:rsidRDefault="00A24AF7" w:rsidP="00A24AF7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any other appropriate visual representations including graphs, diagrams, maps.</w:t>
      </w:r>
    </w:p>
    <w:p w14:paraId="31636117" w14:textId="77777777" w:rsidR="00A24AF7" w:rsidRDefault="00A24AF7" w:rsidP="00A24AF7">
      <w:pPr>
        <w:pStyle w:val="ListParagraph"/>
        <w:numPr>
          <w:ilvl w:val="0"/>
          <w:numId w:val="8"/>
        </w:numPr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Your presentation should be to a maximum of 750 words or 5 minutes.</w:t>
      </w:r>
    </w:p>
    <w:p w14:paraId="4C9081DA" w14:textId="77777777" w:rsidR="00A24AF7" w:rsidRDefault="00A24AF7" w:rsidP="00A24AF7">
      <w:pPr>
        <w:pStyle w:val="ListParagraph"/>
        <w:ind w:left="284"/>
        <w:rPr>
          <w:rFonts w:ascii="Arial" w:hAnsi="Arial" w:cs="Arial"/>
        </w:rPr>
      </w:pPr>
    </w:p>
    <w:p w14:paraId="5ED26182" w14:textId="77777777" w:rsidR="00A24AF7" w:rsidRDefault="00A24AF7" w:rsidP="00A24AF7">
      <w:pPr>
        <w:pStyle w:val="ListParagraph"/>
        <w:numPr>
          <w:ilvl w:val="0"/>
          <w:numId w:val="8"/>
        </w:numPr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The specific features being assessed are:</w:t>
      </w:r>
    </w:p>
    <w:p w14:paraId="47F3A5D9" w14:textId="77777777" w:rsidR="00A24AF7" w:rsidRDefault="00A24AF7" w:rsidP="00A24AF7">
      <w:pPr>
        <w:pStyle w:val="ListParagraph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KU2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Knowledge and understanding of environmental, </w:t>
      </w:r>
      <w:r w:rsidRPr="00A24AF7">
        <w:rPr>
          <w:rFonts w:ascii="Arial" w:hAnsi="Arial" w:cs="Arial"/>
          <w:b/>
        </w:rPr>
        <w:t>social, and economic</w:t>
      </w:r>
      <w:r>
        <w:rPr>
          <w:rFonts w:ascii="Arial" w:hAnsi="Arial" w:cs="Arial"/>
        </w:rPr>
        <w:t xml:space="preserve"> change.</w:t>
      </w:r>
    </w:p>
    <w:p w14:paraId="692E45B4" w14:textId="77777777" w:rsidR="00A24AF7" w:rsidRDefault="00A24AF7" w:rsidP="00A24AF7">
      <w:pPr>
        <w:pStyle w:val="ListParagraph"/>
        <w:spacing w:line="360" w:lineRule="auto"/>
        <w:ind w:left="1439" w:hanging="1155"/>
        <w:rPr>
          <w:rFonts w:ascii="Arial" w:hAnsi="Arial" w:cs="Arial"/>
        </w:rPr>
      </w:pPr>
      <w:r>
        <w:rPr>
          <w:rFonts w:ascii="Arial" w:hAnsi="Arial" w:cs="Arial"/>
        </w:rPr>
        <w:t>AE2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Analysis and evaluation of information to determine possible outcomes and make justifiable and ethical recommendations, form conclusions, and solve problems.</w:t>
      </w:r>
    </w:p>
    <w:p w14:paraId="2F34FC5C" w14:textId="77777777" w:rsidR="00A24AF7" w:rsidRDefault="00A24AF7" w:rsidP="00A24AF7">
      <w:pPr>
        <w:pStyle w:val="ListParagraph"/>
        <w:spacing w:line="360" w:lineRule="auto"/>
        <w:ind w:left="1439" w:hanging="1155"/>
        <w:rPr>
          <w:rFonts w:ascii="Arial" w:hAnsi="Arial" w:cs="Arial"/>
        </w:rPr>
      </w:pPr>
      <w:r>
        <w:rPr>
          <w:rFonts w:ascii="Arial" w:hAnsi="Arial" w:cs="Arial"/>
        </w:rPr>
        <w:t>Ap1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4AF7">
        <w:rPr>
          <w:rFonts w:ascii="Arial" w:hAnsi="Arial" w:cs="Arial"/>
          <w:b/>
        </w:rPr>
        <w:t>Application</w:t>
      </w:r>
      <w:r>
        <w:rPr>
          <w:rFonts w:ascii="Arial" w:hAnsi="Arial" w:cs="Arial"/>
        </w:rPr>
        <w:t xml:space="preserve"> and/or evaluation </w:t>
      </w:r>
      <w:r w:rsidRPr="00A24AF7">
        <w:rPr>
          <w:rFonts w:ascii="Arial" w:hAnsi="Arial" w:cs="Arial"/>
          <w:b/>
        </w:rPr>
        <w:t>of geographical</w:t>
      </w:r>
      <w:r>
        <w:rPr>
          <w:rFonts w:ascii="Arial" w:hAnsi="Arial" w:cs="Arial"/>
        </w:rPr>
        <w:t xml:space="preserve"> and fieldwork </w:t>
      </w:r>
      <w:r w:rsidRPr="00A24AF7">
        <w:rPr>
          <w:rFonts w:ascii="Arial" w:hAnsi="Arial" w:cs="Arial"/>
          <w:b/>
        </w:rPr>
        <w:t>skills</w:t>
      </w:r>
      <w:r>
        <w:rPr>
          <w:rFonts w:ascii="Arial" w:hAnsi="Arial" w:cs="Arial"/>
        </w:rPr>
        <w:t>, including the use of spatial technologies, to identify and examine geographical issues.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21"/>
        <w:gridCol w:w="2862"/>
        <w:gridCol w:w="3251"/>
        <w:gridCol w:w="3381"/>
      </w:tblGrid>
      <w:tr w:rsidR="001C7E1B" w:rsidRPr="00F63C63" w14:paraId="2435BDE4" w14:textId="77777777" w:rsidTr="001C7E1B">
        <w:trPr>
          <w:trHeight w:val="24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1BB74DC7" w14:textId="77777777" w:rsidR="001C7E1B" w:rsidRPr="00F63C63" w:rsidRDefault="001C7E1B" w:rsidP="009535E1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eastAsia="Times New Roman"/>
                <w:color w:val="595959"/>
                <w:sz w:val="18"/>
                <w:szCs w:val="18"/>
                <w:lang w:eastAsia="en-AU"/>
              </w:rPr>
              <w:lastRenderedPageBreak/>
              <w:t>-</w:t>
            </w:r>
          </w:p>
        </w:tc>
        <w:tc>
          <w:tcPr>
            <w:tcW w:w="142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2F8AC1" w14:textId="77777777" w:rsidR="001C7E1B" w:rsidRPr="00F63C63" w:rsidRDefault="001C7E1B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 xml:space="preserve">Knowledge and </w:t>
            </w:r>
            <w:proofErr w:type="gramStart"/>
            <w:r w:rsidRPr="00F63C63">
              <w:rPr>
                <w:sz w:val="18"/>
                <w:szCs w:val="18"/>
              </w:rPr>
              <w:t>Understanding</w:t>
            </w:r>
            <w:proofErr w:type="gramEnd"/>
          </w:p>
        </w:tc>
        <w:tc>
          <w:tcPr>
            <w:tcW w:w="16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EB088C" w14:textId="77777777" w:rsidR="001C7E1B" w:rsidRPr="00F63C63" w:rsidRDefault="001C7E1B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Analysis and Evaluation</w:t>
            </w:r>
          </w:p>
        </w:tc>
        <w:tc>
          <w:tcPr>
            <w:tcW w:w="16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B3B50E" w14:textId="77777777" w:rsidR="001C7E1B" w:rsidRPr="00F63C63" w:rsidRDefault="001C7E1B" w:rsidP="009535E1">
            <w:pPr>
              <w:pStyle w:val="PSTableHeading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Application</w:t>
            </w:r>
          </w:p>
        </w:tc>
      </w:tr>
      <w:tr w:rsidR="001C7E1B" w:rsidRPr="00F63C63" w14:paraId="6C494795" w14:textId="77777777" w:rsidTr="001C7E1B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CC2AB92" w14:textId="77777777" w:rsidR="001C7E1B" w:rsidRPr="00F63C63" w:rsidRDefault="001C7E1B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A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33CCE6B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Comprehensive knowledge and understanding of geographical concepts.</w:t>
            </w:r>
          </w:p>
          <w:p w14:paraId="1EC79233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knowledge and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9407243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Insightful analysis of the complex interactions between, and interdependence of, people and environmental, social, and/or economic factors.</w:t>
            </w:r>
          </w:p>
          <w:p w14:paraId="686C55F8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Comprehensive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F2AFEEF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Purposeful and sophisticated application and/or evaluation of a variety of geographical and fieldwork skills, including the use of spatial technologies, to identify and examine complex geographical issues.</w:t>
            </w:r>
          </w:p>
          <w:p w14:paraId="4F82E99F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Clear and coherent communication of relevant geographical information and findings, using appropriate subject-specific terminology and visual representations.</w:t>
            </w:r>
          </w:p>
        </w:tc>
      </w:tr>
      <w:tr w:rsidR="001C7E1B" w:rsidRPr="00F63C63" w14:paraId="41207326" w14:textId="77777777" w:rsidTr="001C7E1B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24C22A1" w14:textId="77777777" w:rsidR="001C7E1B" w:rsidRPr="00F63C63" w:rsidRDefault="001C7E1B" w:rsidP="009535E1">
            <w:pPr>
              <w:pStyle w:val="PSTableABCDE"/>
              <w:rPr>
                <w:rFonts w:ascii="Times New Roman" w:hAnsi="Times New Roman"/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DD94BEF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Well-considered knowledge and informed understanding of geographical concepts.</w:t>
            </w:r>
          </w:p>
          <w:p w14:paraId="2442FAAD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Well-considered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8977313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Thoughtful analysis of the complex interactions between, and interdependence of, people and environmental, social, and/or economic factors.</w:t>
            </w:r>
          </w:p>
          <w:p w14:paraId="25266A88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Detailed and well-considered analysis and evaluation of information to determine possible outcomes, make justifiable and ethical recommendations, and/or form conclusions, and/or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DD1B9F3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Well-considered application and/or evaluation of different geographical and fieldwork skills, including the use of spatial technologies, to identify and examine geographical issues.</w:t>
            </w:r>
          </w:p>
          <w:p w14:paraId="01D77141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Clear communication of relevant geographical information and findings, using appropriate subject-specific terminology and visual representations.</w:t>
            </w:r>
          </w:p>
        </w:tc>
      </w:tr>
      <w:tr w:rsidR="001C7E1B" w:rsidRPr="00F63C63" w14:paraId="21C3D9D4" w14:textId="77777777" w:rsidTr="001C7E1B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EE5CEA" w14:textId="77777777" w:rsidR="001C7E1B" w:rsidRPr="00F63C63" w:rsidRDefault="001C7E1B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76F3AE7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Considered knowledge and informed understanding of geographical concepts.</w:t>
            </w:r>
          </w:p>
          <w:p w14:paraId="213364BF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knowledge and informed understanding of environmental, social, and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BACA909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Considered analysis of aspects of the complex interactions between, and interdependence of, people and environmental, social, and/or economic factors.</w:t>
            </w:r>
          </w:p>
          <w:p w14:paraId="39DD9A35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Considered analysis and some evaluation of information to determine possible outcomes, make recommendations with some ethical considerations, and/or form conclusions, and/or attempt to solve problems.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571B83A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Competent application and/or evaluation of geographical and fieldwork skills, including the use of spatial technologies, to identify and examine geographical issues.</w:t>
            </w:r>
          </w:p>
          <w:p w14:paraId="76B53BCB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Competent communication of generally relevant geographical information and findings, using mostly appropriate subject-specific terminology and visual representations.</w:t>
            </w:r>
          </w:p>
        </w:tc>
      </w:tr>
      <w:tr w:rsidR="001C7E1B" w:rsidRPr="00F63C63" w14:paraId="19CA8E19" w14:textId="77777777" w:rsidTr="001C7E1B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884FE3" w14:textId="77777777" w:rsidR="001C7E1B" w:rsidRPr="00F63C63" w:rsidRDefault="001C7E1B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56DA84F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Recognition and basic understanding of some geographical concepts.</w:t>
            </w:r>
          </w:p>
          <w:p w14:paraId="2ADEA775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Basic awareness and some understanding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ACAF54B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Superficial consideration of an aspect or aspects of the basic interactions between, and interdependence of, people and the environmental, social, or economic factors.</w:t>
            </w:r>
          </w:p>
          <w:p w14:paraId="17310428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Superficial consideration of information to describe possible outcomes and recommendations.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E793810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Some basic application and/or evaluation of some geographical and fieldwork skills, which may include the use of spatial technologies.</w:t>
            </w:r>
          </w:p>
          <w:p w14:paraId="1B68AD3C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Basic communication of some geographical information and findings, using occasional subject-specific terminology and visual representations</w:t>
            </w:r>
            <w:r w:rsidRPr="00F63C63">
              <w:rPr>
                <w:sz w:val="18"/>
                <w:szCs w:val="18"/>
              </w:rPr>
              <w:t>.</w:t>
            </w:r>
          </w:p>
        </w:tc>
      </w:tr>
      <w:tr w:rsidR="001C7E1B" w:rsidRPr="00F63C63" w14:paraId="66CD9C6E" w14:textId="77777777" w:rsidTr="001C7E1B"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BA0A82" w14:textId="77777777" w:rsidR="001C7E1B" w:rsidRPr="00F63C63" w:rsidRDefault="001C7E1B" w:rsidP="009535E1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en-AU"/>
              </w:rPr>
            </w:pPr>
            <w:r w:rsidRPr="00F63C63">
              <w:rPr>
                <w:rFonts w:ascii="Roboto Medium" w:eastAsia="Times New Roman" w:hAnsi="Roboto Medium"/>
                <w:sz w:val="18"/>
                <w:szCs w:val="18"/>
                <w:lang w:eastAsia="en-AU"/>
              </w:rPr>
              <w:t>E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E31E443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Identification of one or more geographical concepts.</w:t>
            </w:r>
          </w:p>
          <w:p w14:paraId="7B0E994E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Emerging awareness of aspects of environmental, social, and/or economic change.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A1C43A9" w14:textId="77777777" w:rsidR="001C7E1B" w:rsidRPr="001C7E1B" w:rsidRDefault="001C7E1B" w:rsidP="009535E1">
            <w:pPr>
              <w:pStyle w:val="PSTableBodytext"/>
              <w:spacing w:line="222" w:lineRule="exact"/>
              <w:rPr>
                <w:color w:val="D9D9D9" w:themeColor="background1" w:themeShade="D9"/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Limited recognition and description of the basic interactions between people and the environment.</w:t>
            </w:r>
          </w:p>
          <w:p w14:paraId="295CB430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Description of information linked to a possible outcome or recommendation.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47970C6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F63C63">
              <w:rPr>
                <w:sz w:val="18"/>
                <w:szCs w:val="18"/>
              </w:rPr>
              <w:t>Limited application and/or evaluation of geographical and fieldwork skills.</w:t>
            </w:r>
          </w:p>
          <w:p w14:paraId="21E845E1" w14:textId="77777777" w:rsidR="001C7E1B" w:rsidRPr="00F63C63" w:rsidRDefault="001C7E1B" w:rsidP="009535E1">
            <w:pPr>
              <w:pStyle w:val="PSTableBodytext"/>
              <w:spacing w:line="222" w:lineRule="exact"/>
              <w:rPr>
                <w:sz w:val="18"/>
                <w:szCs w:val="18"/>
              </w:rPr>
            </w:pPr>
            <w:r w:rsidRPr="001C7E1B">
              <w:rPr>
                <w:color w:val="D9D9D9" w:themeColor="background1" w:themeShade="D9"/>
                <w:sz w:val="18"/>
                <w:szCs w:val="18"/>
              </w:rPr>
              <w:t>Attempted communication of geographical information and findings, with limited use of subject-specific terminology or visual representations.</w:t>
            </w:r>
          </w:p>
        </w:tc>
      </w:tr>
    </w:tbl>
    <w:p w14:paraId="1EC21377" w14:textId="77777777" w:rsidR="00E551E1" w:rsidRPr="00E23A13" w:rsidRDefault="00E551E1" w:rsidP="00A24AF7">
      <w:pPr>
        <w:ind w:left="284"/>
      </w:pPr>
    </w:p>
    <w:sectPr w:rsidR="00E551E1" w:rsidRPr="00E23A13" w:rsidSect="00A24A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237"/>
      <w:pgMar w:top="851" w:right="1133" w:bottom="1276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F3BF" w14:textId="77777777" w:rsidR="00FF583E" w:rsidRDefault="00FF583E" w:rsidP="00B42821">
      <w:r>
        <w:separator/>
      </w:r>
    </w:p>
  </w:endnote>
  <w:endnote w:type="continuationSeparator" w:id="0">
    <w:p w14:paraId="613C206E" w14:textId="77777777" w:rsidR="00FF583E" w:rsidRDefault="00FF583E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0BCC" w14:textId="0A25873E" w:rsidR="001C7E1B" w:rsidRDefault="001C7E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C21CA1" wp14:editId="06C6E3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9524330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97DBB" w14:textId="54F91286" w:rsidR="001C7E1B" w:rsidRPr="001C7E1B" w:rsidRDefault="001C7E1B" w:rsidP="001C7E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C7E1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21C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8197DBB" w14:textId="54F91286" w:rsidR="001C7E1B" w:rsidRPr="001C7E1B" w:rsidRDefault="001C7E1B" w:rsidP="001C7E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C7E1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DC03" w14:textId="5CBB0D38" w:rsidR="00A24AF7" w:rsidRDefault="001C7E1B" w:rsidP="00A24AF7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F701A3" wp14:editId="7B2D80E8">
              <wp:simplePos x="542925" y="9763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9284349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2B0C0" w14:textId="79138924" w:rsidR="001C7E1B" w:rsidRPr="001C7E1B" w:rsidRDefault="001C7E1B" w:rsidP="001C7E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C7E1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701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12B0C0" w14:textId="79138924" w:rsidR="001C7E1B" w:rsidRPr="001C7E1B" w:rsidRDefault="001C7E1B" w:rsidP="001C7E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C7E1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4AF7" w:rsidRPr="007544D2">
      <w:t xml:space="preserve">Page </w:t>
    </w:r>
    <w:r w:rsidR="00A24AF7" w:rsidRPr="007544D2">
      <w:fldChar w:fldCharType="begin"/>
    </w:r>
    <w:r w:rsidR="00A24AF7" w:rsidRPr="007544D2">
      <w:instrText xml:space="preserve"> PAGE </w:instrText>
    </w:r>
    <w:r w:rsidR="00A24AF7" w:rsidRPr="007544D2">
      <w:fldChar w:fldCharType="separate"/>
    </w:r>
    <w:r w:rsidR="00944026">
      <w:rPr>
        <w:noProof/>
      </w:rPr>
      <w:t>1</w:t>
    </w:r>
    <w:r w:rsidR="00A24AF7" w:rsidRPr="007544D2">
      <w:fldChar w:fldCharType="end"/>
    </w:r>
    <w:r w:rsidR="00A24AF7" w:rsidRPr="007544D2">
      <w:t xml:space="preserve"> of </w:t>
    </w:r>
    <w:r w:rsidR="00A24AF7" w:rsidRPr="007544D2">
      <w:fldChar w:fldCharType="begin"/>
    </w:r>
    <w:r w:rsidR="00A24AF7" w:rsidRPr="007544D2">
      <w:instrText xml:space="preserve"> NUMPAGES </w:instrText>
    </w:r>
    <w:r w:rsidR="00A24AF7" w:rsidRPr="007544D2">
      <w:fldChar w:fldCharType="separate"/>
    </w:r>
    <w:r w:rsidR="00944026">
      <w:rPr>
        <w:noProof/>
      </w:rPr>
      <w:t>2</w:t>
    </w:r>
    <w:r w:rsidR="00A24AF7" w:rsidRPr="007544D2">
      <w:fldChar w:fldCharType="end"/>
    </w:r>
    <w:r w:rsidR="00A24AF7">
      <w:rPr>
        <w:sz w:val="18"/>
      </w:rPr>
      <w:tab/>
    </w:r>
    <w:r w:rsidR="00944026">
      <w:t>Stage 2 Geography AT</w:t>
    </w:r>
    <w:proofErr w:type="gramStart"/>
    <w:r w:rsidR="00944026">
      <w:t>1</w:t>
    </w:r>
    <w:r w:rsidR="00A24AF7">
      <w:t xml:space="preserve">  –</w:t>
    </w:r>
    <w:proofErr w:type="gramEnd"/>
    <w:r w:rsidR="00A24AF7">
      <w:t xml:space="preserve"> Task 3 </w:t>
    </w:r>
  </w:p>
  <w:p w14:paraId="72834909" w14:textId="77777777" w:rsidR="00A24AF7" w:rsidRDefault="00A24AF7" w:rsidP="00A24AF7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 w:rsidR="00790354">
        <w:t>A655114</w:t>
      </w:r>
    </w:fldSimple>
  </w:p>
  <w:p w14:paraId="3195D87B" w14:textId="77777777" w:rsidR="00A24AF7" w:rsidRPr="007544D2" w:rsidRDefault="00A24AF7" w:rsidP="00A24AF7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2017</w:t>
    </w:r>
  </w:p>
  <w:p w14:paraId="5C9EA40C" w14:textId="77777777" w:rsidR="00721670" w:rsidRPr="00102175" w:rsidRDefault="00721670" w:rsidP="00806E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FA3E" w14:textId="2FD25250" w:rsidR="001C7E1B" w:rsidRDefault="001C7E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AC9B95" wp14:editId="53AF7F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6989689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B99B7" w14:textId="55C4E117" w:rsidR="001C7E1B" w:rsidRPr="001C7E1B" w:rsidRDefault="001C7E1B" w:rsidP="001C7E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C7E1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C9B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97B99B7" w14:textId="55C4E117" w:rsidR="001C7E1B" w:rsidRPr="001C7E1B" w:rsidRDefault="001C7E1B" w:rsidP="001C7E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C7E1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7EFF" w14:textId="77777777" w:rsidR="00FF583E" w:rsidRDefault="00FF583E" w:rsidP="00B42821">
      <w:r>
        <w:separator/>
      </w:r>
    </w:p>
  </w:footnote>
  <w:footnote w:type="continuationSeparator" w:id="0">
    <w:p w14:paraId="758544AE" w14:textId="77777777" w:rsidR="00FF583E" w:rsidRDefault="00FF583E" w:rsidP="00B4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ECEF" w14:textId="04DA9B84" w:rsidR="001C7E1B" w:rsidRDefault="001C7E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8CC8C8" wp14:editId="3B1152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021492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3B4A" w14:textId="1CA55264" w:rsidR="001C7E1B" w:rsidRPr="001C7E1B" w:rsidRDefault="001C7E1B" w:rsidP="001C7E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C7E1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CC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42E3B4A" w14:textId="1CA55264" w:rsidR="001C7E1B" w:rsidRPr="001C7E1B" w:rsidRDefault="001C7E1B" w:rsidP="001C7E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C7E1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BF3C" w14:textId="3C5B66E5" w:rsidR="001C7E1B" w:rsidRDefault="001C7E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87251A" wp14:editId="657DFE38">
              <wp:simplePos x="54292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206116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C42E5" w14:textId="618F2DF2" w:rsidR="001C7E1B" w:rsidRPr="001C7E1B" w:rsidRDefault="001C7E1B" w:rsidP="001C7E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C7E1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725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EAC42E5" w14:textId="618F2DF2" w:rsidR="001C7E1B" w:rsidRPr="001C7E1B" w:rsidRDefault="001C7E1B" w:rsidP="001C7E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C7E1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960F" w14:textId="28F40D53" w:rsidR="001C7E1B" w:rsidRDefault="001C7E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AFFC53" wp14:editId="2CA1AD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673666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5D884" w14:textId="2710123A" w:rsidR="001C7E1B" w:rsidRPr="001C7E1B" w:rsidRDefault="001C7E1B" w:rsidP="001C7E1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C7E1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FFC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EC5D884" w14:textId="2710123A" w:rsidR="001C7E1B" w:rsidRPr="001C7E1B" w:rsidRDefault="001C7E1B" w:rsidP="001C7E1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C7E1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E6209"/>
    <w:multiLevelType w:val="hybridMultilevel"/>
    <w:tmpl w:val="8898A0EA"/>
    <w:lvl w:ilvl="0" w:tplc="0C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6" w15:restartNumberingAfterBreak="0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953DD5"/>
    <w:multiLevelType w:val="hybridMultilevel"/>
    <w:tmpl w:val="01463ED4"/>
    <w:lvl w:ilvl="0" w:tplc="0C090001">
      <w:start w:val="1"/>
      <w:numFmt w:val="bullet"/>
      <w:lvlText w:val=""/>
      <w:lvlJc w:val="left"/>
      <w:pPr>
        <w:ind w:left="-1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num w:numId="1" w16cid:durableId="1284262961">
    <w:abstractNumId w:val="0"/>
  </w:num>
  <w:num w:numId="2" w16cid:durableId="148442328">
    <w:abstractNumId w:val="2"/>
  </w:num>
  <w:num w:numId="3" w16cid:durableId="78717176">
    <w:abstractNumId w:val="1"/>
  </w:num>
  <w:num w:numId="4" w16cid:durableId="1330057757">
    <w:abstractNumId w:val="6"/>
  </w:num>
  <w:num w:numId="5" w16cid:durableId="1433237893">
    <w:abstractNumId w:val="4"/>
  </w:num>
  <w:num w:numId="6" w16cid:durableId="878586027">
    <w:abstractNumId w:val="3"/>
  </w:num>
  <w:num w:numId="7" w16cid:durableId="394670246">
    <w:abstractNumId w:val="5"/>
  </w:num>
  <w:num w:numId="8" w16cid:durableId="119618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AF7"/>
    <w:rsid w:val="0000356C"/>
    <w:rsid w:val="00007E9F"/>
    <w:rsid w:val="00012237"/>
    <w:rsid w:val="00022AFE"/>
    <w:rsid w:val="00023281"/>
    <w:rsid w:val="00027283"/>
    <w:rsid w:val="00030998"/>
    <w:rsid w:val="0003787E"/>
    <w:rsid w:val="00041041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B3C4C"/>
    <w:rsid w:val="000D0717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7721F"/>
    <w:rsid w:val="00180F61"/>
    <w:rsid w:val="00186159"/>
    <w:rsid w:val="00191CA3"/>
    <w:rsid w:val="001936A7"/>
    <w:rsid w:val="00196FAF"/>
    <w:rsid w:val="001A0CB2"/>
    <w:rsid w:val="001B2580"/>
    <w:rsid w:val="001C6E5D"/>
    <w:rsid w:val="001C7E1B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4A1"/>
    <w:rsid w:val="00265BCC"/>
    <w:rsid w:val="00277CF3"/>
    <w:rsid w:val="00294972"/>
    <w:rsid w:val="00297200"/>
    <w:rsid w:val="002A0847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A7B2B"/>
    <w:rsid w:val="005B24A2"/>
    <w:rsid w:val="005B2D29"/>
    <w:rsid w:val="00611E40"/>
    <w:rsid w:val="00621841"/>
    <w:rsid w:val="00626837"/>
    <w:rsid w:val="006319F7"/>
    <w:rsid w:val="0063337E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0354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026"/>
    <w:rsid w:val="00944750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D02"/>
    <w:rsid w:val="00A23DE3"/>
    <w:rsid w:val="00A24AF7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05D4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83E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65B5E1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A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A24A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AF7"/>
    <w:pPr>
      <w:ind w:left="720"/>
      <w:contextualSpacing/>
    </w:pPr>
  </w:style>
  <w:style w:type="paragraph" w:customStyle="1" w:styleId="RPFooter">
    <w:name w:val="RP Footer"/>
    <w:basedOn w:val="Footer"/>
    <w:rsid w:val="00A24AF7"/>
    <w:pPr>
      <w:tabs>
        <w:tab w:val="clear" w:pos="4513"/>
        <w:tab w:val="clear" w:pos="9026"/>
        <w:tab w:val="right" w:pos="9540"/>
        <w:tab w:val="left" w:pos="11340"/>
        <w:tab w:val="right" w:pos="14459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1C7E1B"/>
    <w:pPr>
      <w:textAlignment w:val="baseline"/>
    </w:pPr>
    <w:rPr>
      <w:rFonts w:ascii="Roboto Medium" w:hAnsi="Roboto Medium"/>
      <w:color w:val="FFFFFF"/>
      <w:szCs w:val="22"/>
    </w:rPr>
  </w:style>
  <w:style w:type="paragraph" w:customStyle="1" w:styleId="PSTableBodytext">
    <w:name w:val="PS Table Body text"/>
    <w:next w:val="Normal"/>
    <w:qFormat/>
    <w:rsid w:val="001C7E1B"/>
    <w:pPr>
      <w:spacing w:before="120"/>
      <w:textAlignment w:val="baseline"/>
    </w:pPr>
    <w:rPr>
      <w:rFonts w:ascii="Roboto Light" w:hAnsi="Roboto Light"/>
      <w:szCs w:val="16"/>
    </w:rPr>
  </w:style>
  <w:style w:type="paragraph" w:customStyle="1" w:styleId="PSTableABCDE">
    <w:name w:val="PS Table: A B C D E"/>
    <w:basedOn w:val="Normal"/>
    <w:qFormat/>
    <w:rsid w:val="001C7E1B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opulationpyramid.net" TargetMode="Externa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footnotes" Target="footnotes.xml" Id="rId6" /><Relationship Type="http://schemas.openxmlformats.org/officeDocument/2006/relationships/hyperlink" Target="http://datatopics.worldbank.org/hnp/popestimates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s://www.cia.gov/library/publications/resources/the-world-factbook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geosim.cs.vt.edu/Java/IntlPop/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2.xml" Id="R82f251762cb14bc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A655114</value>
    </field>
    <field name="Objective-Title">
      <value order="0">Skills and Applications Task 3</value>
    </field>
    <field name="Objective-Description">
      <value order="0"/>
    </field>
    <field name="Objective-CreationStamp">
      <value order="0">2017-06-28T08:51:57Z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2024-12-01T23:31:26Z</value>
    </field>
    <field name="Objective-ModificationStamp">
      <value order="0">2024-12-01T23:31:26Z</value>
    </field>
    <field name="Objective-Owner">
      <value order="0">Fiona Greig</value>
    </field>
    <field name="Objective-Path">
      <value order="0">Objective Global Folder:SACE Support Materials:SACE Support Materials Stage 2:Humanities and Social Sciences:Geography (from 2018):Tasks and student work:Skills and Applications tasks</value>
    </field>
    <field name="Objective-Parent">
      <value order="0">Skills and Applications tasks</value>
    </field>
    <field name="Objective-State">
      <value order="0">Published</value>
    </field>
    <field name="Objective-VersionId">
      <value order="0">vA2193315</value>
    </field>
    <field name="Objective-Version">
      <value order="0">2.0</value>
    </field>
    <field name="Objective-VersionNumber">
      <value order="0">5</value>
    </field>
    <field name="Objective-VersionComment">
      <value order="0">update</value>
    </field>
    <field name="Objective-FileNumber">
      <value order="0">qA14524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Template.dotx</Template>
  <TotalTime>9</TotalTime>
  <Pages>2</Pages>
  <Words>785</Words>
  <Characters>5699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4</cp:revision>
  <dcterms:created xsi:type="dcterms:W3CDTF">2017-06-27T23:15:00Z</dcterms:created>
  <dcterms:modified xsi:type="dcterms:W3CDTF">2024-12-01T23:31:00Z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403ef13,71607e58,48c10e3d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7b601ebb,237ab12b,64e6bdeb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A655114</vt:lpwstr>
  </op:property>
  <op:property fmtid="{D5CDD505-2E9C-101B-9397-08002B2CF9AE}" pid="11" name="Objective-Title">
    <vt:lpwstr>Skills and Applications Task 3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2017-06-28T08:51:57Z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2024-12-01T23:31:26Z</vt:filetime>
  </op:property>
  <op:property fmtid="{D5CDD505-2E9C-101B-9397-08002B2CF9AE}" pid="17" name="Objective-ModificationStamp">
    <vt:filetime>2024-12-01T23:31:26Z</vt:filetime>
  </op:property>
  <op:property fmtid="{D5CDD505-2E9C-101B-9397-08002B2CF9AE}" pid="18" name="Objective-Owner">
    <vt:lpwstr>Fiona Greig</vt:lpwstr>
  </op:property>
  <op:property fmtid="{D5CDD505-2E9C-101B-9397-08002B2CF9AE}" pid="19" name="Objective-Path">
    <vt:lpwstr>Objective Global Folder:SACE Support Materials:SACE Support Materials Stage 2:Humanities and Social Sciences:Geography (from 2018):Tasks and student work:Skills and Applications tasks</vt:lpwstr>
  </op:property>
  <op:property fmtid="{D5CDD505-2E9C-101B-9397-08002B2CF9AE}" pid="20" name="Objective-Parent">
    <vt:lpwstr>Skills and Applications tasks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vA2193315</vt:lpwstr>
  </op:property>
  <op:property fmtid="{D5CDD505-2E9C-101B-9397-08002B2CF9AE}" pid="23" name="Objective-Version">
    <vt:lpwstr>2.0</vt:lpwstr>
  </op:property>
  <op:property fmtid="{D5CDD505-2E9C-101B-9397-08002B2CF9AE}" pid="24" name="Objective-VersionNumber">
    <vt:r8>5</vt:r8>
  </op:property>
  <op:property fmtid="{D5CDD505-2E9C-101B-9397-08002B2CF9AE}" pid="25" name="Objective-VersionComment">
    <vt:lpwstr>update</vt:lpwstr>
  </op:property>
  <op:property fmtid="{D5CDD505-2E9C-101B-9397-08002B2CF9AE}" pid="26" name="Objective-FileNumber">
    <vt:lpwstr>qA14524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/>
  </op:property>
  <op:property fmtid="{D5CDD505-2E9C-101B-9397-08002B2CF9AE}" pid="30" name="Objective-Connect Creator">
    <vt:lpwstr/>
  </op:property>
</op:Properties>
</file>