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7" w:type="dxa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647"/>
      </w:tblGrid>
      <w:tr w:rsidR="00D97D04" w:rsidRPr="00CB7175" w:rsidTr="00CE7E6A">
        <w:trPr>
          <w:trHeight w:val="78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D97D04" w:rsidRPr="00CB7175" w:rsidRDefault="00476370" w:rsidP="00CE7E6A">
            <w:pPr>
              <w:pStyle w:val="AHeadinginBlueBox"/>
              <w:rPr>
                <w:sz w:val="28"/>
              </w:rPr>
            </w:pPr>
            <w:r>
              <w:t>S</w:t>
            </w:r>
            <w:r w:rsidR="00D97D04" w:rsidRPr="00CB7175">
              <w:t xml:space="preserve">tage 1 </w:t>
            </w:r>
            <w:r w:rsidR="00D97D04">
              <w:t>General</w:t>
            </w:r>
            <w:r w:rsidR="00D97D04" w:rsidRPr="00CB7175">
              <w:t xml:space="preserve"> Mathematics</w:t>
            </w:r>
          </w:p>
          <w:p w:rsidR="00D97D04" w:rsidRPr="00CE7E6A" w:rsidRDefault="00D97D04" w:rsidP="00CE7E6A">
            <w:pPr>
              <w:pStyle w:val="AHeadinginBlueBox"/>
              <w:rPr>
                <w:sz w:val="28"/>
              </w:rPr>
            </w:pPr>
            <w:r w:rsidRPr="00CE7E6A">
              <w:rPr>
                <w:sz w:val="28"/>
              </w:rPr>
              <w:t>Australian Curriculum References</w:t>
            </w:r>
          </w:p>
        </w:tc>
      </w:tr>
    </w:tbl>
    <w:p w:rsidR="0023413B" w:rsidRPr="00CE7E6A" w:rsidRDefault="0023413B" w:rsidP="00CE7E6A"/>
    <w:p w:rsidR="0023413B" w:rsidRPr="00CE7E6A" w:rsidRDefault="0023413B" w:rsidP="00CE7E6A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477D4F" w:rsidRPr="00CE7E6A" w:rsidTr="00CE7E6A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4F" w:rsidRPr="00CE7E6A" w:rsidRDefault="00477D4F" w:rsidP="00CE7E6A">
            <w:pPr>
              <w:pStyle w:val="ATableTextLeft"/>
              <w:rPr>
                <w:b/>
              </w:rPr>
            </w:pPr>
            <w:r w:rsidRPr="00CE7E6A">
              <w:rPr>
                <w:b/>
              </w:rPr>
              <w:t>Topic 1: Investing and Borrowing</w:t>
            </w:r>
          </w:p>
        </w:tc>
      </w:tr>
      <w:tr w:rsidR="00477D4F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4F" w:rsidRPr="00DC3E1C" w:rsidRDefault="00477D4F" w:rsidP="00CE7E6A">
            <w:pPr>
              <w:pStyle w:val="ATableTextLeft"/>
            </w:pPr>
            <w:r w:rsidRPr="00DC3E1C">
              <w:t>Subtopic</w:t>
            </w:r>
            <w:r w:rsidR="00CE7E6A">
              <w:t xml:space="preserve"> </w:t>
            </w:r>
            <w:r w:rsidRPr="00DC3E1C">
              <w:t>1</w:t>
            </w:r>
            <w:r w:rsidR="00CE7E6A">
              <w:t>.1</w:t>
            </w:r>
            <w:r w:rsidRPr="00DC3E1C">
              <w:t>: Investing for Interest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D4F" w:rsidRPr="00731773" w:rsidRDefault="00477D4F" w:rsidP="00CE7E6A">
            <w:pPr>
              <w:pStyle w:val="ATableTextLeft"/>
              <w:jc w:val="center"/>
            </w:pPr>
            <w:r w:rsidRPr="00731773">
              <w:t>ACMGM094</w:t>
            </w:r>
          </w:p>
        </w:tc>
      </w:tr>
      <w:tr w:rsidR="00CE7E6A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6A" w:rsidRPr="0036058B" w:rsidRDefault="00CE7E6A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E6A" w:rsidRPr="00731773" w:rsidRDefault="00CE7E6A" w:rsidP="00CE7E6A">
            <w:pPr>
              <w:pStyle w:val="ATableTextLeft"/>
              <w:jc w:val="center"/>
            </w:pPr>
            <w:r w:rsidRPr="00731773">
              <w:t>ACMGM095</w:t>
            </w:r>
          </w:p>
        </w:tc>
      </w:tr>
      <w:tr w:rsidR="00CE7E6A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6A" w:rsidRPr="00DC3E1C" w:rsidRDefault="00CE7E6A" w:rsidP="00CE7E6A">
            <w:pPr>
              <w:pStyle w:val="ATableTextLeft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E6A" w:rsidRPr="00731773" w:rsidRDefault="00CE7E6A" w:rsidP="00CE7E6A">
            <w:pPr>
              <w:pStyle w:val="ATableTextLeft"/>
              <w:jc w:val="center"/>
            </w:pPr>
            <w:r w:rsidRPr="00731773">
              <w:t>ACMGM096</w:t>
            </w:r>
          </w:p>
        </w:tc>
      </w:tr>
      <w:tr w:rsidR="00CE7E6A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6A" w:rsidRPr="00DC3E1C" w:rsidRDefault="00CE7E6A" w:rsidP="00CE7E6A">
            <w:pPr>
              <w:pStyle w:val="ATableTextLeft"/>
              <w:rPr>
                <w:szCs w:val="20"/>
              </w:rPr>
            </w:pPr>
            <w:r w:rsidRPr="00DC3E1C">
              <w:rPr>
                <w:szCs w:val="20"/>
              </w:rPr>
              <w:t xml:space="preserve">Subtopic </w:t>
            </w:r>
            <w:r>
              <w:rPr>
                <w:szCs w:val="20"/>
              </w:rPr>
              <w:t>1.</w:t>
            </w:r>
            <w:r w:rsidRPr="00DC3E1C">
              <w:rPr>
                <w:szCs w:val="20"/>
              </w:rPr>
              <w:t>2: Investing in Shares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E6A" w:rsidRPr="00731773" w:rsidRDefault="00CE7E6A" w:rsidP="00CE7E6A">
            <w:pPr>
              <w:pStyle w:val="ATableTextLeft"/>
              <w:jc w:val="center"/>
            </w:pPr>
          </w:p>
        </w:tc>
      </w:tr>
      <w:tr w:rsidR="00CE7E6A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6A" w:rsidRPr="00DC3E1C" w:rsidRDefault="00CE7E6A" w:rsidP="00CE7E6A">
            <w:pPr>
              <w:pStyle w:val="ATableTextLeft"/>
              <w:rPr>
                <w:szCs w:val="20"/>
              </w:rPr>
            </w:pPr>
            <w:r w:rsidRPr="00DC3E1C">
              <w:rPr>
                <w:szCs w:val="20"/>
              </w:rPr>
              <w:t xml:space="preserve">Subtopic </w:t>
            </w:r>
            <w:r>
              <w:rPr>
                <w:szCs w:val="20"/>
              </w:rPr>
              <w:t>1.</w:t>
            </w:r>
            <w:r w:rsidRPr="00DC3E1C">
              <w:rPr>
                <w:szCs w:val="20"/>
              </w:rPr>
              <w:t>3: Return on Investment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E6A" w:rsidRPr="00731773" w:rsidRDefault="00CE7E6A" w:rsidP="00CE7E6A">
            <w:pPr>
              <w:pStyle w:val="ATableTextLeft"/>
              <w:jc w:val="center"/>
            </w:pPr>
          </w:p>
        </w:tc>
      </w:tr>
      <w:tr w:rsidR="00CE7E6A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E6A" w:rsidRPr="00DC3E1C" w:rsidRDefault="00CE7E6A" w:rsidP="00CE7E6A">
            <w:pPr>
              <w:pStyle w:val="ATableTextLeft"/>
              <w:rPr>
                <w:szCs w:val="20"/>
              </w:rPr>
            </w:pPr>
            <w:r w:rsidRPr="00DC3E1C">
              <w:rPr>
                <w:szCs w:val="20"/>
              </w:rPr>
              <w:t xml:space="preserve">Subtopic </w:t>
            </w:r>
            <w:r>
              <w:rPr>
                <w:szCs w:val="20"/>
              </w:rPr>
              <w:t>1.</w:t>
            </w:r>
            <w:r w:rsidRPr="00DC3E1C">
              <w:rPr>
                <w:szCs w:val="20"/>
              </w:rPr>
              <w:t>4: Costs of Borrowing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E6A" w:rsidRPr="00731773" w:rsidRDefault="00CE7E6A" w:rsidP="00CE7E6A">
            <w:pPr>
              <w:pStyle w:val="ATableTextLeft"/>
              <w:jc w:val="center"/>
            </w:pPr>
          </w:p>
        </w:tc>
      </w:tr>
      <w:tr w:rsidR="00CE7E6A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E6A" w:rsidRPr="00DC3E1C" w:rsidRDefault="00CE7E6A" w:rsidP="00CE7E6A">
            <w:pPr>
              <w:pStyle w:val="ATableTextLeft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E6A" w:rsidRPr="00731773" w:rsidRDefault="00CE7E6A" w:rsidP="00CE7E6A">
            <w:pPr>
              <w:pStyle w:val="ATableTextLeft"/>
              <w:jc w:val="center"/>
            </w:pPr>
          </w:p>
        </w:tc>
      </w:tr>
    </w:tbl>
    <w:p w:rsidR="00CE7E6A" w:rsidRDefault="00CE7E6A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D97D04" w:rsidRPr="00CE7E6A" w:rsidTr="00CE7E6A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04" w:rsidRPr="00CE7E6A" w:rsidRDefault="00D97D04" w:rsidP="00CE7E6A">
            <w:pPr>
              <w:pStyle w:val="ATableTextLeft"/>
              <w:rPr>
                <w:b/>
              </w:rPr>
            </w:pPr>
            <w:r w:rsidRPr="00CE7E6A">
              <w:rPr>
                <w:b/>
              </w:rPr>
              <w:t>Topic 2: Measurement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  <w:r w:rsidRPr="00DC3E1C">
              <w:t xml:space="preserve">Subtopic 2.1: Application of </w:t>
            </w:r>
            <w:r w:rsidR="00CE7E6A">
              <w:t>M</w:t>
            </w:r>
            <w:r w:rsidRPr="00DC3E1C">
              <w:t xml:space="preserve">easuring </w:t>
            </w:r>
            <w:r w:rsidR="00CE7E6A">
              <w:t>D</w:t>
            </w:r>
            <w:r w:rsidRPr="00DC3E1C">
              <w:t xml:space="preserve">evices and </w:t>
            </w:r>
            <w:r w:rsidR="00CE7E6A">
              <w:t>U</w:t>
            </w:r>
            <w:r w:rsidRPr="00DC3E1C">
              <w:t xml:space="preserve">nits of </w:t>
            </w:r>
            <w:r w:rsidR="00CE7E6A">
              <w:t>Me</w:t>
            </w:r>
            <w:r w:rsidRPr="00DC3E1C">
              <w:t>asurement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BB0A4F" w:rsidP="00CE7E6A">
            <w:pPr>
              <w:pStyle w:val="ATableTextLeft"/>
            </w:pPr>
            <w:r>
              <w:t xml:space="preserve">Subtopic 2.2: Perimeter and </w:t>
            </w:r>
            <w:r w:rsidR="00CE7E6A">
              <w:t>A</w:t>
            </w:r>
            <w:r>
              <w:t xml:space="preserve">rea of </w:t>
            </w:r>
            <w:r w:rsidR="00CE7E6A">
              <w:t>P</w:t>
            </w:r>
            <w:r>
              <w:t xml:space="preserve">lane </w:t>
            </w:r>
            <w:r w:rsidR="00CE7E6A">
              <w:t>S</w:t>
            </w:r>
            <w:r w:rsidR="00731773" w:rsidRPr="00DC3E1C">
              <w:t>hapes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ACMGM018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BB0A4F" w:rsidP="00CE7E6A">
            <w:pPr>
              <w:pStyle w:val="ATableTextLeft"/>
            </w:pPr>
            <w:r>
              <w:t xml:space="preserve">Subtopic 2.3: Volume and </w:t>
            </w:r>
            <w:r w:rsidR="00CE7E6A">
              <w:t>Su</w:t>
            </w:r>
            <w:r>
              <w:t xml:space="preserve">rface </w:t>
            </w:r>
            <w:r w:rsidR="00CE7E6A">
              <w:t>A</w:t>
            </w:r>
            <w:r>
              <w:t xml:space="preserve">rea of </w:t>
            </w:r>
            <w:r w:rsidR="00CE7E6A">
              <w:t>S</w:t>
            </w:r>
            <w:r w:rsidR="00731773" w:rsidRPr="00DC3E1C">
              <w:t>olids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ACMGM019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ACMGM020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pPr>
              <w:pStyle w:val="ATableTextLeft"/>
            </w:pPr>
            <w:r w:rsidRPr="00DC3E1C">
              <w:t xml:space="preserve">Subtopic </w:t>
            </w:r>
            <w:r w:rsidR="00BB0A4F">
              <w:t>2.4:</w:t>
            </w:r>
            <w:r w:rsidR="00675B1A">
              <w:t xml:space="preserve"> Scale</w:t>
            </w:r>
            <w:r w:rsidR="00BB0A4F">
              <w:t xml:space="preserve"> and </w:t>
            </w:r>
            <w:r w:rsidR="00675B1A">
              <w:t>R</w:t>
            </w:r>
            <w:r w:rsidRPr="00DC3E1C">
              <w:t>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ACMGM022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ACMGM023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ACMGM024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ACMGM025</w:t>
            </w:r>
          </w:p>
        </w:tc>
      </w:tr>
    </w:tbl>
    <w:p w:rsidR="00731773" w:rsidRDefault="00731773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DC3E1C" w:rsidRPr="00CE7E6A" w:rsidTr="00CE7E6A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1C" w:rsidRPr="00CE7E6A" w:rsidRDefault="00DC3E1C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>Topic 3: Statistical Investigation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BB0A4F" w:rsidP="00675B1A">
            <w:pPr>
              <w:pStyle w:val="ATableTextLeft"/>
            </w:pPr>
            <w:r w:rsidRPr="00CE7E6A">
              <w:t xml:space="preserve">Subtopic 3.1: The </w:t>
            </w:r>
            <w:r w:rsidR="00675B1A">
              <w:t>S</w:t>
            </w:r>
            <w:r w:rsidRPr="00CE7E6A">
              <w:t xml:space="preserve">tatistical </w:t>
            </w:r>
            <w:r w:rsidR="00675B1A">
              <w:t>I</w:t>
            </w:r>
            <w:r w:rsidRPr="00CE7E6A">
              <w:t xml:space="preserve">nvestigation </w:t>
            </w:r>
            <w:r w:rsidR="00675B1A">
              <w:t>P</w:t>
            </w:r>
            <w:r w:rsidR="00731773" w:rsidRPr="00CE7E6A">
              <w:t>rocess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ACMGM026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675B1A">
            <w:pPr>
              <w:pStyle w:val="ATableTextLeft"/>
            </w:pPr>
            <w:r w:rsidRPr="00CE7E6A">
              <w:t xml:space="preserve">Subtopic 3.2: Sampling and </w:t>
            </w:r>
            <w:r w:rsidR="00675B1A">
              <w:t>C</w:t>
            </w:r>
            <w:r w:rsidRPr="00CE7E6A">
              <w:t xml:space="preserve">ollecting </w:t>
            </w:r>
            <w:r w:rsidR="00675B1A">
              <w:t>D</w:t>
            </w:r>
            <w:r w:rsidRPr="00CE7E6A">
              <w:t>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675B1A">
            <w:pPr>
              <w:pStyle w:val="ATableTextLeft"/>
            </w:pPr>
            <w:r w:rsidRPr="00CE7E6A">
              <w:t xml:space="preserve">Subtopic 3.3: Classifying and </w:t>
            </w:r>
            <w:r w:rsidR="00675B1A">
              <w:t>O</w:t>
            </w:r>
            <w:r w:rsidRPr="00CE7E6A">
              <w:t xml:space="preserve">rganising </w:t>
            </w:r>
            <w:r w:rsidR="00675B1A">
              <w:t>D</w:t>
            </w:r>
            <w:r w:rsidRPr="00CE7E6A">
              <w:t>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ACMGM027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ACMGM028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ACMGM029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675B1A">
            <w:pPr>
              <w:pStyle w:val="ATableTextLeft"/>
            </w:pPr>
            <w:r w:rsidRPr="00CE7E6A">
              <w:t xml:space="preserve">Subtopic 3.4 The </w:t>
            </w:r>
            <w:r w:rsidR="00675B1A">
              <w:t>S</w:t>
            </w:r>
            <w:r w:rsidRPr="00CE7E6A">
              <w:t xml:space="preserve">hape, </w:t>
            </w:r>
            <w:r w:rsidR="00675B1A">
              <w:t>L</w:t>
            </w:r>
            <w:r w:rsidRPr="00CE7E6A">
              <w:t xml:space="preserve">ocation and </w:t>
            </w:r>
            <w:r w:rsidR="00675B1A">
              <w:t>S</w:t>
            </w:r>
            <w:r w:rsidRPr="00CE7E6A">
              <w:t xml:space="preserve">pread of </w:t>
            </w:r>
            <w:r w:rsidR="00675B1A">
              <w:t>D</w:t>
            </w:r>
            <w:r w:rsidRPr="00CE7E6A">
              <w:t xml:space="preserve">istributions of </w:t>
            </w:r>
            <w:r w:rsidR="00675B1A">
              <w:t>N</w:t>
            </w:r>
            <w:r w:rsidRPr="00CE7E6A">
              <w:t xml:space="preserve">umerical </w:t>
            </w:r>
            <w:r w:rsidR="00675B1A">
              <w:t>D</w:t>
            </w:r>
            <w:r w:rsidRPr="00CE7E6A">
              <w:t>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ACMGM030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675B1A">
            <w:pPr>
              <w:pStyle w:val="ATableTextLeft"/>
            </w:pPr>
            <w:r w:rsidRPr="00CE7E6A">
              <w:t xml:space="preserve">Subtopic 3.5: Forming and </w:t>
            </w:r>
            <w:r w:rsidR="00675B1A">
              <w:t>S</w:t>
            </w:r>
            <w:r w:rsidRPr="00CE7E6A">
              <w:t xml:space="preserve">upporting </w:t>
            </w:r>
            <w:r w:rsidR="00675B1A">
              <w:t>C</w:t>
            </w:r>
            <w:r w:rsidRPr="00CE7E6A">
              <w:t xml:space="preserve">onjectures </w:t>
            </w:r>
            <w:r w:rsidR="00675B1A">
              <w:t>A</w:t>
            </w:r>
            <w:r w:rsidRPr="00CE7E6A">
              <w:t xml:space="preserve">cross </w:t>
            </w:r>
            <w:r w:rsidR="00675B1A">
              <w:t>T</w:t>
            </w:r>
            <w:r w:rsidRPr="00CE7E6A">
              <w:t xml:space="preserve">wo or </w:t>
            </w:r>
            <w:r w:rsidR="00675B1A">
              <w:t>M</w:t>
            </w:r>
            <w:r w:rsidRPr="00CE7E6A">
              <w:t xml:space="preserve">ore </w:t>
            </w:r>
            <w:r w:rsidR="00675B1A">
              <w:t>G</w:t>
            </w:r>
            <w:r w:rsidRPr="00CE7E6A">
              <w:t>roups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ACMGM031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ACMGM032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ACMGM033</w:t>
            </w:r>
          </w:p>
        </w:tc>
      </w:tr>
    </w:tbl>
    <w:p w:rsidR="00731773" w:rsidRPr="00CE7E6A" w:rsidRDefault="00731773" w:rsidP="00CE7E6A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DC3E1C" w:rsidRPr="00CE7E6A" w:rsidTr="00CE7E6A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1C" w:rsidRPr="00CE7E6A" w:rsidRDefault="00DC3E1C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 xml:space="preserve">Topic 4: Applications of </w:t>
            </w:r>
            <w:r w:rsidR="00BB0A4F" w:rsidRPr="00CE7E6A">
              <w:rPr>
                <w:b/>
                <w:bCs/>
              </w:rPr>
              <w:t>T</w:t>
            </w:r>
            <w:r w:rsidRPr="00CE7E6A">
              <w:rPr>
                <w:b/>
                <w:bCs/>
              </w:rPr>
              <w:t>rigonometry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  <w:r w:rsidRPr="00DC3E1C">
              <w:t>Subtopic 4.1: Similarity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ACMGM021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675B1A" w:rsidP="00675B1A">
            <w:pPr>
              <w:pStyle w:val="ATableTextLeft"/>
            </w:pPr>
            <w:r>
              <w:t>Subtopic 4.2: Right T</w:t>
            </w:r>
            <w:r w:rsidR="00731773" w:rsidRPr="00DC3E1C">
              <w:t xml:space="preserve">riangle </w:t>
            </w:r>
            <w:r>
              <w:t>G</w:t>
            </w:r>
            <w:r w:rsidR="00731773" w:rsidRPr="00DC3E1C">
              <w:t>eometry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ACMGM034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pPr>
              <w:pStyle w:val="ATableTextLeft"/>
            </w:pPr>
            <w:r w:rsidRPr="00DC3E1C">
              <w:t xml:space="preserve">Subtopic 4.3: Areas of </w:t>
            </w:r>
            <w:r w:rsidR="00675B1A">
              <w:t>T</w:t>
            </w:r>
            <w:r w:rsidRPr="00DC3E1C">
              <w:t>riangles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ACMGM035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r w:rsidRPr="00DC3E1C">
              <w:t xml:space="preserve">Subtopic 4.4: Solving </w:t>
            </w:r>
            <w:r w:rsidR="00675B1A">
              <w:t>P</w:t>
            </w:r>
            <w:r w:rsidRPr="00DC3E1C">
              <w:t xml:space="preserve">roblems with </w:t>
            </w:r>
            <w:r w:rsidR="00675B1A">
              <w:t>N</w:t>
            </w:r>
            <w:r w:rsidRPr="00DC3E1C">
              <w:t xml:space="preserve">on-right </w:t>
            </w:r>
            <w:r w:rsidR="00675B1A">
              <w:t>T</w:t>
            </w:r>
            <w:r w:rsidRPr="00DC3E1C">
              <w:t>riangles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ACMGM036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ACMGM037</w:t>
            </w:r>
          </w:p>
        </w:tc>
      </w:tr>
    </w:tbl>
    <w:p w:rsidR="00DC3E1C" w:rsidRDefault="00DC3E1C"/>
    <w:p w:rsidR="00DC3E1C" w:rsidRDefault="00DC3E1C">
      <w:r>
        <w:br w:type="page"/>
      </w:r>
    </w:p>
    <w:p w:rsidR="00731773" w:rsidRDefault="00731773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DC3E1C" w:rsidRPr="00CE7E6A" w:rsidTr="00CE7E6A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1C" w:rsidRPr="00CE7E6A" w:rsidRDefault="00DC3E1C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>Topic 5: Linear and Exponential Functions and their Graphs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pPr>
              <w:pStyle w:val="ATableTextLeft"/>
            </w:pPr>
            <w:r w:rsidRPr="00DC3E1C">
              <w:t xml:space="preserve">Subtopic 5.1: Linear </w:t>
            </w:r>
            <w:r w:rsidR="00675B1A">
              <w:t>F</w:t>
            </w:r>
            <w:r w:rsidRPr="00DC3E1C">
              <w:t xml:space="preserve">unctions and </w:t>
            </w:r>
            <w:r w:rsidR="00675B1A">
              <w:t>G</w:t>
            </w:r>
            <w:r w:rsidRPr="00DC3E1C">
              <w:t>raphs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ACMGM038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ACMGM039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ACMGM040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ACMGM041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ACMGM042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ACMGM043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pPr>
              <w:pStyle w:val="ATableTextLeft"/>
            </w:pPr>
            <w:r w:rsidRPr="00DC3E1C">
              <w:t xml:space="preserve">Subtopic 5.2: Exponential </w:t>
            </w:r>
            <w:r w:rsidR="00675B1A">
              <w:t>F</w:t>
            </w:r>
            <w:r w:rsidRPr="00DC3E1C">
              <w:t xml:space="preserve">unctions and </w:t>
            </w:r>
            <w:r w:rsidR="00675B1A">
              <w:t>G</w:t>
            </w:r>
            <w:r w:rsidRPr="00DC3E1C">
              <w:t>raphs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ACMGM094</w:t>
            </w:r>
          </w:p>
        </w:tc>
      </w:tr>
    </w:tbl>
    <w:p w:rsidR="00731773" w:rsidRDefault="00731773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DC3E1C" w:rsidRPr="00CE7E6A" w:rsidTr="00CE7E6A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1C" w:rsidRPr="00CE7E6A" w:rsidRDefault="00BB0A4F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>Topic 6: Matrices and N</w:t>
            </w:r>
            <w:r w:rsidR="00DC3E1C" w:rsidRPr="00CE7E6A">
              <w:rPr>
                <w:b/>
                <w:bCs/>
              </w:rPr>
              <w:t>etworks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BB0A4F" w:rsidP="00675B1A">
            <w:pPr>
              <w:pStyle w:val="ATableTextLeft"/>
            </w:pPr>
            <w:r w:rsidRPr="00CE7E6A">
              <w:t>Subtopic 6.1: Matrix</w:t>
            </w:r>
            <w:r w:rsidR="00731773" w:rsidRPr="00CE7E6A">
              <w:t xml:space="preserve"> </w:t>
            </w:r>
            <w:r w:rsidR="00675B1A">
              <w:t>A</w:t>
            </w:r>
            <w:r w:rsidR="00731773" w:rsidRPr="00CE7E6A">
              <w:t xml:space="preserve">rithmetic and </w:t>
            </w:r>
            <w:r w:rsidR="00675B1A">
              <w:t>C</w:t>
            </w:r>
            <w:r w:rsidR="00731773" w:rsidRPr="00CE7E6A">
              <w:t xml:space="preserve">osting </w:t>
            </w:r>
            <w:r w:rsidR="00675B1A">
              <w:t>A</w:t>
            </w:r>
            <w:r w:rsidR="00731773" w:rsidRPr="00CE7E6A">
              <w:t>pplication</w:t>
            </w:r>
            <w:r w:rsidRPr="00CE7E6A"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ACMGM013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ACMGM014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ACMGM015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ACMGM016</w:t>
            </w:r>
          </w:p>
        </w:tc>
      </w:tr>
      <w:tr w:rsidR="00731773" w:rsidRPr="00731773" w:rsidTr="00CE7E6A">
        <w:trPr>
          <w:trHeight w:val="28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  <w:r w:rsidRPr="00CE7E6A">
              <w:t>Subtopic 6.2: Networks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ACMGM016</w:t>
            </w:r>
          </w:p>
        </w:tc>
      </w:tr>
    </w:tbl>
    <w:p w:rsidR="00643FEA" w:rsidRPr="00CE7E6A" w:rsidRDefault="00643FEA" w:rsidP="00CE7E6A"/>
    <w:p w:rsidR="00643FEA" w:rsidRPr="00CE7E6A" w:rsidRDefault="00643FEA" w:rsidP="00CE7E6A">
      <w:r w:rsidRPr="00CE7E6A">
        <w:br w:type="page"/>
      </w:r>
    </w:p>
    <w:tbl>
      <w:tblPr>
        <w:tblStyle w:val="TableGrid"/>
        <w:tblW w:w="8647" w:type="dxa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647"/>
      </w:tblGrid>
      <w:tr w:rsidR="00DC3E1C" w:rsidRPr="00CB7175" w:rsidTr="00283D3F">
        <w:trPr>
          <w:trHeight w:val="78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DC3E1C" w:rsidRPr="00CB7175" w:rsidRDefault="00DC3E1C" w:rsidP="00CE7E6A">
            <w:pPr>
              <w:pStyle w:val="AHeadinginBlueBox"/>
              <w:rPr>
                <w:sz w:val="28"/>
              </w:rPr>
            </w:pPr>
            <w:r>
              <w:lastRenderedPageBreak/>
              <w:t>Stage 2</w:t>
            </w:r>
            <w:r w:rsidRPr="00CB7175">
              <w:t xml:space="preserve"> </w:t>
            </w:r>
            <w:r>
              <w:t>General</w:t>
            </w:r>
            <w:r w:rsidRPr="00CB7175">
              <w:t xml:space="preserve"> Mathematics</w:t>
            </w:r>
          </w:p>
          <w:p w:rsidR="00DC3E1C" w:rsidRPr="00CE7E6A" w:rsidRDefault="00DC3E1C" w:rsidP="00CE7E6A">
            <w:pPr>
              <w:pStyle w:val="AHeadinginBlueBox"/>
              <w:rPr>
                <w:sz w:val="28"/>
              </w:rPr>
            </w:pPr>
            <w:r w:rsidRPr="00CE7E6A">
              <w:rPr>
                <w:sz w:val="28"/>
              </w:rPr>
              <w:t>Australian Curriculum References</w:t>
            </w:r>
          </w:p>
        </w:tc>
      </w:tr>
    </w:tbl>
    <w:p w:rsidR="00DC3E1C" w:rsidRDefault="00DC3E1C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DC3E1C" w:rsidRPr="00CE7E6A" w:rsidTr="00283D3F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1C" w:rsidRPr="00CE7E6A" w:rsidRDefault="00DC3E1C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>Topic 1: Modelling with Linear Relationships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pPr>
              <w:pStyle w:val="ATableTextLeft"/>
            </w:pPr>
            <w:r w:rsidRPr="00DC3E1C">
              <w:t xml:space="preserve">Subtopic 1.1: Simultaneous </w:t>
            </w:r>
            <w:r w:rsidR="00675B1A">
              <w:t>L</w:t>
            </w:r>
            <w:r w:rsidRPr="00DC3E1C">
              <w:t xml:space="preserve">inear </w:t>
            </w:r>
            <w:r w:rsidR="00675B1A">
              <w:t>E</w:t>
            </w:r>
            <w:r w:rsidRPr="00DC3E1C">
              <w:t>quations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ACMGM044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ACMGM045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pPr>
              <w:pStyle w:val="ATableTextLeft"/>
            </w:pPr>
            <w:r w:rsidRPr="00DC3E1C">
              <w:t xml:space="preserve">Subtopic 1.2: Linear </w:t>
            </w:r>
            <w:r w:rsidR="00675B1A">
              <w:t>P</w:t>
            </w:r>
            <w:r w:rsidRPr="00DC3E1C">
              <w:t>rogramming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</w:p>
        </w:tc>
      </w:tr>
    </w:tbl>
    <w:p w:rsidR="00731773" w:rsidRDefault="00731773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DC3E1C" w:rsidRPr="00CE7E6A" w:rsidTr="00283D3F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1C" w:rsidRPr="00CE7E6A" w:rsidRDefault="00DC3E1C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>Topic 2: Modelling with Matrices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pPr>
              <w:pStyle w:val="ATableTextLeft"/>
            </w:pPr>
            <w:r w:rsidRPr="00DC3E1C">
              <w:t xml:space="preserve">Subtopic 2.1: Application of </w:t>
            </w:r>
            <w:r w:rsidR="00675B1A">
              <w:t>M</w:t>
            </w:r>
            <w:r w:rsidRPr="00DC3E1C">
              <w:t xml:space="preserve">atrices to </w:t>
            </w:r>
            <w:r w:rsidR="00675B1A">
              <w:t>N</w:t>
            </w:r>
            <w:r w:rsidRPr="00DC3E1C">
              <w:t xml:space="preserve">etwork </w:t>
            </w:r>
            <w:r w:rsidR="00675B1A">
              <w:t>P</w:t>
            </w:r>
            <w:r w:rsidRPr="00DC3E1C">
              <w:t>roblems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ACMGM078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ACMGM079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  <w:r w:rsidRPr="00731773">
              <w:t>ACMGM080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DC3E1C" w:rsidRDefault="00731773" w:rsidP="00675B1A">
            <w:pPr>
              <w:pStyle w:val="ATableTextLeft"/>
            </w:pPr>
            <w:r w:rsidRPr="00DC3E1C">
              <w:t xml:space="preserve">Subtopic 2.2: Application of </w:t>
            </w:r>
            <w:r w:rsidR="00675B1A">
              <w:t>M</w:t>
            </w:r>
            <w:r w:rsidRPr="00DC3E1C">
              <w:t xml:space="preserve">atrices to </w:t>
            </w:r>
            <w:r w:rsidR="00675B1A">
              <w:t>T</w:t>
            </w:r>
            <w:r w:rsidRPr="00DC3E1C">
              <w:t xml:space="preserve">ransition </w:t>
            </w:r>
            <w:r w:rsidR="00675B1A">
              <w:t>P</w:t>
            </w:r>
            <w:r w:rsidRPr="00DC3E1C">
              <w:t>roblems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731773" w:rsidRDefault="00731773" w:rsidP="00CE7E6A">
            <w:pPr>
              <w:pStyle w:val="ATableTextLeft"/>
              <w:jc w:val="center"/>
            </w:pPr>
          </w:p>
        </w:tc>
      </w:tr>
    </w:tbl>
    <w:p w:rsidR="00731773" w:rsidRDefault="00731773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DC3E1C" w:rsidRPr="00CE7E6A" w:rsidTr="00283D3F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1C" w:rsidRPr="00CE7E6A" w:rsidRDefault="00DC3E1C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>Topic 3: Statistical Models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  <w:r w:rsidRPr="00CE7E6A">
              <w:t>Subtopic 3.1: Bivariate Statistics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ACMGM052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ACMGM053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ACMGM054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ACMGM055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ACMGM056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ACMGM057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ACMGM058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ACMGM059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ACMGM060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ACMGM061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ACMGM062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ACMGM063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675B1A">
            <w:pPr>
              <w:pStyle w:val="ATableTextLeft"/>
            </w:pPr>
            <w:r w:rsidRPr="00CE7E6A">
              <w:t xml:space="preserve">Subtopic 3.2: The </w:t>
            </w:r>
            <w:r w:rsidR="00675B1A">
              <w:t>N</w:t>
            </w:r>
            <w:r w:rsidRPr="00CE7E6A">
              <w:t xml:space="preserve">ormal </w:t>
            </w:r>
            <w:r w:rsidR="00675B1A">
              <w:t>D</w:t>
            </w:r>
            <w:r w:rsidRPr="00CE7E6A">
              <w:t>istribution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</w:p>
        </w:tc>
      </w:tr>
    </w:tbl>
    <w:p w:rsidR="00731773" w:rsidRDefault="00731773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DC3E1C" w:rsidRPr="00CE7E6A" w:rsidTr="00283D3F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E1C" w:rsidRPr="00CE7E6A" w:rsidRDefault="00DC3E1C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>Topic 4: Financial Models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675B1A">
            <w:pPr>
              <w:pStyle w:val="ATableTextLeft"/>
            </w:pPr>
            <w:r w:rsidRPr="00CE7E6A">
              <w:t xml:space="preserve">Subtopic 4.1: </w:t>
            </w:r>
            <w:r w:rsidR="00BB0A4F" w:rsidRPr="00CE7E6A">
              <w:t>Models</w:t>
            </w:r>
            <w:r w:rsidRPr="00CE7E6A">
              <w:t xml:space="preserve"> for </w:t>
            </w:r>
            <w:r w:rsidR="00675B1A">
              <w:t>S</w:t>
            </w:r>
            <w:r w:rsidRPr="00CE7E6A">
              <w:t>aving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ACMGM094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ACMGM095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ACMGM096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ACMGM099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ACMGM100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  <w:r w:rsidRPr="00CE7E6A">
              <w:t xml:space="preserve">Subtopic 4.2: Models for Borrowing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ACMGM097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ACMGM098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ACMGM099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ACMGM100</w:t>
            </w:r>
          </w:p>
        </w:tc>
      </w:tr>
    </w:tbl>
    <w:p w:rsidR="00731773" w:rsidRDefault="00731773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</w:tblGrid>
      <w:tr w:rsidR="002F5713" w:rsidRPr="00CE7E6A" w:rsidTr="00771608">
        <w:trPr>
          <w:trHeight w:val="28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713" w:rsidRPr="00CE7E6A" w:rsidRDefault="002F5713" w:rsidP="00CE7E6A">
            <w:pPr>
              <w:pStyle w:val="ATableTextLeft"/>
              <w:rPr>
                <w:b/>
                <w:bCs/>
              </w:rPr>
            </w:pPr>
            <w:r w:rsidRPr="00CE7E6A">
              <w:rPr>
                <w:b/>
                <w:bCs/>
              </w:rPr>
              <w:t>Topic 5: Discrete Models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675B1A">
            <w:pPr>
              <w:pStyle w:val="ATableTextLeft"/>
            </w:pPr>
            <w:r w:rsidRPr="00CE7E6A">
              <w:t xml:space="preserve">Subtopic 5.1: Critical Path </w:t>
            </w:r>
            <w:r w:rsidR="00675B1A">
              <w:t>A</w:t>
            </w:r>
            <w:r w:rsidRPr="00CE7E6A">
              <w:t xml:space="preserve">nalysis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ACMGM104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ACMGM105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ACMGM106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ACMGM107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ACMGM108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675B1A">
            <w:pPr>
              <w:pStyle w:val="ATableTextLeft"/>
            </w:pPr>
            <w:r w:rsidRPr="00CE7E6A">
              <w:t xml:space="preserve">Subtopic 5.2: Assignment </w:t>
            </w:r>
            <w:r w:rsidR="00675B1A">
              <w:t>P</w:t>
            </w:r>
            <w:r w:rsidRPr="00CE7E6A">
              <w:t>roblems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ACMGM110</w:t>
            </w:r>
          </w:p>
        </w:tc>
      </w:tr>
      <w:tr w:rsidR="00731773" w:rsidRPr="00731773" w:rsidTr="00283D3F">
        <w:trPr>
          <w:trHeight w:val="2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73" w:rsidRPr="00CE7E6A" w:rsidRDefault="00731773" w:rsidP="00CE7E6A">
            <w:pPr>
              <w:pStyle w:val="ATableTextLeft"/>
              <w:jc w:val="center"/>
            </w:pPr>
            <w:r w:rsidRPr="00CE7E6A">
              <w:t>ACMGM111</w:t>
            </w:r>
          </w:p>
        </w:tc>
      </w:tr>
    </w:tbl>
    <w:p w:rsidR="002B0D95" w:rsidRPr="00540391" w:rsidRDefault="002B0D95" w:rsidP="00643FEA">
      <w:pPr>
        <w:rPr>
          <w:rFonts w:cs="Arial"/>
          <w:sz w:val="4"/>
          <w:szCs w:val="4"/>
        </w:rPr>
      </w:pPr>
    </w:p>
    <w:sectPr w:rsidR="002B0D95" w:rsidRPr="00540391" w:rsidSect="00540391">
      <w:footerReference w:type="default" r:id="rId7"/>
      <w:pgSz w:w="11906" w:h="16838" w:code="9"/>
      <w:pgMar w:top="1021" w:right="170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2B" w:rsidRDefault="00AA092B" w:rsidP="00D97D04">
      <w:r>
        <w:separator/>
      </w:r>
    </w:p>
  </w:endnote>
  <w:endnote w:type="continuationSeparator" w:id="0">
    <w:p w:rsidR="00AA092B" w:rsidRDefault="00AA092B" w:rsidP="00D9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04" w:rsidRDefault="00D97D04" w:rsidP="00D97D04">
    <w:pPr>
      <w:tabs>
        <w:tab w:val="right" w:pos="8789"/>
      </w:tabs>
      <w:rPr>
        <w:rFonts w:cs="Arial"/>
        <w:sz w:val="18"/>
        <w:szCs w:val="18"/>
        <w:lang w:eastAsia="en-AU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7269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C72698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2E0F3D">
      <w:rPr>
        <w:rFonts w:eastAsia="SimSun" w:cs="Arial"/>
        <w:sz w:val="16"/>
        <w:szCs w:val="16"/>
        <w:lang w:val="en-US" w:eastAsia="en-AU"/>
      </w:rPr>
      <w:t>Stage 1</w:t>
    </w:r>
    <w:r w:rsidR="00CE7E6A">
      <w:rPr>
        <w:rFonts w:eastAsia="SimSun" w:cs="Arial"/>
        <w:sz w:val="16"/>
        <w:szCs w:val="16"/>
        <w:lang w:val="en-US" w:eastAsia="en-AU"/>
      </w:rPr>
      <w:t xml:space="preserve"> and </w:t>
    </w:r>
    <w:r w:rsidR="00E94A87">
      <w:rPr>
        <w:rFonts w:eastAsia="SimSun" w:cs="Arial"/>
        <w:sz w:val="16"/>
        <w:szCs w:val="16"/>
        <w:lang w:val="en-US" w:eastAsia="en-AU"/>
      </w:rPr>
      <w:t>2</w:t>
    </w:r>
    <w:r w:rsidRPr="002E0F3D">
      <w:rPr>
        <w:rFonts w:eastAsia="SimSun" w:cs="Arial"/>
        <w:sz w:val="16"/>
        <w:szCs w:val="16"/>
        <w:lang w:val="en-US" w:eastAsia="en-AU"/>
      </w:rPr>
      <w:t xml:space="preserve"> </w:t>
    </w:r>
    <w:r>
      <w:rPr>
        <w:rFonts w:eastAsia="SimSun" w:cs="Arial"/>
        <w:sz w:val="16"/>
        <w:szCs w:val="16"/>
        <w:lang w:val="en-US" w:eastAsia="en-AU"/>
      </w:rPr>
      <w:t>General</w:t>
    </w:r>
    <w:r w:rsidRPr="002E0F3D">
      <w:rPr>
        <w:rFonts w:eastAsia="SimSun" w:cs="Arial"/>
        <w:sz w:val="16"/>
        <w:szCs w:val="16"/>
        <w:lang w:val="en-US" w:eastAsia="en-AU"/>
      </w:rPr>
      <w:t xml:space="preserve"> Mathematics – </w:t>
    </w:r>
    <w:r>
      <w:rPr>
        <w:rFonts w:eastAsia="SimSun" w:cs="Arial"/>
        <w:sz w:val="16"/>
        <w:szCs w:val="16"/>
        <w:lang w:val="en-US" w:eastAsia="en-AU"/>
      </w:rPr>
      <w:t>Subject Advice and Strategies – Australian Curriculum codes</w:t>
    </w:r>
  </w:p>
  <w:p w:rsidR="00D97D04" w:rsidRDefault="00D97D04" w:rsidP="00D97D04">
    <w:pPr>
      <w:pStyle w:val="LAPFooter"/>
      <w:tabs>
        <w:tab w:val="clear" w:pos="9639"/>
        <w:tab w:val="right" w:pos="8789"/>
      </w:tabs>
    </w:pPr>
    <w:r>
      <w:tab/>
    </w:r>
    <w:r w:rsidRPr="0036058B">
      <w:t>Ref:</w:t>
    </w:r>
    <w:r w:rsidR="007A1122">
      <w:t xml:space="preserve"> A460576</w:t>
    </w:r>
    <w:r w:rsidRPr="0036058B">
      <w:t xml:space="preserve"> </w:t>
    </w:r>
    <w:r>
      <w:t xml:space="preserve">(created </w:t>
    </w:r>
    <w:r w:rsidR="00CE7E6A">
      <w:t>October</w:t>
    </w:r>
    <w:r>
      <w:t xml:space="preserve"> 2015)</w:t>
    </w:r>
  </w:p>
  <w:p w:rsidR="00D97D04" w:rsidRDefault="00D97D04" w:rsidP="00CE7E6A">
    <w:pPr>
      <w:pStyle w:val="LAPFooter"/>
      <w:tabs>
        <w:tab w:val="clear" w:pos="9639"/>
        <w:tab w:val="right" w:pos="8789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2B" w:rsidRDefault="00AA092B" w:rsidP="00D97D04">
      <w:r>
        <w:separator/>
      </w:r>
    </w:p>
  </w:footnote>
  <w:footnote w:type="continuationSeparator" w:id="0">
    <w:p w:rsidR="00AA092B" w:rsidRDefault="00AA092B" w:rsidP="00D97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73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413B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83D3F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5713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76370"/>
    <w:rsid w:val="00477D4F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02273"/>
    <w:rsid w:val="00515F2F"/>
    <w:rsid w:val="0051678F"/>
    <w:rsid w:val="00524A91"/>
    <w:rsid w:val="0053018A"/>
    <w:rsid w:val="00533D87"/>
    <w:rsid w:val="00540391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43FEA"/>
    <w:rsid w:val="00651649"/>
    <w:rsid w:val="00654C77"/>
    <w:rsid w:val="00660189"/>
    <w:rsid w:val="006611CD"/>
    <w:rsid w:val="0066308D"/>
    <w:rsid w:val="00671696"/>
    <w:rsid w:val="00671CB7"/>
    <w:rsid w:val="00675B1A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31773"/>
    <w:rsid w:val="0074308D"/>
    <w:rsid w:val="00750110"/>
    <w:rsid w:val="00750A12"/>
    <w:rsid w:val="0075299C"/>
    <w:rsid w:val="007632EC"/>
    <w:rsid w:val="00777949"/>
    <w:rsid w:val="00781226"/>
    <w:rsid w:val="007812F6"/>
    <w:rsid w:val="007912B4"/>
    <w:rsid w:val="007A1122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67F39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092B"/>
    <w:rsid w:val="00AA5255"/>
    <w:rsid w:val="00AA6028"/>
    <w:rsid w:val="00AB1AD6"/>
    <w:rsid w:val="00AB5B62"/>
    <w:rsid w:val="00AD69EC"/>
    <w:rsid w:val="00AE2487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0A4F"/>
    <w:rsid w:val="00BB16D3"/>
    <w:rsid w:val="00BB5B08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72698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E7E6A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97D04"/>
    <w:rsid w:val="00DA22CA"/>
    <w:rsid w:val="00DA35C9"/>
    <w:rsid w:val="00DA4653"/>
    <w:rsid w:val="00DA5A02"/>
    <w:rsid w:val="00DA7A66"/>
    <w:rsid w:val="00DB6817"/>
    <w:rsid w:val="00DC0525"/>
    <w:rsid w:val="00DC3E1C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94A87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E6A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97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7D04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D97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7D04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D97D04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234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13B"/>
    <w:rPr>
      <w:rFonts w:ascii="Tahoma" w:hAnsi="Tahoma" w:cs="Tahoma"/>
      <w:sz w:val="16"/>
      <w:szCs w:val="16"/>
      <w:lang w:eastAsia="en-US"/>
    </w:rPr>
  </w:style>
  <w:style w:type="paragraph" w:customStyle="1" w:styleId="AHeadinginBlueBox">
    <w:name w:val="A Heading in Blue Box"/>
    <w:qFormat/>
    <w:rsid w:val="00CE7E6A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customStyle="1" w:styleId="ATableTextLeft">
    <w:name w:val="A Table Text Left"/>
    <w:qFormat/>
    <w:rsid w:val="00540391"/>
    <w:pPr>
      <w:spacing w:before="24" w:after="24"/>
    </w:pPr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E6A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97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7D04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D97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7D04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D97D04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234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13B"/>
    <w:rPr>
      <w:rFonts w:ascii="Tahoma" w:hAnsi="Tahoma" w:cs="Tahoma"/>
      <w:sz w:val="16"/>
      <w:szCs w:val="16"/>
      <w:lang w:eastAsia="en-US"/>
    </w:rPr>
  </w:style>
  <w:style w:type="paragraph" w:customStyle="1" w:styleId="AHeadinginBlueBox">
    <w:name w:val="A Heading in Blue Box"/>
    <w:qFormat/>
    <w:rsid w:val="00CE7E6A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customStyle="1" w:styleId="ATableTextLeft">
    <w:name w:val="A Table Text Left"/>
    <w:qFormat/>
    <w:rsid w:val="00540391"/>
    <w:pPr>
      <w:spacing w:before="24" w:after="24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Alina Pietrzyk</cp:lastModifiedBy>
  <cp:revision>12</cp:revision>
  <cp:lastPrinted>2015-11-05T03:21:00Z</cp:lastPrinted>
  <dcterms:created xsi:type="dcterms:W3CDTF">2015-06-29T02:08:00Z</dcterms:created>
  <dcterms:modified xsi:type="dcterms:W3CDTF">2015-11-05T03:25:00Z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A460576</vt:lpwstr>
  </property>
  <property fmtid="{D5CDD505-2E9C-101B-9397-08002B2CF9AE}" pid="4" name="Objective-Title">
    <vt:lpwstr>General Mathematics Stage 1 and 2 Australian Curriculum References</vt:lpwstr>
  </property>
  <property fmtid="{D5CDD505-2E9C-101B-9397-08002B2CF9AE}" pid="5" name="Objective-Comment">
    <vt:lpwstr/>
  </property>
  <property fmtid="{D5CDD505-2E9C-101B-9397-08002B2CF9AE}" pid="6" name="Objective-CreationStamp">
    <vt:filetime>2015-06-29T01:13:37Z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2015-11-05T00:16:54Z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1:Mathematics:General Mathematics (from 2016):Subject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qA13668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