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E9" w:rsidRPr="00EC4542" w:rsidRDefault="008770E9" w:rsidP="001132E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C4542">
        <w:rPr>
          <w:rFonts w:ascii="Arial" w:hAnsi="Arial" w:cs="Arial"/>
          <w:b/>
          <w:sz w:val="28"/>
          <w:szCs w:val="28"/>
        </w:rPr>
        <w:t xml:space="preserve">Stage 1 Essential Mathematics </w:t>
      </w:r>
    </w:p>
    <w:p w:rsidR="008770E9" w:rsidRPr="00B16BBF" w:rsidRDefault="008770E9" w:rsidP="001132E1">
      <w:pPr>
        <w:jc w:val="center"/>
        <w:rPr>
          <w:rFonts w:ascii="Arial" w:hAnsi="Arial" w:cs="Arial"/>
          <w:b/>
          <w:sz w:val="24"/>
          <w:szCs w:val="24"/>
        </w:rPr>
      </w:pPr>
      <w:r w:rsidRPr="00B16BBF">
        <w:rPr>
          <w:rFonts w:ascii="Arial" w:hAnsi="Arial" w:cs="Arial"/>
          <w:b/>
          <w:sz w:val="24"/>
          <w:szCs w:val="24"/>
        </w:rPr>
        <w:t>Assessment Type 2: Folio</w:t>
      </w:r>
    </w:p>
    <w:p w:rsidR="001132E1" w:rsidRPr="00B16BBF" w:rsidRDefault="008770E9" w:rsidP="00A07191">
      <w:pPr>
        <w:jc w:val="center"/>
        <w:rPr>
          <w:rFonts w:ascii="Arial" w:hAnsi="Arial" w:cs="Arial"/>
          <w:b/>
          <w:sz w:val="24"/>
          <w:szCs w:val="24"/>
        </w:rPr>
      </w:pPr>
      <w:r w:rsidRPr="00B16BBF">
        <w:rPr>
          <w:rFonts w:ascii="Arial" w:hAnsi="Arial" w:cs="Arial"/>
          <w:b/>
          <w:sz w:val="24"/>
          <w:szCs w:val="24"/>
        </w:rPr>
        <w:t xml:space="preserve">Design </w:t>
      </w:r>
      <w:r w:rsidR="00EC4542" w:rsidRPr="00B16BBF">
        <w:rPr>
          <w:rFonts w:ascii="Arial" w:hAnsi="Arial" w:cs="Arial"/>
          <w:b/>
          <w:sz w:val="24"/>
          <w:szCs w:val="24"/>
        </w:rPr>
        <w:t>and C</w:t>
      </w:r>
      <w:r w:rsidR="003A40BB" w:rsidRPr="00B16BBF">
        <w:rPr>
          <w:rFonts w:ascii="Arial" w:hAnsi="Arial" w:cs="Arial"/>
          <w:b/>
          <w:sz w:val="24"/>
          <w:szCs w:val="24"/>
        </w:rPr>
        <w:t>ost a Deck</w:t>
      </w:r>
    </w:p>
    <w:p w:rsidR="00E22CB2" w:rsidRPr="00EC4542" w:rsidRDefault="008D7BC7" w:rsidP="00E22CB2">
      <w:pPr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The Task</w:t>
      </w:r>
    </w:p>
    <w:p w:rsidR="00FF430A" w:rsidRPr="00EC4542" w:rsidRDefault="00981D80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 xml:space="preserve">You are to </w:t>
      </w:r>
      <w:r w:rsidR="008C669E" w:rsidRPr="00EC4542">
        <w:rPr>
          <w:rFonts w:ascii="Arial" w:hAnsi="Arial" w:cs="Arial"/>
          <w:sz w:val="24"/>
        </w:rPr>
        <w:t xml:space="preserve">design </w:t>
      </w:r>
      <w:r w:rsidRPr="00EC4542">
        <w:rPr>
          <w:rFonts w:ascii="Arial" w:hAnsi="Arial" w:cs="Arial"/>
          <w:sz w:val="24"/>
        </w:rPr>
        <w:t xml:space="preserve">and cost </w:t>
      </w:r>
      <w:r w:rsidR="008C669E" w:rsidRPr="00EC4542">
        <w:rPr>
          <w:rFonts w:ascii="Arial" w:hAnsi="Arial" w:cs="Arial"/>
          <w:sz w:val="24"/>
        </w:rPr>
        <w:t xml:space="preserve">a deck </w:t>
      </w:r>
      <w:r w:rsidR="00234EB6" w:rsidRPr="00EC4542">
        <w:rPr>
          <w:rFonts w:ascii="Arial" w:hAnsi="Arial" w:cs="Arial"/>
          <w:sz w:val="24"/>
        </w:rPr>
        <w:t>to be placed in a garden space for a client who wants a deck for outdoor dining</w:t>
      </w:r>
      <w:r w:rsidR="008C669E" w:rsidRPr="00EC4542">
        <w:rPr>
          <w:rFonts w:ascii="Arial" w:hAnsi="Arial" w:cs="Arial"/>
          <w:sz w:val="24"/>
        </w:rPr>
        <w:t xml:space="preserve">. </w:t>
      </w:r>
      <w:r w:rsidR="00234EB6" w:rsidRPr="00EC4542">
        <w:rPr>
          <w:rFonts w:ascii="Arial" w:hAnsi="Arial" w:cs="Arial"/>
          <w:sz w:val="24"/>
        </w:rPr>
        <w:t>The cli</w:t>
      </w:r>
      <w:r w:rsidR="003A40BB" w:rsidRPr="00EC4542">
        <w:rPr>
          <w:rFonts w:ascii="Arial" w:hAnsi="Arial" w:cs="Arial"/>
          <w:sz w:val="24"/>
        </w:rPr>
        <w:t>ent wants</w:t>
      </w:r>
      <w:r w:rsidR="00234EB6" w:rsidRPr="00EC4542">
        <w:rPr>
          <w:rFonts w:ascii="Arial" w:hAnsi="Arial" w:cs="Arial"/>
          <w:sz w:val="24"/>
        </w:rPr>
        <w:t xml:space="preserve"> </w:t>
      </w:r>
      <w:r w:rsidR="00E65815" w:rsidRPr="00EC4542">
        <w:rPr>
          <w:rFonts w:ascii="Arial" w:hAnsi="Arial" w:cs="Arial"/>
          <w:sz w:val="24"/>
        </w:rPr>
        <w:t>a</w:t>
      </w:r>
      <w:r w:rsidR="003C2ADA" w:rsidRPr="00EC4542">
        <w:rPr>
          <w:rFonts w:ascii="Arial" w:hAnsi="Arial" w:cs="Arial"/>
          <w:sz w:val="24"/>
        </w:rPr>
        <w:t xml:space="preserve"> deck </w:t>
      </w:r>
      <w:r w:rsidR="00234EB6" w:rsidRPr="00EC4542">
        <w:rPr>
          <w:rFonts w:ascii="Arial" w:hAnsi="Arial" w:cs="Arial"/>
          <w:sz w:val="24"/>
        </w:rPr>
        <w:t>that would comfortably fit a table and chairs that will seat at least 6 people</w:t>
      </w:r>
      <w:r w:rsidR="008C669E" w:rsidRPr="00EC4542">
        <w:rPr>
          <w:rFonts w:ascii="Arial" w:hAnsi="Arial" w:cs="Arial"/>
          <w:sz w:val="24"/>
        </w:rPr>
        <w:t xml:space="preserve">. </w:t>
      </w:r>
      <w:r w:rsidR="00FF430A" w:rsidRPr="00EC4542">
        <w:rPr>
          <w:rFonts w:ascii="Arial" w:hAnsi="Arial" w:cs="Arial"/>
          <w:sz w:val="24"/>
        </w:rPr>
        <w:t xml:space="preserve">The ground that the deck will be built over is level. </w:t>
      </w:r>
    </w:p>
    <w:p w:rsidR="00981D80" w:rsidRPr="00EC4542" w:rsidRDefault="008C669E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You will investigate two dif</w:t>
      </w:r>
      <w:r w:rsidR="00234EB6" w:rsidRPr="00EC4542">
        <w:rPr>
          <w:rFonts w:ascii="Arial" w:hAnsi="Arial" w:cs="Arial"/>
          <w:sz w:val="24"/>
        </w:rPr>
        <w:t>ferent options in terms of size and/or</w:t>
      </w:r>
      <w:r w:rsidRPr="00EC4542">
        <w:rPr>
          <w:rFonts w:ascii="Arial" w:hAnsi="Arial" w:cs="Arial"/>
          <w:sz w:val="24"/>
        </w:rPr>
        <w:t xml:space="preserve"> shape </w:t>
      </w:r>
      <w:r w:rsidR="00981D80" w:rsidRPr="00EC4542">
        <w:rPr>
          <w:rFonts w:ascii="Arial" w:hAnsi="Arial" w:cs="Arial"/>
          <w:sz w:val="24"/>
        </w:rPr>
        <w:t xml:space="preserve">for the deck, </w:t>
      </w:r>
      <w:r w:rsidRPr="00EC4542">
        <w:rPr>
          <w:rFonts w:ascii="Arial" w:hAnsi="Arial" w:cs="Arial"/>
          <w:sz w:val="24"/>
        </w:rPr>
        <w:t>and make a recommendation</w:t>
      </w:r>
      <w:r w:rsidR="00981D80" w:rsidRPr="00EC4542">
        <w:rPr>
          <w:rFonts w:ascii="Arial" w:hAnsi="Arial" w:cs="Arial"/>
          <w:sz w:val="24"/>
        </w:rPr>
        <w:t xml:space="preserve"> to the client</w:t>
      </w:r>
      <w:r w:rsidRPr="00EC4542">
        <w:rPr>
          <w:rFonts w:ascii="Arial" w:hAnsi="Arial" w:cs="Arial"/>
          <w:sz w:val="24"/>
        </w:rPr>
        <w:t xml:space="preserve"> on which design to </w:t>
      </w:r>
      <w:r w:rsidR="00456881" w:rsidRPr="00EC4542">
        <w:rPr>
          <w:rFonts w:ascii="Arial" w:hAnsi="Arial" w:cs="Arial"/>
          <w:sz w:val="24"/>
        </w:rPr>
        <w:t xml:space="preserve">go with. </w:t>
      </w:r>
      <w:r w:rsidR="003A40BB" w:rsidRPr="00EC4542">
        <w:rPr>
          <w:rFonts w:ascii="Arial" w:hAnsi="Arial" w:cs="Arial"/>
          <w:sz w:val="24"/>
        </w:rPr>
        <w:t>The client has given you a</w:t>
      </w:r>
      <w:r w:rsidR="00456881" w:rsidRPr="00EC4542">
        <w:rPr>
          <w:rFonts w:ascii="Arial" w:hAnsi="Arial" w:cs="Arial"/>
          <w:sz w:val="24"/>
        </w:rPr>
        <w:t xml:space="preserve"> budget </w:t>
      </w:r>
      <w:r w:rsidR="003A40BB" w:rsidRPr="00EC4542">
        <w:rPr>
          <w:rFonts w:ascii="Arial" w:hAnsi="Arial" w:cs="Arial"/>
          <w:sz w:val="24"/>
        </w:rPr>
        <w:t xml:space="preserve">of </w:t>
      </w:r>
      <w:r w:rsidR="00981EDC" w:rsidRPr="00EC4542">
        <w:rPr>
          <w:rFonts w:ascii="Arial" w:hAnsi="Arial" w:cs="Arial"/>
          <w:sz w:val="24"/>
        </w:rPr>
        <w:t>up to $8</w:t>
      </w:r>
      <w:r w:rsidRPr="00EC4542">
        <w:rPr>
          <w:rFonts w:ascii="Arial" w:hAnsi="Arial" w:cs="Arial"/>
          <w:sz w:val="24"/>
        </w:rPr>
        <w:t>,000</w:t>
      </w:r>
      <w:r w:rsidR="00234EB6" w:rsidRPr="00EC4542">
        <w:rPr>
          <w:rFonts w:ascii="Arial" w:hAnsi="Arial" w:cs="Arial"/>
          <w:sz w:val="24"/>
        </w:rPr>
        <w:t xml:space="preserve">. </w:t>
      </w:r>
    </w:p>
    <w:p w:rsidR="008C669E" w:rsidRPr="00EC4542" w:rsidRDefault="00234EB6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Y</w:t>
      </w:r>
      <w:r w:rsidR="008C669E" w:rsidRPr="00EC4542">
        <w:rPr>
          <w:rFonts w:ascii="Arial" w:hAnsi="Arial" w:cs="Arial"/>
          <w:sz w:val="24"/>
        </w:rPr>
        <w:t>ou will investigate the costs of the materials and take this into consideration w</w:t>
      </w:r>
      <w:r w:rsidR="009C2113" w:rsidRPr="00EC4542">
        <w:rPr>
          <w:rFonts w:ascii="Arial" w:hAnsi="Arial" w:cs="Arial"/>
          <w:sz w:val="24"/>
        </w:rPr>
        <w:t>hen delivering your final report with quotes for both options.</w:t>
      </w:r>
    </w:p>
    <w:p w:rsidR="00EC4542" w:rsidRDefault="00EC4542" w:rsidP="00E22CB2">
      <w:pPr>
        <w:rPr>
          <w:rFonts w:ascii="Arial" w:hAnsi="Arial" w:cs="Arial"/>
          <w:b/>
          <w:sz w:val="24"/>
          <w:u w:val="single"/>
        </w:rPr>
      </w:pPr>
    </w:p>
    <w:p w:rsidR="00DB399E" w:rsidRPr="00F43CB4" w:rsidRDefault="00DB399E" w:rsidP="00E22CB2">
      <w:pPr>
        <w:rPr>
          <w:rFonts w:ascii="Arial" w:hAnsi="Arial" w:cs="Arial"/>
          <w:b/>
          <w:sz w:val="28"/>
          <w:u w:val="single"/>
        </w:rPr>
      </w:pPr>
      <w:r w:rsidRPr="00F43CB4">
        <w:rPr>
          <w:rFonts w:ascii="Arial" w:hAnsi="Arial" w:cs="Arial"/>
          <w:b/>
          <w:sz w:val="28"/>
          <w:u w:val="single"/>
        </w:rPr>
        <w:t>Part 1</w:t>
      </w:r>
    </w:p>
    <w:p w:rsidR="00E21474" w:rsidRDefault="00981D80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Investigate the size of</w:t>
      </w:r>
      <w:r w:rsidR="003A40BB" w:rsidRPr="00EC4542">
        <w:rPr>
          <w:rFonts w:ascii="Arial" w:hAnsi="Arial" w:cs="Arial"/>
          <w:sz w:val="24"/>
        </w:rPr>
        <w:t xml:space="preserve"> outdoor dining settings and determine the</w:t>
      </w:r>
      <w:r w:rsidRPr="00EC4542">
        <w:rPr>
          <w:rFonts w:ascii="Arial" w:hAnsi="Arial" w:cs="Arial"/>
          <w:sz w:val="24"/>
        </w:rPr>
        <w:t xml:space="preserve"> approximate size that your deck will need to be to allow for the table and chairs to be comfortably used</w:t>
      </w:r>
      <w:r w:rsidR="003A40BB" w:rsidRPr="00EC4542">
        <w:rPr>
          <w:rFonts w:ascii="Arial" w:hAnsi="Arial" w:cs="Arial"/>
          <w:sz w:val="24"/>
        </w:rPr>
        <w:t xml:space="preserve"> on your deck</w:t>
      </w:r>
      <w:r w:rsidR="009C2113" w:rsidRPr="00EC4542">
        <w:rPr>
          <w:rFonts w:ascii="Arial" w:hAnsi="Arial" w:cs="Arial"/>
          <w:sz w:val="24"/>
        </w:rPr>
        <w:t xml:space="preserve">. </w:t>
      </w:r>
    </w:p>
    <w:p w:rsidR="00DB399E" w:rsidRPr="00EC4542" w:rsidRDefault="009C2113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 xml:space="preserve">Create </w:t>
      </w:r>
      <w:r w:rsidR="003A40BB" w:rsidRPr="00EC4542">
        <w:rPr>
          <w:rFonts w:ascii="Arial" w:hAnsi="Arial" w:cs="Arial"/>
          <w:sz w:val="24"/>
        </w:rPr>
        <w:t>two different deck designs</w:t>
      </w:r>
      <w:r w:rsidR="00004DF6" w:rsidRPr="00EC4542">
        <w:rPr>
          <w:rFonts w:ascii="Arial" w:hAnsi="Arial" w:cs="Arial"/>
          <w:sz w:val="24"/>
        </w:rPr>
        <w:t xml:space="preserve"> based on one or more 2D shapes</w:t>
      </w:r>
      <w:r w:rsidRPr="00EC4542">
        <w:rPr>
          <w:rFonts w:ascii="Arial" w:hAnsi="Arial" w:cs="Arial"/>
          <w:sz w:val="24"/>
        </w:rPr>
        <w:t xml:space="preserve">. </w:t>
      </w:r>
      <w:r w:rsidR="00FF430A" w:rsidRPr="00EC4542">
        <w:rPr>
          <w:rFonts w:ascii="Arial" w:hAnsi="Arial" w:cs="Arial"/>
          <w:sz w:val="24"/>
        </w:rPr>
        <w:t xml:space="preserve">One of the designs can be </w:t>
      </w:r>
      <w:r w:rsidR="00E21474">
        <w:rPr>
          <w:rFonts w:ascii="Arial" w:hAnsi="Arial" w:cs="Arial"/>
          <w:sz w:val="24"/>
        </w:rPr>
        <w:t xml:space="preserve">a </w:t>
      </w:r>
      <w:r w:rsidR="00FF430A" w:rsidRPr="00EC4542">
        <w:rPr>
          <w:rFonts w:ascii="Arial" w:hAnsi="Arial" w:cs="Arial"/>
          <w:sz w:val="24"/>
        </w:rPr>
        <w:t xml:space="preserve">quite simple shape (e.g. a rectangle) and the other </w:t>
      </w:r>
      <w:r w:rsidR="003A40BB" w:rsidRPr="00EC4542">
        <w:rPr>
          <w:rFonts w:ascii="Arial" w:hAnsi="Arial" w:cs="Arial"/>
          <w:sz w:val="24"/>
        </w:rPr>
        <w:t xml:space="preserve">should </w:t>
      </w:r>
      <w:r w:rsidR="00FF430A" w:rsidRPr="00EC4542">
        <w:rPr>
          <w:rFonts w:ascii="Arial" w:hAnsi="Arial" w:cs="Arial"/>
          <w:sz w:val="24"/>
        </w:rPr>
        <w:t xml:space="preserve">combine two or more shapes </w:t>
      </w:r>
      <w:r w:rsidR="003A40BB" w:rsidRPr="00EC4542">
        <w:rPr>
          <w:rFonts w:ascii="Arial" w:hAnsi="Arial" w:cs="Arial"/>
          <w:sz w:val="24"/>
        </w:rPr>
        <w:t xml:space="preserve">(e.g. </w:t>
      </w:r>
      <w:r w:rsidR="00FF430A" w:rsidRPr="00EC4542">
        <w:rPr>
          <w:rFonts w:ascii="Arial" w:hAnsi="Arial" w:cs="Arial"/>
          <w:sz w:val="24"/>
        </w:rPr>
        <w:t xml:space="preserve"> an L-shape or </w:t>
      </w:r>
      <w:r w:rsidR="003A40BB" w:rsidRPr="00EC4542">
        <w:rPr>
          <w:rFonts w:ascii="Arial" w:hAnsi="Arial" w:cs="Arial"/>
          <w:sz w:val="24"/>
        </w:rPr>
        <w:t xml:space="preserve">a square with a semicircle each end). </w:t>
      </w:r>
    </w:p>
    <w:p w:rsidR="00EC4542" w:rsidRDefault="00EC4542" w:rsidP="00E22CB2">
      <w:pPr>
        <w:rPr>
          <w:rFonts w:ascii="Arial" w:hAnsi="Arial" w:cs="Arial"/>
          <w:b/>
          <w:sz w:val="24"/>
          <w:u w:val="single"/>
        </w:rPr>
      </w:pPr>
    </w:p>
    <w:p w:rsidR="00DB399E" w:rsidRPr="00F43CB4" w:rsidRDefault="00DB399E" w:rsidP="00E22CB2">
      <w:pPr>
        <w:rPr>
          <w:rFonts w:ascii="Arial" w:hAnsi="Arial" w:cs="Arial"/>
          <w:b/>
          <w:sz w:val="28"/>
          <w:u w:val="single"/>
        </w:rPr>
      </w:pPr>
      <w:r w:rsidRPr="00F43CB4">
        <w:rPr>
          <w:rFonts w:ascii="Arial" w:hAnsi="Arial" w:cs="Arial"/>
          <w:b/>
          <w:sz w:val="28"/>
          <w:u w:val="single"/>
        </w:rPr>
        <w:t>Part 2</w:t>
      </w:r>
    </w:p>
    <w:p w:rsidR="006B6433" w:rsidRPr="00EC4542" w:rsidRDefault="009C2113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Investigate the b</w:t>
      </w:r>
      <w:r w:rsidR="003C2ADA" w:rsidRPr="00EC4542">
        <w:rPr>
          <w:rFonts w:ascii="Arial" w:hAnsi="Arial" w:cs="Arial"/>
          <w:sz w:val="24"/>
        </w:rPr>
        <w:t>asic design structur</w:t>
      </w:r>
      <w:r w:rsidR="003A40BB" w:rsidRPr="00EC4542">
        <w:rPr>
          <w:rFonts w:ascii="Arial" w:hAnsi="Arial" w:cs="Arial"/>
          <w:sz w:val="24"/>
        </w:rPr>
        <w:t>e of a deck</w:t>
      </w:r>
      <w:r w:rsidRPr="00EC4542">
        <w:rPr>
          <w:rFonts w:ascii="Arial" w:hAnsi="Arial" w:cs="Arial"/>
          <w:sz w:val="24"/>
        </w:rPr>
        <w:t>. The following link</w:t>
      </w:r>
      <w:r w:rsidR="003A40BB" w:rsidRPr="00EC4542">
        <w:rPr>
          <w:rFonts w:ascii="Arial" w:hAnsi="Arial" w:cs="Arial"/>
          <w:sz w:val="24"/>
        </w:rPr>
        <w:t xml:space="preserve"> may be </w:t>
      </w:r>
      <w:r w:rsidRPr="00EC4542">
        <w:rPr>
          <w:rFonts w:ascii="Arial" w:hAnsi="Arial" w:cs="Arial"/>
          <w:sz w:val="24"/>
        </w:rPr>
        <w:t>useful:</w:t>
      </w:r>
    </w:p>
    <w:p w:rsidR="009C2113" w:rsidRPr="00EC4542" w:rsidRDefault="00AE6507" w:rsidP="00E22CB2">
      <w:pPr>
        <w:rPr>
          <w:rFonts w:ascii="Arial" w:hAnsi="Arial" w:cs="Arial"/>
          <w:sz w:val="24"/>
        </w:rPr>
      </w:pPr>
      <w:hyperlink r:id="rId8" w:history="1">
        <w:r w:rsidR="009C2113" w:rsidRPr="00EC4542">
          <w:rPr>
            <w:rStyle w:val="Hyperlink"/>
            <w:rFonts w:ascii="Arial" w:hAnsi="Arial" w:cs="Arial"/>
            <w:sz w:val="24"/>
          </w:rPr>
          <w:t>http://www.bunnings.com.au/diy-advice/outdoor-garden/backyard/decking/how-to-build-your-own-deck</w:t>
        </w:r>
      </w:hyperlink>
    </w:p>
    <w:p w:rsidR="003A40BB" w:rsidRPr="00EC4542" w:rsidRDefault="00B417B0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You will need to investigate things like</w:t>
      </w:r>
      <w:r w:rsidR="003A40BB" w:rsidRPr="00EC4542">
        <w:rPr>
          <w:rFonts w:ascii="Arial" w:hAnsi="Arial" w:cs="Arial"/>
          <w:sz w:val="24"/>
        </w:rPr>
        <w:t>:</w:t>
      </w:r>
    </w:p>
    <w:p w:rsidR="003A40BB" w:rsidRPr="00EC4542" w:rsidRDefault="00FF430A" w:rsidP="003A40B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how deep to dig the footings</w:t>
      </w:r>
      <w:r w:rsidR="00B417B0" w:rsidRPr="00EC4542">
        <w:rPr>
          <w:rFonts w:ascii="Arial" w:hAnsi="Arial" w:cs="Arial"/>
          <w:sz w:val="24"/>
        </w:rPr>
        <w:t xml:space="preserve"> </w:t>
      </w:r>
    </w:p>
    <w:p w:rsidR="00B417B0" w:rsidRPr="00EC4542" w:rsidRDefault="003A40BB" w:rsidP="003A40B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 xml:space="preserve">how far apart to have the </w:t>
      </w:r>
      <w:r w:rsidR="00004DF6" w:rsidRPr="00EC4542">
        <w:rPr>
          <w:rFonts w:ascii="Arial" w:hAnsi="Arial" w:cs="Arial"/>
          <w:sz w:val="24"/>
        </w:rPr>
        <w:t>floor joists</w:t>
      </w:r>
    </w:p>
    <w:p w:rsidR="00004DF6" w:rsidRPr="00EC4542" w:rsidRDefault="00004DF6" w:rsidP="003A40BB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the height of the deck floor above ground level</w:t>
      </w:r>
      <w:r w:rsidR="00FF430A" w:rsidRPr="00EC4542">
        <w:rPr>
          <w:rFonts w:ascii="Arial" w:hAnsi="Arial" w:cs="Arial"/>
          <w:sz w:val="24"/>
        </w:rPr>
        <w:t>.</w:t>
      </w:r>
    </w:p>
    <w:p w:rsidR="00B417B0" w:rsidRPr="00EC4542" w:rsidRDefault="009C2113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 xml:space="preserve">Familiarise yourself with the following terms: </w:t>
      </w:r>
    </w:p>
    <w:p w:rsidR="00F43CB4" w:rsidRDefault="009C2113" w:rsidP="00E22CB2">
      <w:pPr>
        <w:rPr>
          <w:rFonts w:ascii="Arial" w:hAnsi="Arial" w:cs="Arial"/>
          <w:sz w:val="24"/>
          <w:lang w:val="en"/>
        </w:rPr>
      </w:pPr>
      <w:r w:rsidRPr="00EC4542">
        <w:rPr>
          <w:rFonts w:ascii="Arial" w:hAnsi="Arial" w:cs="Arial"/>
          <w:sz w:val="24"/>
          <w:lang w:val="en"/>
        </w:rPr>
        <w:t>Timber posts (90mm x 90mm)</w:t>
      </w:r>
      <w:r w:rsidR="00B417B0" w:rsidRPr="00EC4542">
        <w:rPr>
          <w:rFonts w:ascii="Arial" w:hAnsi="Arial" w:cs="Arial"/>
          <w:sz w:val="24"/>
          <w:lang w:val="en"/>
        </w:rPr>
        <w:t xml:space="preserve">, </w:t>
      </w:r>
      <w:r w:rsidR="008D7BC7">
        <w:rPr>
          <w:rFonts w:ascii="Arial" w:hAnsi="Arial" w:cs="Arial"/>
          <w:sz w:val="24"/>
          <w:lang w:val="en"/>
        </w:rPr>
        <w:t>bearers (125mm x 75mm), j</w:t>
      </w:r>
      <w:r w:rsidRPr="00EC4542">
        <w:rPr>
          <w:rFonts w:ascii="Arial" w:hAnsi="Arial" w:cs="Arial"/>
          <w:sz w:val="24"/>
          <w:lang w:val="en"/>
        </w:rPr>
        <w:t xml:space="preserve">oists (100mm x 50mm), </w:t>
      </w:r>
      <w:r w:rsidR="008D7BC7">
        <w:rPr>
          <w:rFonts w:ascii="Arial" w:hAnsi="Arial" w:cs="Arial"/>
          <w:sz w:val="24"/>
          <w:lang w:val="en"/>
        </w:rPr>
        <w:t>d</w:t>
      </w:r>
      <w:r w:rsidRPr="00EC4542">
        <w:rPr>
          <w:rFonts w:ascii="Arial" w:hAnsi="Arial" w:cs="Arial"/>
          <w:sz w:val="24"/>
          <w:lang w:val="en"/>
        </w:rPr>
        <w:t xml:space="preserve">ecking, </w:t>
      </w:r>
      <w:r w:rsidR="008D7BC7">
        <w:rPr>
          <w:rFonts w:ascii="Arial" w:hAnsi="Arial" w:cs="Arial"/>
          <w:sz w:val="24"/>
          <w:lang w:val="en"/>
        </w:rPr>
        <w:t>d</w:t>
      </w:r>
      <w:r w:rsidRPr="00EC4542">
        <w:rPr>
          <w:rFonts w:ascii="Arial" w:hAnsi="Arial" w:cs="Arial"/>
          <w:sz w:val="24"/>
          <w:lang w:val="en"/>
        </w:rPr>
        <w:t xml:space="preserve">ry concrete, </w:t>
      </w:r>
      <w:r w:rsidR="008D7BC7">
        <w:rPr>
          <w:rFonts w:ascii="Arial" w:hAnsi="Arial" w:cs="Arial"/>
          <w:sz w:val="24"/>
          <w:lang w:val="en"/>
        </w:rPr>
        <w:t>stirrup bracket, Dynabolts, coach screws, framing anchors, t</w:t>
      </w:r>
      <w:r w:rsidRPr="00EC4542">
        <w:rPr>
          <w:rFonts w:ascii="Arial" w:hAnsi="Arial" w:cs="Arial"/>
          <w:sz w:val="24"/>
          <w:lang w:val="en"/>
        </w:rPr>
        <w:t>imber fini</w:t>
      </w:r>
      <w:r w:rsidR="00004DF6" w:rsidRPr="00EC4542">
        <w:rPr>
          <w:rFonts w:ascii="Arial" w:hAnsi="Arial" w:cs="Arial"/>
          <w:sz w:val="24"/>
          <w:lang w:val="en"/>
        </w:rPr>
        <w:t xml:space="preserve">sh paint or oil, </w:t>
      </w:r>
      <w:r w:rsidR="008D7BC7">
        <w:rPr>
          <w:rFonts w:ascii="Arial" w:hAnsi="Arial" w:cs="Arial"/>
          <w:sz w:val="24"/>
          <w:lang w:val="en"/>
        </w:rPr>
        <w:t>d</w:t>
      </w:r>
      <w:r w:rsidR="00004DF6" w:rsidRPr="00EC4542">
        <w:rPr>
          <w:rFonts w:ascii="Arial" w:hAnsi="Arial" w:cs="Arial"/>
          <w:sz w:val="24"/>
          <w:lang w:val="en"/>
        </w:rPr>
        <w:t>ecking nails.</w:t>
      </w:r>
    </w:p>
    <w:p w:rsidR="00F43CB4" w:rsidRDefault="00F43CB4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br w:type="page"/>
      </w:r>
    </w:p>
    <w:p w:rsidR="00673D93" w:rsidRPr="00F43CB4" w:rsidRDefault="00673D93" w:rsidP="00E22CB2">
      <w:pPr>
        <w:rPr>
          <w:rFonts w:ascii="Arial" w:hAnsi="Arial" w:cs="Arial"/>
          <w:sz w:val="28"/>
          <w:lang w:val="en"/>
        </w:rPr>
      </w:pPr>
      <w:r w:rsidRPr="00F43CB4">
        <w:rPr>
          <w:rFonts w:ascii="Arial" w:hAnsi="Arial" w:cs="Arial"/>
          <w:b/>
          <w:sz w:val="28"/>
          <w:u w:val="single"/>
        </w:rPr>
        <w:lastRenderedPageBreak/>
        <w:t>Part 3</w:t>
      </w:r>
    </w:p>
    <w:p w:rsidR="00004DF6" w:rsidRPr="00EC4542" w:rsidRDefault="00004DF6" w:rsidP="00E21474">
      <w:pPr>
        <w:pStyle w:val="ListParagraph"/>
        <w:numPr>
          <w:ilvl w:val="0"/>
          <w:numId w:val="3"/>
        </w:numPr>
        <w:spacing w:before="60"/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 xml:space="preserve">Draw a scaled </w:t>
      </w:r>
      <w:r w:rsidR="00FF430A" w:rsidRPr="00EC4542">
        <w:rPr>
          <w:rFonts w:ascii="Arial" w:hAnsi="Arial" w:cs="Arial"/>
          <w:sz w:val="24"/>
        </w:rPr>
        <w:t>plan (the view of the deck from above)</w:t>
      </w:r>
      <w:r w:rsidRPr="00EC4542">
        <w:rPr>
          <w:rFonts w:ascii="Arial" w:hAnsi="Arial" w:cs="Arial"/>
          <w:sz w:val="24"/>
        </w:rPr>
        <w:t xml:space="preserve"> for each of the decks that you have designed.  Each scaled diagram should be drawn </w:t>
      </w:r>
      <w:r w:rsidR="00FF430A" w:rsidRPr="00EC4542">
        <w:rPr>
          <w:rFonts w:ascii="Arial" w:hAnsi="Arial" w:cs="Arial"/>
          <w:sz w:val="24"/>
        </w:rPr>
        <w:t>no smaller than half of a</w:t>
      </w:r>
      <w:r w:rsidRPr="00EC4542">
        <w:rPr>
          <w:rFonts w:ascii="Arial" w:hAnsi="Arial" w:cs="Arial"/>
          <w:sz w:val="24"/>
        </w:rPr>
        <w:t xml:space="preserve"> single A4 sheet of paper. </w:t>
      </w:r>
    </w:p>
    <w:p w:rsidR="00004DF6" w:rsidRPr="00EC4542" w:rsidRDefault="00B417B0" w:rsidP="00E21474">
      <w:pPr>
        <w:pStyle w:val="ListParagraph"/>
        <w:numPr>
          <w:ilvl w:val="0"/>
          <w:numId w:val="3"/>
        </w:numPr>
        <w:spacing w:before="60"/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For each design, calculate the total amount of each material you are going to use</w:t>
      </w:r>
      <w:r w:rsidR="00004DF6" w:rsidRPr="00EC4542">
        <w:rPr>
          <w:rFonts w:ascii="Arial" w:hAnsi="Arial" w:cs="Arial"/>
          <w:sz w:val="24"/>
        </w:rPr>
        <w:t xml:space="preserve"> and list it (showing any calculations).</w:t>
      </w:r>
      <w:r w:rsidR="00FF430A" w:rsidRPr="00EC4542">
        <w:rPr>
          <w:rFonts w:ascii="Arial" w:hAnsi="Arial" w:cs="Arial"/>
          <w:sz w:val="24"/>
        </w:rPr>
        <w:t xml:space="preserve"> </w:t>
      </w:r>
    </w:p>
    <w:p w:rsidR="00004DF6" w:rsidRPr="00EC4542" w:rsidRDefault="00004DF6" w:rsidP="00E21474">
      <w:pPr>
        <w:pStyle w:val="ListParagraph"/>
        <w:numPr>
          <w:ilvl w:val="0"/>
          <w:numId w:val="3"/>
        </w:numPr>
        <w:spacing w:before="60"/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D</w:t>
      </w:r>
      <w:r w:rsidR="00B417B0" w:rsidRPr="00EC4542">
        <w:rPr>
          <w:rFonts w:ascii="Arial" w:hAnsi="Arial" w:cs="Arial"/>
          <w:sz w:val="24"/>
        </w:rPr>
        <w:t>etermine the total cost of each design</w:t>
      </w:r>
      <w:r w:rsidRPr="00EC4542">
        <w:rPr>
          <w:rFonts w:ascii="Arial" w:hAnsi="Arial" w:cs="Arial"/>
          <w:sz w:val="24"/>
        </w:rPr>
        <w:t xml:space="preserve">. </w:t>
      </w:r>
      <w:r w:rsidR="00B417B0" w:rsidRPr="00EC4542">
        <w:rPr>
          <w:rFonts w:ascii="Arial" w:hAnsi="Arial" w:cs="Arial"/>
          <w:sz w:val="24"/>
        </w:rPr>
        <w:t xml:space="preserve"> </w:t>
      </w:r>
      <w:r w:rsidRPr="00EC4542">
        <w:rPr>
          <w:rFonts w:ascii="Arial" w:hAnsi="Arial" w:cs="Arial"/>
          <w:sz w:val="24"/>
        </w:rPr>
        <w:t xml:space="preserve">Use a local building website (Stratco, Home, Bunnings etc.) to assist you with costings. </w:t>
      </w:r>
      <w:r w:rsidR="00FF430A" w:rsidRPr="00EC4542">
        <w:rPr>
          <w:rFonts w:ascii="Arial" w:hAnsi="Arial" w:cs="Arial"/>
          <w:sz w:val="24"/>
        </w:rPr>
        <w:t>Make sure to consider error</w:t>
      </w:r>
      <w:r w:rsidRPr="00EC4542">
        <w:rPr>
          <w:rFonts w:ascii="Arial" w:hAnsi="Arial" w:cs="Arial"/>
          <w:sz w:val="24"/>
        </w:rPr>
        <w:t xml:space="preserve"> margins when costing your materials.</w:t>
      </w:r>
    </w:p>
    <w:p w:rsidR="008770E9" w:rsidRPr="00EC4542" w:rsidRDefault="00004DF6" w:rsidP="00E21474">
      <w:pPr>
        <w:pStyle w:val="ListParagraph"/>
        <w:numPr>
          <w:ilvl w:val="0"/>
          <w:numId w:val="3"/>
        </w:numPr>
        <w:spacing w:before="60"/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Create a</w:t>
      </w:r>
      <w:r w:rsidR="00B417B0" w:rsidRPr="00EC4542">
        <w:rPr>
          <w:rFonts w:ascii="Arial" w:hAnsi="Arial" w:cs="Arial"/>
          <w:sz w:val="24"/>
        </w:rPr>
        <w:t xml:space="preserve"> costings report or quote for each design. </w:t>
      </w:r>
    </w:p>
    <w:p w:rsidR="00EC4542" w:rsidRDefault="00EC4542" w:rsidP="00E22CB2">
      <w:pPr>
        <w:rPr>
          <w:rFonts w:ascii="Arial" w:hAnsi="Arial" w:cs="Arial"/>
          <w:b/>
          <w:sz w:val="24"/>
          <w:u w:val="single"/>
        </w:rPr>
      </w:pPr>
    </w:p>
    <w:p w:rsidR="003863BC" w:rsidRPr="00F43CB4" w:rsidRDefault="003863BC" w:rsidP="00E22CB2">
      <w:pPr>
        <w:rPr>
          <w:rFonts w:ascii="Arial" w:hAnsi="Arial" w:cs="Arial"/>
          <w:b/>
          <w:sz w:val="28"/>
          <w:u w:val="single"/>
        </w:rPr>
      </w:pPr>
      <w:r w:rsidRPr="00F43CB4">
        <w:rPr>
          <w:rFonts w:ascii="Arial" w:hAnsi="Arial" w:cs="Arial"/>
          <w:b/>
          <w:sz w:val="28"/>
          <w:u w:val="single"/>
        </w:rPr>
        <w:t>Part 4</w:t>
      </w:r>
    </w:p>
    <w:p w:rsidR="007521EA" w:rsidRDefault="003863BC">
      <w:r w:rsidRPr="00EC4542">
        <w:rPr>
          <w:rFonts w:ascii="Arial" w:hAnsi="Arial" w:cs="Arial"/>
          <w:sz w:val="24"/>
        </w:rPr>
        <w:t xml:space="preserve">Complete the report outlined </w:t>
      </w:r>
      <w:r w:rsidR="00EC4542">
        <w:rPr>
          <w:rFonts w:ascii="Arial" w:hAnsi="Arial" w:cs="Arial"/>
          <w:sz w:val="24"/>
        </w:rPr>
        <w:t>below</w:t>
      </w:r>
      <w:r w:rsidRPr="00EC4542">
        <w:rPr>
          <w:rFonts w:ascii="Arial" w:hAnsi="Arial" w:cs="Arial"/>
          <w:sz w:val="24"/>
        </w:rPr>
        <w:t xml:space="preserve"> and submit it to your teacher.</w:t>
      </w:r>
    </w:p>
    <w:p w:rsidR="00FC1B9B" w:rsidRDefault="00FC1B9B" w:rsidP="00E22CB2">
      <w:pPr>
        <w:rPr>
          <w:rFonts w:ascii="Arial" w:hAnsi="Arial" w:cs="Arial"/>
          <w:b/>
          <w:sz w:val="28"/>
          <w:szCs w:val="28"/>
          <w:u w:val="single"/>
        </w:rPr>
      </w:pPr>
    </w:p>
    <w:p w:rsidR="00EC4542" w:rsidRPr="002E4C58" w:rsidRDefault="007521EA" w:rsidP="00E22CB2">
      <w:pPr>
        <w:rPr>
          <w:rFonts w:ascii="Arial" w:hAnsi="Arial" w:cs="Arial"/>
          <w:b/>
          <w:sz w:val="28"/>
          <w:szCs w:val="28"/>
          <w:u w:val="single"/>
        </w:rPr>
      </w:pPr>
      <w:r w:rsidRPr="008D7BC7">
        <w:rPr>
          <w:rFonts w:ascii="Arial" w:hAnsi="Arial" w:cs="Arial"/>
          <w:b/>
          <w:sz w:val="28"/>
          <w:szCs w:val="28"/>
          <w:u w:val="single"/>
        </w:rPr>
        <w:t>The Report</w:t>
      </w:r>
    </w:p>
    <w:p w:rsidR="00560CB4" w:rsidRPr="00EC4542" w:rsidRDefault="007521EA" w:rsidP="00E22CB2">
      <w:pPr>
        <w:rPr>
          <w:rFonts w:ascii="Arial" w:hAnsi="Arial" w:cs="Arial"/>
          <w:b/>
          <w:sz w:val="24"/>
        </w:rPr>
      </w:pPr>
      <w:r w:rsidRPr="00EC4542">
        <w:rPr>
          <w:rFonts w:ascii="Arial" w:hAnsi="Arial" w:cs="Arial"/>
          <w:b/>
          <w:sz w:val="24"/>
        </w:rPr>
        <w:t>Introduction</w:t>
      </w:r>
    </w:p>
    <w:p w:rsidR="00E21474" w:rsidRPr="002E4C58" w:rsidRDefault="00E21474" w:rsidP="00E22CB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Read the whole task and write an</w:t>
      </w:r>
      <w:r w:rsidR="00981EDC" w:rsidRPr="00EC4542">
        <w:rPr>
          <w:rFonts w:ascii="Arial" w:hAnsi="Arial" w:cs="Arial"/>
          <w:sz w:val="24"/>
        </w:rPr>
        <w:t xml:space="preserve"> introduction that outlines </w:t>
      </w:r>
      <w:r>
        <w:rPr>
          <w:rFonts w:ascii="Arial" w:hAnsi="Arial" w:cs="Arial"/>
          <w:sz w:val="24"/>
        </w:rPr>
        <w:t>what you will be doing</w:t>
      </w:r>
      <w:r w:rsidR="00981EDC" w:rsidRPr="00EC454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in this task in your own words. </w:t>
      </w:r>
      <w:r w:rsidR="00B417B0" w:rsidRPr="00EC4542">
        <w:rPr>
          <w:rFonts w:ascii="Arial" w:hAnsi="Arial" w:cs="Arial"/>
          <w:sz w:val="24"/>
        </w:rPr>
        <w:t>Explain what you are planning on constructing and your budget</w:t>
      </w:r>
      <w:r w:rsidR="003C2ADA" w:rsidRPr="00EC4542">
        <w:rPr>
          <w:rFonts w:ascii="Arial" w:hAnsi="Arial" w:cs="Arial"/>
          <w:sz w:val="24"/>
        </w:rPr>
        <w:t>.</w:t>
      </w:r>
    </w:p>
    <w:p w:rsidR="00560CB4" w:rsidRPr="00EC4542" w:rsidRDefault="007521EA" w:rsidP="00E22CB2">
      <w:pPr>
        <w:rPr>
          <w:rFonts w:ascii="Arial" w:hAnsi="Arial" w:cs="Arial"/>
          <w:b/>
          <w:sz w:val="24"/>
        </w:rPr>
      </w:pPr>
      <w:r w:rsidRPr="00EC4542">
        <w:rPr>
          <w:rFonts w:ascii="Arial" w:hAnsi="Arial" w:cs="Arial"/>
          <w:b/>
          <w:sz w:val="24"/>
        </w:rPr>
        <w:t xml:space="preserve">Mathematical </w:t>
      </w:r>
      <w:r w:rsidR="00B84BD4" w:rsidRPr="00EC4542">
        <w:rPr>
          <w:rFonts w:ascii="Arial" w:hAnsi="Arial" w:cs="Arial"/>
          <w:b/>
          <w:sz w:val="24"/>
        </w:rPr>
        <w:t>Investigations</w:t>
      </w:r>
    </w:p>
    <w:p w:rsidR="00981EDC" w:rsidRPr="00EC4542" w:rsidRDefault="00981EDC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 xml:space="preserve">Complete Parts 1, 2 and 3. </w:t>
      </w:r>
    </w:p>
    <w:p w:rsidR="00560CB4" w:rsidRPr="00EC4542" w:rsidRDefault="00B84BD4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The two separate</w:t>
      </w:r>
      <w:r w:rsidR="00B417B0" w:rsidRPr="00EC4542">
        <w:rPr>
          <w:rFonts w:ascii="Arial" w:hAnsi="Arial" w:cs="Arial"/>
          <w:sz w:val="24"/>
        </w:rPr>
        <w:t xml:space="preserve"> designs</w:t>
      </w:r>
      <w:r w:rsidR="00FD7BBA" w:rsidRPr="00EC4542">
        <w:rPr>
          <w:rFonts w:ascii="Arial" w:hAnsi="Arial" w:cs="Arial"/>
          <w:sz w:val="24"/>
        </w:rPr>
        <w:t xml:space="preserve"> </w:t>
      </w:r>
      <w:r w:rsidR="00560CB4" w:rsidRPr="00EC4542">
        <w:rPr>
          <w:rFonts w:ascii="Arial" w:hAnsi="Arial" w:cs="Arial"/>
          <w:sz w:val="24"/>
        </w:rPr>
        <w:t>must include all real measurements and the scale used.</w:t>
      </w:r>
      <w:r w:rsidR="000E0F83" w:rsidRPr="00EC4542">
        <w:rPr>
          <w:rFonts w:ascii="Arial" w:hAnsi="Arial" w:cs="Arial"/>
          <w:sz w:val="24"/>
        </w:rPr>
        <w:t xml:space="preserve"> </w:t>
      </w:r>
    </w:p>
    <w:p w:rsidR="00EC4542" w:rsidRPr="002E4C58" w:rsidRDefault="00B84BD4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All items used in the design</w:t>
      </w:r>
      <w:r w:rsidR="00B417B0" w:rsidRPr="00EC4542">
        <w:rPr>
          <w:rFonts w:ascii="Arial" w:hAnsi="Arial" w:cs="Arial"/>
          <w:sz w:val="24"/>
        </w:rPr>
        <w:t>s should be clearly identified and costed appropriately</w:t>
      </w:r>
      <w:r w:rsidR="003C2ADA" w:rsidRPr="00EC4542">
        <w:rPr>
          <w:rFonts w:ascii="Arial" w:hAnsi="Arial" w:cs="Arial"/>
          <w:sz w:val="24"/>
        </w:rPr>
        <w:t>.</w:t>
      </w:r>
    </w:p>
    <w:p w:rsidR="00B22554" w:rsidRPr="00EC4542" w:rsidRDefault="007521EA" w:rsidP="00E22CB2">
      <w:pPr>
        <w:rPr>
          <w:rFonts w:ascii="Arial" w:hAnsi="Arial" w:cs="Arial"/>
          <w:b/>
          <w:sz w:val="24"/>
        </w:rPr>
      </w:pPr>
      <w:r w:rsidRPr="00EC4542">
        <w:rPr>
          <w:rFonts w:ascii="Arial" w:hAnsi="Arial" w:cs="Arial"/>
          <w:b/>
          <w:sz w:val="24"/>
        </w:rPr>
        <w:t>Discussion</w:t>
      </w:r>
    </w:p>
    <w:p w:rsidR="00B04D75" w:rsidRPr="00EC4542" w:rsidRDefault="00FD7BBA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Compare different aspects of the two designs</w:t>
      </w:r>
      <w:r w:rsidR="003863BC" w:rsidRPr="00EC4542">
        <w:rPr>
          <w:rFonts w:ascii="Arial" w:hAnsi="Arial" w:cs="Arial"/>
          <w:sz w:val="24"/>
        </w:rPr>
        <w:t xml:space="preserve"> </w:t>
      </w:r>
      <w:r w:rsidRPr="00EC4542">
        <w:rPr>
          <w:rFonts w:ascii="Arial" w:hAnsi="Arial" w:cs="Arial"/>
          <w:sz w:val="24"/>
        </w:rPr>
        <w:t>and discuss in detail which</w:t>
      </w:r>
      <w:r w:rsidR="00B22554" w:rsidRPr="00EC4542">
        <w:rPr>
          <w:rFonts w:ascii="Arial" w:hAnsi="Arial" w:cs="Arial"/>
          <w:sz w:val="24"/>
        </w:rPr>
        <w:t xml:space="preserve"> you </w:t>
      </w:r>
      <w:r w:rsidRPr="00EC4542">
        <w:rPr>
          <w:rFonts w:ascii="Arial" w:hAnsi="Arial" w:cs="Arial"/>
          <w:sz w:val="24"/>
        </w:rPr>
        <w:t xml:space="preserve">would recommend the client build. </w:t>
      </w:r>
      <w:r w:rsidR="00B04D75" w:rsidRPr="00EC4542">
        <w:rPr>
          <w:rFonts w:ascii="Arial" w:hAnsi="Arial" w:cs="Arial"/>
          <w:sz w:val="24"/>
        </w:rPr>
        <w:t xml:space="preserve"> </w:t>
      </w:r>
    </w:p>
    <w:p w:rsidR="00EC4542" w:rsidRPr="002E4C58" w:rsidRDefault="008B4837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>I</w:t>
      </w:r>
      <w:r w:rsidR="00B04D75" w:rsidRPr="00EC4542">
        <w:rPr>
          <w:rFonts w:ascii="Arial" w:hAnsi="Arial" w:cs="Arial"/>
          <w:sz w:val="24"/>
        </w:rPr>
        <w:t>nclude a d</w:t>
      </w:r>
      <w:r w:rsidRPr="00EC4542">
        <w:rPr>
          <w:rFonts w:ascii="Arial" w:hAnsi="Arial" w:cs="Arial"/>
          <w:sz w:val="24"/>
        </w:rPr>
        <w:t>iscussion of things that could affect the accuracy of the results</w:t>
      </w:r>
      <w:r w:rsidR="00B04D75" w:rsidRPr="00EC4542">
        <w:rPr>
          <w:rFonts w:ascii="Arial" w:hAnsi="Arial" w:cs="Arial"/>
          <w:sz w:val="24"/>
        </w:rPr>
        <w:t>.</w:t>
      </w:r>
    </w:p>
    <w:p w:rsidR="00B84BD4" w:rsidRPr="00EC4542" w:rsidRDefault="00B84BD4" w:rsidP="00E22CB2">
      <w:pPr>
        <w:rPr>
          <w:rFonts w:ascii="Arial" w:hAnsi="Arial" w:cs="Arial"/>
          <w:b/>
          <w:sz w:val="24"/>
        </w:rPr>
      </w:pPr>
      <w:r w:rsidRPr="00EC4542">
        <w:rPr>
          <w:rFonts w:ascii="Arial" w:hAnsi="Arial" w:cs="Arial"/>
          <w:b/>
          <w:sz w:val="24"/>
        </w:rPr>
        <w:t>Appendix</w:t>
      </w:r>
    </w:p>
    <w:p w:rsidR="00B84BD4" w:rsidRPr="00EC4542" w:rsidRDefault="00B417B0" w:rsidP="00E22CB2">
      <w:pPr>
        <w:rPr>
          <w:rFonts w:ascii="Arial" w:hAnsi="Arial" w:cs="Arial"/>
          <w:sz w:val="24"/>
        </w:rPr>
      </w:pPr>
      <w:r w:rsidRPr="00EC4542">
        <w:rPr>
          <w:rFonts w:ascii="Arial" w:hAnsi="Arial" w:cs="Arial"/>
          <w:sz w:val="24"/>
        </w:rPr>
        <w:t xml:space="preserve">Include evidence of your costings </w:t>
      </w:r>
      <w:r w:rsidR="00981EDC" w:rsidRPr="00EC4542">
        <w:rPr>
          <w:rFonts w:ascii="Arial" w:hAnsi="Arial" w:cs="Arial"/>
          <w:sz w:val="24"/>
        </w:rPr>
        <w:t>etc.</w:t>
      </w:r>
      <w:r w:rsidRPr="00EC4542">
        <w:rPr>
          <w:rFonts w:ascii="Arial" w:hAnsi="Arial" w:cs="Arial"/>
          <w:sz w:val="24"/>
        </w:rPr>
        <w:t xml:space="preserve"> in the appendix. </w:t>
      </w:r>
    </w:p>
    <w:p w:rsidR="008B4837" w:rsidRDefault="008B4837" w:rsidP="008770E9">
      <w:pPr>
        <w:pStyle w:val="Default"/>
        <w:rPr>
          <w:sz w:val="22"/>
          <w:szCs w:val="22"/>
        </w:rPr>
      </w:pPr>
    </w:p>
    <w:p w:rsidR="00F43CB4" w:rsidRDefault="00F43CB4" w:rsidP="002529EC">
      <w:pPr>
        <w:pStyle w:val="Default"/>
        <w:spacing w:after="120"/>
        <w:rPr>
          <w:b/>
          <w:szCs w:val="22"/>
        </w:rPr>
      </w:pPr>
    </w:p>
    <w:p w:rsidR="00F43CB4" w:rsidRPr="00F43CB4" w:rsidRDefault="001C55F7" w:rsidP="002529EC">
      <w:pPr>
        <w:pStyle w:val="Default"/>
        <w:spacing w:after="120"/>
        <w:rPr>
          <w:b/>
          <w:sz w:val="28"/>
          <w:szCs w:val="22"/>
        </w:rPr>
        <w:sectPr w:rsidR="00F43CB4" w:rsidRPr="00F43CB4" w:rsidSect="00F43CB4">
          <w:footerReference w:type="default" r:id="rId9"/>
          <w:pgSz w:w="11906" w:h="16838"/>
          <w:pgMar w:top="993" w:right="1700" w:bottom="1135" w:left="1418" w:header="708" w:footer="260" w:gutter="0"/>
          <w:cols w:space="708"/>
          <w:docGrid w:linePitch="360"/>
        </w:sectPr>
      </w:pPr>
      <w:r w:rsidRPr="00F43CB4">
        <w:rPr>
          <w:b/>
          <w:sz w:val="28"/>
          <w:szCs w:val="22"/>
        </w:rPr>
        <w:t>The report is to be a m</w:t>
      </w:r>
      <w:r w:rsidR="00981EDC" w:rsidRPr="00F43CB4">
        <w:rPr>
          <w:b/>
          <w:sz w:val="28"/>
          <w:szCs w:val="22"/>
        </w:rPr>
        <w:t xml:space="preserve">aximum of 6 A4 pages. </w:t>
      </w:r>
    </w:p>
    <w:p w:rsidR="00E65815" w:rsidRPr="00B16BBF" w:rsidRDefault="00E65815" w:rsidP="00F43CB4">
      <w:pPr>
        <w:spacing w:after="0"/>
        <w:rPr>
          <w:rFonts w:asciiTheme="minorBidi" w:eastAsia="Times New Roman" w:hAnsiTheme="minorBidi"/>
          <w:b/>
          <w:bCs/>
          <w:sz w:val="28"/>
          <w:szCs w:val="24"/>
          <w:lang w:val="en-US"/>
        </w:rPr>
      </w:pPr>
      <w:r w:rsidRPr="00B16BBF">
        <w:rPr>
          <w:rFonts w:asciiTheme="minorBidi" w:hAnsiTheme="minorBidi"/>
          <w:b/>
          <w:sz w:val="28"/>
        </w:rPr>
        <w:lastRenderedPageBreak/>
        <w:t>Performance Standards Stage 1 Essential Mathematics</w:t>
      </w:r>
    </w:p>
    <w:p w:rsidR="00E65815" w:rsidRDefault="00E65815" w:rsidP="008770E9">
      <w:pPr>
        <w:pStyle w:val="Default"/>
        <w:rPr>
          <w:sz w:val="20"/>
          <w:szCs w:val="22"/>
        </w:rPr>
      </w:pPr>
    </w:p>
    <w:tbl>
      <w:tblPr>
        <w:tblW w:w="535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4624"/>
        <w:gridCol w:w="4623"/>
      </w:tblGrid>
      <w:tr w:rsidR="00E65815" w:rsidRPr="00F2519D" w:rsidTr="00F43CB4">
        <w:tc>
          <w:tcPr>
            <w:tcW w:w="147" w:type="pct"/>
            <w:shd w:val="clear" w:color="auto" w:fill="A6A6A6" w:themeFill="background1" w:themeFillShade="A6"/>
          </w:tcPr>
          <w:p w:rsidR="00E65815" w:rsidRPr="00F2519D" w:rsidRDefault="00E65815" w:rsidP="003600C6">
            <w:pPr>
              <w:pStyle w:val="SOFinalContentTableHead3"/>
            </w:pPr>
          </w:p>
        </w:tc>
        <w:tc>
          <w:tcPr>
            <w:tcW w:w="2427" w:type="pct"/>
            <w:shd w:val="clear" w:color="auto" w:fill="A6A6A6" w:themeFill="background1" w:themeFillShade="A6"/>
          </w:tcPr>
          <w:p w:rsidR="00E65815" w:rsidRPr="00E65815" w:rsidRDefault="00E65815" w:rsidP="00E65815">
            <w:pPr>
              <w:pStyle w:val="SOFinalContentTableHead3"/>
              <w:jc w:val="center"/>
              <w:rPr>
                <w:color w:val="FFFFFF" w:themeColor="background1"/>
              </w:rPr>
            </w:pPr>
            <w:r w:rsidRPr="00E65815">
              <w:rPr>
                <w:color w:val="FFFFFF" w:themeColor="background1"/>
              </w:rPr>
              <w:t>Concepts and Techniques</w:t>
            </w:r>
          </w:p>
        </w:tc>
        <w:tc>
          <w:tcPr>
            <w:tcW w:w="2426" w:type="pct"/>
            <w:shd w:val="clear" w:color="auto" w:fill="A6A6A6" w:themeFill="background1" w:themeFillShade="A6"/>
          </w:tcPr>
          <w:p w:rsidR="00E65815" w:rsidRPr="00E65815" w:rsidRDefault="00E65815" w:rsidP="00E65815">
            <w:pPr>
              <w:pStyle w:val="SOFinalContentTableHead3"/>
              <w:jc w:val="center"/>
              <w:rPr>
                <w:color w:val="FFFFFF" w:themeColor="background1"/>
              </w:rPr>
            </w:pPr>
            <w:r w:rsidRPr="00E65815">
              <w:rPr>
                <w:color w:val="FFFFFF" w:themeColor="background1"/>
              </w:rPr>
              <w:t>Reasoning and Communication</w:t>
            </w:r>
          </w:p>
        </w:tc>
      </w:tr>
      <w:tr w:rsidR="00E65815" w:rsidRPr="00203075" w:rsidTr="00F43CB4">
        <w:tc>
          <w:tcPr>
            <w:tcW w:w="147" w:type="pct"/>
            <w:shd w:val="clear" w:color="auto" w:fill="auto"/>
          </w:tcPr>
          <w:p w:rsidR="00E65815" w:rsidRPr="00E65815" w:rsidRDefault="00E65815" w:rsidP="00E65815">
            <w:pPr>
              <w:spacing w:before="120"/>
              <w:jc w:val="center"/>
              <w:rPr>
                <w:rFonts w:cs="Arial"/>
                <w:b/>
                <w:sz w:val="28"/>
              </w:rPr>
            </w:pPr>
            <w:r w:rsidRPr="00E65815">
              <w:rPr>
                <w:rFonts w:cs="Arial"/>
                <w:b/>
                <w:sz w:val="28"/>
              </w:rPr>
              <w:t>A</w:t>
            </w:r>
          </w:p>
        </w:tc>
        <w:tc>
          <w:tcPr>
            <w:tcW w:w="2427" w:type="pct"/>
            <w:shd w:val="clear" w:color="auto" w:fill="auto"/>
          </w:tcPr>
          <w:p w:rsidR="00E65815" w:rsidRPr="00E65815" w:rsidRDefault="00E65815" w:rsidP="003600C6">
            <w:pPr>
              <w:pStyle w:val="SOFinalPerformanceTableText"/>
              <w:rPr>
                <w:color w:val="A6A6A6" w:themeColor="background1" w:themeShade="A6"/>
              </w:rPr>
            </w:pPr>
            <w:r w:rsidRPr="00E65815">
              <w:rPr>
                <w:color w:val="A6A6A6" w:themeColor="background1" w:themeShade="A6"/>
              </w:rPr>
              <w:t>Knowledge and understanding of mathematical information and concepts in familiar and unfamiliar contexts.</w:t>
            </w:r>
          </w:p>
          <w:p w:rsidR="00E65815" w:rsidRPr="00482964" w:rsidRDefault="00E65815" w:rsidP="003600C6">
            <w:pPr>
              <w:pStyle w:val="SOFinalPerformanceTableText"/>
            </w:pPr>
            <w:r w:rsidRPr="00482964">
              <w:t xml:space="preserve">Highly effective application of </w:t>
            </w:r>
            <w:r>
              <w:t xml:space="preserve">mathematical skills and </w:t>
            </w:r>
            <w:r w:rsidRPr="00482964">
              <w:t>techniques to find efficient and accurate solutions to routine and complex problems in a variety of contexts.</w:t>
            </w:r>
          </w:p>
          <w:p w:rsidR="00E65815" w:rsidRPr="00482964" w:rsidRDefault="00E65815" w:rsidP="003600C6">
            <w:pPr>
              <w:pStyle w:val="SOFinalPerformanceTableText"/>
            </w:pPr>
            <w:r>
              <w:t xml:space="preserve">Gathering, representation, and interpretation of a range of data </w:t>
            </w:r>
            <w:r w:rsidRPr="00603C8E">
              <w:t>in familiar and unfamiliar contexts</w:t>
            </w:r>
            <w:r w:rsidRPr="00482964">
              <w:t>.</w:t>
            </w:r>
          </w:p>
          <w:p w:rsidR="00E65815" w:rsidRPr="00482964" w:rsidRDefault="00E65815" w:rsidP="003600C6">
            <w:pPr>
              <w:pStyle w:val="SOFinalPerformanceTableText"/>
            </w:pPr>
            <w:r w:rsidRPr="00E65815">
              <w:rPr>
                <w:color w:val="A6A6A6" w:themeColor="background1" w:themeShade="A6"/>
              </w:rPr>
              <w:t>Appropriate and effective use of electronic technology to find accurate solutions to routine and complex problems.</w:t>
            </w:r>
          </w:p>
        </w:tc>
        <w:tc>
          <w:tcPr>
            <w:tcW w:w="2426" w:type="pct"/>
            <w:shd w:val="clear" w:color="auto" w:fill="auto"/>
          </w:tcPr>
          <w:p w:rsidR="00E65815" w:rsidRPr="00203075" w:rsidRDefault="00E65815" w:rsidP="003600C6">
            <w:pPr>
              <w:pStyle w:val="SOFinalPerformanceTableTex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Accurate</w:t>
            </w:r>
            <w:r w:rsidRPr="00203075">
              <w:rPr>
                <w:rFonts w:cs="Arial"/>
                <w:bCs/>
              </w:rPr>
              <w:t xml:space="preserve"> interpretation of mathematical results in familiar and unfamiliar contexts. </w:t>
            </w:r>
          </w:p>
          <w:p w:rsidR="00E65815" w:rsidRPr="00FD7BBA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FD7BBA">
              <w:rPr>
                <w:rFonts w:cs="Arial"/>
                <w:bCs/>
              </w:rPr>
              <w:t>Highly effective use of mathematical reasoning to draw conclusions and consider the appropriateness of solutions to routine and complex problems.</w:t>
            </w:r>
          </w:p>
          <w:p w:rsidR="00E65815" w:rsidRPr="00880F7E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880F7E">
              <w:rPr>
                <w:rFonts w:cs="Arial"/>
                <w:bCs/>
              </w:rPr>
              <w:t>Proficient and accurate use of appropriate mathematical notation, representations, and terminology.</w:t>
            </w:r>
          </w:p>
          <w:p w:rsidR="00E65815" w:rsidRPr="00203075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FD7BBA">
              <w:rPr>
                <w:rFonts w:cs="Arial"/>
                <w:bCs/>
                <w:color w:val="A6A6A6" w:themeColor="background1" w:themeShade="A6"/>
              </w:rPr>
              <w:t>Clear and effective communication of mathematical ideas and information to develop logical and concise argument</w:t>
            </w:r>
            <w:r w:rsidRPr="005937C2">
              <w:rPr>
                <w:rFonts w:cs="Arial"/>
                <w:bCs/>
                <w:color w:val="A6A6A6" w:themeColor="background1" w:themeShade="A6"/>
              </w:rPr>
              <w:t>s.</w:t>
            </w:r>
          </w:p>
        </w:tc>
      </w:tr>
      <w:tr w:rsidR="00E65815" w:rsidRPr="00533D4F" w:rsidTr="00F43CB4">
        <w:tc>
          <w:tcPr>
            <w:tcW w:w="147" w:type="pct"/>
            <w:shd w:val="clear" w:color="auto" w:fill="auto"/>
          </w:tcPr>
          <w:p w:rsidR="00E65815" w:rsidRPr="00E65815" w:rsidRDefault="00E65815" w:rsidP="00E65815">
            <w:pPr>
              <w:spacing w:before="120"/>
              <w:jc w:val="center"/>
              <w:rPr>
                <w:rFonts w:cs="Arial"/>
                <w:b/>
                <w:sz w:val="28"/>
              </w:rPr>
            </w:pPr>
            <w:r w:rsidRPr="00E65815">
              <w:rPr>
                <w:rFonts w:cs="Arial"/>
                <w:b/>
                <w:sz w:val="28"/>
              </w:rPr>
              <w:t>B</w:t>
            </w:r>
          </w:p>
        </w:tc>
        <w:tc>
          <w:tcPr>
            <w:tcW w:w="2427" w:type="pct"/>
            <w:shd w:val="clear" w:color="auto" w:fill="auto"/>
          </w:tcPr>
          <w:p w:rsidR="00E65815" w:rsidRPr="00E65815" w:rsidRDefault="00E65815" w:rsidP="003600C6">
            <w:pPr>
              <w:pStyle w:val="SOFinalPerformanceTableText"/>
              <w:rPr>
                <w:color w:val="A6A6A6" w:themeColor="background1" w:themeShade="A6"/>
              </w:rPr>
            </w:pPr>
            <w:r w:rsidRPr="00E65815">
              <w:rPr>
                <w:color w:val="A6A6A6" w:themeColor="background1" w:themeShade="A6"/>
              </w:rPr>
              <w:t>Knowledge and understanding of mathematical information and concepts in familiar and some unfamiliar contexts.</w:t>
            </w:r>
          </w:p>
          <w:p w:rsidR="00E65815" w:rsidRPr="00482964" w:rsidRDefault="00E65815" w:rsidP="003600C6">
            <w:pPr>
              <w:pStyle w:val="SOFinalPerformanceTableText"/>
            </w:pPr>
            <w:r>
              <w:t>Effective</w:t>
            </w:r>
            <w:r w:rsidRPr="00482964">
              <w:t xml:space="preserve"> </w:t>
            </w:r>
            <w:r w:rsidRPr="00047B14">
              <w:t xml:space="preserve">application of mathematical skills and techniques </w:t>
            </w:r>
            <w:r w:rsidRPr="00482964">
              <w:t xml:space="preserve">to find </w:t>
            </w:r>
            <w:r>
              <w:t xml:space="preserve">mostly </w:t>
            </w:r>
            <w:r w:rsidRPr="00482964">
              <w:t>accurate solutions to routine and some complex problems in a variety of contexts.</w:t>
            </w:r>
          </w:p>
          <w:p w:rsidR="00E65815" w:rsidRPr="00482964" w:rsidRDefault="00E65815" w:rsidP="003600C6">
            <w:pPr>
              <w:pStyle w:val="SOFinalPerformanceTableText"/>
            </w:pPr>
            <w:r w:rsidRPr="00603C8E">
              <w:t xml:space="preserve">Gathering, </w:t>
            </w:r>
            <w:r w:rsidRPr="00EA1CD0">
              <w:t xml:space="preserve">representation, and interpretation of </w:t>
            </w:r>
            <w:r w:rsidRPr="00603C8E">
              <w:t>data in familiar and</w:t>
            </w:r>
            <w:r>
              <w:t xml:space="preserve"> some</w:t>
            </w:r>
            <w:r w:rsidRPr="00603C8E">
              <w:t xml:space="preserve"> unfamiliar contexts.</w:t>
            </w:r>
          </w:p>
          <w:p w:rsidR="00E65815" w:rsidRPr="00482964" w:rsidRDefault="00E65815" w:rsidP="003600C6">
            <w:pPr>
              <w:pStyle w:val="SOFinalPerformanceTableText"/>
            </w:pPr>
            <w:r w:rsidRPr="00E65815">
              <w:rPr>
                <w:color w:val="A6A6A6" w:themeColor="background1" w:themeShade="A6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2426" w:type="pct"/>
            <w:shd w:val="clear" w:color="auto" w:fill="auto"/>
          </w:tcPr>
          <w:p w:rsidR="00E65815" w:rsidRPr="00203075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203075">
              <w:rPr>
                <w:rFonts w:cs="Arial"/>
                <w:bCs/>
              </w:rPr>
              <w:t xml:space="preserve">Mostly </w:t>
            </w:r>
            <w:r>
              <w:rPr>
                <w:rFonts w:cs="Arial"/>
                <w:bCs/>
              </w:rPr>
              <w:t>accurate</w:t>
            </w:r>
            <w:r w:rsidRPr="00203075">
              <w:rPr>
                <w:rFonts w:cs="Arial"/>
                <w:bCs/>
              </w:rPr>
              <w:t xml:space="preserve"> interpretation of mathematical results in familiar </w:t>
            </w:r>
            <w:r>
              <w:rPr>
                <w:rFonts w:cs="Arial"/>
                <w:bCs/>
              </w:rPr>
              <w:t>and</w:t>
            </w:r>
            <w:r w:rsidRPr="00203075">
              <w:rPr>
                <w:rFonts w:cs="Arial"/>
                <w:bCs/>
              </w:rPr>
              <w:t xml:space="preserve"> some unfamiliar contexts.</w:t>
            </w:r>
          </w:p>
          <w:p w:rsidR="00E65815" w:rsidRPr="00FD7BBA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FD7BBA">
              <w:rPr>
                <w:rFonts w:cs="Arial"/>
                <w:bCs/>
              </w:rPr>
              <w:t>Effective use of mathematical reasoning to draw conclusions and consider the appropriateness of solutions to routine and some complex problems.</w:t>
            </w:r>
          </w:p>
          <w:p w:rsidR="00E65815" w:rsidRPr="00533D4F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533D4F">
              <w:rPr>
                <w:rFonts w:cs="Arial"/>
                <w:bCs/>
              </w:rPr>
              <w:t>Mostly accurate use of appropriate mathematical notation, representations, and terminology.</w:t>
            </w:r>
          </w:p>
          <w:p w:rsidR="00E65815" w:rsidRPr="00533D4F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FD7BBA">
              <w:rPr>
                <w:rFonts w:cs="Arial"/>
                <w:bCs/>
                <w:color w:val="A6A6A6" w:themeColor="background1" w:themeShade="A6"/>
              </w:rPr>
              <w:t>Clear and appropriate communication of mathematical ideas and information to develop some logical arguments.</w:t>
            </w:r>
          </w:p>
        </w:tc>
      </w:tr>
      <w:tr w:rsidR="00E65815" w:rsidRPr="00203075" w:rsidTr="00F43CB4">
        <w:tc>
          <w:tcPr>
            <w:tcW w:w="147" w:type="pct"/>
            <w:shd w:val="clear" w:color="auto" w:fill="auto"/>
          </w:tcPr>
          <w:p w:rsidR="00E65815" w:rsidRPr="00E65815" w:rsidRDefault="00E65815" w:rsidP="00E65815">
            <w:pPr>
              <w:spacing w:before="120"/>
              <w:jc w:val="center"/>
              <w:rPr>
                <w:rFonts w:cs="Arial"/>
                <w:b/>
                <w:sz w:val="28"/>
              </w:rPr>
            </w:pPr>
            <w:r w:rsidRPr="00E65815">
              <w:rPr>
                <w:rFonts w:cs="Arial"/>
                <w:b/>
                <w:sz w:val="28"/>
              </w:rPr>
              <w:t>C</w:t>
            </w:r>
          </w:p>
        </w:tc>
        <w:tc>
          <w:tcPr>
            <w:tcW w:w="2427" w:type="pct"/>
            <w:shd w:val="clear" w:color="auto" w:fill="auto"/>
          </w:tcPr>
          <w:p w:rsidR="00E65815" w:rsidRPr="00E65815" w:rsidRDefault="00E65815" w:rsidP="003600C6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E65815">
              <w:rPr>
                <w:rFonts w:cs="Arial"/>
                <w:bCs/>
                <w:color w:val="A6A6A6" w:themeColor="background1" w:themeShade="A6"/>
              </w:rPr>
              <w:t>Knowledge and understanding of simple mathematical information and concepts in familiar contexts.</w:t>
            </w:r>
          </w:p>
          <w:p w:rsidR="00E65815" w:rsidRPr="00C00283" w:rsidRDefault="00E65815" w:rsidP="003600C6">
            <w:pPr>
              <w:pStyle w:val="SOFinalPerformanceTableTex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</w:t>
            </w:r>
            <w:r w:rsidRPr="00047B14">
              <w:rPr>
                <w:rFonts w:cs="Arial"/>
                <w:bCs/>
              </w:rPr>
              <w:t xml:space="preserve">pplication of </w:t>
            </w:r>
            <w:r>
              <w:rPr>
                <w:rFonts w:cs="Arial"/>
                <w:bCs/>
              </w:rPr>
              <w:t xml:space="preserve">some </w:t>
            </w:r>
            <w:r w:rsidRPr="00047B14">
              <w:rPr>
                <w:rFonts w:cs="Arial"/>
                <w:bCs/>
              </w:rPr>
              <w:t xml:space="preserve">mathematical skills and techniques </w:t>
            </w:r>
            <w:r w:rsidRPr="00C00283">
              <w:rPr>
                <w:rFonts w:cs="Arial"/>
                <w:bCs/>
              </w:rPr>
              <w:t>to find s</w:t>
            </w:r>
            <w:r>
              <w:rPr>
                <w:rFonts w:cs="Arial"/>
                <w:bCs/>
              </w:rPr>
              <w:t>olutions to routine problems in familiar</w:t>
            </w:r>
            <w:r w:rsidRPr="00C00283">
              <w:rPr>
                <w:rFonts w:cs="Arial"/>
                <w:bCs/>
              </w:rPr>
              <w:t xml:space="preserve"> contexts.</w:t>
            </w:r>
          </w:p>
          <w:p w:rsidR="00E65815" w:rsidRPr="00482964" w:rsidRDefault="00E65815" w:rsidP="003600C6">
            <w:pPr>
              <w:pStyle w:val="SOFinalPerformanceTableText"/>
            </w:pPr>
            <w:r w:rsidRPr="00603C8E">
              <w:t xml:space="preserve">Gathering, </w:t>
            </w:r>
            <w:r w:rsidRPr="00EA1CD0">
              <w:t xml:space="preserve">representation, and interpretation of </w:t>
            </w:r>
            <w:r w:rsidRPr="00603C8E">
              <w:t xml:space="preserve">data in </w:t>
            </w:r>
            <w:r>
              <w:t>familiar contexts</w:t>
            </w:r>
            <w:r w:rsidRPr="00482964">
              <w:t>.</w:t>
            </w:r>
          </w:p>
          <w:p w:rsidR="00E65815" w:rsidRPr="00C00283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E65815">
              <w:rPr>
                <w:rFonts w:cs="Arial"/>
                <w:bCs/>
                <w:color w:val="A6A6A6" w:themeColor="background1" w:themeShade="A6"/>
              </w:rPr>
              <w:t>Generally appropriate and some effective use of electronic technology to find solutions to routine problems.</w:t>
            </w:r>
          </w:p>
        </w:tc>
        <w:tc>
          <w:tcPr>
            <w:tcW w:w="2426" w:type="pct"/>
            <w:shd w:val="clear" w:color="auto" w:fill="auto"/>
          </w:tcPr>
          <w:p w:rsidR="00E65815" w:rsidRPr="00203075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203075">
              <w:t xml:space="preserve">Generally </w:t>
            </w:r>
            <w:r>
              <w:t>accur</w:t>
            </w:r>
            <w:r w:rsidRPr="00203075">
              <w:t xml:space="preserve">ate interpretation </w:t>
            </w:r>
            <w:r w:rsidRPr="00203075">
              <w:rPr>
                <w:rFonts w:cs="Arial"/>
                <w:bCs/>
              </w:rPr>
              <w:t xml:space="preserve">of mathematical results in familiar contexts. </w:t>
            </w:r>
          </w:p>
          <w:p w:rsidR="00E65815" w:rsidRPr="00FD7BBA" w:rsidRDefault="00E65815" w:rsidP="003600C6">
            <w:pPr>
              <w:pStyle w:val="SOFinalPerformanceTableText"/>
            </w:pPr>
            <w:r w:rsidRPr="00FD7BBA">
              <w:rPr>
                <w:bCs/>
              </w:rPr>
              <w:t>Appropriate use of mathematical reasoning to draw conclusions and consider the appropriateness of solutions to routine problems.</w:t>
            </w:r>
            <w:r w:rsidRPr="00FD7BBA">
              <w:t xml:space="preserve"> </w:t>
            </w:r>
          </w:p>
          <w:p w:rsidR="00E65815" w:rsidRPr="00203075" w:rsidRDefault="00E65815" w:rsidP="003600C6">
            <w:pPr>
              <w:pStyle w:val="SOFinalPerformanceTableText"/>
            </w:pPr>
            <w:r w:rsidRPr="00203075">
              <w:t>Generally appropriate use of familiar mathematical notation, representations, and terminology.</w:t>
            </w:r>
          </w:p>
          <w:p w:rsidR="00E65815" w:rsidRPr="00FD7BBA" w:rsidRDefault="00E65815" w:rsidP="003600C6">
            <w:pPr>
              <w:pStyle w:val="SOFinalPerformanceTableText"/>
              <w:rPr>
                <w:color w:val="A6A6A6" w:themeColor="background1" w:themeShade="A6"/>
              </w:rPr>
            </w:pPr>
            <w:r w:rsidRPr="00FD7BBA">
              <w:rPr>
                <w:color w:val="A6A6A6" w:themeColor="background1" w:themeShade="A6"/>
              </w:rPr>
              <w:t>Appropriate communication of mathematical ideas and information.</w:t>
            </w:r>
          </w:p>
          <w:p w:rsidR="00E65815" w:rsidRPr="00203075" w:rsidRDefault="00E65815" w:rsidP="003600C6">
            <w:pPr>
              <w:pStyle w:val="SOFinalPerformanceTableText"/>
            </w:pPr>
          </w:p>
        </w:tc>
      </w:tr>
      <w:tr w:rsidR="00E65815" w:rsidRPr="00C00283" w:rsidTr="00F43CB4">
        <w:tc>
          <w:tcPr>
            <w:tcW w:w="147" w:type="pct"/>
            <w:shd w:val="clear" w:color="auto" w:fill="auto"/>
          </w:tcPr>
          <w:p w:rsidR="00E65815" w:rsidRPr="00E65815" w:rsidRDefault="00E65815" w:rsidP="00E65815">
            <w:pPr>
              <w:spacing w:before="120"/>
              <w:jc w:val="center"/>
              <w:rPr>
                <w:rFonts w:cs="Arial"/>
                <w:b/>
                <w:sz w:val="28"/>
              </w:rPr>
            </w:pPr>
            <w:r w:rsidRPr="00E65815">
              <w:rPr>
                <w:rFonts w:cs="Arial"/>
                <w:b/>
                <w:sz w:val="28"/>
              </w:rPr>
              <w:t>D</w:t>
            </w:r>
          </w:p>
        </w:tc>
        <w:tc>
          <w:tcPr>
            <w:tcW w:w="2427" w:type="pct"/>
            <w:shd w:val="clear" w:color="auto" w:fill="auto"/>
          </w:tcPr>
          <w:p w:rsidR="00E65815" w:rsidRPr="00E65815" w:rsidRDefault="00E65815" w:rsidP="003600C6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E65815">
              <w:rPr>
                <w:rFonts w:cs="Arial"/>
                <w:bCs/>
                <w:color w:val="A6A6A6" w:themeColor="background1" w:themeShade="A6"/>
              </w:rPr>
              <w:t>Basic knowledge and some understanding of simple mathematical information and concepts in some familiar contexts.</w:t>
            </w:r>
          </w:p>
          <w:p w:rsidR="00E65815" w:rsidRPr="00C00283" w:rsidRDefault="00E65815" w:rsidP="003600C6">
            <w:pPr>
              <w:pStyle w:val="SOFinalPerformanceTableTex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</w:t>
            </w:r>
            <w:r w:rsidRPr="00047B14">
              <w:rPr>
                <w:rFonts w:cs="Arial"/>
                <w:bCs/>
              </w:rPr>
              <w:t>pplication of</w:t>
            </w:r>
            <w:r>
              <w:rPr>
                <w:rFonts w:cs="Arial"/>
                <w:bCs/>
              </w:rPr>
              <w:t xml:space="preserve"> basic</w:t>
            </w:r>
            <w:r w:rsidRPr="00047B14">
              <w:rPr>
                <w:rFonts w:cs="Arial"/>
                <w:bCs/>
              </w:rPr>
              <w:t xml:space="preserve"> mathematical skills and techniques </w:t>
            </w:r>
            <w:r>
              <w:rPr>
                <w:rFonts w:cs="Arial"/>
                <w:bCs/>
              </w:rPr>
              <w:t xml:space="preserve">find partial </w:t>
            </w:r>
            <w:r w:rsidRPr="00C00283">
              <w:rPr>
                <w:rFonts w:cs="Arial"/>
                <w:bCs/>
              </w:rPr>
              <w:t>solutions to routine problems in some contexts.</w:t>
            </w:r>
          </w:p>
          <w:p w:rsidR="00E65815" w:rsidRPr="00EA1CD0" w:rsidRDefault="00E65815" w:rsidP="003600C6">
            <w:pPr>
              <w:pStyle w:val="SOFinalPerformanceTableText"/>
            </w:pPr>
            <w:r>
              <w:t>Some g</w:t>
            </w:r>
            <w:r w:rsidRPr="00EA1CD0">
              <w:t>athering</w:t>
            </w:r>
            <w:r>
              <w:t>,</w:t>
            </w:r>
            <w:r w:rsidRPr="00EA1CD0">
              <w:t xml:space="preserve"> representation</w:t>
            </w:r>
            <w:r>
              <w:t>, and basic</w:t>
            </w:r>
            <w:r w:rsidRPr="00EA1CD0">
              <w:t xml:space="preserve"> interpretation of </w:t>
            </w:r>
            <w:r>
              <w:t>simple</w:t>
            </w:r>
            <w:r w:rsidRPr="00EA1CD0">
              <w:t xml:space="preserve"> data in familiar contexts.</w:t>
            </w:r>
          </w:p>
          <w:p w:rsidR="00E65815" w:rsidRPr="00C00283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E65815">
              <w:rPr>
                <w:rFonts w:cs="Arial"/>
                <w:bCs/>
                <w:color w:val="A6A6A6" w:themeColor="background1" w:themeShade="A6"/>
              </w:rPr>
              <w:t>Some appropriate use of electronic technology to find solutions to routine problems.</w:t>
            </w:r>
          </w:p>
        </w:tc>
        <w:tc>
          <w:tcPr>
            <w:tcW w:w="2426" w:type="pct"/>
            <w:shd w:val="clear" w:color="auto" w:fill="auto"/>
          </w:tcPr>
          <w:p w:rsidR="00E65815" w:rsidRPr="00203075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C00283">
              <w:rPr>
                <w:rFonts w:cs="Arial"/>
                <w:bCs/>
              </w:rPr>
              <w:t xml:space="preserve">Some </w:t>
            </w:r>
            <w:r w:rsidRPr="00203075">
              <w:rPr>
                <w:rFonts w:cs="Arial"/>
                <w:bCs/>
              </w:rPr>
              <w:t>interpretation of mathematical results in some familiar contexts.</w:t>
            </w:r>
          </w:p>
          <w:p w:rsidR="00E65815" w:rsidRPr="00FD7BBA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FD7BBA">
              <w:rPr>
                <w:rFonts w:cs="Arial"/>
                <w:bCs/>
              </w:rPr>
              <w:t>Attempted use of mathematical reasoning to consider the appropriateness of solutions to routine problems.</w:t>
            </w:r>
          </w:p>
          <w:p w:rsidR="00E65815" w:rsidRPr="00C00283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C00283">
              <w:rPr>
                <w:rFonts w:cs="Arial"/>
                <w:bCs/>
              </w:rPr>
              <w:t xml:space="preserve">Some use of </w:t>
            </w:r>
            <w:r>
              <w:rPr>
                <w:rFonts w:cs="Arial"/>
                <w:bCs/>
              </w:rPr>
              <w:t xml:space="preserve">familiar </w:t>
            </w:r>
            <w:r w:rsidRPr="00C00283">
              <w:rPr>
                <w:rFonts w:cs="Arial"/>
                <w:bCs/>
              </w:rPr>
              <w:t>mathematical notation, representations, and terminology.</w:t>
            </w:r>
          </w:p>
          <w:p w:rsidR="00E65815" w:rsidRPr="00C00283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FD7BBA">
              <w:rPr>
                <w:rFonts w:cs="Arial"/>
                <w:bCs/>
                <w:color w:val="A6A6A6" w:themeColor="background1" w:themeShade="A6"/>
              </w:rPr>
              <w:t xml:space="preserve">Attempted communication of simple mathematical ideas and </w:t>
            </w:r>
            <w:r w:rsidRPr="005937C2">
              <w:rPr>
                <w:rFonts w:cs="Arial"/>
                <w:bCs/>
                <w:color w:val="A6A6A6" w:themeColor="background1" w:themeShade="A6"/>
              </w:rPr>
              <w:t xml:space="preserve">information. </w:t>
            </w:r>
          </w:p>
          <w:p w:rsidR="00E65815" w:rsidRPr="00C00283" w:rsidRDefault="00E65815" w:rsidP="003600C6">
            <w:pPr>
              <w:pStyle w:val="SOFinalPerformanceTableText"/>
              <w:rPr>
                <w:rFonts w:cs="Arial"/>
                <w:bCs/>
              </w:rPr>
            </w:pPr>
          </w:p>
        </w:tc>
      </w:tr>
      <w:tr w:rsidR="00E65815" w:rsidRPr="00C00283" w:rsidTr="00F43CB4">
        <w:tc>
          <w:tcPr>
            <w:tcW w:w="147" w:type="pct"/>
            <w:shd w:val="clear" w:color="auto" w:fill="auto"/>
          </w:tcPr>
          <w:p w:rsidR="00E65815" w:rsidRPr="00E65815" w:rsidRDefault="00E65815" w:rsidP="00E65815">
            <w:pPr>
              <w:spacing w:before="120"/>
              <w:jc w:val="center"/>
              <w:rPr>
                <w:rFonts w:cs="Arial"/>
                <w:b/>
                <w:sz w:val="28"/>
              </w:rPr>
            </w:pPr>
            <w:r w:rsidRPr="00E65815">
              <w:rPr>
                <w:rFonts w:cs="Arial"/>
                <w:b/>
                <w:sz w:val="28"/>
              </w:rPr>
              <w:t>E</w:t>
            </w:r>
          </w:p>
        </w:tc>
        <w:tc>
          <w:tcPr>
            <w:tcW w:w="2427" w:type="pct"/>
            <w:shd w:val="clear" w:color="auto" w:fill="auto"/>
          </w:tcPr>
          <w:p w:rsidR="00E65815" w:rsidRPr="00E65815" w:rsidRDefault="00E65815" w:rsidP="003600C6">
            <w:pPr>
              <w:pStyle w:val="SOFinalPerformanceTableText"/>
              <w:rPr>
                <w:color w:val="A6A6A6" w:themeColor="background1" w:themeShade="A6"/>
              </w:rPr>
            </w:pPr>
            <w:r w:rsidRPr="00E65815">
              <w:rPr>
                <w:color w:val="A6A6A6" w:themeColor="background1" w:themeShade="A6"/>
              </w:rPr>
              <w:t>Limited knowledge or understanding of mathematical information or concepts.</w:t>
            </w:r>
          </w:p>
          <w:p w:rsidR="00E65815" w:rsidRPr="00482964" w:rsidRDefault="00E65815" w:rsidP="003600C6">
            <w:pPr>
              <w:pStyle w:val="SOFinalPerformanceTableText"/>
            </w:pPr>
            <w:r w:rsidRPr="00482964">
              <w:t xml:space="preserve">Attempted </w:t>
            </w:r>
            <w:r w:rsidRPr="00047B14">
              <w:t xml:space="preserve">application of </w:t>
            </w:r>
            <w:r>
              <w:t xml:space="preserve">basic </w:t>
            </w:r>
            <w:r w:rsidRPr="00047B14">
              <w:t xml:space="preserve">mathematical skills </w:t>
            </w:r>
            <w:r>
              <w:t>or</w:t>
            </w:r>
            <w:r w:rsidRPr="00047B14">
              <w:t xml:space="preserve"> techniques</w:t>
            </w:r>
            <w:r w:rsidRPr="00482964">
              <w:t xml:space="preserve">, with limited accuracy in </w:t>
            </w:r>
            <w:r>
              <w:t>solving</w:t>
            </w:r>
            <w:r w:rsidRPr="00482964">
              <w:t xml:space="preserve"> routine problems.</w:t>
            </w:r>
          </w:p>
          <w:p w:rsidR="00E65815" w:rsidRPr="00482964" w:rsidRDefault="00E65815" w:rsidP="003600C6">
            <w:pPr>
              <w:pStyle w:val="SOFinalPerformanceTableText"/>
            </w:pPr>
            <w:r>
              <w:t>Some</w:t>
            </w:r>
            <w:r w:rsidRPr="00EA1CD0">
              <w:t xml:space="preserve"> gathering</w:t>
            </w:r>
            <w:r>
              <w:t xml:space="preserve"> and</w:t>
            </w:r>
            <w:r w:rsidRPr="00EA1CD0">
              <w:t xml:space="preserve"> </w:t>
            </w:r>
            <w:r>
              <w:t xml:space="preserve">attempted </w:t>
            </w:r>
            <w:r w:rsidRPr="00EA1CD0">
              <w:t xml:space="preserve">representation of simple data in </w:t>
            </w:r>
            <w:r>
              <w:t xml:space="preserve">a </w:t>
            </w:r>
            <w:r w:rsidRPr="00EA1CD0">
              <w:t>familiar context.</w:t>
            </w:r>
          </w:p>
          <w:p w:rsidR="00E65815" w:rsidRPr="00482964" w:rsidRDefault="00E65815" w:rsidP="003600C6">
            <w:pPr>
              <w:pStyle w:val="SOFinalPerformanceTableText"/>
            </w:pPr>
            <w:r w:rsidRPr="00E65815">
              <w:rPr>
                <w:color w:val="A6A6A6" w:themeColor="background1" w:themeShade="A6"/>
              </w:rPr>
              <w:t>Attempted use of electronic technology in to find a solution to a routine problem.</w:t>
            </w:r>
          </w:p>
        </w:tc>
        <w:tc>
          <w:tcPr>
            <w:tcW w:w="2426" w:type="pct"/>
            <w:shd w:val="clear" w:color="auto" w:fill="auto"/>
          </w:tcPr>
          <w:p w:rsidR="00E65815" w:rsidRPr="00C00283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C00283">
              <w:rPr>
                <w:rFonts w:cs="Arial"/>
                <w:bCs/>
              </w:rPr>
              <w:t>Limited interpretation of mathematical results.</w:t>
            </w:r>
          </w:p>
          <w:p w:rsidR="00E65815" w:rsidRPr="00FD7BBA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FD7BBA">
              <w:rPr>
                <w:rFonts w:cs="Arial"/>
                <w:bCs/>
              </w:rPr>
              <w:t>Limited awareness of the use of mathematical reasoning in solving a problem.</w:t>
            </w:r>
          </w:p>
          <w:p w:rsidR="00E65815" w:rsidRPr="00C00283" w:rsidRDefault="00E65815" w:rsidP="003600C6">
            <w:pPr>
              <w:pStyle w:val="SOFinalPerformanceTableText"/>
              <w:rPr>
                <w:rFonts w:cs="Arial"/>
                <w:bCs/>
              </w:rPr>
            </w:pPr>
            <w:r w:rsidRPr="00C00283">
              <w:rPr>
                <w:rFonts w:cs="Arial"/>
                <w:bCs/>
              </w:rPr>
              <w:t>Limited use of mathematical notation, representations, or terminology.</w:t>
            </w:r>
          </w:p>
          <w:p w:rsidR="00E65815" w:rsidRPr="00FD7BBA" w:rsidRDefault="00E65815" w:rsidP="003600C6">
            <w:pPr>
              <w:pStyle w:val="SOFinalPerformanceTableText"/>
              <w:rPr>
                <w:rFonts w:cs="Arial"/>
                <w:bCs/>
                <w:color w:val="A6A6A6" w:themeColor="background1" w:themeShade="A6"/>
              </w:rPr>
            </w:pPr>
            <w:r w:rsidRPr="00FD7BBA">
              <w:rPr>
                <w:rFonts w:cs="Arial"/>
                <w:bCs/>
                <w:color w:val="A6A6A6" w:themeColor="background1" w:themeShade="A6"/>
              </w:rPr>
              <w:t>Attempted communication of an aspect of mathematical information.</w:t>
            </w:r>
          </w:p>
          <w:p w:rsidR="00E65815" w:rsidRPr="00C00283" w:rsidRDefault="00E65815" w:rsidP="003600C6">
            <w:pPr>
              <w:pStyle w:val="SOFinalPerformanceTableText"/>
              <w:rPr>
                <w:rFonts w:cs="Arial"/>
                <w:bCs/>
              </w:rPr>
            </w:pPr>
          </w:p>
        </w:tc>
      </w:tr>
    </w:tbl>
    <w:p w:rsidR="00E65815" w:rsidRPr="003863BC" w:rsidRDefault="00E65815" w:rsidP="008770E9">
      <w:pPr>
        <w:pStyle w:val="Default"/>
        <w:rPr>
          <w:sz w:val="20"/>
          <w:szCs w:val="22"/>
        </w:rPr>
      </w:pPr>
    </w:p>
    <w:sectPr w:rsidR="00E65815" w:rsidRPr="003863BC" w:rsidSect="00F43CB4">
      <w:pgSz w:w="11906" w:h="16838"/>
      <w:pgMar w:top="993" w:right="1700" w:bottom="1135" w:left="1418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507" w:rsidRDefault="00AE6507" w:rsidP="0090295A">
      <w:pPr>
        <w:spacing w:after="0" w:line="240" w:lineRule="auto"/>
      </w:pPr>
      <w:r>
        <w:separator/>
      </w:r>
    </w:p>
  </w:endnote>
  <w:endnote w:type="continuationSeparator" w:id="0">
    <w:p w:rsidR="00AE6507" w:rsidRDefault="00AE6507" w:rsidP="0090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CB4" w:rsidRPr="00F43CB4" w:rsidRDefault="00F43CB4" w:rsidP="00F43CB4">
    <w:pPr>
      <w:tabs>
        <w:tab w:val="right" w:pos="9639"/>
      </w:tabs>
      <w:spacing w:after="0" w:line="240" w:lineRule="auto"/>
      <w:rPr>
        <w:rFonts w:ascii="Times New Roman" w:eastAsia="Times New Roman" w:hAnsi="Times New Roman" w:cs="Arial"/>
        <w:sz w:val="18"/>
        <w:szCs w:val="18"/>
        <w:lang w:val="en-US" w:eastAsia="en-AU"/>
      </w:rPr>
    </w:pPr>
    <w:r w:rsidRPr="00F43CB4">
      <w:rPr>
        <w:rFonts w:ascii="Arial" w:eastAsia="Times New Roman" w:hAnsi="Arial" w:cs="Arial"/>
        <w:sz w:val="18"/>
        <w:szCs w:val="18"/>
        <w:lang w:val="en-US"/>
      </w:rPr>
      <w:t xml:space="preserve">Page </w:t>
    </w:r>
    <w:r w:rsidRPr="00F43CB4">
      <w:rPr>
        <w:rFonts w:ascii="Arial" w:eastAsia="Times New Roman" w:hAnsi="Arial" w:cs="Arial"/>
        <w:sz w:val="18"/>
        <w:szCs w:val="18"/>
        <w:lang w:val="en-US"/>
      </w:rPr>
      <w:fldChar w:fldCharType="begin"/>
    </w:r>
    <w:r w:rsidRPr="00F43CB4">
      <w:rPr>
        <w:rFonts w:ascii="Arial" w:eastAsia="Times New Roman" w:hAnsi="Arial" w:cs="Arial"/>
        <w:sz w:val="18"/>
        <w:szCs w:val="18"/>
        <w:lang w:val="en-US"/>
      </w:rPr>
      <w:instrText xml:space="preserve"> PAGE </w:instrText>
    </w:r>
    <w:r w:rsidRPr="00F43CB4">
      <w:rPr>
        <w:rFonts w:ascii="Arial" w:eastAsia="Times New Roman" w:hAnsi="Arial" w:cs="Arial"/>
        <w:sz w:val="18"/>
        <w:szCs w:val="18"/>
        <w:lang w:val="en-US"/>
      </w:rPr>
      <w:fldChar w:fldCharType="separate"/>
    </w:r>
    <w:r w:rsidR="00B555CF">
      <w:rPr>
        <w:rFonts w:ascii="Arial" w:eastAsia="Times New Roman" w:hAnsi="Arial" w:cs="Arial"/>
        <w:noProof/>
        <w:sz w:val="18"/>
        <w:szCs w:val="18"/>
        <w:lang w:val="en-US"/>
      </w:rPr>
      <w:t>1</w:t>
    </w:r>
    <w:r w:rsidRPr="00F43CB4">
      <w:rPr>
        <w:rFonts w:ascii="Arial" w:eastAsia="Times New Roman" w:hAnsi="Arial" w:cs="Arial"/>
        <w:sz w:val="18"/>
        <w:szCs w:val="18"/>
        <w:lang w:val="en-US"/>
      </w:rPr>
      <w:fldChar w:fldCharType="end"/>
    </w:r>
    <w:r w:rsidRPr="00F43CB4">
      <w:rPr>
        <w:rFonts w:ascii="Arial" w:eastAsia="Times New Roman" w:hAnsi="Arial" w:cs="Arial"/>
        <w:sz w:val="18"/>
        <w:szCs w:val="18"/>
        <w:lang w:val="en-US"/>
      </w:rPr>
      <w:t xml:space="preserve"> of </w:t>
    </w:r>
    <w:r w:rsidRPr="00F43CB4">
      <w:rPr>
        <w:rFonts w:ascii="Arial" w:eastAsia="Times New Roman" w:hAnsi="Arial" w:cs="Arial"/>
        <w:sz w:val="18"/>
        <w:szCs w:val="18"/>
        <w:lang w:val="en-US"/>
      </w:rPr>
      <w:fldChar w:fldCharType="begin"/>
    </w:r>
    <w:r w:rsidRPr="00F43CB4">
      <w:rPr>
        <w:rFonts w:ascii="Arial" w:eastAsia="Times New Roman" w:hAnsi="Arial" w:cs="Arial"/>
        <w:sz w:val="18"/>
        <w:szCs w:val="18"/>
        <w:lang w:val="en-US"/>
      </w:rPr>
      <w:instrText xml:space="preserve"> NUMPAGES </w:instrText>
    </w:r>
    <w:r w:rsidRPr="00F43CB4">
      <w:rPr>
        <w:rFonts w:ascii="Arial" w:eastAsia="Times New Roman" w:hAnsi="Arial" w:cs="Arial"/>
        <w:sz w:val="18"/>
        <w:szCs w:val="18"/>
        <w:lang w:val="en-US"/>
      </w:rPr>
      <w:fldChar w:fldCharType="separate"/>
    </w:r>
    <w:r w:rsidR="00B555CF">
      <w:rPr>
        <w:rFonts w:ascii="Arial" w:eastAsia="Times New Roman" w:hAnsi="Arial" w:cs="Arial"/>
        <w:noProof/>
        <w:sz w:val="18"/>
        <w:szCs w:val="18"/>
        <w:lang w:val="en-US"/>
      </w:rPr>
      <w:t>3</w:t>
    </w:r>
    <w:r w:rsidRPr="00F43CB4">
      <w:rPr>
        <w:rFonts w:ascii="Arial" w:eastAsia="Times New Roman" w:hAnsi="Arial" w:cs="Arial"/>
        <w:sz w:val="18"/>
        <w:szCs w:val="18"/>
        <w:lang w:val="en-US"/>
      </w:rPr>
      <w:fldChar w:fldCharType="end"/>
    </w:r>
    <w:r w:rsidRPr="00F43CB4">
      <w:rPr>
        <w:rFonts w:ascii="Times New Roman" w:eastAsia="Times New Roman" w:hAnsi="Times New Roman" w:cs="Times New Roman"/>
        <w:sz w:val="18"/>
        <w:szCs w:val="18"/>
        <w:lang w:val="en-US"/>
      </w:rPr>
      <w:tab/>
    </w:r>
    <w:r w:rsidRPr="00F43CB4">
      <w:rPr>
        <w:rFonts w:ascii="Arial" w:eastAsia="SimSun" w:hAnsi="Arial" w:cs="Arial"/>
        <w:sz w:val="16"/>
        <w:szCs w:val="16"/>
        <w:lang w:val="en-US" w:eastAsia="en-AU"/>
      </w:rPr>
      <w:t>Stage 1 Essen</w:t>
    </w:r>
    <w:r>
      <w:rPr>
        <w:rFonts w:ascii="Arial" w:eastAsia="SimSun" w:hAnsi="Arial" w:cs="Arial"/>
        <w:sz w:val="16"/>
        <w:szCs w:val="16"/>
        <w:lang w:val="en-US" w:eastAsia="en-AU"/>
      </w:rPr>
      <w:t>tial Mathematics – AT2 – Topic 5</w:t>
    </w:r>
    <w:r w:rsidRPr="00F43CB4">
      <w:rPr>
        <w:rFonts w:ascii="Arial" w:eastAsia="SimSun" w:hAnsi="Arial" w:cs="Arial"/>
        <w:sz w:val="16"/>
        <w:szCs w:val="16"/>
        <w:lang w:val="en-US" w:eastAsia="en-AU"/>
      </w:rPr>
      <w:t xml:space="preserve"> – </w:t>
    </w:r>
    <w:r>
      <w:rPr>
        <w:rFonts w:ascii="Arial" w:eastAsia="SimSun" w:hAnsi="Arial" w:cs="Arial"/>
        <w:sz w:val="16"/>
        <w:szCs w:val="16"/>
        <w:lang w:val="en-US" w:eastAsia="en-AU"/>
      </w:rPr>
      <w:t>Measurement</w:t>
    </w:r>
  </w:p>
  <w:p w:rsidR="00F43CB4" w:rsidRPr="00F43CB4" w:rsidRDefault="00F43CB4" w:rsidP="00F43CB4">
    <w:pPr>
      <w:tabs>
        <w:tab w:val="right" w:pos="9639"/>
        <w:tab w:val="right" w:pos="14742"/>
      </w:tabs>
      <w:spacing w:after="0" w:line="240" w:lineRule="auto"/>
      <w:rPr>
        <w:rFonts w:ascii="Arial" w:eastAsia="SimSun" w:hAnsi="Arial" w:cs="Arial"/>
        <w:sz w:val="16"/>
        <w:szCs w:val="16"/>
        <w:lang w:val="en-US" w:eastAsia="en-AU"/>
      </w:rPr>
    </w:pPr>
    <w:r w:rsidRPr="00F43CB4">
      <w:rPr>
        <w:rFonts w:ascii="Arial" w:eastAsia="SimSun" w:hAnsi="Arial" w:cs="Arial"/>
        <w:sz w:val="16"/>
        <w:szCs w:val="16"/>
        <w:lang w:val="en-US" w:eastAsia="en-AU"/>
      </w:rPr>
      <w:tab/>
      <w:t xml:space="preserve">Ref: </w:t>
    </w:r>
    <w:r w:rsidRPr="00F43CB4">
      <w:rPr>
        <w:rFonts w:ascii="Arial" w:eastAsia="SimSun" w:hAnsi="Arial" w:cs="Arial"/>
        <w:sz w:val="16"/>
        <w:szCs w:val="16"/>
        <w:lang w:val="en-US" w:eastAsia="en-AU"/>
      </w:rPr>
      <w:fldChar w:fldCharType="begin"/>
    </w:r>
    <w:r w:rsidRPr="00F43CB4">
      <w:rPr>
        <w:rFonts w:ascii="Arial" w:eastAsia="SimSun" w:hAnsi="Arial" w:cs="Arial"/>
        <w:sz w:val="16"/>
        <w:szCs w:val="16"/>
        <w:lang w:val="en-US" w:eastAsia="en-AU"/>
      </w:rPr>
      <w:instrText xml:space="preserve"> DOCPROPERTY  Objective-Id  \* MERGEFORMAT </w:instrText>
    </w:r>
    <w:r w:rsidRPr="00F43CB4">
      <w:rPr>
        <w:rFonts w:ascii="Arial" w:eastAsia="SimSun" w:hAnsi="Arial" w:cs="Arial"/>
        <w:sz w:val="16"/>
        <w:szCs w:val="16"/>
        <w:lang w:val="en-US" w:eastAsia="en-AU"/>
      </w:rPr>
      <w:fldChar w:fldCharType="separate"/>
    </w:r>
    <w:r w:rsidR="005937C2">
      <w:rPr>
        <w:rFonts w:ascii="Arial" w:eastAsia="SimSun" w:hAnsi="Arial" w:cs="Arial"/>
        <w:sz w:val="16"/>
        <w:szCs w:val="16"/>
        <w:lang w:val="en-US" w:eastAsia="en-AU"/>
      </w:rPr>
      <w:t>A459108</w:t>
    </w:r>
    <w:r w:rsidRPr="00F43CB4">
      <w:rPr>
        <w:rFonts w:ascii="Arial" w:eastAsia="SimSun" w:hAnsi="Arial" w:cs="Arial"/>
        <w:sz w:val="16"/>
        <w:szCs w:val="16"/>
        <w:lang w:val="en-US" w:eastAsia="en-AU"/>
      </w:rPr>
      <w:fldChar w:fldCharType="end"/>
    </w:r>
    <w:r w:rsidRPr="00F43CB4">
      <w:rPr>
        <w:rFonts w:ascii="Arial" w:eastAsia="SimSun" w:hAnsi="Arial" w:cs="Arial"/>
        <w:sz w:val="16"/>
        <w:szCs w:val="16"/>
        <w:lang w:val="en-US" w:eastAsia="en-AU"/>
      </w:rPr>
      <w:t xml:space="preserve"> (created October 2015)</w:t>
    </w:r>
  </w:p>
  <w:p w:rsidR="00F43CB4" w:rsidRPr="00F43CB4" w:rsidRDefault="00F43CB4" w:rsidP="00F43CB4">
    <w:pPr>
      <w:tabs>
        <w:tab w:val="right" w:pos="9639"/>
        <w:tab w:val="right" w:pos="14742"/>
      </w:tabs>
      <w:spacing w:after="0" w:line="240" w:lineRule="auto"/>
      <w:rPr>
        <w:rFonts w:ascii="Arial" w:eastAsia="SimSun" w:hAnsi="Arial" w:cs="Arial"/>
        <w:sz w:val="16"/>
        <w:szCs w:val="16"/>
        <w:lang w:val="en-US" w:eastAsia="en-AU"/>
      </w:rPr>
    </w:pPr>
    <w:r w:rsidRPr="00F43CB4">
      <w:rPr>
        <w:rFonts w:ascii="Arial" w:eastAsia="SimSun" w:hAnsi="Arial" w:cs="Arial"/>
        <w:sz w:val="16"/>
        <w:szCs w:val="16"/>
        <w:lang w:val="en-US" w:eastAsia="en-AU"/>
      </w:rPr>
      <w:tab/>
      <w:t>© SACE Board of South Australia 2015</w:t>
    </w:r>
  </w:p>
  <w:p w:rsidR="00EC4542" w:rsidRPr="00F43CB4" w:rsidRDefault="00EC4542" w:rsidP="00F43C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507" w:rsidRDefault="00AE6507" w:rsidP="0090295A">
      <w:pPr>
        <w:spacing w:after="0" w:line="240" w:lineRule="auto"/>
      </w:pPr>
      <w:r>
        <w:separator/>
      </w:r>
    </w:p>
  </w:footnote>
  <w:footnote w:type="continuationSeparator" w:id="0">
    <w:p w:rsidR="00AE6507" w:rsidRDefault="00AE6507" w:rsidP="0090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3BC2"/>
    <w:multiLevelType w:val="hybridMultilevel"/>
    <w:tmpl w:val="CEE2704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1D34154"/>
    <w:multiLevelType w:val="hybridMultilevel"/>
    <w:tmpl w:val="387C49FE"/>
    <w:lvl w:ilvl="0" w:tplc="1CC04546">
      <w:start w:val="1"/>
      <w:numFmt w:val="decimal"/>
      <w:pStyle w:val="SOFinalList"/>
      <w:lvlText w:val="%1."/>
      <w:lvlJc w:val="left"/>
      <w:pPr>
        <w:tabs>
          <w:tab w:val="num" w:pos="360"/>
        </w:tabs>
        <w:ind w:left="360" w:hanging="360"/>
      </w:pPr>
    </w:lvl>
    <w:lvl w:ilvl="1" w:tplc="AB9C090E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2"/>
        <w:szCs w:val="22"/>
        <w:u w:val="none"/>
        <w:vertAlign w:val="baseline"/>
      </w:rPr>
    </w:lvl>
    <w:lvl w:ilvl="2" w:tplc="E730A47A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C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52000D8A"/>
    <w:multiLevelType w:val="hybridMultilevel"/>
    <w:tmpl w:val="277C3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0274D6"/>
    <w:multiLevelType w:val="hybridMultilevel"/>
    <w:tmpl w:val="0776A1B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2"/>
    <w:rsid w:val="00004DF6"/>
    <w:rsid w:val="00007201"/>
    <w:rsid w:val="00023BCC"/>
    <w:rsid w:val="000259B7"/>
    <w:rsid w:val="0002724F"/>
    <w:rsid w:val="0003113C"/>
    <w:rsid w:val="00031260"/>
    <w:rsid w:val="00040D5D"/>
    <w:rsid w:val="00041473"/>
    <w:rsid w:val="00041618"/>
    <w:rsid w:val="00043806"/>
    <w:rsid w:val="00043B10"/>
    <w:rsid w:val="00056B47"/>
    <w:rsid w:val="00083DF1"/>
    <w:rsid w:val="000856EF"/>
    <w:rsid w:val="0009783D"/>
    <w:rsid w:val="000B3E65"/>
    <w:rsid w:val="000B630C"/>
    <w:rsid w:val="000C054F"/>
    <w:rsid w:val="000C76B1"/>
    <w:rsid w:val="000E0F83"/>
    <w:rsid w:val="000E72EB"/>
    <w:rsid w:val="000F162A"/>
    <w:rsid w:val="000F2659"/>
    <w:rsid w:val="000F74B2"/>
    <w:rsid w:val="00102043"/>
    <w:rsid w:val="001132E1"/>
    <w:rsid w:val="00114E7B"/>
    <w:rsid w:val="001167E2"/>
    <w:rsid w:val="00120FE2"/>
    <w:rsid w:val="0013534E"/>
    <w:rsid w:val="00147376"/>
    <w:rsid w:val="00154152"/>
    <w:rsid w:val="0015720B"/>
    <w:rsid w:val="001608A9"/>
    <w:rsid w:val="00161A63"/>
    <w:rsid w:val="001637DE"/>
    <w:rsid w:val="001733FC"/>
    <w:rsid w:val="00176B4D"/>
    <w:rsid w:val="00180717"/>
    <w:rsid w:val="001916A1"/>
    <w:rsid w:val="00193BF9"/>
    <w:rsid w:val="00195228"/>
    <w:rsid w:val="001A484A"/>
    <w:rsid w:val="001B49E9"/>
    <w:rsid w:val="001B5FAA"/>
    <w:rsid w:val="001C0571"/>
    <w:rsid w:val="001C55F7"/>
    <w:rsid w:val="001C7289"/>
    <w:rsid w:val="001D03FC"/>
    <w:rsid w:val="001D1B67"/>
    <w:rsid w:val="001D7E38"/>
    <w:rsid w:val="001E128B"/>
    <w:rsid w:val="001F0C5F"/>
    <w:rsid w:val="001F19D0"/>
    <w:rsid w:val="001F6A31"/>
    <w:rsid w:val="002031A6"/>
    <w:rsid w:val="00204D69"/>
    <w:rsid w:val="00206897"/>
    <w:rsid w:val="00210949"/>
    <w:rsid w:val="00215451"/>
    <w:rsid w:val="00216647"/>
    <w:rsid w:val="00221F9C"/>
    <w:rsid w:val="002237CA"/>
    <w:rsid w:val="00223FD8"/>
    <w:rsid w:val="00234EB6"/>
    <w:rsid w:val="00235A5E"/>
    <w:rsid w:val="00237A0E"/>
    <w:rsid w:val="00240560"/>
    <w:rsid w:val="00244064"/>
    <w:rsid w:val="00250CD8"/>
    <w:rsid w:val="002529EC"/>
    <w:rsid w:val="00254AE8"/>
    <w:rsid w:val="0026097D"/>
    <w:rsid w:val="002629CC"/>
    <w:rsid w:val="00270495"/>
    <w:rsid w:val="0028421C"/>
    <w:rsid w:val="00286B8D"/>
    <w:rsid w:val="00291C6B"/>
    <w:rsid w:val="002976A6"/>
    <w:rsid w:val="002A4F58"/>
    <w:rsid w:val="002A55BE"/>
    <w:rsid w:val="002B1D43"/>
    <w:rsid w:val="002B22CA"/>
    <w:rsid w:val="002B2D8F"/>
    <w:rsid w:val="002B33C0"/>
    <w:rsid w:val="002B4460"/>
    <w:rsid w:val="002B7ED5"/>
    <w:rsid w:val="002C4C2A"/>
    <w:rsid w:val="002C6391"/>
    <w:rsid w:val="002C7841"/>
    <w:rsid w:val="002D1BB3"/>
    <w:rsid w:val="002E1C09"/>
    <w:rsid w:val="002E4C58"/>
    <w:rsid w:val="002E6438"/>
    <w:rsid w:val="002E6E45"/>
    <w:rsid w:val="002E7714"/>
    <w:rsid w:val="002F5096"/>
    <w:rsid w:val="002F5FFF"/>
    <w:rsid w:val="002F7FB8"/>
    <w:rsid w:val="00305348"/>
    <w:rsid w:val="00307A25"/>
    <w:rsid w:val="00310D9B"/>
    <w:rsid w:val="00314317"/>
    <w:rsid w:val="00320598"/>
    <w:rsid w:val="00334F8B"/>
    <w:rsid w:val="00335646"/>
    <w:rsid w:val="003471EC"/>
    <w:rsid w:val="00360A4E"/>
    <w:rsid w:val="003636DC"/>
    <w:rsid w:val="003664D0"/>
    <w:rsid w:val="00366E47"/>
    <w:rsid w:val="003714E3"/>
    <w:rsid w:val="003728F1"/>
    <w:rsid w:val="00374216"/>
    <w:rsid w:val="00377253"/>
    <w:rsid w:val="003863BC"/>
    <w:rsid w:val="003A0A72"/>
    <w:rsid w:val="003A36AA"/>
    <w:rsid w:val="003A40BB"/>
    <w:rsid w:val="003A5758"/>
    <w:rsid w:val="003B0F80"/>
    <w:rsid w:val="003B4483"/>
    <w:rsid w:val="003B61F8"/>
    <w:rsid w:val="003C2ADA"/>
    <w:rsid w:val="003C34DD"/>
    <w:rsid w:val="003D0F10"/>
    <w:rsid w:val="003D2A6E"/>
    <w:rsid w:val="003D5486"/>
    <w:rsid w:val="003D601B"/>
    <w:rsid w:val="003D6127"/>
    <w:rsid w:val="003E1638"/>
    <w:rsid w:val="003E2837"/>
    <w:rsid w:val="003E418D"/>
    <w:rsid w:val="003F2B1B"/>
    <w:rsid w:val="00400275"/>
    <w:rsid w:val="00400E56"/>
    <w:rsid w:val="00402A33"/>
    <w:rsid w:val="00404998"/>
    <w:rsid w:val="004227B8"/>
    <w:rsid w:val="0042387C"/>
    <w:rsid w:val="00423BFD"/>
    <w:rsid w:val="00431CA9"/>
    <w:rsid w:val="00436E47"/>
    <w:rsid w:val="00443E8D"/>
    <w:rsid w:val="004466B3"/>
    <w:rsid w:val="00453AFC"/>
    <w:rsid w:val="004551CF"/>
    <w:rsid w:val="00456881"/>
    <w:rsid w:val="00457BAA"/>
    <w:rsid w:val="004602FD"/>
    <w:rsid w:val="00461C64"/>
    <w:rsid w:val="00465264"/>
    <w:rsid w:val="0047087D"/>
    <w:rsid w:val="00471B34"/>
    <w:rsid w:val="004805BE"/>
    <w:rsid w:val="0048719B"/>
    <w:rsid w:val="00495CB1"/>
    <w:rsid w:val="00496F82"/>
    <w:rsid w:val="004A5118"/>
    <w:rsid w:val="004A5C62"/>
    <w:rsid w:val="004C6778"/>
    <w:rsid w:val="004C6E58"/>
    <w:rsid w:val="004D32AC"/>
    <w:rsid w:val="004E022E"/>
    <w:rsid w:val="004E0AAB"/>
    <w:rsid w:val="004E586A"/>
    <w:rsid w:val="004F1671"/>
    <w:rsid w:val="004F1B34"/>
    <w:rsid w:val="004F2297"/>
    <w:rsid w:val="004F2AE5"/>
    <w:rsid w:val="004F43F0"/>
    <w:rsid w:val="004F4B7A"/>
    <w:rsid w:val="005003E6"/>
    <w:rsid w:val="0050092D"/>
    <w:rsid w:val="00503D6A"/>
    <w:rsid w:val="00511CEB"/>
    <w:rsid w:val="00515EAF"/>
    <w:rsid w:val="0052293B"/>
    <w:rsid w:val="005246AF"/>
    <w:rsid w:val="00550C14"/>
    <w:rsid w:val="005550C4"/>
    <w:rsid w:val="00555126"/>
    <w:rsid w:val="00560CB4"/>
    <w:rsid w:val="0057055F"/>
    <w:rsid w:val="00575040"/>
    <w:rsid w:val="00583B64"/>
    <w:rsid w:val="00591948"/>
    <w:rsid w:val="005924C9"/>
    <w:rsid w:val="005937C2"/>
    <w:rsid w:val="00594234"/>
    <w:rsid w:val="005A2453"/>
    <w:rsid w:val="005B6F08"/>
    <w:rsid w:val="005D17FA"/>
    <w:rsid w:val="005D3A91"/>
    <w:rsid w:val="005D4FA8"/>
    <w:rsid w:val="005D57B4"/>
    <w:rsid w:val="005E2ED0"/>
    <w:rsid w:val="005E3CE3"/>
    <w:rsid w:val="005E4BAD"/>
    <w:rsid w:val="005F6950"/>
    <w:rsid w:val="00600311"/>
    <w:rsid w:val="00602460"/>
    <w:rsid w:val="00602CA1"/>
    <w:rsid w:val="00602F38"/>
    <w:rsid w:val="00604139"/>
    <w:rsid w:val="0060452B"/>
    <w:rsid w:val="006046FD"/>
    <w:rsid w:val="006105BA"/>
    <w:rsid w:val="0061314F"/>
    <w:rsid w:val="006226F3"/>
    <w:rsid w:val="0062404E"/>
    <w:rsid w:val="00625AE1"/>
    <w:rsid w:val="00626259"/>
    <w:rsid w:val="0063459F"/>
    <w:rsid w:val="00634A12"/>
    <w:rsid w:val="00634DCA"/>
    <w:rsid w:val="0064203A"/>
    <w:rsid w:val="00642F7E"/>
    <w:rsid w:val="0064552C"/>
    <w:rsid w:val="0065014A"/>
    <w:rsid w:val="0066730C"/>
    <w:rsid w:val="00672A9D"/>
    <w:rsid w:val="00673D93"/>
    <w:rsid w:val="0067451E"/>
    <w:rsid w:val="00680A6E"/>
    <w:rsid w:val="00683B2E"/>
    <w:rsid w:val="00692F4E"/>
    <w:rsid w:val="006A1DF1"/>
    <w:rsid w:val="006A5A28"/>
    <w:rsid w:val="006B1AF1"/>
    <w:rsid w:val="006B6433"/>
    <w:rsid w:val="006C210B"/>
    <w:rsid w:val="006C2FBF"/>
    <w:rsid w:val="006C4FF7"/>
    <w:rsid w:val="006D406E"/>
    <w:rsid w:val="006D51B2"/>
    <w:rsid w:val="006D531D"/>
    <w:rsid w:val="006D5942"/>
    <w:rsid w:val="006D7A08"/>
    <w:rsid w:val="006E29C9"/>
    <w:rsid w:val="006F078E"/>
    <w:rsid w:val="006F1EFB"/>
    <w:rsid w:val="006F5553"/>
    <w:rsid w:val="0070125F"/>
    <w:rsid w:val="00705BF8"/>
    <w:rsid w:val="007143AC"/>
    <w:rsid w:val="00715BCA"/>
    <w:rsid w:val="00717567"/>
    <w:rsid w:val="00725347"/>
    <w:rsid w:val="00733ED8"/>
    <w:rsid w:val="00734A3F"/>
    <w:rsid w:val="00735680"/>
    <w:rsid w:val="00742494"/>
    <w:rsid w:val="00743A2A"/>
    <w:rsid w:val="007462F1"/>
    <w:rsid w:val="0075119A"/>
    <w:rsid w:val="007521EA"/>
    <w:rsid w:val="00753B15"/>
    <w:rsid w:val="007543EB"/>
    <w:rsid w:val="00757217"/>
    <w:rsid w:val="00762EB3"/>
    <w:rsid w:val="0076347F"/>
    <w:rsid w:val="00764255"/>
    <w:rsid w:val="0077175A"/>
    <w:rsid w:val="00777693"/>
    <w:rsid w:val="00777710"/>
    <w:rsid w:val="00780C2D"/>
    <w:rsid w:val="0078254F"/>
    <w:rsid w:val="00790CED"/>
    <w:rsid w:val="00792A92"/>
    <w:rsid w:val="007B2565"/>
    <w:rsid w:val="007C5204"/>
    <w:rsid w:val="007D3815"/>
    <w:rsid w:val="007E4BF1"/>
    <w:rsid w:val="007E7706"/>
    <w:rsid w:val="007F4AB1"/>
    <w:rsid w:val="00804B15"/>
    <w:rsid w:val="00805365"/>
    <w:rsid w:val="00807CF2"/>
    <w:rsid w:val="00811A39"/>
    <w:rsid w:val="00811ABA"/>
    <w:rsid w:val="00816771"/>
    <w:rsid w:val="00820C84"/>
    <w:rsid w:val="00824E33"/>
    <w:rsid w:val="008448AD"/>
    <w:rsid w:val="0085470D"/>
    <w:rsid w:val="008575C9"/>
    <w:rsid w:val="00867BCE"/>
    <w:rsid w:val="00872EF0"/>
    <w:rsid w:val="008770E9"/>
    <w:rsid w:val="00883170"/>
    <w:rsid w:val="00883C7E"/>
    <w:rsid w:val="0088491C"/>
    <w:rsid w:val="00885BC6"/>
    <w:rsid w:val="00897230"/>
    <w:rsid w:val="008A5235"/>
    <w:rsid w:val="008B4837"/>
    <w:rsid w:val="008C2BB6"/>
    <w:rsid w:val="008C669E"/>
    <w:rsid w:val="008D1332"/>
    <w:rsid w:val="008D7BC7"/>
    <w:rsid w:val="008E1A19"/>
    <w:rsid w:val="008E1C65"/>
    <w:rsid w:val="008E301B"/>
    <w:rsid w:val="008E48CA"/>
    <w:rsid w:val="008E64D1"/>
    <w:rsid w:val="009008A4"/>
    <w:rsid w:val="0090295A"/>
    <w:rsid w:val="00903D4A"/>
    <w:rsid w:val="00905F2A"/>
    <w:rsid w:val="00907A8E"/>
    <w:rsid w:val="00907BF7"/>
    <w:rsid w:val="00922120"/>
    <w:rsid w:val="00941B58"/>
    <w:rsid w:val="00954F8C"/>
    <w:rsid w:val="00960C7F"/>
    <w:rsid w:val="00961D38"/>
    <w:rsid w:val="00963388"/>
    <w:rsid w:val="009706AA"/>
    <w:rsid w:val="0097263A"/>
    <w:rsid w:val="00981D80"/>
    <w:rsid w:val="00981EDC"/>
    <w:rsid w:val="00984022"/>
    <w:rsid w:val="00987569"/>
    <w:rsid w:val="0099188D"/>
    <w:rsid w:val="009921B4"/>
    <w:rsid w:val="009A13A6"/>
    <w:rsid w:val="009A17B4"/>
    <w:rsid w:val="009A5AB2"/>
    <w:rsid w:val="009A6F26"/>
    <w:rsid w:val="009C2113"/>
    <w:rsid w:val="009C2743"/>
    <w:rsid w:val="009C7937"/>
    <w:rsid w:val="009D5023"/>
    <w:rsid w:val="009D5BAD"/>
    <w:rsid w:val="009D772E"/>
    <w:rsid w:val="009D79C2"/>
    <w:rsid w:val="009E08A7"/>
    <w:rsid w:val="009E36D4"/>
    <w:rsid w:val="009F4A0B"/>
    <w:rsid w:val="00A07191"/>
    <w:rsid w:val="00A13AC5"/>
    <w:rsid w:val="00A15BF1"/>
    <w:rsid w:val="00A17C0F"/>
    <w:rsid w:val="00A271D0"/>
    <w:rsid w:val="00A27B4C"/>
    <w:rsid w:val="00A302C2"/>
    <w:rsid w:val="00A31766"/>
    <w:rsid w:val="00A35446"/>
    <w:rsid w:val="00A45D21"/>
    <w:rsid w:val="00A521D1"/>
    <w:rsid w:val="00A56A46"/>
    <w:rsid w:val="00A6202A"/>
    <w:rsid w:val="00A70F5B"/>
    <w:rsid w:val="00A728E6"/>
    <w:rsid w:val="00A80A3E"/>
    <w:rsid w:val="00A867DB"/>
    <w:rsid w:val="00AA6378"/>
    <w:rsid w:val="00AA6615"/>
    <w:rsid w:val="00AA6C89"/>
    <w:rsid w:val="00AA72EC"/>
    <w:rsid w:val="00AA799E"/>
    <w:rsid w:val="00AB300C"/>
    <w:rsid w:val="00AB5A2A"/>
    <w:rsid w:val="00AC141F"/>
    <w:rsid w:val="00AC3C93"/>
    <w:rsid w:val="00AC77FD"/>
    <w:rsid w:val="00AD3016"/>
    <w:rsid w:val="00AD3119"/>
    <w:rsid w:val="00AD3BA4"/>
    <w:rsid w:val="00AD50C5"/>
    <w:rsid w:val="00AD6F47"/>
    <w:rsid w:val="00AE09C1"/>
    <w:rsid w:val="00AE50E5"/>
    <w:rsid w:val="00AE6507"/>
    <w:rsid w:val="00AF4738"/>
    <w:rsid w:val="00B03677"/>
    <w:rsid w:val="00B04D75"/>
    <w:rsid w:val="00B10F62"/>
    <w:rsid w:val="00B13A9C"/>
    <w:rsid w:val="00B16BBF"/>
    <w:rsid w:val="00B1714D"/>
    <w:rsid w:val="00B22554"/>
    <w:rsid w:val="00B24939"/>
    <w:rsid w:val="00B3256F"/>
    <w:rsid w:val="00B34646"/>
    <w:rsid w:val="00B35896"/>
    <w:rsid w:val="00B408D0"/>
    <w:rsid w:val="00B417B0"/>
    <w:rsid w:val="00B47002"/>
    <w:rsid w:val="00B54EA6"/>
    <w:rsid w:val="00B555CF"/>
    <w:rsid w:val="00B57568"/>
    <w:rsid w:val="00B64DA5"/>
    <w:rsid w:val="00B66873"/>
    <w:rsid w:val="00B66ECF"/>
    <w:rsid w:val="00B70437"/>
    <w:rsid w:val="00B7131A"/>
    <w:rsid w:val="00B7325B"/>
    <w:rsid w:val="00B84BD4"/>
    <w:rsid w:val="00B866C0"/>
    <w:rsid w:val="00B90D47"/>
    <w:rsid w:val="00B940C1"/>
    <w:rsid w:val="00B97719"/>
    <w:rsid w:val="00B97FD7"/>
    <w:rsid w:val="00BB0F3B"/>
    <w:rsid w:val="00BC1115"/>
    <w:rsid w:val="00BC1E5B"/>
    <w:rsid w:val="00BD2428"/>
    <w:rsid w:val="00BD651C"/>
    <w:rsid w:val="00BF00D9"/>
    <w:rsid w:val="00BF5055"/>
    <w:rsid w:val="00C0425B"/>
    <w:rsid w:val="00C04E9E"/>
    <w:rsid w:val="00C05E74"/>
    <w:rsid w:val="00C05E8D"/>
    <w:rsid w:val="00C103CD"/>
    <w:rsid w:val="00C2694F"/>
    <w:rsid w:val="00C304EC"/>
    <w:rsid w:val="00C344D0"/>
    <w:rsid w:val="00C548C0"/>
    <w:rsid w:val="00C61433"/>
    <w:rsid w:val="00C64EAF"/>
    <w:rsid w:val="00C65ACF"/>
    <w:rsid w:val="00C65E47"/>
    <w:rsid w:val="00C84A60"/>
    <w:rsid w:val="00C9285C"/>
    <w:rsid w:val="00C969FB"/>
    <w:rsid w:val="00C96CA9"/>
    <w:rsid w:val="00CA0B5A"/>
    <w:rsid w:val="00CA63ED"/>
    <w:rsid w:val="00CB3A42"/>
    <w:rsid w:val="00CB3FF2"/>
    <w:rsid w:val="00CB4EC1"/>
    <w:rsid w:val="00CC1F0E"/>
    <w:rsid w:val="00CD0CF8"/>
    <w:rsid w:val="00CD7FDC"/>
    <w:rsid w:val="00CE13DB"/>
    <w:rsid w:val="00CE3F15"/>
    <w:rsid w:val="00CE488D"/>
    <w:rsid w:val="00CF1AB8"/>
    <w:rsid w:val="00CF1DB8"/>
    <w:rsid w:val="00D02CAE"/>
    <w:rsid w:val="00D06453"/>
    <w:rsid w:val="00D15D4F"/>
    <w:rsid w:val="00D25F3D"/>
    <w:rsid w:val="00D4021C"/>
    <w:rsid w:val="00D43286"/>
    <w:rsid w:val="00D44E89"/>
    <w:rsid w:val="00D508C9"/>
    <w:rsid w:val="00D50B3C"/>
    <w:rsid w:val="00D52977"/>
    <w:rsid w:val="00D626B1"/>
    <w:rsid w:val="00D75699"/>
    <w:rsid w:val="00D77B5E"/>
    <w:rsid w:val="00D825F5"/>
    <w:rsid w:val="00DA3456"/>
    <w:rsid w:val="00DA65E2"/>
    <w:rsid w:val="00DA71A2"/>
    <w:rsid w:val="00DB399E"/>
    <w:rsid w:val="00DB4FFB"/>
    <w:rsid w:val="00DB633F"/>
    <w:rsid w:val="00DB6B02"/>
    <w:rsid w:val="00DC45DE"/>
    <w:rsid w:val="00DE2223"/>
    <w:rsid w:val="00DE3CFF"/>
    <w:rsid w:val="00DE4C6A"/>
    <w:rsid w:val="00DF09C9"/>
    <w:rsid w:val="00E01AF4"/>
    <w:rsid w:val="00E01C93"/>
    <w:rsid w:val="00E02436"/>
    <w:rsid w:val="00E15692"/>
    <w:rsid w:val="00E16CF7"/>
    <w:rsid w:val="00E21474"/>
    <w:rsid w:val="00E22CB2"/>
    <w:rsid w:val="00E23D5E"/>
    <w:rsid w:val="00E35209"/>
    <w:rsid w:val="00E35F6B"/>
    <w:rsid w:val="00E37E3E"/>
    <w:rsid w:val="00E44144"/>
    <w:rsid w:val="00E455C8"/>
    <w:rsid w:val="00E468DF"/>
    <w:rsid w:val="00E5110A"/>
    <w:rsid w:val="00E557CD"/>
    <w:rsid w:val="00E566BD"/>
    <w:rsid w:val="00E65815"/>
    <w:rsid w:val="00E72500"/>
    <w:rsid w:val="00E72EFE"/>
    <w:rsid w:val="00E73837"/>
    <w:rsid w:val="00E845E7"/>
    <w:rsid w:val="00E84EB7"/>
    <w:rsid w:val="00E9201A"/>
    <w:rsid w:val="00E920CD"/>
    <w:rsid w:val="00E92EDA"/>
    <w:rsid w:val="00E975B3"/>
    <w:rsid w:val="00EA5281"/>
    <w:rsid w:val="00EB74E5"/>
    <w:rsid w:val="00EC14E9"/>
    <w:rsid w:val="00EC4542"/>
    <w:rsid w:val="00ED7815"/>
    <w:rsid w:val="00EE3DBD"/>
    <w:rsid w:val="00EE5BAC"/>
    <w:rsid w:val="00EF2286"/>
    <w:rsid w:val="00EF2396"/>
    <w:rsid w:val="00EF481F"/>
    <w:rsid w:val="00F02A2E"/>
    <w:rsid w:val="00F05DD2"/>
    <w:rsid w:val="00F12AB3"/>
    <w:rsid w:val="00F14351"/>
    <w:rsid w:val="00F22080"/>
    <w:rsid w:val="00F22E01"/>
    <w:rsid w:val="00F23AF2"/>
    <w:rsid w:val="00F31641"/>
    <w:rsid w:val="00F32F9C"/>
    <w:rsid w:val="00F43CB4"/>
    <w:rsid w:val="00F47F13"/>
    <w:rsid w:val="00F55182"/>
    <w:rsid w:val="00F62E18"/>
    <w:rsid w:val="00F71E57"/>
    <w:rsid w:val="00F73493"/>
    <w:rsid w:val="00F77BEE"/>
    <w:rsid w:val="00F86FE7"/>
    <w:rsid w:val="00F954BE"/>
    <w:rsid w:val="00FA7094"/>
    <w:rsid w:val="00FA7270"/>
    <w:rsid w:val="00FA7F9E"/>
    <w:rsid w:val="00FC0691"/>
    <w:rsid w:val="00FC1B9B"/>
    <w:rsid w:val="00FC20B8"/>
    <w:rsid w:val="00FC65C3"/>
    <w:rsid w:val="00FD7BBA"/>
    <w:rsid w:val="00FE5CBA"/>
    <w:rsid w:val="00FF430A"/>
    <w:rsid w:val="00FF6637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CB2"/>
    <w:pPr>
      <w:ind w:left="720"/>
      <w:contextualSpacing/>
    </w:pPr>
  </w:style>
  <w:style w:type="table" w:styleId="TableGrid">
    <w:name w:val="Table Grid"/>
    <w:basedOn w:val="TableNormal"/>
    <w:uiPriority w:val="39"/>
    <w:rsid w:val="002B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7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2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95A"/>
  </w:style>
  <w:style w:type="paragraph" w:styleId="Footer">
    <w:name w:val="footer"/>
    <w:basedOn w:val="Normal"/>
    <w:link w:val="FooterChar"/>
    <w:uiPriority w:val="99"/>
    <w:unhideWhenUsed/>
    <w:rsid w:val="00902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95A"/>
  </w:style>
  <w:style w:type="character" w:styleId="Hyperlink">
    <w:name w:val="Hyperlink"/>
    <w:basedOn w:val="DefaultParagraphFont"/>
    <w:uiPriority w:val="99"/>
    <w:unhideWhenUsed/>
    <w:rsid w:val="009C21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ADA"/>
    <w:rPr>
      <w:color w:val="954F72" w:themeColor="followedHyperlink"/>
      <w:u w:val="single"/>
    </w:rPr>
  </w:style>
  <w:style w:type="paragraph" w:customStyle="1" w:styleId="SOFinalPerformanceTableText">
    <w:name w:val="SO Final Performance Table Text"/>
    <w:rsid w:val="00E65815"/>
    <w:pPr>
      <w:spacing w:before="120" w:after="0" w:line="240" w:lineRule="auto"/>
    </w:pPr>
    <w:rPr>
      <w:rFonts w:ascii="Arial" w:eastAsia="SimSun" w:hAnsi="Arial" w:cs="Times New Roman"/>
      <w:sz w:val="18"/>
      <w:szCs w:val="24"/>
      <w:lang w:eastAsia="zh-CN"/>
    </w:rPr>
  </w:style>
  <w:style w:type="paragraph" w:customStyle="1" w:styleId="SOFinalContentTableHead3">
    <w:name w:val="SO Final Content Table Head 3"/>
    <w:qFormat/>
    <w:rsid w:val="00E65815"/>
    <w:pPr>
      <w:spacing w:after="120" w:line="240" w:lineRule="auto"/>
    </w:pPr>
    <w:rPr>
      <w:rFonts w:ascii="Arial Narrow" w:eastAsiaTheme="minorEastAsia" w:hAnsi="Arial Narrow" w:cs="Times New Roman"/>
      <w:b/>
      <w:sz w:val="24"/>
      <w:szCs w:val="24"/>
    </w:rPr>
  </w:style>
  <w:style w:type="paragraph" w:customStyle="1" w:styleId="SOFINALHEAD3">
    <w:name w:val="SO FINAL HEAD 3"/>
    <w:qFormat/>
    <w:rsid w:val="00E65815"/>
    <w:pPr>
      <w:spacing w:after="0" w:line="240" w:lineRule="auto"/>
    </w:pPr>
    <w:rPr>
      <w:rFonts w:ascii="Arial Narrow" w:eastAsia="Times New Roman" w:hAnsi="Arial Narrow" w:cs="Arial"/>
      <w:b/>
      <w:bCs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rsid w:val="00E6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65815"/>
    <w:pPr>
      <w:spacing w:after="0" w:line="240" w:lineRule="auto"/>
    </w:pPr>
    <w:rPr>
      <w:rFonts w:ascii="Arial" w:eastAsiaTheme="minorEastAsia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815"/>
    <w:rPr>
      <w:rFonts w:ascii="Arial" w:eastAsiaTheme="minorEastAsia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815"/>
    <w:rPr>
      <w:rFonts w:ascii="Tahoma" w:hAnsi="Tahoma" w:cs="Tahoma"/>
      <w:sz w:val="16"/>
      <w:szCs w:val="16"/>
    </w:rPr>
  </w:style>
  <w:style w:type="paragraph" w:customStyle="1" w:styleId="SOFinalBodyText">
    <w:name w:val="SO Final Body Text"/>
    <w:link w:val="SOFinalBodyTextCharChar"/>
    <w:rsid w:val="002E4C58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2E4C58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List">
    <w:name w:val="SO Final List"/>
    <w:qFormat/>
    <w:rsid w:val="002E4C58"/>
    <w:pPr>
      <w:numPr>
        <w:numId w:val="4"/>
      </w:numPr>
      <w:spacing w:before="60" w:after="0" w:line="240" w:lineRule="auto"/>
      <w:ind w:left="357" w:hanging="357"/>
    </w:pPr>
    <w:rPr>
      <w:rFonts w:ascii="Arial" w:eastAsiaTheme="minorEastAsia" w:hAnsi="Arial" w:cs="Times New Roman"/>
    </w:rPr>
  </w:style>
  <w:style w:type="paragraph" w:customStyle="1" w:styleId="SOFinalHead4">
    <w:name w:val="SO Final Head 4"/>
    <w:qFormat/>
    <w:rsid w:val="002E4C58"/>
    <w:pPr>
      <w:spacing w:before="240" w:after="120" w:line="240" w:lineRule="auto"/>
    </w:pPr>
    <w:rPr>
      <w:rFonts w:ascii="Arial Narrow" w:eastAsiaTheme="minorEastAsia" w:hAnsi="Arial Narrow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CB2"/>
    <w:pPr>
      <w:ind w:left="720"/>
      <w:contextualSpacing/>
    </w:pPr>
  </w:style>
  <w:style w:type="table" w:styleId="TableGrid">
    <w:name w:val="Table Grid"/>
    <w:basedOn w:val="TableNormal"/>
    <w:uiPriority w:val="39"/>
    <w:rsid w:val="002B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70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2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95A"/>
  </w:style>
  <w:style w:type="paragraph" w:styleId="Footer">
    <w:name w:val="footer"/>
    <w:basedOn w:val="Normal"/>
    <w:link w:val="FooterChar"/>
    <w:uiPriority w:val="99"/>
    <w:unhideWhenUsed/>
    <w:rsid w:val="009029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95A"/>
  </w:style>
  <w:style w:type="character" w:styleId="Hyperlink">
    <w:name w:val="Hyperlink"/>
    <w:basedOn w:val="DefaultParagraphFont"/>
    <w:uiPriority w:val="99"/>
    <w:unhideWhenUsed/>
    <w:rsid w:val="009C21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ADA"/>
    <w:rPr>
      <w:color w:val="954F72" w:themeColor="followedHyperlink"/>
      <w:u w:val="single"/>
    </w:rPr>
  </w:style>
  <w:style w:type="paragraph" w:customStyle="1" w:styleId="SOFinalPerformanceTableText">
    <w:name w:val="SO Final Performance Table Text"/>
    <w:rsid w:val="00E65815"/>
    <w:pPr>
      <w:spacing w:before="120" w:after="0" w:line="240" w:lineRule="auto"/>
    </w:pPr>
    <w:rPr>
      <w:rFonts w:ascii="Arial" w:eastAsia="SimSun" w:hAnsi="Arial" w:cs="Times New Roman"/>
      <w:sz w:val="18"/>
      <w:szCs w:val="24"/>
      <w:lang w:eastAsia="zh-CN"/>
    </w:rPr>
  </w:style>
  <w:style w:type="paragraph" w:customStyle="1" w:styleId="SOFinalContentTableHead3">
    <w:name w:val="SO Final Content Table Head 3"/>
    <w:qFormat/>
    <w:rsid w:val="00E65815"/>
    <w:pPr>
      <w:spacing w:after="120" w:line="240" w:lineRule="auto"/>
    </w:pPr>
    <w:rPr>
      <w:rFonts w:ascii="Arial Narrow" w:eastAsiaTheme="minorEastAsia" w:hAnsi="Arial Narrow" w:cs="Times New Roman"/>
      <w:b/>
      <w:sz w:val="24"/>
      <w:szCs w:val="24"/>
    </w:rPr>
  </w:style>
  <w:style w:type="paragraph" w:customStyle="1" w:styleId="SOFINALHEAD3">
    <w:name w:val="SO FINAL HEAD 3"/>
    <w:qFormat/>
    <w:rsid w:val="00E65815"/>
    <w:pPr>
      <w:spacing w:after="0" w:line="240" w:lineRule="auto"/>
    </w:pPr>
    <w:rPr>
      <w:rFonts w:ascii="Arial Narrow" w:eastAsia="Times New Roman" w:hAnsi="Arial Narrow" w:cs="Arial"/>
      <w:b/>
      <w:bCs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rsid w:val="00E65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65815"/>
    <w:pPr>
      <w:spacing w:after="0" w:line="240" w:lineRule="auto"/>
    </w:pPr>
    <w:rPr>
      <w:rFonts w:ascii="Arial" w:eastAsiaTheme="minorEastAsia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815"/>
    <w:rPr>
      <w:rFonts w:ascii="Arial" w:eastAsiaTheme="minorEastAsia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815"/>
    <w:rPr>
      <w:rFonts w:ascii="Tahoma" w:hAnsi="Tahoma" w:cs="Tahoma"/>
      <w:sz w:val="16"/>
      <w:szCs w:val="16"/>
    </w:rPr>
  </w:style>
  <w:style w:type="paragraph" w:customStyle="1" w:styleId="SOFinalBodyText">
    <w:name w:val="SO Final Body Text"/>
    <w:link w:val="SOFinalBodyTextCharChar"/>
    <w:rsid w:val="002E4C58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val="en-US"/>
    </w:rPr>
  </w:style>
  <w:style w:type="character" w:customStyle="1" w:styleId="SOFinalBodyTextCharChar">
    <w:name w:val="SO Final Body Text Char Char"/>
    <w:link w:val="SOFinalBodyText"/>
    <w:rsid w:val="002E4C58"/>
    <w:rPr>
      <w:rFonts w:ascii="Arial" w:eastAsia="Times New Roman" w:hAnsi="Arial" w:cs="Times New Roman"/>
      <w:color w:val="000000"/>
      <w:szCs w:val="24"/>
      <w:lang w:val="en-US"/>
    </w:rPr>
  </w:style>
  <w:style w:type="paragraph" w:customStyle="1" w:styleId="SOFinalList">
    <w:name w:val="SO Final List"/>
    <w:qFormat/>
    <w:rsid w:val="002E4C58"/>
    <w:pPr>
      <w:numPr>
        <w:numId w:val="4"/>
      </w:numPr>
      <w:spacing w:before="60" w:after="0" w:line="240" w:lineRule="auto"/>
      <w:ind w:left="357" w:hanging="357"/>
    </w:pPr>
    <w:rPr>
      <w:rFonts w:ascii="Arial" w:eastAsiaTheme="minorEastAsia" w:hAnsi="Arial" w:cs="Times New Roman"/>
    </w:rPr>
  </w:style>
  <w:style w:type="paragraph" w:customStyle="1" w:styleId="SOFinalHead4">
    <w:name w:val="SO Final Head 4"/>
    <w:qFormat/>
    <w:rsid w:val="002E4C58"/>
    <w:pPr>
      <w:spacing w:before="240" w:after="120" w:line="240" w:lineRule="auto"/>
    </w:pPr>
    <w:rPr>
      <w:rFonts w:ascii="Arial Narrow" w:eastAsiaTheme="minorEastAsia" w:hAnsi="Arial Narrow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nnings.com.au/diy-advice/outdoor-garden/backyard/decking/how-to-build-your-own-dec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</dc:creator>
  <cp:lastModifiedBy> </cp:lastModifiedBy>
  <cp:revision>2</cp:revision>
  <cp:lastPrinted>2015-10-21T22:25:00Z</cp:lastPrinted>
  <dcterms:created xsi:type="dcterms:W3CDTF">2015-10-29T04:47:00Z</dcterms:created>
  <dcterms:modified xsi:type="dcterms:W3CDTF">2015-10-29T04:47:00Z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A459108</vt:lpwstr>
  </property>
  <property fmtid="{D5CDD505-2E9C-101B-9397-08002B2CF9AE}" pid="4" name="Objective-Title">
    <vt:lpwstr>Topic 05 - Design and Cost a Deck</vt:lpwstr>
  </property>
  <property fmtid="{D5CDD505-2E9C-101B-9397-08002B2CF9AE}" pid="5" name="Objective-Comment">
    <vt:lpwstr/>
  </property>
  <property fmtid="{D5CDD505-2E9C-101B-9397-08002B2CF9AE}" pid="6" name="Objective-CreationStamp">
    <vt:filetime>2015-06-22T23:33:47Z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2015-10-29T04:40:08Z</vt:filetime>
  </property>
  <property fmtid="{D5CDD505-2E9C-101B-9397-08002B2CF9AE}" pid="11" name="Objective-Owner">
    <vt:lpwstr>Deanna Isles</vt:lpwstr>
  </property>
  <property fmtid="{D5CDD505-2E9C-101B-9397-08002B2CF9AE}" pid="12" name="Objective-Path">
    <vt:lpwstr>Objective Global Folder:SACE Support Materials:SACE Support Materials Stage 1:Mathematics:Essential Mathematics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13</vt:r8>
  </property>
  <property fmtid="{D5CDD505-2E9C-101B-9397-08002B2CF9AE}" pid="17" name="Objective-VersionComment">
    <vt:lpwstr/>
  </property>
  <property fmtid="{D5CDD505-2E9C-101B-9397-08002B2CF9AE}" pid="18" name="Objective-FileNumber">
    <vt:lpwstr>qA13667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