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8DE" w:rsidRDefault="009C2D2F">
      <w:pPr>
        <w:spacing w:before="129" w:line="295" w:lineRule="auto"/>
        <w:ind w:left="3583" w:right="272" w:hanging="3049"/>
        <w:rPr>
          <w:b/>
          <w:sz w:val="24"/>
        </w:rPr>
      </w:pPr>
      <w:commentRangeStart w:id="0"/>
      <w:r>
        <w:rPr>
          <w:b/>
          <w:w w:val="105"/>
          <w:sz w:val="24"/>
        </w:rPr>
        <w:t>How</w:t>
      </w:r>
      <w:commentRangeEnd w:id="0"/>
      <w:r w:rsidR="0030520E">
        <w:rPr>
          <w:rStyle w:val="CommentReference"/>
        </w:rPr>
        <w:commentReference w:id="0"/>
      </w:r>
      <w:r>
        <w:rPr>
          <w:b/>
          <w:spacing w:val="-13"/>
          <w:w w:val="105"/>
          <w:sz w:val="24"/>
        </w:rPr>
        <w:t xml:space="preserve"> </w:t>
      </w:r>
      <w:r>
        <w:rPr>
          <w:b/>
          <w:w w:val="105"/>
          <w:sz w:val="24"/>
        </w:rPr>
        <w:t>have</w:t>
      </w:r>
      <w:r>
        <w:rPr>
          <w:b/>
          <w:spacing w:val="-15"/>
          <w:w w:val="105"/>
          <w:sz w:val="24"/>
        </w:rPr>
        <w:t xml:space="preserve"> </w:t>
      </w:r>
      <w:r>
        <w:rPr>
          <w:b/>
          <w:w w:val="105"/>
          <w:sz w:val="24"/>
        </w:rPr>
        <w:t>the</w:t>
      </w:r>
      <w:r>
        <w:rPr>
          <w:b/>
          <w:spacing w:val="-22"/>
          <w:w w:val="105"/>
          <w:sz w:val="24"/>
        </w:rPr>
        <w:t xml:space="preserve"> </w:t>
      </w:r>
      <w:r>
        <w:rPr>
          <w:b/>
          <w:w w:val="105"/>
          <w:sz w:val="24"/>
        </w:rPr>
        <w:t>film</w:t>
      </w:r>
      <w:r>
        <w:rPr>
          <w:b/>
          <w:spacing w:val="-18"/>
          <w:w w:val="105"/>
          <w:sz w:val="24"/>
        </w:rPr>
        <w:t xml:space="preserve"> </w:t>
      </w:r>
      <w:r>
        <w:rPr>
          <w:b/>
          <w:w w:val="105"/>
          <w:sz w:val="24"/>
        </w:rPr>
        <w:t>makers</w:t>
      </w:r>
      <w:r>
        <w:rPr>
          <w:b/>
          <w:spacing w:val="-11"/>
          <w:w w:val="105"/>
          <w:sz w:val="24"/>
        </w:rPr>
        <w:t xml:space="preserve"> </w:t>
      </w:r>
      <w:r>
        <w:rPr>
          <w:b/>
          <w:w w:val="105"/>
          <w:sz w:val="24"/>
        </w:rPr>
        <w:t>of</w:t>
      </w:r>
      <w:r>
        <w:rPr>
          <w:b/>
          <w:spacing w:val="-11"/>
          <w:w w:val="105"/>
          <w:sz w:val="24"/>
        </w:rPr>
        <w:t xml:space="preserve"> </w:t>
      </w:r>
      <w:r>
        <w:rPr>
          <w:b/>
          <w:i/>
          <w:w w:val="105"/>
          <w:sz w:val="23"/>
        </w:rPr>
        <w:t>The</w:t>
      </w:r>
      <w:r>
        <w:rPr>
          <w:b/>
          <w:i/>
          <w:spacing w:val="-22"/>
          <w:w w:val="105"/>
          <w:sz w:val="23"/>
        </w:rPr>
        <w:t xml:space="preserve"> </w:t>
      </w:r>
      <w:r>
        <w:rPr>
          <w:b/>
          <w:i/>
          <w:w w:val="105"/>
          <w:sz w:val="23"/>
        </w:rPr>
        <w:t>Cove</w:t>
      </w:r>
      <w:r>
        <w:rPr>
          <w:b/>
          <w:i/>
          <w:spacing w:val="-24"/>
          <w:w w:val="105"/>
          <w:sz w:val="23"/>
        </w:rPr>
        <w:t xml:space="preserve"> </w:t>
      </w:r>
      <w:r>
        <w:rPr>
          <w:b/>
          <w:w w:val="105"/>
          <w:sz w:val="24"/>
        </w:rPr>
        <w:t>and</w:t>
      </w:r>
      <w:r>
        <w:rPr>
          <w:b/>
          <w:spacing w:val="-12"/>
          <w:w w:val="105"/>
          <w:sz w:val="24"/>
        </w:rPr>
        <w:t xml:space="preserve"> </w:t>
      </w:r>
      <w:r>
        <w:rPr>
          <w:b/>
          <w:i/>
          <w:w w:val="105"/>
          <w:sz w:val="23"/>
        </w:rPr>
        <w:t>Blackfish</w:t>
      </w:r>
      <w:r>
        <w:rPr>
          <w:b/>
          <w:i/>
          <w:spacing w:val="-6"/>
          <w:w w:val="105"/>
          <w:sz w:val="23"/>
        </w:rPr>
        <w:t xml:space="preserve"> </w:t>
      </w:r>
      <w:commentRangeStart w:id="1"/>
      <w:r>
        <w:rPr>
          <w:b/>
          <w:w w:val="105"/>
          <w:sz w:val="24"/>
        </w:rPr>
        <w:t>used</w:t>
      </w:r>
      <w:r>
        <w:rPr>
          <w:b/>
          <w:spacing w:val="-19"/>
          <w:w w:val="105"/>
          <w:sz w:val="24"/>
        </w:rPr>
        <w:t xml:space="preserve"> </w:t>
      </w:r>
      <w:r>
        <w:rPr>
          <w:b/>
          <w:w w:val="105"/>
          <w:sz w:val="24"/>
        </w:rPr>
        <w:t>techniques</w:t>
      </w:r>
      <w:r>
        <w:rPr>
          <w:b/>
          <w:spacing w:val="-10"/>
          <w:w w:val="105"/>
          <w:sz w:val="24"/>
        </w:rPr>
        <w:t xml:space="preserve"> </w:t>
      </w:r>
      <w:commentRangeEnd w:id="1"/>
      <w:r w:rsidR="0030520E">
        <w:rPr>
          <w:rStyle w:val="CommentReference"/>
        </w:rPr>
        <w:commentReference w:id="1"/>
      </w:r>
      <w:commentRangeStart w:id="2"/>
      <w:r>
        <w:rPr>
          <w:b/>
          <w:w w:val="105"/>
          <w:sz w:val="24"/>
        </w:rPr>
        <w:t>to</w:t>
      </w:r>
      <w:r>
        <w:rPr>
          <w:b/>
          <w:spacing w:val="-24"/>
          <w:w w:val="105"/>
          <w:sz w:val="24"/>
        </w:rPr>
        <w:t xml:space="preserve"> </w:t>
      </w:r>
      <w:r>
        <w:rPr>
          <w:b/>
          <w:w w:val="105"/>
          <w:sz w:val="24"/>
        </w:rPr>
        <w:t xml:space="preserve">create empathy </w:t>
      </w:r>
      <w:commentRangeEnd w:id="2"/>
      <w:r w:rsidR="0030520E">
        <w:rPr>
          <w:rStyle w:val="CommentReference"/>
        </w:rPr>
        <w:commentReference w:id="2"/>
      </w:r>
      <w:commentRangeStart w:id="3"/>
      <w:r>
        <w:rPr>
          <w:b/>
          <w:w w:val="105"/>
          <w:sz w:val="24"/>
        </w:rPr>
        <w:t>for animal</w:t>
      </w:r>
      <w:r>
        <w:rPr>
          <w:b/>
          <w:spacing w:val="-14"/>
          <w:w w:val="105"/>
          <w:sz w:val="24"/>
        </w:rPr>
        <w:t xml:space="preserve"> </w:t>
      </w:r>
      <w:r>
        <w:rPr>
          <w:b/>
          <w:w w:val="105"/>
          <w:sz w:val="24"/>
        </w:rPr>
        <w:t>rights</w:t>
      </w:r>
      <w:commentRangeEnd w:id="3"/>
      <w:r w:rsidR="0030520E">
        <w:rPr>
          <w:rStyle w:val="CommentReference"/>
        </w:rPr>
        <w:commentReference w:id="3"/>
      </w:r>
      <w:r>
        <w:rPr>
          <w:b/>
          <w:w w:val="105"/>
          <w:sz w:val="24"/>
        </w:rPr>
        <w:t>?</w:t>
      </w:r>
    </w:p>
    <w:p w:rsidR="002828DE" w:rsidRDefault="002828DE">
      <w:pPr>
        <w:pStyle w:val="BodyText"/>
        <w:spacing w:before="10"/>
        <w:rPr>
          <w:b/>
        </w:rPr>
      </w:pPr>
    </w:p>
    <w:p w:rsidR="002828DE" w:rsidRDefault="009C2D2F">
      <w:pPr>
        <w:pStyle w:val="BodyText"/>
        <w:spacing w:line="292" w:lineRule="auto"/>
        <w:ind w:left="204" w:right="121" w:firstLine="35"/>
        <w:jc w:val="both"/>
      </w:pPr>
      <w:r>
        <w:t>Documentaries provide factual information from language and visuals that are based on real events of a particular subject. The awareness of animal rights is increasing both locally and globally</w:t>
      </w:r>
      <w:r w:rsidR="009A3AB5">
        <w:t>, with</w:t>
      </w:r>
      <w:r>
        <w:t xml:space="preserve"> the exploitation and sacrifice of living beings for the pleasure of humans. Documentaries are considered a successful form of publication to promote animal rights. Focal points include the treatment and impact of humans on the animals and their quality of life, both captive and wild. Two leading documentaries in this field are; </w:t>
      </w:r>
      <w:r>
        <w:rPr>
          <w:i/>
        </w:rPr>
        <w:t xml:space="preserve">The Cove, </w:t>
      </w:r>
      <w:r>
        <w:t xml:space="preserve">directed by Louis </w:t>
      </w:r>
      <w:proofErr w:type="spellStart"/>
      <w:r>
        <w:t>Psihoyos</w:t>
      </w:r>
      <w:proofErr w:type="spellEnd"/>
      <w:r>
        <w:t xml:space="preserve"> and </w:t>
      </w:r>
      <w:r>
        <w:rPr>
          <w:i/>
        </w:rPr>
        <w:t xml:space="preserve">Blackfish </w:t>
      </w:r>
      <w:r>
        <w:t xml:space="preserve">directed by Gabriela Cowperthwaite. </w:t>
      </w:r>
      <w:r>
        <w:rPr>
          <w:i/>
        </w:rPr>
        <w:t xml:space="preserve">The Cove, </w:t>
      </w:r>
      <w:r>
        <w:t xml:space="preserve">produced in 2009, is based in the small fishing town of </w:t>
      </w:r>
      <w:proofErr w:type="spellStart"/>
      <w:r>
        <w:t>Taiji</w:t>
      </w:r>
      <w:proofErr w:type="spellEnd"/>
      <w:r>
        <w:t xml:space="preserve">, Japan, and exposes the brutal practice of the capture and slaughter of dolphins, due to human greed. In contrast, </w:t>
      </w:r>
      <w:r>
        <w:rPr>
          <w:i/>
        </w:rPr>
        <w:t xml:space="preserve">Blackfish </w:t>
      </w:r>
      <w:r>
        <w:t>is a more modern film released in 2013. Based in America</w:t>
      </w:r>
      <w:r w:rsidR="009A3AB5">
        <w:t>, it</w:t>
      </w:r>
      <w:r>
        <w:t xml:space="preserve"> </w:t>
      </w:r>
      <w:r w:rsidR="009A3AB5">
        <w:t>follows the</w:t>
      </w:r>
      <w:r>
        <w:t xml:space="preserve"> story of </w:t>
      </w:r>
      <w:proofErr w:type="spellStart"/>
      <w:r>
        <w:t>Tillikum</w:t>
      </w:r>
      <w:proofErr w:type="spellEnd"/>
      <w:r>
        <w:t xml:space="preserve">, a captive Killer Whale in Sea World. The film makers </w:t>
      </w:r>
      <w:r w:rsidR="009A3AB5">
        <w:t>of The</w:t>
      </w:r>
      <w:r>
        <w:rPr>
          <w:i/>
        </w:rPr>
        <w:t xml:space="preserve"> </w:t>
      </w:r>
      <w:r w:rsidR="009A3AB5">
        <w:rPr>
          <w:i/>
        </w:rPr>
        <w:t xml:space="preserve">Cove </w:t>
      </w:r>
      <w:r w:rsidR="009A3AB5" w:rsidRPr="009A3AB5">
        <w:t>and</w:t>
      </w:r>
      <w:r>
        <w:t xml:space="preserve"> </w:t>
      </w:r>
      <w:r w:rsidRPr="009A3AB5">
        <w:rPr>
          <w:i/>
        </w:rPr>
        <w:t>Blackfish</w:t>
      </w:r>
      <w:r>
        <w:t xml:space="preserve"> use a variety of techniques to create empathy for</w:t>
      </w:r>
      <w:r>
        <w:rPr>
          <w:spacing w:val="2"/>
        </w:rPr>
        <w:t xml:space="preserve"> </w:t>
      </w:r>
      <w:r>
        <w:t>animals.</w:t>
      </w:r>
    </w:p>
    <w:p w:rsidR="002828DE" w:rsidRDefault="002828DE">
      <w:pPr>
        <w:pStyle w:val="BodyText"/>
        <w:spacing w:before="2"/>
        <w:rPr>
          <w:sz w:val="26"/>
        </w:rPr>
      </w:pPr>
    </w:p>
    <w:p w:rsidR="002828DE" w:rsidRDefault="009C2D2F">
      <w:pPr>
        <w:pStyle w:val="BodyText"/>
        <w:spacing w:line="292" w:lineRule="auto"/>
        <w:ind w:left="159" w:right="159" w:firstLine="47"/>
        <w:jc w:val="both"/>
      </w:pPr>
      <w:r>
        <w:t xml:space="preserve">Animal rights documentaries became increasingly popular in the late </w:t>
      </w:r>
      <w:r>
        <w:rPr>
          <w:spacing w:val="-5"/>
        </w:rPr>
        <w:t>20</w:t>
      </w:r>
      <w:proofErr w:type="spellStart"/>
      <w:r>
        <w:rPr>
          <w:spacing w:val="-5"/>
          <w:position w:val="6"/>
          <w:sz w:val="16"/>
        </w:rPr>
        <w:t>th</w:t>
      </w:r>
      <w:proofErr w:type="spellEnd"/>
      <w:r>
        <w:rPr>
          <w:spacing w:val="-5"/>
          <w:position w:val="6"/>
          <w:sz w:val="16"/>
        </w:rPr>
        <w:t xml:space="preserve"> </w:t>
      </w:r>
      <w:r>
        <w:t xml:space="preserve">century and early </w:t>
      </w:r>
      <w:r>
        <w:rPr>
          <w:spacing w:val="-8"/>
        </w:rPr>
        <w:t>21</w:t>
      </w:r>
      <w:r w:rsidR="009A3AB5">
        <w:rPr>
          <w:spacing w:val="-8"/>
        </w:rPr>
        <w:t>st</w:t>
      </w:r>
      <w:r>
        <w:rPr>
          <w:spacing w:val="-8"/>
          <w:position w:val="5"/>
          <w:sz w:val="16"/>
        </w:rPr>
        <w:t xml:space="preserve"> </w:t>
      </w:r>
      <w:r>
        <w:t xml:space="preserve">century due to unethical and conflicting </w:t>
      </w:r>
      <w:proofErr w:type="spellStart"/>
      <w:r>
        <w:t>behaviour</w:t>
      </w:r>
      <w:proofErr w:type="spellEnd"/>
      <w:r>
        <w:t xml:space="preserve"> being </w:t>
      </w:r>
      <w:proofErr w:type="spellStart"/>
      <w:r>
        <w:t>publicised</w:t>
      </w:r>
      <w:proofErr w:type="spellEnd"/>
      <w:r>
        <w:t xml:space="preserve"> globally.  With the world waking up to animal rights, </w:t>
      </w:r>
      <w:commentRangeStart w:id="4"/>
      <w:r>
        <w:t xml:space="preserve">two documentaries for marine species, </w:t>
      </w:r>
      <w:r w:rsidR="009A3AB5" w:rsidRPr="009A3AB5">
        <w:rPr>
          <w:i/>
        </w:rPr>
        <w:t>Bl</w:t>
      </w:r>
      <w:r w:rsidRPr="009A3AB5">
        <w:rPr>
          <w:i/>
        </w:rPr>
        <w:t>ackfish</w:t>
      </w:r>
      <w:r>
        <w:rPr>
          <w:i/>
        </w:rPr>
        <w:t xml:space="preserve"> </w:t>
      </w:r>
      <w:r>
        <w:t xml:space="preserve">and </w:t>
      </w:r>
      <w:r>
        <w:rPr>
          <w:i/>
        </w:rPr>
        <w:t xml:space="preserve">The Cove, </w:t>
      </w:r>
      <w:r>
        <w:t xml:space="preserve">led the way demonstrating the horrific events and tragedies as a result of human greed. </w:t>
      </w:r>
      <w:r w:rsidR="009A3AB5">
        <w:rPr>
          <w:i/>
        </w:rPr>
        <w:t>Bl</w:t>
      </w:r>
      <w:r>
        <w:rPr>
          <w:i/>
        </w:rPr>
        <w:t xml:space="preserve">ackfish </w:t>
      </w:r>
      <w:r>
        <w:t xml:space="preserve">portrays the argument that Killer Whales should not be kept in captivity, causing intense physiological damage, leading to aggression. This </w:t>
      </w:r>
      <w:proofErr w:type="spellStart"/>
      <w:r>
        <w:t>behaviour</w:t>
      </w:r>
      <w:proofErr w:type="spellEnd"/>
      <w:r>
        <w:t xml:space="preserve">, scarce in the wild, is more prominent in captivity. </w:t>
      </w:r>
      <w:r w:rsidR="009A3AB5">
        <w:rPr>
          <w:i/>
        </w:rPr>
        <w:t>Bl</w:t>
      </w:r>
      <w:r>
        <w:rPr>
          <w:i/>
        </w:rPr>
        <w:t xml:space="preserve">ackfish </w:t>
      </w:r>
      <w:r>
        <w:t xml:space="preserve">looks to showcase this </w:t>
      </w:r>
      <w:proofErr w:type="spellStart"/>
      <w:r>
        <w:t>behaviour</w:t>
      </w:r>
      <w:proofErr w:type="spellEnd"/>
      <w:r>
        <w:t xml:space="preserve"> as unnatural and unethical. To understand this message, the information is presented from former SeaWorld trainers, Killer Whale experts and first-hand witnesses of </w:t>
      </w:r>
      <w:proofErr w:type="spellStart"/>
      <w:r>
        <w:t>Tillikum</w:t>
      </w:r>
      <w:proofErr w:type="spellEnd"/>
      <w:r>
        <w:t xml:space="preserve">. This provides the audience with diverse insights of what happens behind the scenes, specifically the truth in the deaths of multiple trainers globally. In contrast, </w:t>
      </w:r>
      <w:r w:rsidRPr="009F49CA">
        <w:rPr>
          <w:i/>
        </w:rPr>
        <w:t>The Cove</w:t>
      </w:r>
      <w:r>
        <w:t xml:space="preserve"> is narrated mainly by </w:t>
      </w:r>
      <w:proofErr w:type="spellStart"/>
      <w:r>
        <w:t>Ric</w:t>
      </w:r>
      <w:proofErr w:type="spellEnd"/>
      <w:r>
        <w:t xml:space="preserve"> </w:t>
      </w:r>
      <w:proofErr w:type="spellStart"/>
      <w:r>
        <w:t>O'Barry</w:t>
      </w:r>
      <w:proofErr w:type="spellEnd"/>
      <w:r>
        <w:t xml:space="preserve">, the former trainer of </w:t>
      </w:r>
      <w:r>
        <w:rPr>
          <w:i/>
          <w:sz w:val="23"/>
        </w:rPr>
        <w:t xml:space="preserve">Flipper, </w:t>
      </w:r>
      <w:r>
        <w:t xml:space="preserve">the Dolphin of the 1964 television program triggering curiosity and popularity for dolphins. He sets out to question the demand for dolphins in entertainment parks. </w:t>
      </w:r>
      <w:commentRangeEnd w:id="4"/>
      <w:r w:rsidR="00FE012E">
        <w:rPr>
          <w:rStyle w:val="CommentReference"/>
        </w:rPr>
        <w:commentReference w:id="4"/>
      </w:r>
      <w:commentRangeStart w:id="5"/>
      <w:r>
        <w:rPr>
          <w:i/>
        </w:rPr>
        <w:t xml:space="preserve">The Cove </w:t>
      </w:r>
      <w:r>
        <w:t xml:space="preserve">differs in the intended audience, as </w:t>
      </w:r>
      <w:r w:rsidR="009F49CA">
        <w:t>the factual</w:t>
      </w:r>
      <w:r>
        <w:t xml:space="preserve"> information is aimed at people socially interested in animal rights. </w:t>
      </w:r>
      <w:commentRangeEnd w:id="5"/>
      <w:r w:rsidR="009F49CA">
        <w:rPr>
          <w:rStyle w:val="CommentReference"/>
        </w:rPr>
        <w:commentReference w:id="5"/>
      </w:r>
      <w:r>
        <w:t xml:space="preserve">It is also designed to educate on the hidden exercise of the capture and slaughter of dolphins for marine parks. Similar to </w:t>
      </w:r>
      <w:r>
        <w:rPr>
          <w:i/>
        </w:rPr>
        <w:t xml:space="preserve">The Cove, </w:t>
      </w:r>
      <w:r w:rsidR="009F49CA">
        <w:rPr>
          <w:i/>
        </w:rPr>
        <w:t>Bl</w:t>
      </w:r>
      <w:r>
        <w:rPr>
          <w:i/>
        </w:rPr>
        <w:t xml:space="preserve">ackfish </w:t>
      </w:r>
      <w:r>
        <w:t xml:space="preserve">aims to educate the audience about the livelihood of SeaWorld and the treatment </w:t>
      </w:r>
      <w:r w:rsidR="009F49CA">
        <w:t>of whales</w:t>
      </w:r>
      <w:r>
        <w:t xml:space="preserve"> in captivity. It looks to lower the support to marine parks that exhibit and encourage shows that mentally harm the marine</w:t>
      </w:r>
      <w:r>
        <w:rPr>
          <w:spacing w:val="-7"/>
        </w:rPr>
        <w:t xml:space="preserve"> </w:t>
      </w:r>
      <w:r>
        <w:t>animals.</w:t>
      </w:r>
    </w:p>
    <w:p w:rsidR="002828DE" w:rsidRDefault="002828DE">
      <w:pPr>
        <w:pStyle w:val="BodyText"/>
        <w:spacing w:before="3"/>
        <w:rPr>
          <w:sz w:val="26"/>
        </w:rPr>
      </w:pPr>
    </w:p>
    <w:p w:rsidR="002828DE" w:rsidRDefault="009C2D2F">
      <w:pPr>
        <w:pStyle w:val="BodyText"/>
        <w:spacing w:line="290" w:lineRule="auto"/>
        <w:ind w:left="134" w:right="184" w:firstLine="22"/>
        <w:jc w:val="both"/>
      </w:pPr>
      <w:commentRangeStart w:id="6"/>
      <w:r>
        <w:t xml:space="preserve">Interviews in </w:t>
      </w:r>
      <w:r>
        <w:rPr>
          <w:i/>
        </w:rPr>
        <w:t xml:space="preserve">The Cove </w:t>
      </w:r>
      <w:r>
        <w:t xml:space="preserve">and </w:t>
      </w:r>
      <w:r>
        <w:rPr>
          <w:i/>
        </w:rPr>
        <w:t xml:space="preserve">Blackfish </w:t>
      </w:r>
      <w:r>
        <w:t xml:space="preserve">demonstrate a variety of viewpoints, showcasing the fundamental causes in the mistreatment of marine species at marine parks.  The documentaries each </w:t>
      </w:r>
      <w:r>
        <w:rPr>
          <w:i/>
          <w:sz w:val="23"/>
        </w:rPr>
        <w:t xml:space="preserve">have </w:t>
      </w:r>
      <w:r>
        <w:t>specialists and previous employees in the marine and entertainment industry that have now become activists.</w:t>
      </w:r>
      <w:commentRangeEnd w:id="6"/>
      <w:r w:rsidR="009F49CA">
        <w:rPr>
          <w:rStyle w:val="CommentReference"/>
        </w:rPr>
        <w:commentReference w:id="6"/>
      </w:r>
      <w:r>
        <w:t xml:space="preserve"> In </w:t>
      </w:r>
      <w:r>
        <w:rPr>
          <w:i/>
        </w:rPr>
        <w:t xml:space="preserve">The Cove, </w:t>
      </w:r>
      <w:proofErr w:type="spellStart"/>
      <w:r>
        <w:t>Ric</w:t>
      </w:r>
      <w:proofErr w:type="spellEnd"/>
      <w:r>
        <w:t xml:space="preserve"> </w:t>
      </w:r>
      <w:proofErr w:type="spellStart"/>
      <w:r>
        <w:t>O'Barry</w:t>
      </w:r>
      <w:proofErr w:type="spellEnd"/>
      <w:r>
        <w:t xml:space="preserve"> begins by explaining his motivation to become an activist with the death of the dolphin Cathy, "She was really depressed</w:t>
      </w:r>
      <w:proofErr w:type="gramStart"/>
      <w:r>
        <w:t xml:space="preserve">... </w:t>
      </w:r>
      <w:r>
        <w:rPr>
          <w:rFonts w:ascii="Times New Roman"/>
          <w:sz w:val="23"/>
        </w:rPr>
        <w:t>!</w:t>
      </w:r>
      <w:proofErr w:type="gramEnd"/>
      <w:r>
        <w:rPr>
          <w:rFonts w:ascii="Times New Roman"/>
          <w:sz w:val="23"/>
        </w:rPr>
        <w:t xml:space="preserve"> </w:t>
      </w:r>
      <w:proofErr w:type="gramStart"/>
      <w:r>
        <w:t>could</w:t>
      </w:r>
      <w:proofErr w:type="gramEnd"/>
      <w:r>
        <w:t xml:space="preserve"> see it. She committed suicide in my arms." </w:t>
      </w:r>
      <w:proofErr w:type="spellStart"/>
      <w:r>
        <w:t>O'Barry</w:t>
      </w:r>
      <w:proofErr w:type="spellEnd"/>
      <w:r>
        <w:t xml:space="preserve"> goes onto explain that dolphins and whales, unlike humans, are not automatic air breathers and make a conscious effort to breathe.  </w:t>
      </w:r>
      <w:commentRangeStart w:id="7"/>
      <w:r>
        <w:t xml:space="preserve">He says, "She </w:t>
      </w:r>
      <w:proofErr w:type="gramStart"/>
      <w:r>
        <w:t>swam  into</w:t>
      </w:r>
      <w:proofErr w:type="gramEnd"/>
      <w:r>
        <w:t xml:space="preserve"> my arms, looked me right in the eye, and took a breath... and didn't take another one... I knew then they were self-aware." Similarly, the message of self-awareness is shown in </w:t>
      </w:r>
      <w:proofErr w:type="spellStart"/>
      <w:r w:rsidR="00C531E6">
        <w:rPr>
          <w:i/>
        </w:rPr>
        <w:t>B</w:t>
      </w:r>
      <w:r>
        <w:rPr>
          <w:i/>
        </w:rPr>
        <w:t>ackfish</w:t>
      </w:r>
      <w:proofErr w:type="spellEnd"/>
      <w:r>
        <w:rPr>
          <w:i/>
        </w:rPr>
        <w:t xml:space="preserve">. </w:t>
      </w:r>
      <w:r>
        <w:t xml:space="preserve">An interview with Neuroscientist Lori Marino, explains the intelligence of </w:t>
      </w:r>
      <w:proofErr w:type="spellStart"/>
      <w:r>
        <w:t>Orea</w:t>
      </w:r>
      <w:proofErr w:type="spellEnd"/>
      <w:r>
        <w:t xml:space="preserve"> whales. She says, "The orca brain screams out intelligence and awareness... they </w:t>
      </w:r>
      <w:r w:rsidRPr="00D958E3">
        <w:t xml:space="preserve">have </w:t>
      </w:r>
      <w:r>
        <w:t>a sense of self and bonding that's</w:t>
      </w:r>
      <w:r>
        <w:rPr>
          <w:spacing w:val="-19"/>
        </w:rPr>
        <w:t xml:space="preserve"> </w:t>
      </w:r>
      <w:r>
        <w:t>more</w:t>
      </w:r>
    </w:p>
    <w:p w:rsidR="002828DE" w:rsidRDefault="002828DE">
      <w:pPr>
        <w:spacing w:line="290" w:lineRule="auto"/>
        <w:jc w:val="both"/>
        <w:sectPr w:rsidR="002828DE" w:rsidSect="00794D4F">
          <w:headerReference w:type="even" r:id="rId9"/>
          <w:headerReference w:type="default" r:id="rId10"/>
          <w:footerReference w:type="even" r:id="rId11"/>
          <w:footerReference w:type="default" r:id="rId12"/>
          <w:type w:val="continuous"/>
          <w:pgSz w:w="11901" w:h="16840" w:code="237"/>
          <w:pgMar w:top="1300" w:right="820" w:bottom="1320" w:left="920" w:header="695" w:footer="567" w:gutter="0"/>
          <w:cols w:space="720"/>
        </w:sectPr>
      </w:pPr>
    </w:p>
    <w:p w:rsidR="002828DE" w:rsidRDefault="009C2D2F">
      <w:pPr>
        <w:pStyle w:val="BodyText"/>
        <w:spacing w:before="97" w:line="292" w:lineRule="auto"/>
        <w:ind w:left="209" w:right="120" w:firstLine="31"/>
        <w:jc w:val="both"/>
      </w:pPr>
      <w:proofErr w:type="gramStart"/>
      <w:r>
        <w:lastRenderedPageBreak/>
        <w:t>complex</w:t>
      </w:r>
      <w:proofErr w:type="gramEnd"/>
      <w:r>
        <w:t xml:space="preserve"> than humans. Everything about them is social." The purpose of both films is to explain how the marine species have self-awareness, creating a common ground between animals and humans. </w:t>
      </w:r>
      <w:commentRangeEnd w:id="7"/>
      <w:r w:rsidR="00D958E3">
        <w:rPr>
          <w:rStyle w:val="CommentReference"/>
        </w:rPr>
        <w:commentReference w:id="7"/>
      </w:r>
      <w:r>
        <w:t xml:space="preserve">This initiates subconscious thoughts within the viewer, regarding the roles between them and the suffering animals being reversed, thus creating empathy. </w:t>
      </w:r>
      <w:commentRangeStart w:id="8"/>
      <w:r>
        <w:t xml:space="preserve">In </w:t>
      </w:r>
      <w:r>
        <w:rPr>
          <w:i/>
        </w:rPr>
        <w:t xml:space="preserve">The Cove, </w:t>
      </w:r>
      <w:r>
        <w:t xml:space="preserve">interviews are intense and unplanned. A member of the International Whaling Commission, Hideki </w:t>
      </w:r>
      <w:proofErr w:type="spellStart"/>
      <w:r>
        <w:t>Moronuki</w:t>
      </w:r>
      <w:proofErr w:type="spellEnd"/>
      <w:r>
        <w:t xml:space="preserve">, after being spontaneously shown footage of the slaughtering, said, 'When and where did you get this footage?" This technique of ambushing puts interviewees on the defensive making them seem guilty. </w:t>
      </w:r>
      <w:commentRangeEnd w:id="8"/>
      <w:r w:rsidR="00C531E6">
        <w:rPr>
          <w:rStyle w:val="CommentReference"/>
        </w:rPr>
        <w:commentReference w:id="8"/>
      </w:r>
      <w:r>
        <w:t xml:space="preserve">In comparison, </w:t>
      </w:r>
      <w:r>
        <w:rPr>
          <w:i/>
        </w:rPr>
        <w:t xml:space="preserve">Blackfish, </w:t>
      </w:r>
      <w:r>
        <w:t>displays a formal approach while interviewing the former SeaWorld trainers. Cowperthwaite compares present interviews from scientists and prior workers to archival film of SeaWorld tour-guides. The information from professionals verifies the false information that SeaWorld was providing the public, especially the mental and physical wellbeing of the</w:t>
      </w:r>
      <w:r>
        <w:rPr>
          <w:spacing w:val="-10"/>
        </w:rPr>
        <w:t xml:space="preserve"> </w:t>
      </w:r>
      <w:r>
        <w:t>whales.</w:t>
      </w:r>
    </w:p>
    <w:p w:rsidR="002828DE" w:rsidRDefault="002828DE">
      <w:pPr>
        <w:pStyle w:val="BodyText"/>
        <w:rPr>
          <w:sz w:val="27"/>
        </w:rPr>
      </w:pPr>
    </w:p>
    <w:p w:rsidR="002828DE" w:rsidRDefault="009C2D2F">
      <w:pPr>
        <w:pStyle w:val="BodyText"/>
        <w:spacing w:line="290" w:lineRule="auto"/>
        <w:ind w:left="126" w:right="272" w:firstLine="74"/>
      </w:pPr>
      <w:commentRangeStart w:id="9"/>
      <w:r>
        <w:t>The stylistic features including voice</w:t>
      </w:r>
      <w:r w:rsidR="009578AF">
        <w:t>overs</w:t>
      </w:r>
      <w:r>
        <w:rPr>
          <w:i/>
          <w:sz w:val="23"/>
        </w:rPr>
        <w:t xml:space="preserve"> </w:t>
      </w:r>
      <w:r>
        <w:t>and foreshadowing</w:t>
      </w:r>
      <w:commentRangeEnd w:id="9"/>
      <w:r w:rsidR="009578AF">
        <w:rPr>
          <w:rStyle w:val="CommentReference"/>
        </w:rPr>
        <w:commentReference w:id="9"/>
      </w:r>
      <w:r>
        <w:t xml:space="preserve">, enhance both </w:t>
      </w:r>
      <w:r>
        <w:rPr>
          <w:i/>
        </w:rPr>
        <w:t xml:space="preserve">The Cove </w:t>
      </w:r>
      <w:r>
        <w:t xml:space="preserve">and </w:t>
      </w:r>
      <w:r>
        <w:rPr>
          <w:i/>
        </w:rPr>
        <w:t xml:space="preserve">Blackfish, </w:t>
      </w:r>
      <w:r>
        <w:t xml:space="preserve">showcasing insightful meaning and information. </w:t>
      </w:r>
      <w:r>
        <w:rPr>
          <w:i/>
        </w:rPr>
        <w:t xml:space="preserve">The Cove </w:t>
      </w:r>
      <w:r>
        <w:t xml:space="preserve">starts with a </w:t>
      </w:r>
      <w:r w:rsidR="009578AF">
        <w:t>voiceover saying</w:t>
      </w:r>
      <w:r>
        <w:t xml:space="preserve">, "I want to tell you, we tried to do the story legally." This statement foreshadows the storyline to the audience creating suspense of the action, anticipating illegal and dangerous </w:t>
      </w:r>
      <w:proofErr w:type="spellStart"/>
      <w:r>
        <w:t>behaviour</w:t>
      </w:r>
      <w:proofErr w:type="spellEnd"/>
      <w:r>
        <w:t xml:space="preserve">. The initial scene for </w:t>
      </w:r>
      <w:r>
        <w:rPr>
          <w:i/>
        </w:rPr>
        <w:t xml:space="preserve">Blackfish </w:t>
      </w:r>
      <w:r>
        <w:t xml:space="preserve">is an archival phone call to the Fire Rescue from the SeaWorld in Orlando with a rattled employee explaining, "She actually has a trainer in the water with one of our whales, </w:t>
      </w:r>
      <w:r w:rsidR="009578AF">
        <w:t>the whale</w:t>
      </w:r>
      <w:r>
        <w:t xml:space="preserve"> you're not supposed to be in the water with." Followed by another tragedy call to Orange County Sheriff's office from an employee seeking emergency response for an incident at SeaWorld saying, "A whale has eaten one of the trainers." The recorder repeated </w:t>
      </w:r>
      <w:r w:rsidR="009578AF">
        <w:t>the employer’s words</w:t>
      </w:r>
      <w:r>
        <w:t xml:space="preserve"> through disbelief and confusion, assuring the audience that whales behaving in such man</w:t>
      </w:r>
      <w:r w:rsidR="009578AF">
        <w:t>ner</w:t>
      </w:r>
      <w:r>
        <w:t xml:space="preserve"> is an obscure tragedy in the wild, therefore unpredicted in captivity. However, setting the scene for </w:t>
      </w:r>
      <w:r>
        <w:rPr>
          <w:i/>
        </w:rPr>
        <w:t xml:space="preserve">The Cove, </w:t>
      </w:r>
      <w:r>
        <w:t xml:space="preserve">a voiceover by Louie </w:t>
      </w:r>
      <w:proofErr w:type="spellStart"/>
      <w:r>
        <w:t>Psihoyos</w:t>
      </w:r>
      <w:proofErr w:type="spellEnd"/>
      <w:r>
        <w:t xml:space="preserve"> f</w:t>
      </w:r>
      <w:r w:rsidR="009578AF">
        <w:t>ro</w:t>
      </w:r>
      <w:r>
        <w:t xml:space="preserve">m an </w:t>
      </w:r>
      <w:r w:rsidR="009578AF" w:rsidRPr="009578AF">
        <w:t>overview</w:t>
      </w:r>
      <w:r w:rsidRPr="009578AF">
        <w:t xml:space="preserve"> shot explaining, ''The town of </w:t>
      </w:r>
      <w:proofErr w:type="spellStart"/>
      <w:r w:rsidRPr="009578AF">
        <w:t>Taiji</w:t>
      </w:r>
      <w:proofErr w:type="spellEnd"/>
      <w:r w:rsidRPr="009578AF">
        <w:t>, a little town with a really big secret... if you didn't know what's going on over here</w:t>
      </w:r>
      <w:r>
        <w:t xml:space="preserve"> you'd think that this is a town that loves dolphins and whales." Similar to </w:t>
      </w:r>
      <w:r>
        <w:rPr>
          <w:i/>
        </w:rPr>
        <w:t xml:space="preserve">Blackfish, </w:t>
      </w:r>
      <w:r>
        <w:t xml:space="preserve">the language of Louie </w:t>
      </w:r>
      <w:proofErr w:type="spellStart"/>
      <w:r>
        <w:t>Psihoyos</w:t>
      </w:r>
      <w:proofErr w:type="spellEnd"/>
      <w:r>
        <w:t xml:space="preserve"> and </w:t>
      </w:r>
      <w:proofErr w:type="spellStart"/>
      <w:r>
        <w:t>Ric</w:t>
      </w:r>
      <w:proofErr w:type="spellEnd"/>
      <w:r>
        <w:t xml:space="preserve"> </w:t>
      </w:r>
      <w:proofErr w:type="spellStart"/>
      <w:r>
        <w:t>O'Barry</w:t>
      </w:r>
      <w:proofErr w:type="spellEnd"/>
      <w:r>
        <w:t xml:space="preserve"> from </w:t>
      </w:r>
      <w:r>
        <w:rPr>
          <w:i/>
        </w:rPr>
        <w:t xml:space="preserve">The </w:t>
      </w:r>
      <w:proofErr w:type="gramStart"/>
      <w:r>
        <w:rPr>
          <w:i/>
        </w:rPr>
        <w:t>Cove,</w:t>
      </w:r>
      <w:proofErr w:type="gramEnd"/>
      <w:r>
        <w:rPr>
          <w:i/>
        </w:rPr>
        <w:t xml:space="preserve"> </w:t>
      </w:r>
      <w:r>
        <w:t xml:space="preserve">creates suspense for the audience regarding the </w:t>
      </w:r>
      <w:r w:rsidR="009578AF">
        <w:t>town’s illusion</w:t>
      </w:r>
      <w:r>
        <w:t xml:space="preserve">. Commentary of </w:t>
      </w:r>
      <w:proofErr w:type="spellStart"/>
      <w:r>
        <w:t>Psihoyos</w:t>
      </w:r>
      <w:proofErr w:type="spellEnd"/>
      <w:r>
        <w:t xml:space="preserve">' point of </w:t>
      </w:r>
      <w:r w:rsidRPr="00B67D9D">
        <w:t>view</w:t>
      </w:r>
      <w:r>
        <w:rPr>
          <w:i/>
          <w:sz w:val="23"/>
        </w:rPr>
        <w:t xml:space="preserve"> </w:t>
      </w:r>
      <w:r>
        <w:t xml:space="preserve">is shared when he mentions, "I thought what </w:t>
      </w:r>
      <w:r w:rsidR="00B67D9D">
        <w:t>I am</w:t>
      </w:r>
      <w:r>
        <w:t xml:space="preserve"> doing? I went half way across the world, end up in the car with this </w:t>
      </w:r>
      <w:r w:rsidR="00B67D9D">
        <w:t>paranoid guy</w:t>
      </w:r>
      <w:r>
        <w:t xml:space="preserve"> [</w:t>
      </w:r>
      <w:proofErr w:type="spellStart"/>
      <w:proofErr w:type="gramStart"/>
      <w:r>
        <w:t>Ric</w:t>
      </w:r>
      <w:proofErr w:type="spellEnd"/>
      <w:r>
        <w:t xml:space="preserve">  </w:t>
      </w:r>
      <w:proofErr w:type="spellStart"/>
      <w:r>
        <w:t>O'Barry</w:t>
      </w:r>
      <w:proofErr w:type="spellEnd"/>
      <w:proofErr w:type="gramEnd"/>
      <w:r>
        <w:t xml:space="preserve">]."  Then </w:t>
      </w:r>
      <w:proofErr w:type="spellStart"/>
      <w:r>
        <w:t>O'Barry</w:t>
      </w:r>
      <w:proofErr w:type="spellEnd"/>
      <w:r>
        <w:t xml:space="preserve"> saying, "Somebodies behind me I don't know who that is, yep they're coming." This proves </w:t>
      </w:r>
      <w:proofErr w:type="spellStart"/>
      <w:r>
        <w:t>O'Barry</w:t>
      </w:r>
      <w:proofErr w:type="spellEnd"/>
      <w:r>
        <w:t xml:space="preserve"> is not paranoid, although he is threatened by the people of </w:t>
      </w:r>
      <w:proofErr w:type="spellStart"/>
      <w:r>
        <w:t>Taiji</w:t>
      </w:r>
      <w:proofErr w:type="spellEnd"/>
      <w:r>
        <w:t xml:space="preserve">, creating </w:t>
      </w:r>
      <w:r w:rsidR="00B67D9D">
        <w:t>anticipation for</w:t>
      </w:r>
      <w:r>
        <w:t xml:space="preserve"> what is to come. Another example of the hidden enmity against </w:t>
      </w:r>
      <w:proofErr w:type="spellStart"/>
      <w:r>
        <w:t>O'Barry</w:t>
      </w:r>
      <w:proofErr w:type="spellEnd"/>
      <w:r>
        <w:t xml:space="preserve"> was at the highly regarded Marine Mammal conference in 2005, with </w:t>
      </w:r>
      <w:proofErr w:type="spellStart"/>
      <w:r>
        <w:t>Ric</w:t>
      </w:r>
      <w:proofErr w:type="spellEnd"/>
      <w:r>
        <w:t xml:space="preserve"> </w:t>
      </w:r>
      <w:proofErr w:type="spellStart"/>
      <w:r>
        <w:t>O'Barry</w:t>
      </w:r>
      <w:proofErr w:type="spellEnd"/>
      <w:r>
        <w:t xml:space="preserve"> being the keynote speaker. </w:t>
      </w:r>
      <w:proofErr w:type="spellStart"/>
      <w:r w:rsidR="00B67D9D">
        <w:t>Psihoyos</w:t>
      </w:r>
      <w:proofErr w:type="spellEnd"/>
      <w:r w:rsidR="00B67D9D">
        <w:t xml:space="preserve"> states</w:t>
      </w:r>
      <w:r>
        <w:t xml:space="preserve">, "... at the last minute the sponsor of the program pulled him from the ticket. I thought that was interesting and asked who the sponsor was and they said SeaWorld." </w:t>
      </w:r>
      <w:r w:rsidR="00B67D9D">
        <w:t xml:space="preserve">The suspicious </w:t>
      </w:r>
      <w:proofErr w:type="spellStart"/>
      <w:r w:rsidR="00B67D9D">
        <w:t>behaviour</w:t>
      </w:r>
      <w:proofErr w:type="spellEnd"/>
      <w:r>
        <w:t xml:space="preserve"> from SeaWorld foreshadows conspiracies by the media and companies that </w:t>
      </w:r>
      <w:r>
        <w:rPr>
          <w:i/>
        </w:rPr>
        <w:t xml:space="preserve">The </w:t>
      </w:r>
      <w:r w:rsidR="00B67D9D">
        <w:rPr>
          <w:i/>
        </w:rPr>
        <w:t>Cove later</w:t>
      </w:r>
      <w:r>
        <w:t xml:space="preserve"> uncovers. These examples show how the filmmakers are specific in the </w:t>
      </w:r>
      <w:r w:rsidR="00B67D9D">
        <w:t>collaboration of the</w:t>
      </w:r>
      <w:r>
        <w:t xml:space="preserve"> language and footage to concern the audience about animal</w:t>
      </w:r>
      <w:r>
        <w:rPr>
          <w:spacing w:val="-9"/>
        </w:rPr>
        <w:t xml:space="preserve"> </w:t>
      </w:r>
      <w:r>
        <w:t>rights.</w:t>
      </w:r>
    </w:p>
    <w:p w:rsidR="002828DE" w:rsidRDefault="002828DE">
      <w:pPr>
        <w:pStyle w:val="BodyText"/>
        <w:spacing w:before="6"/>
        <w:rPr>
          <w:sz w:val="29"/>
        </w:rPr>
      </w:pPr>
    </w:p>
    <w:p w:rsidR="002828DE" w:rsidRDefault="009C2D2F" w:rsidP="000C2D7F">
      <w:pPr>
        <w:pStyle w:val="BodyText"/>
        <w:spacing w:line="295" w:lineRule="auto"/>
        <w:ind w:left="108" w:right="223" w:firstLine="16"/>
        <w:jc w:val="both"/>
      </w:pPr>
      <w:r>
        <w:t>Live</w:t>
      </w:r>
      <w:r w:rsidR="00B67D9D">
        <w:t xml:space="preserve"> and a</w:t>
      </w:r>
      <w:r>
        <w:t xml:space="preserve">rchival footage of the animals progress the scenes into becoming more realistic, showing the audience 'truth' about the unfathomable practices. Whales and dolphins </w:t>
      </w:r>
      <w:r w:rsidR="00B82F74">
        <w:t>travel strenuously</w:t>
      </w:r>
      <w:r>
        <w:t xml:space="preserve"> during the day for feed</w:t>
      </w:r>
      <w:r w:rsidR="000C2D7F">
        <w:t xml:space="preserve">ing, </w:t>
      </w:r>
      <w:proofErr w:type="spellStart"/>
      <w:r w:rsidR="000C2D7F">
        <w:t>socialising</w:t>
      </w:r>
      <w:proofErr w:type="spellEnd"/>
      <w:r w:rsidR="000C2D7F">
        <w:t xml:space="preserve"> and enjoyment. T</w:t>
      </w:r>
      <w:r>
        <w:t>he footage shown in both documentaries</w:t>
      </w:r>
      <w:r w:rsidR="000C2D7F">
        <w:t xml:space="preserve"> of species racing through the ocean inspires</w:t>
      </w:r>
      <w:r>
        <w:t xml:space="preserve"> a heart-warming sensation for the audience with freedom of the animals. As humans we seek the freedom and release of energy, therefore the connection between the audience and the live footage deepens. </w:t>
      </w:r>
      <w:commentRangeStart w:id="10"/>
      <w:r>
        <w:t xml:space="preserve">In </w:t>
      </w:r>
      <w:r>
        <w:rPr>
          <w:i/>
        </w:rPr>
        <w:t>The Cove</w:t>
      </w:r>
      <w:r>
        <w:rPr>
          <w:i/>
          <w:spacing w:val="3"/>
        </w:rPr>
        <w:t xml:space="preserve"> </w:t>
      </w:r>
      <w:r>
        <w:t>film</w:t>
      </w:r>
      <w:r w:rsidR="000C2D7F">
        <w:t xml:space="preserve"> t</w:t>
      </w:r>
      <w:r>
        <w:t xml:space="preserve">echniques were used to captivate the audience showing a lady chewing in the audience </w:t>
      </w:r>
      <w:r w:rsidR="000C2D7F">
        <w:t>at a</w:t>
      </w:r>
      <w:r>
        <w:t xml:space="preserve"> dolphin show, with </w:t>
      </w:r>
      <w:proofErr w:type="spellStart"/>
      <w:r>
        <w:t>O'Barry</w:t>
      </w:r>
      <w:proofErr w:type="spellEnd"/>
      <w:r>
        <w:t xml:space="preserve"> explaining, </w:t>
      </w:r>
      <w:r>
        <w:lastRenderedPageBreak/>
        <w:t xml:space="preserve">"...They sell dolphin and whale meat right </w:t>
      </w:r>
      <w:r w:rsidR="000C2D7F">
        <w:t>in the</w:t>
      </w:r>
      <w:r>
        <w:t xml:space="preserve"> </w:t>
      </w:r>
      <w:proofErr w:type="spellStart"/>
      <w:r>
        <w:t>dolphinarium</w:t>
      </w:r>
      <w:proofErr w:type="spellEnd"/>
      <w:r>
        <w:t xml:space="preserve">. The captivity industry keeps this slaughter going by rewarding the fishermen for their bad behavior." This creates a collective horror amongst the audience </w:t>
      </w:r>
      <w:r w:rsidR="000C2D7F">
        <w:t>seeing</w:t>
      </w:r>
      <w:r>
        <w:t xml:space="preserve"> the disturbing truth of eating the animals. However, the lady may not be eating </w:t>
      </w:r>
      <w:proofErr w:type="gramStart"/>
      <w:r>
        <w:t>dolphin,</w:t>
      </w:r>
      <w:proofErr w:type="gramEnd"/>
      <w:r>
        <w:t xml:space="preserve"> the</w:t>
      </w:r>
      <w:r w:rsidR="000C2D7F">
        <w:t xml:space="preserve"> director used film techniques t</w:t>
      </w:r>
      <w:r>
        <w:t>o</w:t>
      </w:r>
      <w:r w:rsidR="000C2D7F">
        <w:t xml:space="preserve"> influence the thought process o</w:t>
      </w:r>
      <w:r>
        <w:t>f the audience to believe she is.</w:t>
      </w:r>
      <w:commentRangeEnd w:id="10"/>
      <w:r w:rsidR="000C2D7F">
        <w:rPr>
          <w:rStyle w:val="CommentReference"/>
        </w:rPr>
        <w:commentReference w:id="10"/>
      </w:r>
      <w:r>
        <w:t xml:space="preserve"> </w:t>
      </w:r>
      <w:r w:rsidR="000C2D7F">
        <w:rPr>
          <w:i/>
        </w:rPr>
        <w:t>Bl</w:t>
      </w:r>
      <w:r>
        <w:rPr>
          <w:i/>
        </w:rPr>
        <w:t xml:space="preserve">ackfish </w:t>
      </w:r>
      <w:r>
        <w:t xml:space="preserve">shows live footage of Orcas predominantly in the closing of the film, with the interviewees, </w:t>
      </w:r>
      <w:r w:rsidR="000C2D7F">
        <w:t>being former SeaWorld</w:t>
      </w:r>
      <w:r>
        <w:t xml:space="preserve"> trainers, uniting and witnessing the whales in their natural habitat. The emotional encounter brings closure to the documentary with the trainers now understanding that </w:t>
      </w:r>
      <w:r w:rsidR="000C2D7F">
        <w:t>Orcas should exclusively</w:t>
      </w:r>
      <w:r>
        <w:t xml:space="preserve"> inhabit the ocean. Archival footage of </w:t>
      </w:r>
      <w:proofErr w:type="spellStart"/>
      <w:r>
        <w:t>Tilikum's</w:t>
      </w:r>
      <w:proofErr w:type="spellEnd"/>
      <w:r>
        <w:t xml:space="preserve"> capture forebodes his deprived life, with the family grieving for the loss. The heartache is shown through the footage and latches onto emotions of anguish and provokes the audience to feel the same. In </w:t>
      </w:r>
      <w:r>
        <w:rPr>
          <w:i/>
        </w:rPr>
        <w:t xml:space="preserve">The Cove, </w:t>
      </w:r>
      <w:r>
        <w:t xml:space="preserve">the director displays archival footage of the slaughtering taking place from years past. The gruesome images and video displays the blood bath of murdered whales and the struggling ones gasp their last breath. Still photography was used to convey the misconception about the </w:t>
      </w:r>
      <w:proofErr w:type="spellStart"/>
      <w:r>
        <w:t>Taiji</w:t>
      </w:r>
      <w:proofErr w:type="spellEnd"/>
      <w:r>
        <w:t xml:space="preserve"> community with a photograph of </w:t>
      </w:r>
      <w:r w:rsidRPr="000C2D7F">
        <w:t>'We l</w:t>
      </w:r>
      <w:r>
        <w:t>ove dolphins</w:t>
      </w:r>
      <w:r w:rsidR="000C2D7F">
        <w:t xml:space="preserve">” </w:t>
      </w:r>
      <w:proofErr w:type="spellStart"/>
      <w:r w:rsidR="000C2D7F">
        <w:t>graffiti</w:t>
      </w:r>
      <w:r w:rsidR="00A00D4D">
        <w:t>ed</w:t>
      </w:r>
      <w:proofErr w:type="spellEnd"/>
      <w:r>
        <w:t xml:space="preserve"> in a space visible to all. The message from both films is reinforced with animations of the capture. Showing strategic routes of animal escape illustrates the intelligence of the animals and conveys similarity with humans in regards to protecting their family. Subsequently, live and archival film stimulates empathetic reactions from the audience, </w:t>
      </w:r>
      <w:r w:rsidR="00A00D4D">
        <w:t>while viewing the disturbing</w:t>
      </w:r>
      <w:r>
        <w:t xml:space="preserve"> conduct that follows the capture and treatment of the</w:t>
      </w:r>
      <w:r>
        <w:rPr>
          <w:spacing w:val="-1"/>
        </w:rPr>
        <w:t xml:space="preserve"> </w:t>
      </w:r>
      <w:r>
        <w:t>animals.</w:t>
      </w:r>
    </w:p>
    <w:p w:rsidR="002828DE" w:rsidRDefault="002828DE">
      <w:pPr>
        <w:pStyle w:val="BodyText"/>
        <w:spacing w:before="5"/>
        <w:rPr>
          <w:sz w:val="26"/>
        </w:rPr>
      </w:pPr>
    </w:p>
    <w:p w:rsidR="002828DE" w:rsidRDefault="009C2D2F" w:rsidP="00FE012E">
      <w:pPr>
        <w:pStyle w:val="BodyText"/>
        <w:spacing w:line="292" w:lineRule="auto"/>
        <w:ind w:left="122" w:right="181"/>
        <w:jc w:val="both"/>
      </w:pPr>
      <w:r>
        <w:t xml:space="preserve">Cowperthwaite and </w:t>
      </w:r>
      <w:proofErr w:type="spellStart"/>
      <w:r>
        <w:t>Psihoyos</w:t>
      </w:r>
      <w:proofErr w:type="spellEnd"/>
      <w:r>
        <w:t xml:space="preserve"> use music to influence the audience in scenes to captiv</w:t>
      </w:r>
      <w:r w:rsidR="00752FD1">
        <w:t>ate</w:t>
      </w:r>
      <w:r>
        <w:t xml:space="preserve"> and highlight a particular tone. Similarly, both films use the presence of silence to </w:t>
      </w:r>
      <w:r w:rsidR="00A00D4D">
        <w:t>exaggerate the</w:t>
      </w:r>
      <w:r>
        <w:t xml:space="preserve"> </w:t>
      </w:r>
      <w:proofErr w:type="spellStart"/>
      <w:r>
        <w:t>sombre</w:t>
      </w:r>
      <w:proofErr w:type="spellEnd"/>
      <w:r>
        <w:t xml:space="preserve"> tone. For example, in </w:t>
      </w:r>
      <w:r>
        <w:rPr>
          <w:i/>
        </w:rPr>
        <w:t xml:space="preserve">The Cove, </w:t>
      </w:r>
      <w:r>
        <w:t xml:space="preserve">during the killing scenes, there was no music to </w:t>
      </w:r>
      <w:proofErr w:type="spellStart"/>
      <w:r>
        <w:t>emphasise</w:t>
      </w:r>
      <w:proofErr w:type="spellEnd"/>
      <w:r>
        <w:t xml:space="preserve"> the horror, finishing with a lone, melancholy, Japanese flute. This seems to form sorrow within </w:t>
      </w:r>
      <w:r w:rsidR="00752FD1">
        <w:t>viewer and</w:t>
      </w:r>
      <w:r>
        <w:t xml:space="preserve"> create anger towards the people of </w:t>
      </w:r>
      <w:proofErr w:type="spellStart"/>
      <w:r>
        <w:t>Taiji</w:t>
      </w:r>
      <w:proofErr w:type="spellEnd"/>
      <w:r>
        <w:t xml:space="preserve"> for their irresponsible and cruel actions. </w:t>
      </w:r>
      <w:r>
        <w:rPr>
          <w:i/>
        </w:rPr>
        <w:t xml:space="preserve">Blackfish </w:t>
      </w:r>
      <w:r>
        <w:t xml:space="preserve">instead uses sound effects like the whales bashing on the cages to show </w:t>
      </w:r>
      <w:r w:rsidR="00752FD1">
        <w:t>their depressed state</w:t>
      </w:r>
      <w:r>
        <w:t xml:space="preserve"> of mind. The suspenseful music through the film portrays the captive whales as </w:t>
      </w:r>
      <w:r w:rsidR="00752FD1">
        <w:t>‘ticking time bombs</w:t>
      </w:r>
      <w:r>
        <w:t>,' anything may suddenly happen, keeping the audience on edge. The ticking sound foreshadows the physiological damage the whales had to endure, however it stopped with footage of uninhibited whales and the instrumental wondrous music is ampl</w:t>
      </w:r>
      <w:bookmarkStart w:id="11" w:name="_GoBack"/>
      <w:bookmarkEnd w:id="11"/>
      <w:r>
        <w:t xml:space="preserve">ified. Inspiring music is played in both films to bring light to the issue. </w:t>
      </w:r>
      <w:commentRangeStart w:id="12"/>
      <w:r>
        <w:t xml:space="preserve">In </w:t>
      </w:r>
      <w:r>
        <w:rPr>
          <w:i/>
        </w:rPr>
        <w:t xml:space="preserve">The Cove, </w:t>
      </w:r>
      <w:r>
        <w:t xml:space="preserve">"Heroes" by David Bowie plays during the final scene while dolphins swim free, encouraging the audience's participation. The sound from the </w:t>
      </w:r>
      <w:r w:rsidR="00752FD1">
        <w:t>species calling</w:t>
      </w:r>
      <w:r>
        <w:t xml:space="preserve"> one another is echoed during the film, reinforcing the family connection and self-awareness. An underwater sound device captures the dolphin's distressed cries in </w:t>
      </w:r>
      <w:r>
        <w:rPr>
          <w:i/>
        </w:rPr>
        <w:t xml:space="preserve">The Cove </w:t>
      </w:r>
      <w:r>
        <w:t xml:space="preserve">during the slaughter and stops when the water turns red, symbolic of death. In contrast, sound effects in </w:t>
      </w:r>
      <w:r>
        <w:rPr>
          <w:i/>
        </w:rPr>
        <w:t xml:space="preserve">Blackfish </w:t>
      </w:r>
      <w:r>
        <w:t xml:space="preserve">focus on components to improve the credibility. For example, in an investigation scene while text comes onto the screen, a typing sound plays, giving it a 'documented' tone. </w:t>
      </w:r>
      <w:commentRangeEnd w:id="12"/>
      <w:r w:rsidR="00752FD1">
        <w:rPr>
          <w:rStyle w:val="CommentReference"/>
        </w:rPr>
        <w:commentReference w:id="12"/>
      </w:r>
      <w:r>
        <w:t xml:space="preserve">These examples show how documentary film makers influence the audience's interpretation </w:t>
      </w:r>
      <w:r w:rsidR="00752FD1">
        <w:t>of events and</w:t>
      </w:r>
      <w:r>
        <w:t xml:space="preserve"> look to persuade their</w:t>
      </w:r>
      <w:r>
        <w:rPr>
          <w:spacing w:val="5"/>
        </w:rPr>
        <w:t xml:space="preserve"> </w:t>
      </w:r>
      <w:r>
        <w:t>opinion.</w:t>
      </w:r>
    </w:p>
    <w:p w:rsidR="002828DE" w:rsidRDefault="002828DE">
      <w:pPr>
        <w:pStyle w:val="BodyText"/>
        <w:spacing w:before="6"/>
        <w:rPr>
          <w:sz w:val="27"/>
        </w:rPr>
      </w:pPr>
    </w:p>
    <w:p w:rsidR="002828DE" w:rsidRDefault="009C2D2F" w:rsidP="004A6346">
      <w:pPr>
        <w:pStyle w:val="BodyText"/>
        <w:spacing w:before="1" w:line="295" w:lineRule="auto"/>
        <w:ind w:left="111" w:right="217" w:firstLine="14"/>
        <w:jc w:val="both"/>
      </w:pPr>
      <w:commentRangeStart w:id="13"/>
      <w:r>
        <w:t xml:space="preserve">Although being four years apart in production, individually each film had a wave of action following the release, taking social media by storm. </w:t>
      </w:r>
      <w:commentRangeEnd w:id="13"/>
      <w:r w:rsidR="004A6346">
        <w:rPr>
          <w:rStyle w:val="CommentReference"/>
        </w:rPr>
        <w:commentReference w:id="13"/>
      </w:r>
      <w:commentRangeStart w:id="14"/>
      <w:r>
        <w:t xml:space="preserve">Both </w:t>
      </w:r>
      <w:r>
        <w:rPr>
          <w:i/>
        </w:rPr>
        <w:t xml:space="preserve">The Cove </w:t>
      </w:r>
      <w:r>
        <w:t xml:space="preserve">and </w:t>
      </w:r>
      <w:r>
        <w:rPr>
          <w:i/>
        </w:rPr>
        <w:t xml:space="preserve">Blackfish </w:t>
      </w:r>
      <w:r>
        <w:t xml:space="preserve">challenge the </w:t>
      </w:r>
      <w:r w:rsidR="004A6346">
        <w:t>cruel practices</w:t>
      </w:r>
      <w:r>
        <w:t xml:space="preserve"> to raise people's consciousness in supporting animal rights. </w:t>
      </w:r>
      <w:proofErr w:type="gramStart"/>
      <w:r>
        <w:rPr>
          <w:i/>
        </w:rPr>
        <w:t xml:space="preserve">The Cove, </w:t>
      </w:r>
      <w:r>
        <w:t xml:space="preserve">showing slaughtering by the </w:t>
      </w:r>
      <w:proofErr w:type="spellStart"/>
      <w:r>
        <w:t>Taiji</w:t>
      </w:r>
      <w:proofErr w:type="spellEnd"/>
      <w:r>
        <w:t xml:space="preserve"> fisherman, created resentment and a </w:t>
      </w:r>
      <w:proofErr w:type="spellStart"/>
      <w:r>
        <w:t>sombre</w:t>
      </w:r>
      <w:proofErr w:type="spellEnd"/>
      <w:r>
        <w:t xml:space="preserve"> tone.</w:t>
      </w:r>
      <w:proofErr w:type="gramEnd"/>
      <w:r>
        <w:t xml:space="preserve"> However the film</w:t>
      </w:r>
      <w:r>
        <w:rPr>
          <w:spacing w:val="-27"/>
        </w:rPr>
        <w:t xml:space="preserve"> </w:t>
      </w:r>
      <w:r>
        <w:t>also</w:t>
      </w:r>
      <w:r w:rsidR="004A6346">
        <w:t xml:space="preserve"> </w:t>
      </w:r>
      <w:r>
        <w:t xml:space="preserve">demonstrated the importance </w:t>
      </w:r>
      <w:r w:rsidR="004A6346">
        <w:t xml:space="preserve">of </w:t>
      </w:r>
      <w:r>
        <w:t xml:space="preserve">animals being free and educating younger generations about their intelligence and role in the ecosystem. In </w:t>
      </w:r>
      <w:r w:rsidR="004A6346">
        <w:rPr>
          <w:i/>
        </w:rPr>
        <w:t>Bl</w:t>
      </w:r>
      <w:r>
        <w:rPr>
          <w:i/>
        </w:rPr>
        <w:t xml:space="preserve">ackfish, </w:t>
      </w:r>
      <w:r>
        <w:t xml:space="preserve">the message is portrayed </w:t>
      </w:r>
      <w:r w:rsidR="004A6346">
        <w:t>through the</w:t>
      </w:r>
      <w:r>
        <w:t xml:space="preserve"> stories and footage of the western society taking advantage of vulnerable species for entertainment purposes. </w:t>
      </w:r>
      <w:r w:rsidR="004A6346">
        <w:rPr>
          <w:i/>
        </w:rPr>
        <w:t>Bl</w:t>
      </w:r>
      <w:r>
        <w:rPr>
          <w:i/>
        </w:rPr>
        <w:t xml:space="preserve">ackfish </w:t>
      </w:r>
      <w:r>
        <w:t xml:space="preserve">is </w:t>
      </w:r>
      <w:r>
        <w:lastRenderedPageBreak/>
        <w:t xml:space="preserve">perhaps more effective as it shows the sacrifice of freedom for the self-aware mammals, all for western greed and the need to be entertained. It illustrates the secretive industry and provokes the audience into become </w:t>
      </w:r>
      <w:r w:rsidRPr="004A6346">
        <w:t>active within animal rights. Although one uses archival and the other live</w:t>
      </w:r>
      <w:r>
        <w:rPr>
          <w:i/>
          <w:sz w:val="23"/>
        </w:rPr>
        <w:t xml:space="preserve"> </w:t>
      </w:r>
      <w:r>
        <w:t>footage, they both prove to be</w:t>
      </w:r>
      <w:r>
        <w:rPr>
          <w:spacing w:val="-36"/>
        </w:rPr>
        <w:t xml:space="preserve"> </w:t>
      </w:r>
      <w:r>
        <w:t>effective.</w:t>
      </w:r>
      <w:commentRangeEnd w:id="14"/>
      <w:r w:rsidR="00FE012E">
        <w:rPr>
          <w:rStyle w:val="CommentReference"/>
        </w:rPr>
        <w:commentReference w:id="14"/>
      </w:r>
    </w:p>
    <w:p w:rsidR="002828DE" w:rsidRDefault="002828DE">
      <w:pPr>
        <w:pStyle w:val="BodyText"/>
        <w:spacing w:before="10"/>
        <w:rPr>
          <w:sz w:val="27"/>
        </w:rPr>
      </w:pPr>
    </w:p>
    <w:p w:rsidR="002828DE" w:rsidRDefault="009C2D2F" w:rsidP="004A6346">
      <w:pPr>
        <w:pStyle w:val="BodyText"/>
        <w:spacing w:before="1" w:line="285" w:lineRule="auto"/>
        <w:ind w:left="111" w:right="119"/>
        <w:jc w:val="both"/>
      </w:pPr>
      <w:r>
        <w:t xml:space="preserve">Each documentary aims to persuade the audience to care toward animal rights, therefore being aware of their self-conscious and personal impact in supporting unethical practices. Similarly, the films use persuasive techniques to </w:t>
      </w:r>
      <w:r w:rsidRPr="004A6346">
        <w:t xml:space="preserve">convey </w:t>
      </w:r>
      <w:r>
        <w:t xml:space="preserve">the consequence of captivity on the animal's wellbeing and the local and global ecosystems. The importance of each documentary and their contribution to animal rights issues </w:t>
      </w:r>
      <w:r w:rsidRPr="004A6346">
        <w:t xml:space="preserve">is </w:t>
      </w:r>
      <w:r>
        <w:t>significant and will continue to grow in support, inspiring audiences to take a stand against animal cruelty.</w:t>
      </w:r>
    </w:p>
    <w:p w:rsidR="00EA1133" w:rsidRDefault="00EA1133">
      <w:pPr>
        <w:rPr>
          <w:rFonts w:ascii="Arial Narrow" w:eastAsia="Times New Roman" w:hAnsi="Arial Narrow"/>
          <w:b/>
          <w:sz w:val="24"/>
          <w:szCs w:val="24"/>
        </w:rPr>
      </w:pPr>
      <w:r>
        <w:br w:type="page"/>
      </w:r>
    </w:p>
    <w:p w:rsidR="00EA1133" w:rsidRDefault="00EA1133" w:rsidP="00EA1133">
      <w:pPr>
        <w:pStyle w:val="PSHeading"/>
        <w:jc w:val="center"/>
      </w:pPr>
      <w:r w:rsidRPr="00645B44">
        <w:lastRenderedPageBreak/>
        <w:t>Performance Standards for Stage 2 English</w:t>
      </w:r>
    </w:p>
    <w:p w:rsidR="00D958E3" w:rsidRPr="00D958E3" w:rsidRDefault="00D958E3" w:rsidP="00D958E3">
      <w:pPr>
        <w:pStyle w:val="PSHeading"/>
        <w:jc w:val="center"/>
        <w:rPr>
          <w:sz w:val="22"/>
          <w:szCs w:val="22"/>
        </w:rPr>
      </w:pPr>
      <w:r w:rsidRPr="00D958E3">
        <w:rPr>
          <w:sz w:val="22"/>
          <w:szCs w:val="22"/>
        </w:rPr>
        <w:t xml:space="preserve">Overall: </w:t>
      </w:r>
      <w:r w:rsidR="009D3CCC">
        <w:rPr>
          <w:sz w:val="22"/>
          <w:szCs w:val="22"/>
        </w:rPr>
        <w:t>A (27/30)</w:t>
      </w:r>
    </w:p>
    <w:p w:rsidR="00D958E3" w:rsidRDefault="00D958E3" w:rsidP="00D958E3">
      <w:pPr>
        <w:pStyle w:val="PSHeading"/>
      </w:pPr>
      <w:r>
        <w:rPr>
          <w:b w:val="0"/>
        </w:rPr>
        <w:t xml:space="preserve">Although some of the Application criteria have been assessed at the high B level (primarily those associated with sophisticated and precise language use) the coverage of KU2 and An2 is thorough and perceptive and solidly in the </w:t>
      </w:r>
      <w:r w:rsidR="009D3CCC">
        <w:rPr>
          <w:b w:val="0"/>
        </w:rPr>
        <w:t xml:space="preserve">high </w:t>
      </w:r>
      <w:r>
        <w:rPr>
          <w:b w:val="0"/>
        </w:rPr>
        <w:t xml:space="preserve">A range. </w:t>
      </w:r>
    </w:p>
    <w:tbl>
      <w:tblPr>
        <w:tblStyle w:val="SOFinalPerformanceTable"/>
        <w:tblW w:w="10166" w:type="dxa"/>
        <w:tblLayout w:type="fixed"/>
        <w:tblLook w:val="01E0" w:firstRow="1" w:lastRow="1" w:firstColumn="1" w:lastColumn="1" w:noHBand="0" w:noVBand="0"/>
      </w:tblPr>
      <w:tblGrid>
        <w:gridCol w:w="367"/>
        <w:gridCol w:w="3764"/>
        <w:gridCol w:w="3017"/>
        <w:gridCol w:w="3018"/>
      </w:tblGrid>
      <w:tr w:rsidR="00EA1133" w:rsidRPr="00090813" w:rsidTr="00554FD7">
        <w:trPr>
          <w:trHeight w:val="513"/>
          <w:tblHeader/>
        </w:trPr>
        <w:tc>
          <w:tcPr>
            <w:tcW w:w="367" w:type="dxa"/>
            <w:tcBorders>
              <w:right w:val="nil"/>
            </w:tcBorders>
            <w:shd w:val="clear" w:color="auto" w:fill="595959" w:themeFill="text1" w:themeFillTint="A6"/>
            <w:tcMar>
              <w:bottom w:w="0" w:type="dxa"/>
            </w:tcMar>
            <w:vAlign w:val="center"/>
          </w:tcPr>
          <w:p w:rsidR="00EA1133" w:rsidRPr="00090813" w:rsidRDefault="00EA1133" w:rsidP="00554FD7">
            <w:pPr>
              <w:pStyle w:val="PSTableHeading"/>
            </w:pPr>
          </w:p>
        </w:tc>
        <w:tc>
          <w:tcPr>
            <w:tcW w:w="3764" w:type="dxa"/>
            <w:tcBorders>
              <w:left w:val="nil"/>
            </w:tcBorders>
            <w:shd w:val="clear" w:color="auto" w:fill="595959" w:themeFill="text1" w:themeFillTint="A6"/>
            <w:tcMar>
              <w:bottom w:w="0" w:type="dxa"/>
            </w:tcMar>
            <w:vAlign w:val="center"/>
          </w:tcPr>
          <w:p w:rsidR="00EA1133" w:rsidRPr="00090813" w:rsidRDefault="00EA1133" w:rsidP="00554FD7">
            <w:pPr>
              <w:pStyle w:val="PSTableHeading"/>
            </w:pPr>
            <w:bookmarkStart w:id="15" w:name="Column_Title_Knowledge_and_Understanding"/>
            <w:r>
              <w:t>Knowledge and Understanding</w:t>
            </w:r>
            <w:bookmarkEnd w:id="15"/>
          </w:p>
        </w:tc>
        <w:tc>
          <w:tcPr>
            <w:tcW w:w="3017" w:type="dxa"/>
            <w:shd w:val="clear" w:color="auto" w:fill="595959" w:themeFill="text1" w:themeFillTint="A6"/>
            <w:tcMar>
              <w:bottom w:w="0" w:type="dxa"/>
            </w:tcMar>
            <w:vAlign w:val="center"/>
          </w:tcPr>
          <w:p w:rsidR="00EA1133" w:rsidRPr="00090813" w:rsidRDefault="00EA1133" w:rsidP="00554FD7">
            <w:pPr>
              <w:pStyle w:val="PSTableHeading"/>
            </w:pPr>
            <w:bookmarkStart w:id="16" w:name="Column_Title_Analysis"/>
            <w:r>
              <w:t>Analysis</w:t>
            </w:r>
            <w:bookmarkEnd w:id="16"/>
          </w:p>
        </w:tc>
        <w:tc>
          <w:tcPr>
            <w:tcW w:w="3018" w:type="dxa"/>
            <w:shd w:val="clear" w:color="auto" w:fill="595959" w:themeFill="text1" w:themeFillTint="A6"/>
            <w:tcMar>
              <w:bottom w:w="0" w:type="dxa"/>
            </w:tcMar>
            <w:vAlign w:val="center"/>
          </w:tcPr>
          <w:p w:rsidR="00EA1133" w:rsidRPr="00090813" w:rsidRDefault="00EA1133" w:rsidP="00554FD7">
            <w:pPr>
              <w:pStyle w:val="PSTableHeading"/>
            </w:pPr>
            <w:bookmarkStart w:id="17" w:name="Column_Title_Application"/>
            <w:r>
              <w:t>Application</w:t>
            </w:r>
            <w:bookmarkEnd w:id="17"/>
          </w:p>
        </w:tc>
      </w:tr>
      <w:tr w:rsidR="00EA1133" w:rsidRPr="00090813" w:rsidTr="00554FD7">
        <w:tc>
          <w:tcPr>
            <w:tcW w:w="367" w:type="dxa"/>
            <w:shd w:val="clear" w:color="auto" w:fill="D9D9D9" w:themeFill="background1" w:themeFillShade="D9"/>
          </w:tcPr>
          <w:p w:rsidR="00EA1133" w:rsidRPr="00090813" w:rsidRDefault="00EA1133" w:rsidP="00554FD7">
            <w:pPr>
              <w:pStyle w:val="PSTableText"/>
            </w:pPr>
            <w:bookmarkStart w:id="18" w:name="Row_Title_A"/>
            <w:r w:rsidRPr="00090813">
              <w:t>A</w:t>
            </w:r>
            <w:bookmarkEnd w:id="18"/>
          </w:p>
        </w:tc>
        <w:tc>
          <w:tcPr>
            <w:tcW w:w="3764" w:type="dxa"/>
          </w:tcPr>
          <w:p w:rsidR="00EA1133" w:rsidRDefault="00EA1133" w:rsidP="00554FD7">
            <w:pPr>
              <w:pStyle w:val="PSTableText"/>
            </w:pPr>
            <w:r w:rsidRPr="00FE012E">
              <w:rPr>
                <w:highlight w:val="yellow"/>
              </w:rPr>
              <w:t>Comprehensive knowledge and understanding of ideas and perspectives in a range of texts.</w:t>
            </w:r>
          </w:p>
          <w:p w:rsidR="00EA1133" w:rsidRDefault="00EA1133" w:rsidP="00554FD7">
            <w:pPr>
              <w:pStyle w:val="PSTableText"/>
            </w:pPr>
            <w:r w:rsidRPr="00A00D4D">
              <w:rPr>
                <w:highlight w:val="yellow"/>
              </w:rPr>
              <w:t>Thorough knowledge and understanding of ways in which creators of texts use a range of language features, stylistic features, and conventions to make meaning.</w:t>
            </w:r>
          </w:p>
          <w:p w:rsidR="00EA1133" w:rsidRPr="00090813" w:rsidRDefault="00EA1133" w:rsidP="00554FD7">
            <w:pPr>
              <w:pStyle w:val="PSTableText"/>
            </w:pPr>
            <w:r w:rsidRPr="00A00D4D">
              <w:rPr>
                <w:highlight w:val="yellow"/>
              </w:rPr>
              <w:t>Extensive knowledge and understanding of a wide range of ways in which texts are created for different purposes, audiences, and contexts.</w:t>
            </w:r>
          </w:p>
        </w:tc>
        <w:tc>
          <w:tcPr>
            <w:tcW w:w="3017" w:type="dxa"/>
          </w:tcPr>
          <w:p w:rsidR="00EA1133" w:rsidRDefault="00EA1133" w:rsidP="00554FD7">
            <w:pPr>
              <w:pStyle w:val="PSTableText"/>
            </w:pPr>
            <w:r w:rsidRPr="00D958E3">
              <w:rPr>
                <w:highlight w:val="yellow"/>
              </w:rPr>
              <w:t>Complex analysis of ideas, perspectives, and/or aspects of culture represented in texts.</w:t>
            </w:r>
          </w:p>
          <w:p w:rsidR="00EA1133" w:rsidRDefault="00EA1133" w:rsidP="00554FD7">
            <w:pPr>
              <w:pStyle w:val="PSTableText"/>
            </w:pPr>
            <w:r w:rsidRPr="00A00D4D">
              <w:rPr>
                <w:highlight w:val="yellow"/>
              </w:rPr>
              <w:t>Perceptive analysis of language features, stylistic features, and conventions used in texts, and thoughtful evaluation of how these influence audiences.</w:t>
            </w:r>
          </w:p>
          <w:p w:rsidR="00EA1133" w:rsidRPr="00090813" w:rsidRDefault="00EA1133" w:rsidP="00554FD7">
            <w:pPr>
              <w:pStyle w:val="PSTableText"/>
            </w:pPr>
            <w:r w:rsidRPr="00FE012E">
              <w:rPr>
                <w:highlight w:val="yellow"/>
              </w:rPr>
              <w:t>Critical analysis of similarities and differences when comparing texts.</w:t>
            </w:r>
          </w:p>
        </w:tc>
        <w:tc>
          <w:tcPr>
            <w:tcW w:w="3018" w:type="dxa"/>
          </w:tcPr>
          <w:p w:rsidR="00EA1133" w:rsidRDefault="00EA1133" w:rsidP="00554FD7">
            <w:pPr>
              <w:pStyle w:val="PSTableText"/>
            </w:pPr>
            <w:r w:rsidRPr="00A00D4D">
              <w:t>Versatile and precise use of language and stylistic features to create a wide range of coherent texts that address the purpose, audience, and context.</w:t>
            </w:r>
          </w:p>
          <w:p w:rsidR="00EA1133" w:rsidRDefault="00EA1133" w:rsidP="00554FD7">
            <w:pPr>
              <w:pStyle w:val="PSTableText"/>
            </w:pPr>
            <w:r w:rsidRPr="00752FD1">
              <w:rPr>
                <w:highlight w:val="yellow"/>
              </w:rPr>
              <w:t>Fluently integrated use of evidence from texts to develop and support a response.</w:t>
            </w:r>
          </w:p>
          <w:p w:rsidR="00EA1133" w:rsidRPr="00090813" w:rsidRDefault="00EA1133" w:rsidP="00554FD7">
            <w:pPr>
              <w:pStyle w:val="PSTableText"/>
            </w:pPr>
            <w:r>
              <w:t>Sophisticated use of accurate, clear, and fluent expression.</w:t>
            </w:r>
          </w:p>
        </w:tc>
      </w:tr>
      <w:tr w:rsidR="00EA1133" w:rsidRPr="00090813" w:rsidTr="00554FD7">
        <w:tc>
          <w:tcPr>
            <w:tcW w:w="367" w:type="dxa"/>
            <w:shd w:val="clear" w:color="auto" w:fill="D9D9D9" w:themeFill="background1" w:themeFillShade="D9"/>
          </w:tcPr>
          <w:p w:rsidR="00EA1133" w:rsidRPr="00090813" w:rsidRDefault="00EA1133" w:rsidP="00554FD7">
            <w:pPr>
              <w:pStyle w:val="PSTableText"/>
            </w:pPr>
            <w:bookmarkStart w:id="19" w:name="Row_Title_B"/>
            <w:r w:rsidRPr="00090813">
              <w:t>B</w:t>
            </w:r>
            <w:bookmarkEnd w:id="19"/>
          </w:p>
        </w:tc>
        <w:tc>
          <w:tcPr>
            <w:tcW w:w="3764" w:type="dxa"/>
          </w:tcPr>
          <w:p w:rsidR="00EA1133" w:rsidRDefault="00EA1133" w:rsidP="00554FD7">
            <w:pPr>
              <w:pStyle w:val="PSTableText"/>
            </w:pPr>
            <w:r>
              <w:t>Knowledge and understanding of ideas and perspectives in a range of texts.</w:t>
            </w:r>
          </w:p>
          <w:p w:rsidR="00EA1133" w:rsidRDefault="00EA1133" w:rsidP="00554FD7">
            <w:pPr>
              <w:pStyle w:val="PSTableText"/>
            </w:pPr>
            <w:r>
              <w:t>Knowledge and understanding of ways in which creators of texts use a range of language features, stylistic features, and conventions to make meaning.</w:t>
            </w:r>
          </w:p>
          <w:p w:rsidR="00EA1133" w:rsidRPr="00090813" w:rsidRDefault="00EA1133" w:rsidP="00554FD7">
            <w:pPr>
              <w:pStyle w:val="PSTableText"/>
            </w:pPr>
            <w:r>
              <w:t>Knowledge and understanding of a range of ways in which texts are created for different purposes, contexts, and audiences.</w:t>
            </w:r>
          </w:p>
        </w:tc>
        <w:tc>
          <w:tcPr>
            <w:tcW w:w="3017" w:type="dxa"/>
          </w:tcPr>
          <w:p w:rsidR="00EA1133" w:rsidRPr="00FC72CE" w:rsidRDefault="00EA1133" w:rsidP="00554FD7">
            <w:pPr>
              <w:pStyle w:val="PSTableText"/>
            </w:pPr>
            <w:r w:rsidRPr="00FC72CE">
              <w:t>Detailed analysis of ideas, perspectives, and/or aspects of culture represented in texts.</w:t>
            </w:r>
          </w:p>
          <w:p w:rsidR="00EA1133" w:rsidRPr="00FC72CE" w:rsidRDefault="00EA1133" w:rsidP="00554FD7">
            <w:pPr>
              <w:pStyle w:val="PSTableText"/>
            </w:pPr>
            <w:r w:rsidRPr="00FC72CE">
              <w:t>Detailed analysis of language features, stylistic features, and conventions, and evaluation of how the</w:t>
            </w:r>
            <w:r>
              <w:t>se</w:t>
            </w:r>
            <w:r w:rsidRPr="00FC72CE">
              <w:t xml:space="preserve"> influence audiences.</w:t>
            </w:r>
          </w:p>
          <w:p w:rsidR="00EA1133" w:rsidRPr="00FC72CE" w:rsidRDefault="00EA1133" w:rsidP="00554FD7">
            <w:pPr>
              <w:pStyle w:val="PSTableText"/>
            </w:pPr>
            <w:r w:rsidRPr="0021158B">
              <w:t>Clear</w:t>
            </w:r>
            <w:r w:rsidRPr="00FC72CE">
              <w:t xml:space="preserve"> analysis of similarities and differences when comparing texts.</w:t>
            </w:r>
          </w:p>
        </w:tc>
        <w:tc>
          <w:tcPr>
            <w:tcW w:w="3018" w:type="dxa"/>
          </w:tcPr>
          <w:p w:rsidR="00EA1133" w:rsidRDefault="00EA1133" w:rsidP="00554FD7">
            <w:pPr>
              <w:pStyle w:val="PSTableText"/>
            </w:pPr>
            <w:r w:rsidRPr="00A00D4D">
              <w:rPr>
                <w:highlight w:val="yellow"/>
              </w:rPr>
              <w:t>Accurate use of language and stylistic features to create a range of coherent texts that address the purpose, context, and audience.</w:t>
            </w:r>
          </w:p>
          <w:p w:rsidR="00EA1133" w:rsidRDefault="00EA1133" w:rsidP="00554FD7">
            <w:pPr>
              <w:pStyle w:val="PSTableText"/>
            </w:pPr>
            <w:r>
              <w:t>Appropriate use of evidence from texts to develop and support a response.</w:t>
            </w:r>
          </w:p>
          <w:p w:rsidR="00EA1133" w:rsidRPr="00090813" w:rsidRDefault="00EA1133" w:rsidP="00554FD7">
            <w:pPr>
              <w:pStyle w:val="PSTableText"/>
            </w:pPr>
            <w:r w:rsidRPr="004A6346">
              <w:rPr>
                <w:highlight w:val="yellow"/>
              </w:rPr>
              <w:t>Consistent use of accurate, clear, and fluent expression.</w:t>
            </w:r>
          </w:p>
        </w:tc>
      </w:tr>
      <w:tr w:rsidR="00EA1133" w:rsidRPr="00090813" w:rsidTr="00554FD7">
        <w:tc>
          <w:tcPr>
            <w:tcW w:w="367" w:type="dxa"/>
            <w:shd w:val="clear" w:color="auto" w:fill="D9D9D9" w:themeFill="background1" w:themeFillShade="D9"/>
          </w:tcPr>
          <w:p w:rsidR="00EA1133" w:rsidRPr="00090813" w:rsidRDefault="00EA1133" w:rsidP="00554FD7">
            <w:pPr>
              <w:pStyle w:val="PSTableText"/>
            </w:pPr>
            <w:bookmarkStart w:id="20" w:name="Row_Title_C"/>
            <w:r w:rsidRPr="00090813">
              <w:t>C</w:t>
            </w:r>
            <w:bookmarkEnd w:id="20"/>
          </w:p>
        </w:tc>
        <w:tc>
          <w:tcPr>
            <w:tcW w:w="3764" w:type="dxa"/>
          </w:tcPr>
          <w:p w:rsidR="00EA1133" w:rsidRDefault="00EA1133" w:rsidP="00554FD7">
            <w:pPr>
              <w:pStyle w:val="PSTableText"/>
            </w:pPr>
            <w:r>
              <w:t>Knowledge and understanding of some ideas and perspectives in texts.</w:t>
            </w:r>
          </w:p>
          <w:p w:rsidR="00EA1133" w:rsidRDefault="00EA1133" w:rsidP="00554FD7">
            <w:pPr>
              <w:pStyle w:val="PSTableText"/>
            </w:pPr>
            <w:r>
              <w:t>Knowledge and understanding of ways in which creators of texts use some language features, stylistic features, and conventions to make meaning.</w:t>
            </w:r>
          </w:p>
          <w:p w:rsidR="00EA1133" w:rsidRPr="00090813" w:rsidRDefault="00EA1133" w:rsidP="00554FD7">
            <w:pPr>
              <w:pStyle w:val="PSTableText"/>
            </w:pPr>
            <w:r>
              <w:t>Knowledge and understanding of ways in which everyday texts are created for different purposes, contexts, and audiences.</w:t>
            </w:r>
          </w:p>
        </w:tc>
        <w:tc>
          <w:tcPr>
            <w:tcW w:w="3017" w:type="dxa"/>
          </w:tcPr>
          <w:p w:rsidR="00EA1133" w:rsidRDefault="00EA1133" w:rsidP="00554FD7">
            <w:pPr>
              <w:pStyle w:val="PSTableText"/>
            </w:pPr>
            <w:r>
              <w:t>Analysis of some ideas and perspectives represented in texts.</w:t>
            </w:r>
          </w:p>
          <w:p w:rsidR="00EA1133" w:rsidRDefault="00EA1133" w:rsidP="00554FD7">
            <w:pPr>
              <w:pStyle w:val="PSTableText"/>
            </w:pPr>
            <w:r>
              <w:t>Description and some analysis of different language features, stylistic features, and conventions, and/or some evaluation of how these influence audiences.</w:t>
            </w:r>
          </w:p>
          <w:p w:rsidR="00EA1133" w:rsidRPr="00090813" w:rsidRDefault="00EA1133" w:rsidP="00554FD7">
            <w:pPr>
              <w:pStyle w:val="PSTableText"/>
            </w:pPr>
            <w:r>
              <w:t>Analysis of some similarities and differences when comparing texts.</w:t>
            </w:r>
          </w:p>
        </w:tc>
        <w:tc>
          <w:tcPr>
            <w:tcW w:w="3018" w:type="dxa"/>
          </w:tcPr>
          <w:p w:rsidR="00EA1133" w:rsidRDefault="00EA1133" w:rsidP="00554FD7">
            <w:pPr>
              <w:pStyle w:val="PSTableText"/>
            </w:pPr>
            <w:r>
              <w:t>Generally accurate use of language and stylistic features to create texts that address the purpose, context, and audience.</w:t>
            </w:r>
          </w:p>
          <w:p w:rsidR="00EA1133" w:rsidRDefault="00EA1133" w:rsidP="00554FD7">
            <w:pPr>
              <w:pStyle w:val="PSTableText"/>
            </w:pPr>
            <w:r>
              <w:t>Selection of some evidence from texts to develop and support a response.</w:t>
            </w:r>
          </w:p>
          <w:p w:rsidR="00EA1133" w:rsidRPr="00090813" w:rsidRDefault="00EA1133" w:rsidP="00554FD7">
            <w:pPr>
              <w:pStyle w:val="PSTableText"/>
            </w:pPr>
            <w:r>
              <w:t>Appropriate use of accurate, clear, and fluent expression.</w:t>
            </w:r>
          </w:p>
        </w:tc>
      </w:tr>
      <w:tr w:rsidR="00EA1133" w:rsidRPr="00090813" w:rsidTr="00554FD7">
        <w:tc>
          <w:tcPr>
            <w:tcW w:w="367" w:type="dxa"/>
            <w:shd w:val="clear" w:color="auto" w:fill="D9D9D9" w:themeFill="background1" w:themeFillShade="D9"/>
          </w:tcPr>
          <w:p w:rsidR="00EA1133" w:rsidRPr="00090813" w:rsidRDefault="00EA1133" w:rsidP="00554FD7">
            <w:pPr>
              <w:pStyle w:val="PSTableText"/>
            </w:pPr>
            <w:bookmarkStart w:id="21" w:name="Row_Title_D"/>
            <w:r w:rsidRPr="00090813">
              <w:t>D</w:t>
            </w:r>
            <w:bookmarkEnd w:id="21"/>
          </w:p>
        </w:tc>
        <w:tc>
          <w:tcPr>
            <w:tcW w:w="3764" w:type="dxa"/>
          </w:tcPr>
          <w:p w:rsidR="00EA1133" w:rsidRDefault="00EA1133" w:rsidP="00554FD7">
            <w:pPr>
              <w:pStyle w:val="PSTableText"/>
            </w:pPr>
            <w:r>
              <w:t>Knowledge and understanding of some ideas in a narrow range texts.</w:t>
            </w:r>
          </w:p>
          <w:p w:rsidR="00EA1133" w:rsidRDefault="00EA1133" w:rsidP="00554FD7">
            <w:pPr>
              <w:pStyle w:val="PSTableText"/>
            </w:pPr>
            <w:r>
              <w:t>Some knowledge and understanding of ways in which creators of texts use language features and conventions to make meaning.</w:t>
            </w:r>
          </w:p>
          <w:p w:rsidR="00EA1133" w:rsidRPr="00090813" w:rsidRDefault="00EA1133" w:rsidP="00554FD7">
            <w:pPr>
              <w:pStyle w:val="PSTableText"/>
            </w:pPr>
            <w:r>
              <w:t>Knowledge and understanding of ways in which some everyday texts are created for different purposes and audiences.</w:t>
            </w:r>
          </w:p>
        </w:tc>
        <w:tc>
          <w:tcPr>
            <w:tcW w:w="3017" w:type="dxa"/>
          </w:tcPr>
          <w:p w:rsidR="00EA1133" w:rsidRDefault="00EA1133" w:rsidP="00554FD7">
            <w:pPr>
              <w:pStyle w:val="PSTableText"/>
            </w:pPr>
            <w:r>
              <w:t>Description of some ideas in texts.</w:t>
            </w:r>
          </w:p>
          <w:p w:rsidR="00EA1133" w:rsidRDefault="00EA1133" w:rsidP="00554FD7">
            <w:pPr>
              <w:pStyle w:val="PSTableText"/>
            </w:pPr>
            <w:r>
              <w:t>Description of some language features, stylistic features, and/or conventions.</w:t>
            </w:r>
          </w:p>
          <w:p w:rsidR="00EA1133" w:rsidRPr="00090813" w:rsidRDefault="00EA1133" w:rsidP="00554FD7">
            <w:pPr>
              <w:pStyle w:val="PSTableText"/>
            </w:pPr>
            <w:r>
              <w:t>Description of some similarities and differences in texts.</w:t>
            </w:r>
          </w:p>
        </w:tc>
        <w:tc>
          <w:tcPr>
            <w:tcW w:w="3018" w:type="dxa"/>
          </w:tcPr>
          <w:p w:rsidR="00EA1133" w:rsidRDefault="00EA1133" w:rsidP="00554FD7">
            <w:pPr>
              <w:pStyle w:val="PSTableText"/>
            </w:pPr>
            <w:r>
              <w:t>Use of some language and stylistic features to create a narrow range of texts.</w:t>
            </w:r>
          </w:p>
          <w:p w:rsidR="00EA1133" w:rsidRDefault="00EA1133" w:rsidP="00554FD7">
            <w:pPr>
              <w:pStyle w:val="PSTableText"/>
            </w:pPr>
            <w:r>
              <w:t>Partial use of basic evidence from texts to develop a response.</w:t>
            </w:r>
          </w:p>
          <w:p w:rsidR="00EA1133" w:rsidRPr="00090813" w:rsidRDefault="00EA1133" w:rsidP="00554FD7">
            <w:pPr>
              <w:pStyle w:val="PSTableText"/>
            </w:pPr>
            <w:r>
              <w:t>Inconsistent use of expression.</w:t>
            </w:r>
          </w:p>
        </w:tc>
      </w:tr>
      <w:tr w:rsidR="00EA1133" w:rsidRPr="00090813" w:rsidTr="00554FD7">
        <w:tc>
          <w:tcPr>
            <w:tcW w:w="367" w:type="dxa"/>
            <w:shd w:val="clear" w:color="auto" w:fill="D9D9D9" w:themeFill="background1" w:themeFillShade="D9"/>
          </w:tcPr>
          <w:p w:rsidR="00EA1133" w:rsidRPr="00090813" w:rsidRDefault="00EA1133" w:rsidP="00554FD7">
            <w:pPr>
              <w:pStyle w:val="PSTableText"/>
            </w:pPr>
            <w:bookmarkStart w:id="22" w:name="Row_Title_E"/>
            <w:r w:rsidRPr="00090813">
              <w:t>E</w:t>
            </w:r>
            <w:bookmarkEnd w:id="22"/>
          </w:p>
        </w:tc>
        <w:tc>
          <w:tcPr>
            <w:tcW w:w="3764" w:type="dxa"/>
          </w:tcPr>
          <w:p w:rsidR="00EA1133" w:rsidRDefault="00EA1133" w:rsidP="00554FD7">
            <w:pPr>
              <w:pStyle w:val="PSTableText"/>
            </w:pPr>
            <w:r>
              <w:t>Identification of an idea in a text.</w:t>
            </w:r>
          </w:p>
          <w:p w:rsidR="00EA1133" w:rsidRDefault="00EA1133" w:rsidP="00554FD7">
            <w:pPr>
              <w:pStyle w:val="PSTableText"/>
            </w:pPr>
            <w:r>
              <w:t>Identification of a limited range of ways in which creators of texts use language techniques.</w:t>
            </w:r>
          </w:p>
          <w:p w:rsidR="00EA1133" w:rsidRPr="00090813" w:rsidRDefault="00EA1133" w:rsidP="00554FD7">
            <w:pPr>
              <w:pStyle w:val="PSTableText"/>
            </w:pPr>
            <w:r>
              <w:t>Recognition of one or more ways in which a familiar text is created.</w:t>
            </w:r>
          </w:p>
        </w:tc>
        <w:tc>
          <w:tcPr>
            <w:tcW w:w="3017" w:type="dxa"/>
          </w:tcPr>
          <w:p w:rsidR="00EA1133" w:rsidRDefault="00EA1133" w:rsidP="00554FD7">
            <w:pPr>
              <w:pStyle w:val="PSTableText"/>
            </w:pPr>
            <w:r>
              <w:t>Reference to an idea in a text.</w:t>
            </w:r>
          </w:p>
          <w:p w:rsidR="00EA1133" w:rsidRDefault="00EA1133" w:rsidP="00554FD7">
            <w:pPr>
              <w:pStyle w:val="PSTableText"/>
            </w:pPr>
            <w:r>
              <w:t>Recognition of language or stylistic features.</w:t>
            </w:r>
          </w:p>
          <w:p w:rsidR="00EA1133" w:rsidRPr="00090813" w:rsidRDefault="00EA1133" w:rsidP="00554FD7">
            <w:pPr>
              <w:pStyle w:val="PSTableText"/>
            </w:pPr>
            <w:r>
              <w:t>Recognition of a simple connection between texts.</w:t>
            </w:r>
          </w:p>
        </w:tc>
        <w:tc>
          <w:tcPr>
            <w:tcW w:w="3018" w:type="dxa"/>
          </w:tcPr>
          <w:p w:rsidR="00EA1133" w:rsidRDefault="00EA1133" w:rsidP="00554FD7">
            <w:pPr>
              <w:pStyle w:val="PSTableText"/>
            </w:pPr>
            <w:r>
              <w:t>Restricted use of language or stylistic features to create a text.</w:t>
            </w:r>
          </w:p>
          <w:p w:rsidR="00EA1133" w:rsidRDefault="00EA1133" w:rsidP="00554FD7">
            <w:pPr>
              <w:pStyle w:val="PSTableText"/>
            </w:pPr>
            <w:r>
              <w:t>Limited use of evidence from a text in a response.</w:t>
            </w:r>
          </w:p>
          <w:p w:rsidR="00EA1133" w:rsidRPr="00090813" w:rsidRDefault="00EA1133" w:rsidP="00554FD7">
            <w:pPr>
              <w:pStyle w:val="PSTableText"/>
            </w:pPr>
            <w:r>
              <w:t>Limited use of clear expression.</w:t>
            </w:r>
          </w:p>
        </w:tc>
      </w:tr>
    </w:tbl>
    <w:p w:rsidR="00EA1133" w:rsidRPr="003D46E6" w:rsidRDefault="00EA1133" w:rsidP="00EA1133">
      <w:pPr>
        <w:pStyle w:val="PSTableText"/>
      </w:pPr>
    </w:p>
    <w:sectPr w:rsidR="00EA1133" w:rsidRPr="003D46E6" w:rsidSect="00794D4F">
      <w:headerReference w:type="even" r:id="rId13"/>
      <w:footerReference w:type="even" r:id="rId14"/>
      <w:pgSz w:w="11901" w:h="16840" w:code="237"/>
      <w:pgMar w:top="1298" w:right="822" w:bottom="1298" w:left="919" w:header="675" w:footer="567" w:gutter="0"/>
      <w:pgNumType w:start="4"/>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30520E" w:rsidRDefault="0030520E">
      <w:pPr>
        <w:pStyle w:val="CommentText"/>
      </w:pPr>
      <w:r>
        <w:rPr>
          <w:rStyle w:val="CommentReference"/>
        </w:rPr>
        <w:annotationRef/>
      </w:r>
      <w:r>
        <w:t>Well-designed question providing opportunities to address all criteria</w:t>
      </w:r>
    </w:p>
  </w:comment>
  <w:comment w:id="1" w:author="Author" w:initials="A">
    <w:p w:rsidR="0030520E" w:rsidRDefault="0030520E">
      <w:pPr>
        <w:pStyle w:val="CommentText"/>
      </w:pPr>
      <w:r>
        <w:rPr>
          <w:rStyle w:val="CommentReference"/>
        </w:rPr>
        <w:annotationRef/>
      </w:r>
      <w:r>
        <w:t>Use of terms like technique/features/convention</w:t>
      </w:r>
      <w:r w:rsidR="00B67D9D">
        <w:t>s invites student to focus on KU</w:t>
      </w:r>
      <w:r>
        <w:t>2 and An2 about language features, stylistic features and conventions.</w:t>
      </w:r>
    </w:p>
  </w:comment>
  <w:comment w:id="2" w:author="Author" w:initials="A">
    <w:p w:rsidR="0030520E" w:rsidRDefault="0030520E">
      <w:pPr>
        <w:pStyle w:val="CommentText"/>
      </w:pPr>
      <w:r>
        <w:rPr>
          <w:rStyle w:val="CommentReference"/>
        </w:rPr>
        <w:annotationRef/>
      </w:r>
      <w:r>
        <w:t xml:space="preserve">Question makes clear </w:t>
      </w:r>
      <w:r w:rsidR="009A3AB5">
        <w:t>reference</w:t>
      </w:r>
      <w:r>
        <w:t xml:space="preserve"> to purpose of text and </w:t>
      </w:r>
      <w:r w:rsidR="009A3AB5">
        <w:t>implies</w:t>
      </w:r>
      <w:r>
        <w:t xml:space="preserve"> </w:t>
      </w:r>
      <w:r w:rsidR="00B67D9D">
        <w:t>understanding of audience for KU</w:t>
      </w:r>
      <w:r>
        <w:t>3</w:t>
      </w:r>
    </w:p>
  </w:comment>
  <w:comment w:id="3" w:author="Author" w:initials="A">
    <w:p w:rsidR="0030520E" w:rsidRDefault="0030520E">
      <w:pPr>
        <w:pStyle w:val="CommentText"/>
      </w:pPr>
      <w:r>
        <w:rPr>
          <w:rStyle w:val="CommentReference"/>
        </w:rPr>
        <w:annotationRef/>
      </w:r>
      <w:r>
        <w:t xml:space="preserve">Reference to the ideas and/or perspectives in the text </w:t>
      </w:r>
      <w:r w:rsidR="00B67D9D">
        <w:t>provides guidance to address KU</w:t>
      </w:r>
      <w:r w:rsidR="009A3AB5">
        <w:t>1 and An1</w:t>
      </w:r>
    </w:p>
  </w:comment>
  <w:comment w:id="4" w:author="Author" w:initials="A">
    <w:p w:rsidR="00FE012E" w:rsidRDefault="00FE012E">
      <w:pPr>
        <w:pStyle w:val="CommentText"/>
      </w:pPr>
      <w:r>
        <w:rPr>
          <w:rStyle w:val="CommentReference"/>
        </w:rPr>
        <w:annotationRef/>
      </w:r>
      <w:r>
        <w:t xml:space="preserve">Knowledge and understanding of the ideas and perspectives about animal captivity that are presented in the two texts is comprehensive. KU1@A </w:t>
      </w:r>
    </w:p>
  </w:comment>
  <w:comment w:id="5" w:author="Author" w:initials="A">
    <w:p w:rsidR="009F49CA" w:rsidRDefault="009F49CA">
      <w:pPr>
        <w:pStyle w:val="CommentText"/>
      </w:pPr>
      <w:r>
        <w:rPr>
          <w:rStyle w:val="CommentReference"/>
        </w:rPr>
        <w:annotationRef/>
      </w:r>
      <w:r>
        <w:t>Although this makes clear reference to audience how it ‘differs’ is not explained explicitly. The language is accurate but not precise. Ap1@B</w:t>
      </w:r>
    </w:p>
  </w:comment>
  <w:comment w:id="6" w:author="Author" w:initials="A">
    <w:p w:rsidR="009F49CA" w:rsidRDefault="009F49CA">
      <w:pPr>
        <w:pStyle w:val="CommentText"/>
      </w:pPr>
      <w:r>
        <w:rPr>
          <w:rStyle w:val="CommentReference"/>
        </w:rPr>
        <w:annotationRef/>
      </w:r>
      <w:r>
        <w:t>Demonstrated knowledge and understanding of the common convention of including interviews with witnesses and expe</w:t>
      </w:r>
      <w:r w:rsidR="00A00D4D">
        <w:t>rts in documentaries. KU</w:t>
      </w:r>
      <w:r>
        <w:t>2@A</w:t>
      </w:r>
    </w:p>
  </w:comment>
  <w:comment w:id="7" w:author="Author" w:initials="A">
    <w:p w:rsidR="00D958E3" w:rsidRDefault="00D958E3">
      <w:pPr>
        <w:pStyle w:val="CommentText"/>
      </w:pPr>
      <w:r>
        <w:rPr>
          <w:rStyle w:val="CommentReference"/>
        </w:rPr>
        <w:annotationRef/>
      </w:r>
      <w:r>
        <w:t>Complex analysis of ideas such as the ‘self-awareness’ of marine animals and how this might develop empathy for them in humans is evident. An2@A</w:t>
      </w:r>
    </w:p>
  </w:comment>
  <w:comment w:id="8" w:author="Author" w:initials="A">
    <w:p w:rsidR="00C531E6" w:rsidRDefault="00C531E6">
      <w:pPr>
        <w:pStyle w:val="CommentText"/>
      </w:pPr>
      <w:r>
        <w:rPr>
          <w:rStyle w:val="CommentReference"/>
        </w:rPr>
        <w:annotationRef/>
      </w:r>
      <w:r>
        <w:t xml:space="preserve">Perceptive analysis of the stylistic feature of </w:t>
      </w:r>
      <w:r w:rsidR="009578AF">
        <w:t>‘</w:t>
      </w:r>
      <w:r>
        <w:t>ambush interviews</w:t>
      </w:r>
      <w:r w:rsidR="009578AF">
        <w:t>’</w:t>
      </w:r>
      <w:r>
        <w:t xml:space="preserve"> and how they influence audience opinion. An2@A</w:t>
      </w:r>
    </w:p>
  </w:comment>
  <w:comment w:id="9" w:author="Author" w:initials="A">
    <w:p w:rsidR="009578AF" w:rsidRDefault="009578AF">
      <w:pPr>
        <w:pStyle w:val="CommentText"/>
      </w:pPr>
      <w:r>
        <w:rPr>
          <w:rStyle w:val="CommentReference"/>
        </w:rPr>
        <w:annotationRef/>
      </w:r>
      <w:r>
        <w:t xml:space="preserve">This paragraph includes perceptive analysis of a </w:t>
      </w:r>
      <w:r w:rsidR="00B67D9D">
        <w:t>range of stylistic features including voiceovers, foreshadowing, the use of ‘tragedy calls’ or real life recordings, and how the sound and images work together to influence the audience. An2@A</w:t>
      </w:r>
    </w:p>
  </w:comment>
  <w:comment w:id="10" w:author="Author" w:initials="A">
    <w:p w:rsidR="000C2D7F" w:rsidRDefault="000C2D7F">
      <w:pPr>
        <w:pStyle w:val="CommentText"/>
      </w:pPr>
      <w:r>
        <w:rPr>
          <w:rStyle w:val="CommentReference"/>
        </w:rPr>
        <w:annotationRef/>
      </w:r>
      <w:r>
        <w:t xml:space="preserve">Demonstrates extensive knowledge of a wide range of ways texts are created for the specific purpose of </w:t>
      </w:r>
      <w:r w:rsidR="00A00D4D">
        <w:t>manipulating</w:t>
      </w:r>
      <w:r>
        <w:t xml:space="preserve"> the opinion of the audience </w:t>
      </w:r>
      <w:r w:rsidR="00A00D4D">
        <w:t>using</w:t>
      </w:r>
      <w:r>
        <w:t xml:space="preserve"> images and voice overs. KU3@A</w:t>
      </w:r>
    </w:p>
  </w:comment>
  <w:comment w:id="12" w:author="Author" w:initials="A">
    <w:p w:rsidR="00752FD1" w:rsidRDefault="00752FD1">
      <w:pPr>
        <w:pStyle w:val="CommentText"/>
      </w:pPr>
      <w:r>
        <w:rPr>
          <w:rStyle w:val="CommentReference"/>
        </w:rPr>
        <w:annotationRef/>
      </w:r>
      <w:r>
        <w:t>Use of examples and evidence (e.g. the song ’Heroes’ and the typing sound effects), and specific quotes from texts is fluently integrated into the response to support the discussion and analysis. Ap2@A</w:t>
      </w:r>
    </w:p>
  </w:comment>
  <w:comment w:id="13" w:author="Author" w:initials="A">
    <w:p w:rsidR="004A6346" w:rsidRDefault="004A6346">
      <w:pPr>
        <w:pStyle w:val="CommentText"/>
      </w:pPr>
      <w:r>
        <w:rPr>
          <w:rStyle w:val="CommentReference"/>
        </w:rPr>
        <w:annotationRef/>
      </w:r>
      <w:r>
        <w:t>Although the language is accurate and meaning is clear, there are many sentences like this one where the language is not precise and alternative word and sentence structure choices would have added to the sophistication of expression. Ap</w:t>
      </w:r>
      <w:r w:rsidR="0070030B">
        <w:t>3</w:t>
      </w:r>
      <w:r>
        <w:t>@B</w:t>
      </w:r>
    </w:p>
  </w:comment>
  <w:comment w:id="14" w:author="Author" w:initials="A">
    <w:p w:rsidR="00FE012E" w:rsidRDefault="00FE012E">
      <w:pPr>
        <w:pStyle w:val="CommentText"/>
      </w:pPr>
      <w:r>
        <w:rPr>
          <w:rStyle w:val="CommentReference"/>
        </w:rPr>
        <w:annotationRef/>
      </w:r>
      <w:r>
        <w:t>Critical analysis of both similarities and differences is incorporated fluently throughout the piece. Although the themes are similar there are cultural differences in the presentation of the ideas (e.g. Japanese village v Western approach</w:t>
      </w:r>
      <w:proofErr w:type="gramStart"/>
      <w:r>
        <w:t>)  and</w:t>
      </w:r>
      <w:proofErr w:type="gramEnd"/>
      <w:r>
        <w:t xml:space="preserve"> similarities and differences in the use of stylistic features.An3@A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A7" w:rsidRDefault="006837A7">
      <w:r>
        <w:separator/>
      </w:r>
    </w:p>
  </w:endnote>
  <w:endnote w:type="continuationSeparator" w:id="0">
    <w:p w:rsidR="006837A7" w:rsidRDefault="0068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DE" w:rsidRDefault="009578AF">
    <w:pPr>
      <w:pStyle w:val="BodyText"/>
      <w:spacing w:line="14" w:lineRule="auto"/>
      <w:rPr>
        <w:sz w:val="20"/>
      </w:rPr>
    </w:pPr>
    <w:r>
      <w:rPr>
        <w:noProof/>
        <w:lang w:val="en-AU" w:eastAsia="en-AU"/>
      </w:rPr>
      <mc:AlternateContent>
        <mc:Choice Requires="wps">
          <w:drawing>
            <wp:anchor distT="0" distB="0" distL="114300" distR="114300" simplePos="0" relativeHeight="503312120" behindDoc="1" locked="0" layoutInCell="1" allowOverlap="1" wp14:anchorId="42A8916D" wp14:editId="57DFDA56">
              <wp:simplePos x="0" y="0"/>
              <wp:positionH relativeFrom="page">
                <wp:posOffset>6781165</wp:posOffset>
              </wp:positionH>
              <wp:positionV relativeFrom="page">
                <wp:posOffset>9851390</wp:posOffset>
              </wp:positionV>
              <wp:extent cx="135255" cy="178435"/>
              <wp:effectExtent l="0" t="254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DE" w:rsidRDefault="002828DE">
                          <w:pPr>
                            <w:spacing w:before="13"/>
                            <w:ind w:left="65"/>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533.95pt;margin-top:775.7pt;width:10.65pt;height:14.05pt;z-index:-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" filled="f" stroked="f">
              <v:textbox inset="0,0,0,0">
                <w:txbxContent>
                  <w:p w:rsidR="002828DE" w:rsidRDefault="002828DE">
                    <w:pPr>
                      <w:spacing w:before="13"/>
                      <w:ind w:left="65"/>
                      <w:rPr>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4F" w:rsidRDefault="00794D4F" w:rsidP="00794D4F">
    <w:pPr>
      <w:pStyle w:val="Footer"/>
      <w:rPr>
        <w:sz w:val="16"/>
      </w:rPr>
    </w:pPr>
    <w:r>
      <w:rPr>
        <w:sz w:val="16"/>
      </w:rPr>
      <w:t>Comparative Analysis – Exemplar 1 (A grade)</w:t>
    </w:r>
  </w:p>
  <w:p w:rsidR="00794D4F" w:rsidRPr="00794D4F" w:rsidRDefault="00794D4F">
    <w:pPr>
      <w:pStyle w:val="Footer"/>
      <w:rPr>
        <w:sz w:val="16"/>
      </w:rPr>
    </w:pPr>
    <w:r w:rsidRPr="00794D4F">
      <w:rPr>
        <w:sz w:val="16"/>
      </w:rPr>
      <w:t xml:space="preserve">Ref: </w:t>
    </w:r>
    <w:r w:rsidRPr="00794D4F">
      <w:rPr>
        <w:sz w:val="16"/>
      </w:rPr>
      <w:fldChar w:fldCharType="begin"/>
    </w:r>
    <w:r w:rsidRPr="00794D4F">
      <w:rPr>
        <w:sz w:val="16"/>
      </w:rPr>
      <w:instrText xml:space="preserve"> DOCPROPERTY  Objective-Id  \* MERGEFORMAT </w:instrText>
    </w:r>
    <w:r w:rsidRPr="00794D4F">
      <w:rPr>
        <w:sz w:val="16"/>
      </w:rPr>
      <w:fldChar w:fldCharType="separate"/>
    </w:r>
    <w:r w:rsidR="00866E63">
      <w:rPr>
        <w:sz w:val="16"/>
      </w:rPr>
      <w:t>A708084</w:t>
    </w:r>
    <w:r w:rsidRPr="00794D4F">
      <w:rPr>
        <w:sz w:val="16"/>
      </w:rPr>
      <w:fldChar w:fldCharType="end"/>
    </w:r>
    <w:r w:rsidRPr="00794D4F">
      <w:rPr>
        <w:sz w:val="16"/>
      </w:rPr>
      <w:t>,</w:t>
    </w:r>
    <w:r w:rsidRPr="00794D4F">
      <w:rPr>
        <w:sz w:val="16"/>
      </w:rPr>
      <w:tab/>
    </w:r>
    <w:r w:rsidRPr="00794D4F">
      <w:rPr>
        <w:sz w:val="16"/>
      </w:rPr>
      <w:tab/>
    </w:r>
    <w:r w:rsidRPr="00794D4F">
      <w:rPr>
        <w:sz w:val="16"/>
      </w:rPr>
      <w:fldChar w:fldCharType="begin"/>
    </w:r>
    <w:r w:rsidRPr="00794D4F">
      <w:rPr>
        <w:sz w:val="16"/>
      </w:rPr>
      <w:instrText xml:space="preserve"> PAGE  \* MERGEFORMAT </w:instrText>
    </w:r>
    <w:r w:rsidRPr="00794D4F">
      <w:rPr>
        <w:sz w:val="16"/>
      </w:rPr>
      <w:fldChar w:fldCharType="separate"/>
    </w:r>
    <w:r w:rsidR="00866E63">
      <w:rPr>
        <w:noProof/>
        <w:sz w:val="16"/>
      </w:rPr>
      <w:t>7</w:t>
    </w:r>
    <w:r w:rsidRPr="00794D4F">
      <w:rPr>
        <w:sz w:val="16"/>
      </w:rPr>
      <w:fldChar w:fldCharType="end"/>
    </w:r>
    <w:r w:rsidRPr="00794D4F">
      <w:rPr>
        <w:sz w:val="16"/>
      </w:rPr>
      <w:t xml:space="preserve"> of </w:t>
    </w:r>
    <w:r w:rsidRPr="00794D4F">
      <w:rPr>
        <w:sz w:val="16"/>
      </w:rPr>
      <w:fldChar w:fldCharType="begin"/>
    </w:r>
    <w:r w:rsidRPr="00794D4F">
      <w:rPr>
        <w:sz w:val="16"/>
      </w:rPr>
      <w:instrText xml:space="preserve"> NUMPAGES  \* MERGEFORMAT </w:instrText>
    </w:r>
    <w:r w:rsidRPr="00794D4F">
      <w:rPr>
        <w:sz w:val="16"/>
      </w:rPr>
      <w:fldChar w:fldCharType="separate"/>
    </w:r>
    <w:r w:rsidR="00866E63">
      <w:rPr>
        <w:noProof/>
        <w:sz w:val="16"/>
      </w:rPr>
      <w:t>5</w:t>
    </w:r>
    <w:r w:rsidRPr="00794D4F">
      <w:rPr>
        <w:sz w:val="16"/>
      </w:rPr>
      <w:fldChar w:fldCharType="end"/>
    </w:r>
  </w:p>
  <w:p w:rsidR="00794D4F" w:rsidRDefault="00794D4F">
    <w:pPr>
      <w:pStyle w:val="Footer"/>
    </w:pPr>
    <w:r w:rsidRPr="00794D4F">
      <w:rPr>
        <w:sz w:val="16"/>
      </w:rPr>
      <w:t xml:space="preserve">Last Updated: </w:t>
    </w:r>
    <w:r w:rsidRPr="00794D4F">
      <w:rPr>
        <w:sz w:val="16"/>
      </w:rPr>
      <w:fldChar w:fldCharType="begin"/>
    </w:r>
    <w:r w:rsidRPr="00794D4F">
      <w:rPr>
        <w:sz w:val="16"/>
      </w:rPr>
      <w:instrText xml:space="preserve"> DOCPROPERTY  LastSavedTime  \* MERGEFORMAT </w:instrText>
    </w:r>
    <w:r w:rsidRPr="00794D4F">
      <w:rPr>
        <w:sz w:val="16"/>
      </w:rPr>
      <w:fldChar w:fldCharType="separate"/>
    </w:r>
    <w:r w:rsidR="00866E63">
      <w:rPr>
        <w:sz w:val="16"/>
      </w:rPr>
      <w:t>5/03/2018 8:47 AM</w:t>
    </w:r>
    <w:r w:rsidRPr="00794D4F">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4F" w:rsidRDefault="00794D4F" w:rsidP="00794D4F">
    <w:pPr>
      <w:pStyle w:val="Footer"/>
      <w:rPr>
        <w:sz w:val="16"/>
      </w:rPr>
    </w:pPr>
    <w:r>
      <w:rPr>
        <w:sz w:val="16"/>
      </w:rPr>
      <w:t>Comparative Analysis – Exemplar 1 (A grade)</w:t>
    </w:r>
  </w:p>
  <w:p w:rsidR="00794D4F" w:rsidRPr="00794D4F" w:rsidRDefault="00794D4F" w:rsidP="00794D4F">
    <w:pPr>
      <w:pStyle w:val="Footer"/>
      <w:rPr>
        <w:sz w:val="16"/>
      </w:rPr>
    </w:pPr>
    <w:r w:rsidRPr="00794D4F">
      <w:rPr>
        <w:sz w:val="16"/>
      </w:rPr>
      <w:t xml:space="preserve">Ref: </w:t>
    </w:r>
    <w:r w:rsidRPr="00794D4F">
      <w:rPr>
        <w:sz w:val="16"/>
      </w:rPr>
      <w:fldChar w:fldCharType="begin"/>
    </w:r>
    <w:r w:rsidRPr="00794D4F">
      <w:rPr>
        <w:sz w:val="16"/>
      </w:rPr>
      <w:instrText xml:space="preserve"> DOCPROPERTY  Objective-Id  \* MERGEFORMAT </w:instrText>
    </w:r>
    <w:r w:rsidRPr="00794D4F">
      <w:rPr>
        <w:sz w:val="16"/>
      </w:rPr>
      <w:fldChar w:fldCharType="separate"/>
    </w:r>
    <w:r w:rsidRPr="00794D4F">
      <w:rPr>
        <w:sz w:val="16"/>
      </w:rPr>
      <w:t>A708084</w:t>
    </w:r>
    <w:r w:rsidRPr="00794D4F">
      <w:rPr>
        <w:sz w:val="16"/>
      </w:rPr>
      <w:fldChar w:fldCharType="end"/>
    </w:r>
    <w:r w:rsidRPr="00794D4F">
      <w:rPr>
        <w:sz w:val="16"/>
      </w:rPr>
      <w:t xml:space="preserve">, </w:t>
    </w:r>
    <w:r w:rsidRPr="00794D4F">
      <w:rPr>
        <w:sz w:val="16"/>
      </w:rPr>
      <w:fldChar w:fldCharType="begin"/>
    </w:r>
    <w:r w:rsidRPr="00794D4F">
      <w:rPr>
        <w:sz w:val="16"/>
      </w:rPr>
      <w:instrText xml:space="preserve"> DOCPROPERTY  Objective-Version  \* MERGEFORMAT </w:instrText>
    </w:r>
    <w:r w:rsidRPr="00794D4F">
      <w:rPr>
        <w:sz w:val="16"/>
      </w:rPr>
      <w:fldChar w:fldCharType="separate"/>
    </w:r>
    <w:r w:rsidRPr="00794D4F">
      <w:rPr>
        <w:sz w:val="16"/>
      </w:rPr>
      <w:t>0.2</w:t>
    </w:r>
    <w:r w:rsidRPr="00794D4F">
      <w:rPr>
        <w:sz w:val="16"/>
      </w:rPr>
      <w:fldChar w:fldCharType="end"/>
    </w:r>
    <w:r w:rsidRPr="00794D4F">
      <w:rPr>
        <w:sz w:val="16"/>
      </w:rPr>
      <w:tab/>
    </w:r>
    <w:r w:rsidRPr="00794D4F">
      <w:rPr>
        <w:sz w:val="16"/>
      </w:rPr>
      <w:tab/>
    </w:r>
    <w:r w:rsidRPr="00794D4F">
      <w:rPr>
        <w:sz w:val="16"/>
      </w:rPr>
      <w:fldChar w:fldCharType="begin"/>
    </w:r>
    <w:r w:rsidRPr="00794D4F">
      <w:rPr>
        <w:sz w:val="16"/>
      </w:rPr>
      <w:instrText xml:space="preserve"> PAGE  \* MERGEFORMAT </w:instrText>
    </w:r>
    <w:r w:rsidRPr="00794D4F">
      <w:rPr>
        <w:sz w:val="16"/>
      </w:rPr>
      <w:fldChar w:fldCharType="separate"/>
    </w:r>
    <w:r w:rsidR="00866E63">
      <w:rPr>
        <w:noProof/>
        <w:sz w:val="16"/>
      </w:rPr>
      <w:t>6</w:t>
    </w:r>
    <w:r w:rsidRPr="00794D4F">
      <w:rPr>
        <w:sz w:val="16"/>
      </w:rPr>
      <w:fldChar w:fldCharType="end"/>
    </w:r>
    <w:r w:rsidRPr="00794D4F">
      <w:rPr>
        <w:sz w:val="16"/>
      </w:rPr>
      <w:t xml:space="preserve"> of </w:t>
    </w:r>
    <w:r w:rsidRPr="00794D4F">
      <w:rPr>
        <w:sz w:val="16"/>
      </w:rPr>
      <w:fldChar w:fldCharType="begin"/>
    </w:r>
    <w:r w:rsidRPr="00794D4F">
      <w:rPr>
        <w:sz w:val="16"/>
      </w:rPr>
      <w:instrText xml:space="preserve"> NUMPAGES  \* MERGEFORMAT </w:instrText>
    </w:r>
    <w:r w:rsidRPr="00794D4F">
      <w:rPr>
        <w:sz w:val="16"/>
      </w:rPr>
      <w:fldChar w:fldCharType="separate"/>
    </w:r>
    <w:r w:rsidR="00866E63">
      <w:rPr>
        <w:noProof/>
        <w:sz w:val="16"/>
      </w:rPr>
      <w:t>5</w:t>
    </w:r>
    <w:r w:rsidRPr="00794D4F">
      <w:rPr>
        <w:sz w:val="16"/>
      </w:rPr>
      <w:fldChar w:fldCharType="end"/>
    </w:r>
  </w:p>
  <w:p w:rsidR="00794D4F" w:rsidRDefault="00794D4F" w:rsidP="00794D4F">
    <w:pPr>
      <w:pStyle w:val="Footer"/>
    </w:pPr>
    <w:r w:rsidRPr="00794D4F">
      <w:rPr>
        <w:sz w:val="16"/>
      </w:rPr>
      <w:t xml:space="preserve">Last Updated: </w:t>
    </w:r>
    <w:r w:rsidRPr="00794D4F">
      <w:rPr>
        <w:sz w:val="16"/>
      </w:rPr>
      <w:fldChar w:fldCharType="begin"/>
    </w:r>
    <w:r w:rsidRPr="00794D4F">
      <w:rPr>
        <w:sz w:val="16"/>
      </w:rPr>
      <w:instrText xml:space="preserve"> DOCPROPERTY  LastSavedTime  \* MERGEFORMAT </w:instrText>
    </w:r>
    <w:r w:rsidRPr="00794D4F">
      <w:rPr>
        <w:sz w:val="16"/>
      </w:rPr>
      <w:fldChar w:fldCharType="separate"/>
    </w:r>
    <w:r w:rsidRPr="00794D4F">
      <w:rPr>
        <w:sz w:val="16"/>
      </w:rPr>
      <w:t>17/01/2018 3:32 PM</w:t>
    </w:r>
    <w:r w:rsidRPr="00794D4F">
      <w:rPr>
        <w:sz w:val="16"/>
      </w:rPr>
      <w:fldChar w:fldCharType="end"/>
    </w:r>
  </w:p>
  <w:p w:rsidR="002828DE" w:rsidRDefault="002828D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A7" w:rsidRDefault="006837A7">
      <w:r>
        <w:separator/>
      </w:r>
    </w:p>
  </w:footnote>
  <w:footnote w:type="continuationSeparator" w:id="0">
    <w:p w:rsidR="006837A7" w:rsidRDefault="00683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DE" w:rsidRDefault="009578AF">
    <w:pPr>
      <w:pStyle w:val="BodyText"/>
      <w:spacing w:line="14" w:lineRule="auto"/>
      <w:rPr>
        <w:sz w:val="20"/>
      </w:rPr>
    </w:pPr>
    <w:r>
      <w:rPr>
        <w:noProof/>
        <w:lang w:val="en-AU" w:eastAsia="en-AU"/>
      </w:rPr>
      <mc:AlternateContent>
        <mc:Choice Requires="wps">
          <w:drawing>
            <wp:anchor distT="0" distB="0" distL="114300" distR="114300" simplePos="0" relativeHeight="503312024" behindDoc="1" locked="0" layoutInCell="1" allowOverlap="1" wp14:anchorId="483B23FF" wp14:editId="1FE0D377">
              <wp:simplePos x="0" y="0"/>
              <wp:positionH relativeFrom="page">
                <wp:posOffset>750570</wp:posOffset>
              </wp:positionH>
              <wp:positionV relativeFrom="page">
                <wp:posOffset>414655</wp:posOffset>
              </wp:positionV>
              <wp:extent cx="960755" cy="182245"/>
              <wp:effectExtent l="0" t="0" r="3175"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DE" w:rsidRDefault="009C2D2F">
                          <w:pPr>
                            <w:pStyle w:val="BodyText"/>
                            <w:spacing w:before="13"/>
                            <w:ind w:left="20"/>
                          </w:pPr>
                          <w:r>
                            <w:t>Stage</w:t>
                          </w:r>
                          <w:r>
                            <w:rPr>
                              <w:spacing w:val="-35"/>
                            </w:rPr>
                            <w:t xml:space="preserve"> </w:t>
                          </w:r>
                          <w:r>
                            <w:t>2</w:t>
                          </w:r>
                          <w:r>
                            <w:rPr>
                              <w:spacing w:val="-34"/>
                            </w:rPr>
                            <w:t xml:space="preserve"> </w:t>
                          </w:r>
                          <w:r>
                            <w:t>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59.1pt;margin-top:32.65pt;width:75.65pt;height:14.3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gsrQ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" filled="f" stroked="f">
              <v:textbox inset="0,0,0,0">
                <w:txbxContent>
                  <w:p w:rsidR="002828DE" w:rsidRDefault="009C2D2F">
                    <w:pPr>
                      <w:pStyle w:val="BodyText"/>
                      <w:spacing w:before="13"/>
                      <w:ind w:left="20"/>
                    </w:pPr>
                    <w:r>
                      <w:t>Stage</w:t>
                    </w:r>
                    <w:r>
                      <w:rPr>
                        <w:spacing w:val="-35"/>
                      </w:rPr>
                      <w:t xml:space="preserve"> </w:t>
                    </w:r>
                    <w:r>
                      <w:t>2</w:t>
                    </w:r>
                    <w:r>
                      <w:rPr>
                        <w:spacing w:val="-34"/>
                      </w:rPr>
                      <w:t xml:space="preserve"> </w:t>
                    </w:r>
                    <w:r>
                      <w:t>English</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12048" behindDoc="1" locked="0" layoutInCell="1" allowOverlap="1" wp14:anchorId="0F1D504E" wp14:editId="729E6C2B">
              <wp:simplePos x="0" y="0"/>
              <wp:positionH relativeFrom="page">
                <wp:posOffset>2995930</wp:posOffset>
              </wp:positionH>
              <wp:positionV relativeFrom="page">
                <wp:posOffset>424180</wp:posOffset>
              </wp:positionV>
              <wp:extent cx="1310640" cy="182245"/>
              <wp:effectExtent l="0" t="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DE" w:rsidRDefault="009C2D2F">
                          <w:pPr>
                            <w:pStyle w:val="BodyText"/>
                            <w:spacing w:before="13"/>
                            <w:ind w:left="20"/>
                          </w:pPr>
                          <w:r>
                            <w:rPr>
                              <w:w w:val="95"/>
                            </w:rPr>
                            <w:t>Comparative 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235.9pt;margin-top:33.4pt;width:103.2pt;height:14.3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LIrwIAALI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" filled="f" stroked="f">
              <v:textbox inset="0,0,0,0">
                <w:txbxContent>
                  <w:p w:rsidR="002828DE" w:rsidRDefault="009C2D2F">
                    <w:pPr>
                      <w:pStyle w:val="BodyText"/>
                      <w:spacing w:before="13"/>
                      <w:ind w:left="20"/>
                    </w:pPr>
                    <w:r>
                      <w:rPr>
                        <w:w w:val="95"/>
                      </w:rPr>
                      <w:t>Comparative Analysis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63" w:rsidRDefault="00866E63" w:rsidP="00866E63">
    <w:pPr>
      <w:spacing w:before="10"/>
      <w:ind w:left="20"/>
      <w:jc w:val="center"/>
      <w:rPr>
        <w:sz w:val="24"/>
        <w:szCs w:val="24"/>
      </w:rPr>
    </w:pPr>
    <w:r>
      <w:rPr>
        <w:sz w:val="24"/>
        <w:szCs w:val="24"/>
      </w:rPr>
      <w:t>Stage 2 English: Assessment Type 3 Comparative Analysis</w:t>
    </w:r>
  </w:p>
  <w:p w:rsidR="00866E63" w:rsidRDefault="00866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DE" w:rsidRDefault="009578AF">
    <w:pPr>
      <w:pStyle w:val="BodyText"/>
      <w:spacing w:line="14" w:lineRule="auto"/>
      <w:rPr>
        <w:sz w:val="20"/>
      </w:rPr>
    </w:pPr>
    <w:r>
      <w:rPr>
        <w:noProof/>
        <w:lang w:val="en-AU" w:eastAsia="en-AU"/>
      </w:rPr>
      <mc:AlternateContent>
        <mc:Choice Requires="wps">
          <w:drawing>
            <wp:anchor distT="0" distB="0" distL="114300" distR="114300" simplePos="0" relativeHeight="503312288" behindDoc="1" locked="0" layoutInCell="1" allowOverlap="1" wp14:anchorId="41C809FB" wp14:editId="3233BBE0">
              <wp:simplePos x="0" y="0"/>
              <wp:positionH relativeFrom="page">
                <wp:posOffset>750570</wp:posOffset>
              </wp:positionH>
              <wp:positionV relativeFrom="page">
                <wp:posOffset>414655</wp:posOffset>
              </wp:positionV>
              <wp:extent cx="960755" cy="182245"/>
              <wp:effectExtent l="0" t="0" r="3175"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DE" w:rsidRDefault="009C2D2F">
                          <w:pPr>
                            <w:pStyle w:val="BodyText"/>
                            <w:spacing w:before="13"/>
                            <w:ind w:left="20"/>
                          </w:pPr>
                          <w:r>
                            <w:t>Stage</w:t>
                          </w:r>
                          <w:r>
                            <w:rPr>
                              <w:spacing w:val="-35"/>
                            </w:rPr>
                            <w:t xml:space="preserve"> </w:t>
                          </w:r>
                          <w:r>
                            <w:t>2</w:t>
                          </w:r>
                          <w:r>
                            <w:rPr>
                              <w:spacing w:val="-34"/>
                            </w:rPr>
                            <w:t xml:space="preserve"> </w:t>
                          </w:r>
                          <w:r>
                            <w:t>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9.1pt;margin-top:32.65pt;width:75.65pt;height:14.35pt;z-index:-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2rg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" filled="f" stroked="f">
              <v:textbox inset="0,0,0,0">
                <w:txbxContent>
                  <w:p w:rsidR="002828DE" w:rsidRDefault="009C2D2F">
                    <w:pPr>
                      <w:pStyle w:val="BodyText"/>
                      <w:spacing w:before="13"/>
                      <w:ind w:left="20"/>
                    </w:pPr>
                    <w:r>
                      <w:t>Stage</w:t>
                    </w:r>
                    <w:r>
                      <w:rPr>
                        <w:spacing w:val="-35"/>
                      </w:rPr>
                      <w:t xml:space="preserve"> </w:t>
                    </w:r>
                    <w:r>
                      <w:t>2</w:t>
                    </w:r>
                    <w:r>
                      <w:rPr>
                        <w:spacing w:val="-34"/>
                      </w:rPr>
                      <w:t xml:space="preserve"> </w:t>
                    </w:r>
                    <w:r>
                      <w:t>English</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12312" behindDoc="1" locked="0" layoutInCell="1" allowOverlap="1" wp14:anchorId="05BB441D" wp14:editId="7C30C7CD">
              <wp:simplePos x="0" y="0"/>
              <wp:positionH relativeFrom="page">
                <wp:posOffset>2995930</wp:posOffset>
              </wp:positionH>
              <wp:positionV relativeFrom="page">
                <wp:posOffset>424180</wp:posOffset>
              </wp:positionV>
              <wp:extent cx="1310640" cy="182245"/>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DE" w:rsidRDefault="009C2D2F">
                          <w:pPr>
                            <w:pStyle w:val="BodyText"/>
                            <w:spacing w:before="13"/>
                            <w:ind w:left="20"/>
                          </w:pPr>
                          <w:r>
                            <w:rPr>
                              <w:w w:val="95"/>
                            </w:rPr>
                            <w:t>Comparative 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235.9pt;margin-top:33.4pt;width:103.2pt;height:14.35pt;z-index:-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zFrwIAALA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" filled="f" stroked="f">
              <v:textbox inset="0,0,0,0">
                <w:txbxContent>
                  <w:p w:rsidR="002828DE" w:rsidRDefault="009C2D2F">
                    <w:pPr>
                      <w:pStyle w:val="BodyText"/>
                      <w:spacing w:before="13"/>
                      <w:ind w:left="20"/>
                    </w:pPr>
                    <w:r>
                      <w:rPr>
                        <w:w w:val="95"/>
                      </w:rPr>
                      <w:t>Comparative Analysis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DE"/>
    <w:rsid w:val="000C2D7F"/>
    <w:rsid w:val="001A6739"/>
    <w:rsid w:val="001F1B5E"/>
    <w:rsid w:val="00242D02"/>
    <w:rsid w:val="002828DE"/>
    <w:rsid w:val="002A162D"/>
    <w:rsid w:val="0030520E"/>
    <w:rsid w:val="00390A3C"/>
    <w:rsid w:val="004A6346"/>
    <w:rsid w:val="006837A7"/>
    <w:rsid w:val="0070030B"/>
    <w:rsid w:val="00752FD1"/>
    <w:rsid w:val="00794D4F"/>
    <w:rsid w:val="00866E63"/>
    <w:rsid w:val="009578AF"/>
    <w:rsid w:val="009A3AB5"/>
    <w:rsid w:val="009C2D2F"/>
    <w:rsid w:val="009D3CCC"/>
    <w:rsid w:val="009F49CA"/>
    <w:rsid w:val="00A00D4D"/>
    <w:rsid w:val="00B67D9D"/>
    <w:rsid w:val="00B67F93"/>
    <w:rsid w:val="00B82F74"/>
    <w:rsid w:val="00C531E6"/>
    <w:rsid w:val="00CE69D8"/>
    <w:rsid w:val="00D1798C"/>
    <w:rsid w:val="00D958E3"/>
    <w:rsid w:val="00E45919"/>
    <w:rsid w:val="00EA1133"/>
    <w:rsid w:val="00F05414"/>
    <w:rsid w:val="00F67671"/>
    <w:rsid w:val="00FE0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2D2F"/>
    <w:pPr>
      <w:tabs>
        <w:tab w:val="center" w:pos="4513"/>
        <w:tab w:val="right" w:pos="9026"/>
      </w:tabs>
    </w:pPr>
  </w:style>
  <w:style w:type="character" w:customStyle="1" w:styleId="HeaderChar">
    <w:name w:val="Header Char"/>
    <w:basedOn w:val="DefaultParagraphFont"/>
    <w:link w:val="Header"/>
    <w:uiPriority w:val="99"/>
    <w:rsid w:val="009C2D2F"/>
    <w:rPr>
      <w:rFonts w:ascii="Arial" w:eastAsia="Arial" w:hAnsi="Arial" w:cs="Arial"/>
    </w:rPr>
  </w:style>
  <w:style w:type="paragraph" w:styleId="Footer">
    <w:name w:val="footer"/>
    <w:basedOn w:val="Normal"/>
    <w:link w:val="FooterChar"/>
    <w:uiPriority w:val="99"/>
    <w:unhideWhenUsed/>
    <w:rsid w:val="009C2D2F"/>
    <w:pPr>
      <w:tabs>
        <w:tab w:val="center" w:pos="4513"/>
        <w:tab w:val="right" w:pos="9026"/>
      </w:tabs>
    </w:pPr>
  </w:style>
  <w:style w:type="character" w:customStyle="1" w:styleId="FooterChar">
    <w:name w:val="Footer Char"/>
    <w:basedOn w:val="DefaultParagraphFont"/>
    <w:link w:val="Footer"/>
    <w:uiPriority w:val="99"/>
    <w:rsid w:val="009C2D2F"/>
    <w:rPr>
      <w:rFonts w:ascii="Arial" w:eastAsia="Arial" w:hAnsi="Arial" w:cs="Arial"/>
    </w:rPr>
  </w:style>
  <w:style w:type="paragraph" w:customStyle="1" w:styleId="PSHeading">
    <w:name w:val="PS Heading"/>
    <w:qFormat/>
    <w:rsid w:val="00EA1133"/>
    <w:pPr>
      <w:widowControl/>
      <w:autoSpaceDE/>
      <w:autoSpaceDN/>
      <w:spacing w:before="240" w:after="120"/>
    </w:pPr>
    <w:rPr>
      <w:rFonts w:ascii="Arial Narrow" w:eastAsia="Times New Roman" w:hAnsi="Arial Narrow" w:cs="Arial"/>
      <w:b/>
      <w:sz w:val="24"/>
      <w:szCs w:val="24"/>
    </w:rPr>
  </w:style>
  <w:style w:type="paragraph" w:customStyle="1" w:styleId="PSTableText">
    <w:name w:val="PS Table Text"/>
    <w:qFormat/>
    <w:rsid w:val="00EA1133"/>
    <w:pPr>
      <w:widowControl/>
      <w:autoSpaceDE/>
      <w:autoSpaceDN/>
      <w:spacing w:before="40" w:after="40"/>
    </w:pPr>
    <w:rPr>
      <w:rFonts w:ascii="Arial" w:eastAsia="Times New Roman" w:hAnsi="Arial" w:cs="Arial"/>
      <w:sz w:val="18"/>
      <w:lang w:val="en-AU"/>
    </w:rPr>
  </w:style>
  <w:style w:type="paragraph" w:customStyle="1" w:styleId="PSTableHeading">
    <w:name w:val="PS Table Heading"/>
    <w:qFormat/>
    <w:rsid w:val="00EA1133"/>
    <w:pPr>
      <w:widowControl/>
      <w:autoSpaceDE/>
      <w:autoSpaceDN/>
    </w:pPr>
    <w:rPr>
      <w:rFonts w:ascii="Arial" w:eastAsia="Times New Roman" w:hAnsi="Arial" w:cs="Arial"/>
      <w:b/>
      <w:color w:val="FFFFFF" w:themeColor="background1"/>
      <w:lang w:val="en-AU"/>
    </w:rPr>
  </w:style>
  <w:style w:type="table" w:customStyle="1" w:styleId="SOFinalPerformanceTable">
    <w:name w:val="SO Final Performance Table"/>
    <w:basedOn w:val="TableNormal"/>
    <w:rsid w:val="00EA1133"/>
    <w:pPr>
      <w:widowControl/>
      <w:autoSpaceDE/>
      <w:autoSpaceDN/>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uiPriority w:val="99"/>
    <w:semiHidden/>
    <w:unhideWhenUsed/>
    <w:rsid w:val="0030520E"/>
    <w:rPr>
      <w:sz w:val="16"/>
      <w:szCs w:val="16"/>
    </w:rPr>
  </w:style>
  <w:style w:type="paragraph" w:styleId="CommentText">
    <w:name w:val="annotation text"/>
    <w:basedOn w:val="Normal"/>
    <w:link w:val="CommentTextChar"/>
    <w:uiPriority w:val="99"/>
    <w:semiHidden/>
    <w:unhideWhenUsed/>
    <w:rsid w:val="0030520E"/>
    <w:rPr>
      <w:sz w:val="20"/>
      <w:szCs w:val="20"/>
    </w:rPr>
  </w:style>
  <w:style w:type="character" w:customStyle="1" w:styleId="CommentTextChar">
    <w:name w:val="Comment Text Char"/>
    <w:basedOn w:val="DefaultParagraphFont"/>
    <w:link w:val="CommentText"/>
    <w:uiPriority w:val="99"/>
    <w:semiHidden/>
    <w:rsid w:val="003052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520E"/>
    <w:rPr>
      <w:b/>
      <w:bCs/>
    </w:rPr>
  </w:style>
  <w:style w:type="character" w:customStyle="1" w:styleId="CommentSubjectChar">
    <w:name w:val="Comment Subject Char"/>
    <w:basedOn w:val="CommentTextChar"/>
    <w:link w:val="CommentSubject"/>
    <w:uiPriority w:val="99"/>
    <w:semiHidden/>
    <w:rsid w:val="0030520E"/>
    <w:rPr>
      <w:rFonts w:ascii="Arial" w:eastAsia="Arial" w:hAnsi="Arial" w:cs="Arial"/>
      <w:b/>
      <w:bCs/>
      <w:sz w:val="20"/>
      <w:szCs w:val="20"/>
    </w:rPr>
  </w:style>
  <w:style w:type="paragraph" w:styleId="BalloonText">
    <w:name w:val="Balloon Text"/>
    <w:basedOn w:val="Normal"/>
    <w:link w:val="BalloonTextChar"/>
    <w:uiPriority w:val="99"/>
    <w:semiHidden/>
    <w:unhideWhenUsed/>
    <w:rsid w:val="0030520E"/>
    <w:rPr>
      <w:rFonts w:ascii="Tahoma" w:hAnsi="Tahoma" w:cs="Tahoma"/>
      <w:sz w:val="16"/>
      <w:szCs w:val="16"/>
    </w:rPr>
  </w:style>
  <w:style w:type="character" w:customStyle="1" w:styleId="BalloonTextChar">
    <w:name w:val="Balloon Text Char"/>
    <w:basedOn w:val="DefaultParagraphFont"/>
    <w:link w:val="BalloonText"/>
    <w:uiPriority w:val="99"/>
    <w:semiHidden/>
    <w:rsid w:val="0030520E"/>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2D2F"/>
    <w:pPr>
      <w:tabs>
        <w:tab w:val="center" w:pos="4513"/>
        <w:tab w:val="right" w:pos="9026"/>
      </w:tabs>
    </w:pPr>
  </w:style>
  <w:style w:type="character" w:customStyle="1" w:styleId="HeaderChar">
    <w:name w:val="Header Char"/>
    <w:basedOn w:val="DefaultParagraphFont"/>
    <w:link w:val="Header"/>
    <w:uiPriority w:val="99"/>
    <w:rsid w:val="009C2D2F"/>
    <w:rPr>
      <w:rFonts w:ascii="Arial" w:eastAsia="Arial" w:hAnsi="Arial" w:cs="Arial"/>
    </w:rPr>
  </w:style>
  <w:style w:type="paragraph" w:styleId="Footer">
    <w:name w:val="footer"/>
    <w:basedOn w:val="Normal"/>
    <w:link w:val="FooterChar"/>
    <w:uiPriority w:val="99"/>
    <w:unhideWhenUsed/>
    <w:rsid w:val="009C2D2F"/>
    <w:pPr>
      <w:tabs>
        <w:tab w:val="center" w:pos="4513"/>
        <w:tab w:val="right" w:pos="9026"/>
      </w:tabs>
    </w:pPr>
  </w:style>
  <w:style w:type="character" w:customStyle="1" w:styleId="FooterChar">
    <w:name w:val="Footer Char"/>
    <w:basedOn w:val="DefaultParagraphFont"/>
    <w:link w:val="Footer"/>
    <w:uiPriority w:val="99"/>
    <w:rsid w:val="009C2D2F"/>
    <w:rPr>
      <w:rFonts w:ascii="Arial" w:eastAsia="Arial" w:hAnsi="Arial" w:cs="Arial"/>
    </w:rPr>
  </w:style>
  <w:style w:type="paragraph" w:customStyle="1" w:styleId="PSHeading">
    <w:name w:val="PS Heading"/>
    <w:qFormat/>
    <w:rsid w:val="00EA1133"/>
    <w:pPr>
      <w:widowControl/>
      <w:autoSpaceDE/>
      <w:autoSpaceDN/>
      <w:spacing w:before="240" w:after="120"/>
    </w:pPr>
    <w:rPr>
      <w:rFonts w:ascii="Arial Narrow" w:eastAsia="Times New Roman" w:hAnsi="Arial Narrow" w:cs="Arial"/>
      <w:b/>
      <w:sz w:val="24"/>
      <w:szCs w:val="24"/>
    </w:rPr>
  </w:style>
  <w:style w:type="paragraph" w:customStyle="1" w:styleId="PSTableText">
    <w:name w:val="PS Table Text"/>
    <w:qFormat/>
    <w:rsid w:val="00EA1133"/>
    <w:pPr>
      <w:widowControl/>
      <w:autoSpaceDE/>
      <w:autoSpaceDN/>
      <w:spacing w:before="40" w:after="40"/>
    </w:pPr>
    <w:rPr>
      <w:rFonts w:ascii="Arial" w:eastAsia="Times New Roman" w:hAnsi="Arial" w:cs="Arial"/>
      <w:sz w:val="18"/>
      <w:lang w:val="en-AU"/>
    </w:rPr>
  </w:style>
  <w:style w:type="paragraph" w:customStyle="1" w:styleId="PSTableHeading">
    <w:name w:val="PS Table Heading"/>
    <w:qFormat/>
    <w:rsid w:val="00EA1133"/>
    <w:pPr>
      <w:widowControl/>
      <w:autoSpaceDE/>
      <w:autoSpaceDN/>
    </w:pPr>
    <w:rPr>
      <w:rFonts w:ascii="Arial" w:eastAsia="Times New Roman" w:hAnsi="Arial" w:cs="Arial"/>
      <w:b/>
      <w:color w:val="FFFFFF" w:themeColor="background1"/>
      <w:lang w:val="en-AU"/>
    </w:rPr>
  </w:style>
  <w:style w:type="table" w:customStyle="1" w:styleId="SOFinalPerformanceTable">
    <w:name w:val="SO Final Performance Table"/>
    <w:basedOn w:val="TableNormal"/>
    <w:rsid w:val="00EA1133"/>
    <w:pPr>
      <w:widowControl/>
      <w:autoSpaceDE/>
      <w:autoSpaceDN/>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uiPriority w:val="99"/>
    <w:semiHidden/>
    <w:unhideWhenUsed/>
    <w:rsid w:val="0030520E"/>
    <w:rPr>
      <w:sz w:val="16"/>
      <w:szCs w:val="16"/>
    </w:rPr>
  </w:style>
  <w:style w:type="paragraph" w:styleId="CommentText">
    <w:name w:val="annotation text"/>
    <w:basedOn w:val="Normal"/>
    <w:link w:val="CommentTextChar"/>
    <w:uiPriority w:val="99"/>
    <w:semiHidden/>
    <w:unhideWhenUsed/>
    <w:rsid w:val="0030520E"/>
    <w:rPr>
      <w:sz w:val="20"/>
      <w:szCs w:val="20"/>
    </w:rPr>
  </w:style>
  <w:style w:type="character" w:customStyle="1" w:styleId="CommentTextChar">
    <w:name w:val="Comment Text Char"/>
    <w:basedOn w:val="DefaultParagraphFont"/>
    <w:link w:val="CommentText"/>
    <w:uiPriority w:val="99"/>
    <w:semiHidden/>
    <w:rsid w:val="003052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520E"/>
    <w:rPr>
      <w:b/>
      <w:bCs/>
    </w:rPr>
  </w:style>
  <w:style w:type="character" w:customStyle="1" w:styleId="CommentSubjectChar">
    <w:name w:val="Comment Subject Char"/>
    <w:basedOn w:val="CommentTextChar"/>
    <w:link w:val="CommentSubject"/>
    <w:uiPriority w:val="99"/>
    <w:semiHidden/>
    <w:rsid w:val="0030520E"/>
    <w:rPr>
      <w:rFonts w:ascii="Arial" w:eastAsia="Arial" w:hAnsi="Arial" w:cs="Arial"/>
      <w:b/>
      <w:bCs/>
      <w:sz w:val="20"/>
      <w:szCs w:val="20"/>
    </w:rPr>
  </w:style>
  <w:style w:type="paragraph" w:styleId="BalloonText">
    <w:name w:val="Balloon Text"/>
    <w:basedOn w:val="Normal"/>
    <w:link w:val="BalloonTextChar"/>
    <w:uiPriority w:val="99"/>
    <w:semiHidden/>
    <w:unhideWhenUsed/>
    <w:rsid w:val="0030520E"/>
    <w:rPr>
      <w:rFonts w:ascii="Tahoma" w:hAnsi="Tahoma" w:cs="Tahoma"/>
      <w:sz w:val="16"/>
      <w:szCs w:val="16"/>
    </w:rPr>
  </w:style>
  <w:style w:type="character" w:customStyle="1" w:styleId="BalloonTextChar">
    <w:name w:val="Balloon Text Char"/>
    <w:basedOn w:val="DefaultParagraphFont"/>
    <w:link w:val="BalloonText"/>
    <w:uiPriority w:val="99"/>
    <w:semiHidden/>
    <w:rsid w:val="0030520E"/>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6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R4eb4fe0375d545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A708084</value>
    </field>
    <field name="Objective-Title">
      <value order="0">AT3 - Comparative Analysis - Exemplar 1 (A grade)</value>
    </field>
    <field name="Objective-Description">
      <value order="0"/>
    </field>
    <field name="Objective-CreationStamp">
      <value order="0">2018-03-04T22:11:58Z</value>
    </field>
    <field name="Objective-IsApproved">
      <value order="0">false</value>
    </field>
    <field name="Objective-IsPublished">
      <value order="0">true</value>
    </field>
    <field name="Objective-DatePublished">
      <value order="0">2018-03-04T22:20:41Z</value>
    </field>
    <field name="Objective-ModificationStamp">
      <value order="0">2018-03-04T22:20:41Z</value>
    </field>
    <field name="Objective-Owner">
      <value order="0">Karen Collins</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Published</value>
    </field>
    <field name="Objective-VersionId">
      <value order="0">vA1249078</value>
    </field>
    <field name="Objective-Version">
      <value order="0">2.0</value>
    </field>
    <field name="Objective-VersionNumber">
      <value order="0">3</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2018-01-17T01:55:00Z</dcterms:created>
  <dcterms:modified xsi:type="dcterms:W3CDTF">2018-03-04T22:20:00Z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A708084</vt:lpwstr>
  </property>
  <property fmtid="{D5CDD505-2E9C-101B-9397-08002B2CF9AE}" pid="4" name="Objective-Title">
    <vt:lpwstr>AT3 - Comparative Analysis - Exemplar 1 (A grade)</vt:lpwstr>
  </property>
  <property fmtid="{D5CDD505-2E9C-101B-9397-08002B2CF9AE}" pid="5" name="Objective-Description">
    <vt:lpwstr/>
  </property>
  <property fmtid="{D5CDD505-2E9C-101B-9397-08002B2CF9AE}" pid="6" name="Objective-CreationStamp">
    <vt:filetime>2018-03-04T22:11:58Z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2018-03-04T22:20:41Z</vt:filetime>
  </property>
  <property fmtid="{D5CDD505-2E9C-101B-9397-08002B2CF9AE}" pid="10" name="Objective-ModificationStamp">
    <vt:filetime>2018-03-04T22:20:41Z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vA1249078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qA13665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