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4D" w:rsidRPr="0063304D" w:rsidRDefault="0063304D" w:rsidP="0063304D">
      <w:pPr>
        <w:spacing w:before="120" w:after="120"/>
        <w:jc w:val="center"/>
        <w:rPr>
          <w:rFonts w:eastAsia="Calibri" w:cs="Arial"/>
          <w:b/>
          <w:bCs/>
          <w:noProof/>
          <w:sz w:val="20"/>
          <w:szCs w:val="20"/>
          <w:shd w:val="clear" w:color="auto" w:fill="FFFFFF"/>
          <w:lang w:eastAsia="en-AU"/>
        </w:rPr>
      </w:pPr>
      <w:r w:rsidRPr="0063304D">
        <w:rPr>
          <w:rFonts w:eastAsia="Calibri" w:cs="Arial"/>
          <w:b/>
          <w:bCs/>
          <w:noProof/>
          <w:sz w:val="28"/>
          <w:szCs w:val="28"/>
          <w:shd w:val="clear" w:color="auto" w:fill="FFFFFF"/>
          <w:lang w:eastAsia="en-AU"/>
        </w:rPr>
        <w:t xml:space="preserve">Stage 2 English </w:t>
      </w:r>
    </w:p>
    <w:p w:rsidR="0063304D" w:rsidRPr="0063304D" w:rsidRDefault="0063304D" w:rsidP="0063304D">
      <w:pPr>
        <w:spacing w:after="200" w:line="276" w:lineRule="auto"/>
        <w:jc w:val="center"/>
        <w:rPr>
          <w:rFonts w:eastAsia="Calibri" w:cs="Arial"/>
          <w:b/>
          <w:bCs/>
          <w:noProof/>
          <w:sz w:val="24"/>
          <w:szCs w:val="28"/>
          <w:lang w:eastAsia="en-AU"/>
        </w:rPr>
      </w:pPr>
      <w:r w:rsidRPr="0063304D">
        <w:rPr>
          <w:rFonts w:eastAsia="Calibri" w:cs="Arial"/>
          <w:b/>
          <w:bCs/>
          <w:noProof/>
          <w:sz w:val="24"/>
          <w:szCs w:val="28"/>
          <w:lang w:eastAsia="en-AU"/>
        </w:rPr>
        <w:t>Assessment Type 1: Responding to Texts</w:t>
      </w:r>
    </w:p>
    <w:p w:rsidR="0063304D" w:rsidRPr="0063304D" w:rsidRDefault="00B7371D" w:rsidP="0063304D">
      <w:pPr>
        <w:spacing w:before="120" w:after="120"/>
        <w:jc w:val="center"/>
        <w:rPr>
          <w:rFonts w:cs="Arial"/>
          <w:b/>
          <w:spacing w:val="-12"/>
          <w:kern w:val="36"/>
          <w:sz w:val="24"/>
          <w:shd w:val="clear" w:color="auto" w:fill="FFFFFF"/>
          <w:lang w:eastAsia="en-AU"/>
        </w:rPr>
      </w:pPr>
      <w:r>
        <w:rPr>
          <w:rFonts w:cs="Arial"/>
          <w:b/>
          <w:spacing w:val="-12"/>
          <w:kern w:val="36"/>
          <w:sz w:val="24"/>
          <w:shd w:val="clear" w:color="auto" w:fill="FFFFFF"/>
          <w:lang w:eastAsia="en-AU"/>
        </w:rPr>
        <w:t>Shakespeare</w:t>
      </w:r>
      <w:r w:rsidR="0063304D">
        <w:rPr>
          <w:rFonts w:cs="Arial"/>
          <w:b/>
          <w:spacing w:val="-12"/>
          <w:kern w:val="36"/>
          <w:sz w:val="24"/>
          <w:shd w:val="clear" w:color="auto" w:fill="FFFFFF"/>
          <w:lang w:eastAsia="en-AU"/>
        </w:rPr>
        <w:t xml:space="preserve"> – media texts</w:t>
      </w:r>
    </w:p>
    <w:p w:rsidR="00C82775" w:rsidRDefault="002A73D2" w:rsidP="00C82775">
      <w:pPr>
        <w:tabs>
          <w:tab w:val="left" w:pos="1641"/>
        </w:tabs>
        <w:spacing w:after="200" w:line="276" w:lineRule="auto"/>
        <w:rPr>
          <w:rFonts w:eastAsiaTheme="minorHAnsi" w:cs="Arial"/>
          <w:b/>
          <w:sz w:val="24"/>
        </w:rPr>
      </w:pPr>
      <w:r w:rsidRPr="0063304D">
        <w:rPr>
          <w:rFonts w:eastAsiaTheme="minorHAnsi" w:cs="Arial"/>
          <w:b/>
          <w:sz w:val="24"/>
        </w:rPr>
        <w:t>Introduction</w:t>
      </w:r>
      <w:bookmarkStart w:id="0" w:name="_GoBack"/>
      <w:bookmarkEnd w:id="0"/>
    </w:p>
    <w:p w:rsidR="00407DD2" w:rsidRPr="00407DD2" w:rsidRDefault="00407DD2" w:rsidP="00C82775">
      <w:pPr>
        <w:tabs>
          <w:tab w:val="left" w:pos="1641"/>
        </w:tabs>
        <w:spacing w:after="200" w:line="276" w:lineRule="auto"/>
        <w:rPr>
          <w:rFonts w:cs="Arial"/>
          <w:color w:val="000000"/>
          <w:spacing w:val="-2"/>
          <w:szCs w:val="22"/>
          <w:lang w:eastAsia="en-AU"/>
        </w:rPr>
      </w:pPr>
      <w:r w:rsidRPr="00C82775">
        <w:rPr>
          <w:rFonts w:cs="Arial"/>
          <w:color w:val="000000"/>
          <w:spacing w:val="-2"/>
          <w:szCs w:val="22"/>
          <w:lang w:eastAsia="en-AU"/>
        </w:rPr>
        <w:t>Shakespeare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 xml:space="preserve">, the entrepreneur and </w:t>
      </w:r>
      <w:r w:rsidR="00C82775" w:rsidRPr="00407DD2">
        <w:rPr>
          <w:rFonts w:cs="Arial"/>
          <w:color w:val="000000"/>
          <w:spacing w:val="-2"/>
          <w:szCs w:val="22"/>
          <w:lang w:eastAsia="en-AU"/>
        </w:rPr>
        <w:t>innovator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>,</w:t>
      </w:r>
      <w:r w:rsidR="00C82775" w:rsidRPr="00407DD2">
        <w:rPr>
          <w:rFonts w:cs="Arial"/>
          <w:color w:val="000000"/>
          <w:spacing w:val="-2"/>
          <w:szCs w:val="22"/>
          <w:lang w:eastAsia="en-AU"/>
        </w:rPr>
        <w:t xml:space="preserve"> </w:t>
      </w:r>
      <w:r w:rsidRPr="00C82775">
        <w:rPr>
          <w:rFonts w:cs="Arial"/>
          <w:color w:val="000000"/>
          <w:spacing w:val="-2"/>
          <w:szCs w:val="22"/>
          <w:lang w:eastAsia="en-AU"/>
        </w:rPr>
        <w:t xml:space="preserve">wrote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at</w:t>
      </w:r>
      <w:r w:rsidRPr="00C82775">
        <w:rPr>
          <w:rFonts w:cs="Arial"/>
          <w:color w:val="000000"/>
          <w:spacing w:val="-2"/>
          <w:szCs w:val="22"/>
          <w:lang w:eastAsia="en-AU"/>
        </w:rPr>
        <w:t xml:space="preserve"> </w:t>
      </w:r>
      <w:r w:rsidR="00244E31">
        <w:rPr>
          <w:rFonts w:cs="Arial"/>
          <w:color w:val="000000"/>
          <w:spacing w:val="-2"/>
          <w:szCs w:val="22"/>
          <w:lang w:eastAsia="en-AU"/>
        </w:rPr>
        <w:t>a similar time to now, influenced by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new technologies and new ambitions. </w:t>
      </w:r>
      <w:r w:rsidRPr="00C82775">
        <w:rPr>
          <w:rFonts w:cs="Arial"/>
          <w:color w:val="000000"/>
          <w:spacing w:val="-2"/>
          <w:szCs w:val="22"/>
          <w:lang w:eastAsia="en-AU"/>
        </w:rPr>
        <w:t>Printing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was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changing</w:t>
      </w:r>
      <w:r w:rsidRPr="00C82775">
        <w:rPr>
          <w:rFonts w:cs="Arial"/>
          <w:color w:val="000000"/>
          <w:spacing w:val="-2"/>
          <w:szCs w:val="22"/>
          <w:lang w:eastAsia="en-AU"/>
        </w:rPr>
        <w:t xml:space="preserve"> the r</w:t>
      </w:r>
      <w:r w:rsidRPr="00407DD2">
        <w:rPr>
          <w:rFonts w:cs="Arial"/>
          <w:color w:val="000000"/>
          <w:spacing w:val="-2"/>
          <w:szCs w:val="22"/>
          <w:lang w:eastAsia="en-AU"/>
        </w:rPr>
        <w:t>elationships between authors and audiences</w:t>
      </w:r>
      <w:r w:rsidRPr="00C82775">
        <w:rPr>
          <w:rFonts w:cs="Arial"/>
          <w:color w:val="000000"/>
          <w:spacing w:val="-2"/>
          <w:szCs w:val="22"/>
          <w:lang w:eastAsia="en-AU"/>
        </w:rPr>
        <w:t xml:space="preserve">, just like the internet is now.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The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prolific production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 xml:space="preserve">of his plays 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meant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borrowing and adapting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 xml:space="preserve"> and h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is plots and characters were </w:t>
      </w:r>
      <w:r w:rsidR="00244E31">
        <w:rPr>
          <w:rFonts w:cs="Arial"/>
          <w:color w:val="000000"/>
          <w:spacing w:val="-2"/>
          <w:szCs w:val="22"/>
          <w:lang w:eastAsia="en-AU"/>
        </w:rPr>
        <w:t xml:space="preserve">often 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mash-ups of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other texts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 xml:space="preserve">. He wrote about </w:t>
      </w:r>
      <w:r w:rsidRPr="00407DD2">
        <w:rPr>
          <w:rFonts w:cs="Arial"/>
          <w:color w:val="000000"/>
          <w:spacing w:val="-2"/>
          <w:szCs w:val="22"/>
          <w:lang w:eastAsia="en-AU"/>
        </w:rPr>
        <w:t>universal human themes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 xml:space="preserve"> but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reimagined them for his time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.</w:t>
      </w:r>
      <w:r w:rsidR="00C82775" w:rsidRPr="00C82775">
        <w:rPr>
          <w:rFonts w:cs="Arial"/>
          <w:color w:val="000000"/>
          <w:spacing w:val="-2"/>
          <w:szCs w:val="22"/>
          <w:lang w:eastAsia="en-AU"/>
        </w:rPr>
        <w:t xml:space="preserve">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Today we are using new media to do the same thing to his texts that he did to others. His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plays are constantly reimagined, reworked and transposed </w:t>
      </w:r>
      <w:r w:rsidR="003D3B35" w:rsidRPr="00C82775">
        <w:rPr>
          <w:rFonts w:cs="Arial"/>
          <w:color w:val="000000"/>
          <w:spacing w:val="-2"/>
          <w:szCs w:val="22"/>
          <w:lang w:eastAsia="en-AU"/>
        </w:rPr>
        <w:t>using new media</w:t>
      </w:r>
      <w:r w:rsidR="00244E31">
        <w:rPr>
          <w:rFonts w:cs="Arial"/>
          <w:color w:val="000000"/>
          <w:spacing w:val="-2"/>
          <w:szCs w:val="22"/>
          <w:lang w:eastAsia="en-AU"/>
        </w:rPr>
        <w:t xml:space="preserve"> into a new time.</w:t>
      </w:r>
      <w:r w:rsidRPr="00C82775">
        <w:rPr>
          <w:rFonts w:cs="Arial"/>
          <w:color w:val="000000"/>
          <w:spacing w:val="-2"/>
          <w:szCs w:val="22"/>
          <w:lang w:eastAsia="en-AU"/>
        </w:rPr>
        <w:t> </w:t>
      </w:r>
      <w:r w:rsidRPr="00407DD2">
        <w:rPr>
          <w:rFonts w:cs="Arial"/>
          <w:color w:val="000000"/>
          <w:spacing w:val="-2"/>
          <w:szCs w:val="22"/>
          <w:lang w:eastAsia="en-AU"/>
        </w:rPr>
        <w:t xml:space="preserve"> </w:t>
      </w:r>
    </w:p>
    <w:p w:rsidR="002A73D2" w:rsidRPr="007767BB" w:rsidRDefault="00776B87" w:rsidP="007767BB">
      <w:pPr>
        <w:pStyle w:val="ListParagraph"/>
        <w:numPr>
          <w:ilvl w:val="0"/>
          <w:numId w:val="5"/>
        </w:numPr>
        <w:tabs>
          <w:tab w:val="left" w:pos="1641"/>
        </w:tabs>
        <w:spacing w:after="200" w:line="276" w:lineRule="auto"/>
        <w:rPr>
          <w:rFonts w:eastAsiaTheme="minorHAnsi" w:cs="Arial"/>
          <w:szCs w:val="22"/>
        </w:rPr>
      </w:pPr>
      <w:r w:rsidRPr="007767BB">
        <w:rPr>
          <w:rFonts w:eastAsiaTheme="minorHAnsi" w:cs="Arial"/>
          <w:szCs w:val="22"/>
        </w:rPr>
        <w:t>Watch th</w:t>
      </w:r>
      <w:r w:rsidR="00C82775" w:rsidRPr="007767BB">
        <w:rPr>
          <w:rFonts w:eastAsiaTheme="minorHAnsi" w:cs="Arial"/>
          <w:szCs w:val="22"/>
        </w:rPr>
        <w:t>is</w:t>
      </w:r>
      <w:r w:rsidRPr="007767BB">
        <w:rPr>
          <w:rFonts w:eastAsiaTheme="minorHAnsi" w:cs="Arial"/>
          <w:szCs w:val="22"/>
        </w:rPr>
        <w:t xml:space="preserve"> 2 </w:t>
      </w:r>
      <w:r w:rsidR="00407DD2" w:rsidRPr="007767BB">
        <w:rPr>
          <w:rFonts w:eastAsiaTheme="minorHAnsi" w:cs="Arial"/>
          <w:szCs w:val="22"/>
        </w:rPr>
        <w:t>minute</w:t>
      </w:r>
      <w:r w:rsidRPr="007767BB">
        <w:rPr>
          <w:rFonts w:eastAsiaTheme="minorHAnsi" w:cs="Arial"/>
          <w:szCs w:val="22"/>
        </w:rPr>
        <w:t xml:space="preserve"> clip by Tim Minchin as an introduction to Shakespeare</w:t>
      </w:r>
      <w:r w:rsidR="00244E31" w:rsidRPr="007767BB">
        <w:rPr>
          <w:rFonts w:eastAsiaTheme="minorHAnsi" w:cs="Arial"/>
          <w:szCs w:val="22"/>
        </w:rPr>
        <w:t>.</w:t>
      </w:r>
      <w:r w:rsidR="00C82775" w:rsidRPr="007767BB">
        <w:rPr>
          <w:rFonts w:eastAsiaTheme="minorHAnsi" w:cs="Arial"/>
          <w:szCs w:val="22"/>
        </w:rPr>
        <w:t xml:space="preserve"> </w:t>
      </w:r>
      <w:hyperlink r:id="rId8" w:history="1">
        <w:r w:rsidR="00C82775" w:rsidRPr="007767BB">
          <w:rPr>
            <w:rStyle w:val="Hyperlink"/>
            <w:rFonts w:eastAsiaTheme="minorHAnsi" w:cs="Arial"/>
            <w:szCs w:val="22"/>
          </w:rPr>
          <w:t>https://www.youtube.com/watch?v=X0o8wQfVEhs</w:t>
        </w:r>
      </w:hyperlink>
    </w:p>
    <w:p w:rsidR="00407DD2" w:rsidRPr="007767BB" w:rsidRDefault="00C82775" w:rsidP="007767BB">
      <w:pPr>
        <w:pStyle w:val="ListParagraph"/>
        <w:numPr>
          <w:ilvl w:val="0"/>
          <w:numId w:val="5"/>
        </w:numPr>
        <w:tabs>
          <w:tab w:val="left" w:pos="1641"/>
        </w:tabs>
        <w:spacing w:after="200" w:line="276" w:lineRule="auto"/>
        <w:rPr>
          <w:rFonts w:eastAsiaTheme="minorHAnsi" w:cs="Arial"/>
          <w:szCs w:val="22"/>
        </w:rPr>
      </w:pPr>
      <w:r w:rsidRPr="007767BB">
        <w:rPr>
          <w:rFonts w:eastAsiaTheme="minorHAnsi" w:cs="Arial"/>
          <w:szCs w:val="22"/>
        </w:rPr>
        <w:t>Watch the original performance poem called</w:t>
      </w:r>
      <w:r w:rsidRPr="007767BB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7767BB">
        <w:rPr>
          <w:rFonts w:cs="Arial"/>
          <w:i/>
          <w:color w:val="000000"/>
          <w:szCs w:val="22"/>
          <w:shd w:val="clear" w:color="auto" w:fill="FFFFFF"/>
        </w:rPr>
        <w:t>My Shakespeare</w:t>
      </w:r>
      <w:r w:rsidRPr="007767BB">
        <w:rPr>
          <w:rFonts w:cs="Arial"/>
          <w:color w:val="000000"/>
          <w:szCs w:val="22"/>
          <w:shd w:val="clear" w:color="auto" w:fill="FFFFFF"/>
        </w:rPr>
        <w:t xml:space="preserve"> - a new poem by Kate Tempest</w:t>
      </w:r>
      <w:r w:rsidR="00244E31" w:rsidRPr="007767BB">
        <w:rPr>
          <w:rFonts w:cs="Arial"/>
          <w:color w:val="000000"/>
          <w:szCs w:val="22"/>
          <w:shd w:val="clear" w:color="auto" w:fill="FFFFFF"/>
        </w:rPr>
        <w:t xml:space="preserve">. </w:t>
      </w:r>
      <w:hyperlink r:id="rId9" w:history="1">
        <w:r w:rsidR="00407DD2" w:rsidRPr="007767BB">
          <w:rPr>
            <w:rStyle w:val="Hyperlink"/>
            <w:rFonts w:eastAsiaTheme="minorHAnsi" w:cs="Arial"/>
            <w:szCs w:val="22"/>
          </w:rPr>
          <w:t>https://www.youtube.com/watch?v=i_auc2Z67OM</w:t>
        </w:r>
      </w:hyperlink>
      <w:r w:rsidR="00407DD2" w:rsidRPr="007767BB">
        <w:rPr>
          <w:rFonts w:eastAsiaTheme="minorHAnsi" w:cs="Arial"/>
          <w:szCs w:val="22"/>
        </w:rPr>
        <w:t xml:space="preserve"> </w:t>
      </w:r>
    </w:p>
    <w:p w:rsidR="007767BB" w:rsidRPr="007767BB" w:rsidRDefault="007767BB" w:rsidP="007767BB">
      <w:pPr>
        <w:spacing w:after="300" w:line="293" w:lineRule="atLeast"/>
        <w:textAlignment w:val="baseline"/>
        <w:rPr>
          <w:rFonts w:cs="Arial"/>
          <w:color w:val="FF0000"/>
          <w:szCs w:val="22"/>
        </w:rPr>
      </w:pPr>
      <w:r w:rsidRPr="007767BB">
        <w:rPr>
          <w:rFonts w:cs="Arial"/>
          <w:szCs w:val="22"/>
          <w:lang w:eastAsia="en-AU"/>
        </w:rPr>
        <w:t xml:space="preserve">View </w:t>
      </w:r>
      <w:r w:rsidR="00EB0A23">
        <w:rPr>
          <w:rFonts w:cs="Arial"/>
          <w:szCs w:val="22"/>
          <w:lang w:eastAsia="en-AU"/>
        </w:rPr>
        <w:t xml:space="preserve">some of </w:t>
      </w:r>
      <w:r w:rsidRPr="007767BB">
        <w:rPr>
          <w:rFonts w:cs="Arial"/>
          <w:szCs w:val="22"/>
          <w:lang w:eastAsia="en-AU"/>
        </w:rPr>
        <w:t xml:space="preserve">the following short </w:t>
      </w:r>
      <w:r w:rsidR="00EB0A23">
        <w:rPr>
          <w:rFonts w:cs="Arial"/>
          <w:szCs w:val="22"/>
          <w:lang w:eastAsia="en-AU"/>
        </w:rPr>
        <w:t xml:space="preserve">online </w:t>
      </w:r>
      <w:r w:rsidRPr="007767BB">
        <w:rPr>
          <w:rFonts w:cs="Arial"/>
          <w:szCs w:val="22"/>
          <w:lang w:eastAsia="en-AU"/>
        </w:rPr>
        <w:t>texts:</w:t>
      </w:r>
    </w:p>
    <w:p w:rsidR="007767BB" w:rsidRPr="007767BB" w:rsidRDefault="007767BB" w:rsidP="007767BB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7767BB">
        <w:rPr>
          <w:rFonts w:cs="Arial"/>
          <w:szCs w:val="22"/>
        </w:rPr>
        <w:t>Sonnet 18</w:t>
      </w:r>
    </w:p>
    <w:p w:rsidR="007767BB" w:rsidRPr="002A73D2" w:rsidRDefault="00655733" w:rsidP="00EB0A23">
      <w:pPr>
        <w:ind w:firstLine="720"/>
        <w:rPr>
          <w:rFonts w:cs="Arial"/>
          <w:szCs w:val="22"/>
        </w:rPr>
      </w:pPr>
      <w:hyperlink r:id="rId10" w:history="1">
        <w:r w:rsidR="007767BB" w:rsidRPr="002A73D2">
          <w:rPr>
            <w:rStyle w:val="Hyperlink"/>
            <w:rFonts w:cs="Arial"/>
            <w:color w:val="auto"/>
            <w:szCs w:val="22"/>
          </w:rPr>
          <w:t>https://www.youtube.com/watch?v=Aj0kGzuL-cA</w:t>
        </w:r>
      </w:hyperlink>
      <w:r w:rsidR="007767BB" w:rsidRPr="002A73D2">
        <w:rPr>
          <w:rFonts w:cs="Arial"/>
          <w:szCs w:val="22"/>
        </w:rPr>
        <w:t xml:space="preserve"> Paul Kelly Sonnet 18</w:t>
      </w:r>
    </w:p>
    <w:p w:rsidR="007767BB" w:rsidRPr="002A73D2" w:rsidRDefault="00655733" w:rsidP="00EB0A23">
      <w:pPr>
        <w:ind w:firstLine="720"/>
        <w:rPr>
          <w:rFonts w:cs="Arial"/>
          <w:szCs w:val="22"/>
          <w:shd w:val="clear" w:color="auto" w:fill="FFFFFF"/>
        </w:rPr>
      </w:pPr>
      <w:hyperlink r:id="rId11" w:history="1">
        <w:r w:rsidR="007767BB" w:rsidRPr="002A73D2">
          <w:rPr>
            <w:rStyle w:val="Hyperlink"/>
            <w:rFonts w:cs="Arial"/>
            <w:color w:val="auto"/>
            <w:szCs w:val="22"/>
          </w:rPr>
          <w:t>https://www.youtube.com/watch?v=_31_UDs7Iac</w:t>
        </w:r>
      </w:hyperlink>
      <w:r w:rsidR="007767BB" w:rsidRPr="002A73D2">
        <w:rPr>
          <w:rFonts w:cs="Arial"/>
          <w:szCs w:val="22"/>
        </w:rPr>
        <w:t xml:space="preserve"> </w:t>
      </w:r>
      <w:proofErr w:type="spellStart"/>
      <w:r w:rsidR="007767BB" w:rsidRPr="002A73D2">
        <w:rPr>
          <w:rFonts w:cs="Arial"/>
          <w:szCs w:val="22"/>
          <w:shd w:val="clear" w:color="auto" w:fill="FFFFFF"/>
        </w:rPr>
        <w:t>Akala</w:t>
      </w:r>
      <w:proofErr w:type="spellEnd"/>
      <w:r w:rsidR="007767BB" w:rsidRPr="002A73D2">
        <w:rPr>
          <w:rFonts w:cs="Arial"/>
          <w:szCs w:val="22"/>
          <w:shd w:val="clear" w:color="auto" w:fill="FFFFFF"/>
        </w:rPr>
        <w:t xml:space="preserve"> sonnet 18 rap</w:t>
      </w:r>
    </w:p>
    <w:p w:rsidR="007767BB" w:rsidRPr="002A73D2" w:rsidRDefault="007767BB" w:rsidP="007767BB">
      <w:pPr>
        <w:rPr>
          <w:rFonts w:cs="Arial"/>
          <w:szCs w:val="22"/>
        </w:rPr>
      </w:pPr>
    </w:p>
    <w:p w:rsidR="007767BB" w:rsidRPr="007767BB" w:rsidRDefault="007767BB" w:rsidP="007767BB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7767BB">
        <w:rPr>
          <w:rFonts w:cs="Arial"/>
          <w:szCs w:val="22"/>
        </w:rPr>
        <w:t>Sonnet 29</w:t>
      </w:r>
    </w:p>
    <w:p w:rsidR="007767BB" w:rsidRPr="002A73D2" w:rsidRDefault="00655733" w:rsidP="00EB0A23">
      <w:pPr>
        <w:ind w:firstLine="720"/>
        <w:rPr>
          <w:rFonts w:cs="Arial"/>
          <w:szCs w:val="22"/>
          <w:shd w:val="clear" w:color="auto" w:fill="FFFFFF"/>
        </w:rPr>
      </w:pPr>
      <w:hyperlink r:id="rId12" w:history="1">
        <w:r w:rsidR="007767BB" w:rsidRPr="002A73D2">
          <w:rPr>
            <w:rStyle w:val="Hyperlink"/>
            <w:rFonts w:cs="Arial"/>
            <w:color w:val="auto"/>
            <w:szCs w:val="22"/>
          </w:rPr>
          <w:t>https://www.youtube.com/watch?v=X6FFtq5CEoM</w:t>
        </w:r>
      </w:hyperlink>
      <w:r w:rsidR="007767BB" w:rsidRPr="002A73D2">
        <w:rPr>
          <w:rFonts w:cs="Arial"/>
          <w:szCs w:val="22"/>
        </w:rPr>
        <w:t xml:space="preserve"> </w:t>
      </w:r>
      <w:r w:rsidR="007767BB" w:rsidRPr="002A73D2">
        <w:rPr>
          <w:rFonts w:cs="Arial"/>
          <w:szCs w:val="22"/>
          <w:shd w:val="clear" w:color="auto" w:fill="FFFFFF"/>
        </w:rPr>
        <w:t xml:space="preserve">Rufus Wainwright sings </w:t>
      </w:r>
    </w:p>
    <w:p w:rsidR="007767BB" w:rsidRPr="002A73D2" w:rsidRDefault="007767BB" w:rsidP="00EB0A23">
      <w:pPr>
        <w:ind w:left="720"/>
        <w:rPr>
          <w:rFonts w:cs="Arial"/>
          <w:szCs w:val="22"/>
          <w:shd w:val="clear" w:color="auto" w:fill="FFFFFF"/>
        </w:rPr>
      </w:pPr>
      <w:r w:rsidRPr="002A73D2">
        <w:rPr>
          <w:rFonts w:cs="Arial"/>
          <w:szCs w:val="22"/>
          <w:shd w:val="clear" w:color="auto" w:fill="FFFFFF"/>
        </w:rPr>
        <w:t>Shakespeare's sonnet 29.with images from Pride and Prejudice film</w:t>
      </w:r>
    </w:p>
    <w:p w:rsidR="007767BB" w:rsidRDefault="00655733" w:rsidP="00EB0A23">
      <w:pPr>
        <w:ind w:left="720"/>
        <w:rPr>
          <w:rFonts w:cs="Arial"/>
          <w:szCs w:val="22"/>
          <w:shd w:val="clear" w:color="auto" w:fill="FFFFFF"/>
        </w:rPr>
      </w:pPr>
      <w:hyperlink r:id="rId13" w:history="1">
        <w:r w:rsidR="007767BB" w:rsidRPr="00F63B76">
          <w:rPr>
            <w:rStyle w:val="Hyperlink"/>
            <w:rFonts w:cs="Arial"/>
            <w:szCs w:val="22"/>
            <w:shd w:val="clear" w:color="auto" w:fill="FFFFFF"/>
          </w:rPr>
          <w:t>https://www.youtube.com/watch?v=g-32ZGzqpuM</w:t>
        </w:r>
      </w:hyperlink>
      <w:r w:rsidR="007767BB">
        <w:rPr>
          <w:rFonts w:cs="Arial"/>
          <w:szCs w:val="22"/>
          <w:shd w:val="clear" w:color="auto" w:fill="FFFFFF"/>
        </w:rPr>
        <w:t xml:space="preserve"> </w:t>
      </w:r>
      <w:r w:rsidR="007767BB" w:rsidRPr="002A73D2">
        <w:rPr>
          <w:rStyle w:val="apple-converted-space"/>
          <w:rFonts w:cs="Arial"/>
          <w:szCs w:val="22"/>
          <w:shd w:val="clear" w:color="auto" w:fill="FFFFFF"/>
        </w:rPr>
        <w:t>Chicken shop Shakespeare</w:t>
      </w:r>
    </w:p>
    <w:p w:rsidR="007767BB" w:rsidRPr="002A73D2" w:rsidRDefault="007767BB" w:rsidP="007767BB">
      <w:pPr>
        <w:rPr>
          <w:rFonts w:cs="Arial"/>
          <w:szCs w:val="22"/>
          <w:shd w:val="clear" w:color="auto" w:fill="FFFFFF"/>
        </w:rPr>
      </w:pPr>
    </w:p>
    <w:p w:rsidR="007767BB" w:rsidRPr="007767BB" w:rsidRDefault="007767BB" w:rsidP="007767BB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7767BB">
        <w:rPr>
          <w:rFonts w:cs="Arial"/>
          <w:szCs w:val="22"/>
        </w:rPr>
        <w:t>Sonnet 116</w:t>
      </w:r>
    </w:p>
    <w:p w:rsidR="007767BB" w:rsidRPr="002A73D2" w:rsidRDefault="00655733" w:rsidP="00EB0A23">
      <w:pPr>
        <w:ind w:left="720"/>
        <w:rPr>
          <w:rStyle w:val="apple-converted-space"/>
          <w:rFonts w:cs="Arial"/>
          <w:szCs w:val="22"/>
          <w:shd w:val="clear" w:color="auto" w:fill="FFFFFF"/>
        </w:rPr>
      </w:pPr>
      <w:hyperlink r:id="rId14" w:history="1">
        <w:r w:rsidR="007767BB" w:rsidRPr="002A73D2">
          <w:rPr>
            <w:rStyle w:val="Hyperlink"/>
            <w:rFonts w:cs="Arial"/>
            <w:color w:val="auto"/>
            <w:szCs w:val="22"/>
          </w:rPr>
          <w:t>https://www.youtube.com/watch?v=mToZnIVCwAs</w:t>
        </w:r>
      </w:hyperlink>
      <w:r w:rsidR="007767BB" w:rsidRPr="002A73D2">
        <w:rPr>
          <w:rFonts w:cs="Arial"/>
          <w:szCs w:val="22"/>
        </w:rPr>
        <w:t xml:space="preserve"> </w:t>
      </w:r>
      <w:r w:rsidR="007767BB" w:rsidRPr="002A73D2">
        <w:rPr>
          <w:rFonts w:cs="Arial"/>
          <w:szCs w:val="22"/>
          <w:shd w:val="clear" w:color="auto" w:fill="FFFFFF"/>
        </w:rPr>
        <w:t>Shakespeare's Sonnet 116 - Kinetic Typography Animation</w:t>
      </w:r>
      <w:r w:rsidR="007767BB" w:rsidRPr="002A73D2">
        <w:rPr>
          <w:rStyle w:val="apple-converted-space"/>
          <w:rFonts w:cs="Arial"/>
          <w:szCs w:val="22"/>
          <w:shd w:val="clear" w:color="auto" w:fill="FFFFFF"/>
        </w:rPr>
        <w:t> </w:t>
      </w:r>
    </w:p>
    <w:p w:rsidR="007767BB" w:rsidRDefault="00655733" w:rsidP="00EB0A23">
      <w:pPr>
        <w:ind w:left="720"/>
        <w:rPr>
          <w:rStyle w:val="apple-converted-space"/>
          <w:rFonts w:cs="Arial"/>
          <w:szCs w:val="22"/>
          <w:shd w:val="clear" w:color="auto" w:fill="FFFFFF"/>
        </w:rPr>
      </w:pPr>
      <w:hyperlink r:id="rId15" w:history="1">
        <w:r w:rsidR="007767BB" w:rsidRPr="002A73D2">
          <w:rPr>
            <w:rStyle w:val="Hyperlink"/>
            <w:rFonts w:cs="Arial"/>
            <w:color w:val="auto"/>
            <w:szCs w:val="22"/>
            <w:shd w:val="clear" w:color="auto" w:fill="FFFFFF"/>
          </w:rPr>
          <w:t>https://www.youtube.com/watch?v=ZADPHWdIaP4</w:t>
        </w:r>
      </w:hyperlink>
      <w:r w:rsidR="007767BB" w:rsidRPr="002A73D2">
        <w:rPr>
          <w:rStyle w:val="apple-converted-space"/>
          <w:rFonts w:cs="Arial"/>
          <w:szCs w:val="22"/>
          <w:shd w:val="clear" w:color="auto" w:fill="FFFFFF"/>
        </w:rPr>
        <w:t xml:space="preserve"> Chicken shop Shakespeare</w:t>
      </w:r>
    </w:p>
    <w:p w:rsidR="00EB0A23" w:rsidRDefault="00EB0A23" w:rsidP="007767BB">
      <w:pPr>
        <w:rPr>
          <w:rStyle w:val="apple-converted-space"/>
          <w:rFonts w:cs="Arial"/>
          <w:szCs w:val="22"/>
          <w:shd w:val="clear" w:color="auto" w:fill="FFFFFF"/>
        </w:rPr>
      </w:pPr>
    </w:p>
    <w:p w:rsidR="00EB0A23" w:rsidRDefault="00EB0A23" w:rsidP="007767BB">
      <w:pPr>
        <w:rPr>
          <w:rStyle w:val="apple-converted-space"/>
          <w:rFonts w:cs="Arial"/>
          <w:szCs w:val="22"/>
          <w:shd w:val="clear" w:color="auto" w:fill="FFFFFF"/>
        </w:rPr>
      </w:pPr>
      <w:r>
        <w:rPr>
          <w:rStyle w:val="apple-converted-space"/>
          <w:rFonts w:cs="Arial"/>
          <w:szCs w:val="22"/>
          <w:shd w:val="clear" w:color="auto" w:fill="FFFFFF"/>
        </w:rPr>
        <w:t xml:space="preserve">Complete some independent research looking at </w:t>
      </w:r>
    </w:p>
    <w:p w:rsidR="00EB0A23" w:rsidRPr="00EB0A23" w:rsidRDefault="00EB0A23" w:rsidP="00EB0A23">
      <w:pPr>
        <w:pStyle w:val="ListParagraph"/>
        <w:numPr>
          <w:ilvl w:val="0"/>
          <w:numId w:val="6"/>
        </w:numPr>
        <w:rPr>
          <w:rStyle w:val="apple-converted-space"/>
          <w:rFonts w:cs="Arial"/>
          <w:i/>
          <w:szCs w:val="22"/>
          <w:shd w:val="clear" w:color="auto" w:fill="FFFFFF"/>
        </w:rPr>
      </w:pPr>
      <w:r w:rsidRPr="00EB0A23">
        <w:rPr>
          <w:rStyle w:val="apple-converted-space"/>
          <w:rFonts w:cs="Arial"/>
          <w:szCs w:val="22"/>
          <w:shd w:val="clear" w:color="auto" w:fill="FFFFFF"/>
        </w:rPr>
        <w:t xml:space="preserve">memes related to Shakespeare </w:t>
      </w:r>
    </w:p>
    <w:p w:rsidR="00EB0A23" w:rsidRPr="00EB0A23" w:rsidRDefault="00EB0A23" w:rsidP="00EB0A23">
      <w:pPr>
        <w:pStyle w:val="ListParagraph"/>
        <w:numPr>
          <w:ilvl w:val="0"/>
          <w:numId w:val="6"/>
        </w:numPr>
        <w:rPr>
          <w:rStyle w:val="apple-converted-space"/>
          <w:rFonts w:cs="Arial"/>
          <w:i/>
          <w:szCs w:val="22"/>
          <w:shd w:val="clear" w:color="auto" w:fill="FFFFFF"/>
        </w:rPr>
      </w:pPr>
      <w:r>
        <w:rPr>
          <w:rStyle w:val="apple-converted-space"/>
          <w:rFonts w:cs="Arial"/>
          <w:szCs w:val="22"/>
          <w:shd w:val="clear" w:color="auto" w:fill="FFFFFF"/>
        </w:rPr>
        <w:t>Shakespeare mash-ups</w:t>
      </w:r>
    </w:p>
    <w:p w:rsidR="00EB0A23" w:rsidRPr="00EB0A23" w:rsidRDefault="00EB0A23" w:rsidP="00EB0A23">
      <w:pPr>
        <w:pStyle w:val="ListParagraph"/>
        <w:numPr>
          <w:ilvl w:val="0"/>
          <w:numId w:val="6"/>
        </w:numPr>
        <w:rPr>
          <w:rStyle w:val="apple-converted-space"/>
          <w:rFonts w:cs="Arial"/>
          <w:i/>
          <w:szCs w:val="22"/>
          <w:shd w:val="clear" w:color="auto" w:fill="FFFFFF"/>
        </w:rPr>
      </w:pPr>
      <w:r w:rsidRPr="00EB0A23">
        <w:rPr>
          <w:rStyle w:val="apple-converted-space"/>
          <w:rFonts w:cs="Arial"/>
          <w:szCs w:val="22"/>
          <w:shd w:val="clear" w:color="auto" w:fill="FFFFFF"/>
        </w:rPr>
        <w:t xml:space="preserve">other references to Shakespeare online </w:t>
      </w:r>
    </w:p>
    <w:p w:rsidR="00EB0A23" w:rsidRPr="00EB0A23" w:rsidRDefault="00EB0A23" w:rsidP="00EB0A23">
      <w:pPr>
        <w:pStyle w:val="ListParagraph"/>
        <w:numPr>
          <w:ilvl w:val="0"/>
          <w:numId w:val="6"/>
        </w:numPr>
        <w:rPr>
          <w:rStyle w:val="apple-converted-space"/>
          <w:rFonts w:cs="Arial"/>
          <w:i/>
          <w:szCs w:val="22"/>
          <w:shd w:val="clear" w:color="auto" w:fill="FFFFFF"/>
        </w:rPr>
      </w:pPr>
      <w:r>
        <w:rPr>
          <w:rStyle w:val="apple-converted-space"/>
          <w:rFonts w:cs="Arial"/>
          <w:szCs w:val="22"/>
          <w:shd w:val="clear" w:color="auto" w:fill="FFFFFF"/>
        </w:rPr>
        <w:t xml:space="preserve">Shakespeare in the </w:t>
      </w:r>
      <w:r w:rsidRPr="00EB0A23">
        <w:rPr>
          <w:rStyle w:val="apple-converted-space"/>
          <w:rFonts w:cs="Arial"/>
          <w:szCs w:val="22"/>
          <w:shd w:val="clear" w:color="auto" w:fill="FFFFFF"/>
        </w:rPr>
        <w:t xml:space="preserve">mass media such as </w:t>
      </w:r>
      <w:r w:rsidRPr="00EB0A23">
        <w:rPr>
          <w:rStyle w:val="apple-converted-space"/>
          <w:rFonts w:cs="Arial"/>
          <w:i/>
          <w:szCs w:val="22"/>
          <w:shd w:val="clear" w:color="auto" w:fill="FFFFFF"/>
        </w:rPr>
        <w:t>The Simpsons.</w:t>
      </w:r>
    </w:p>
    <w:p w:rsidR="007767BB" w:rsidRPr="00EB0A23" w:rsidRDefault="007767BB" w:rsidP="007767BB">
      <w:pPr>
        <w:rPr>
          <w:rFonts w:cs="Arial"/>
          <w:i/>
          <w:szCs w:val="22"/>
        </w:rPr>
      </w:pPr>
    </w:p>
    <w:p w:rsidR="007767BB" w:rsidRPr="002A73D2" w:rsidRDefault="007767BB" w:rsidP="007767BB">
      <w:pPr>
        <w:rPr>
          <w:rStyle w:val="apple-converted-space"/>
          <w:rFonts w:cs="Arial"/>
          <w:szCs w:val="22"/>
          <w:shd w:val="clear" w:color="auto" w:fill="FFFFFF"/>
        </w:rPr>
      </w:pPr>
    </w:p>
    <w:p w:rsidR="007767BB" w:rsidRDefault="007767BB" w:rsidP="007767BB">
      <w:pPr>
        <w:rPr>
          <w:rStyle w:val="apple-converted-space"/>
          <w:rFonts w:cs="Arial"/>
          <w:szCs w:val="22"/>
          <w:shd w:val="clear" w:color="auto" w:fill="FFFFFF"/>
        </w:rPr>
      </w:pPr>
      <w:r>
        <w:rPr>
          <w:rStyle w:val="apple-converted-space"/>
          <w:rFonts w:cs="Arial"/>
          <w:szCs w:val="22"/>
          <w:shd w:val="clear" w:color="auto" w:fill="FFFFFF"/>
        </w:rPr>
        <w:br w:type="page"/>
      </w:r>
    </w:p>
    <w:p w:rsidR="002A73D2" w:rsidRDefault="002A73D2" w:rsidP="002A73D2">
      <w:pPr>
        <w:spacing w:after="300" w:line="293" w:lineRule="atLeast"/>
        <w:textAlignment w:val="baseline"/>
        <w:rPr>
          <w:rFonts w:cs="Arial"/>
          <w:b/>
          <w:szCs w:val="22"/>
          <w:lang w:eastAsia="en-AU"/>
        </w:rPr>
      </w:pPr>
      <w:r w:rsidRPr="0063304D">
        <w:rPr>
          <w:rFonts w:cs="Arial"/>
          <w:b/>
          <w:szCs w:val="22"/>
          <w:lang w:eastAsia="en-AU"/>
        </w:rPr>
        <w:lastRenderedPageBreak/>
        <w:t>Task</w:t>
      </w:r>
    </w:p>
    <w:p w:rsidR="00EB0A23" w:rsidRPr="00EB0A23" w:rsidRDefault="00EB0A23" w:rsidP="002A73D2">
      <w:pPr>
        <w:spacing w:after="300" w:line="293" w:lineRule="atLeast"/>
        <w:textAlignment w:val="baseline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Complete one of</w:t>
      </w:r>
      <w:r w:rsidRPr="00EB0A23">
        <w:rPr>
          <w:rFonts w:cs="Arial"/>
          <w:szCs w:val="22"/>
          <w:lang w:eastAsia="en-AU"/>
        </w:rPr>
        <w:t xml:space="preserve"> the following tasks.</w:t>
      </w:r>
    </w:p>
    <w:p w:rsidR="005828C1" w:rsidRPr="005828C1" w:rsidRDefault="00B7371D" w:rsidP="0065442C">
      <w:pPr>
        <w:pStyle w:val="ListParagraph"/>
        <w:numPr>
          <w:ilvl w:val="0"/>
          <w:numId w:val="4"/>
        </w:numPr>
        <w:spacing w:after="300" w:line="360" w:lineRule="atLeast"/>
        <w:ind w:left="426" w:hanging="426"/>
        <w:rPr>
          <w:rFonts w:ascii="Helvetica" w:hAnsi="Helvetica"/>
          <w:color w:val="3E433E"/>
          <w:szCs w:val="22"/>
          <w:lang w:eastAsia="en-AU"/>
        </w:rPr>
      </w:pPr>
      <w:r w:rsidRPr="005828C1">
        <w:rPr>
          <w:rFonts w:cs="Arial"/>
          <w:color w:val="000000"/>
          <w:spacing w:val="-2"/>
          <w:szCs w:val="22"/>
          <w:shd w:val="clear" w:color="auto" w:fill="FFFFFF"/>
        </w:rPr>
        <w:t>‘Shakespeare is as relevant to the remix culture of the web as viral videos and cute cats’ Tom Chatfield.</w:t>
      </w:r>
    </w:p>
    <w:p w:rsidR="00B7371D" w:rsidRDefault="005828C1" w:rsidP="005828C1">
      <w:pPr>
        <w:pStyle w:val="ListParagraph"/>
        <w:spacing w:after="300" w:line="360" w:lineRule="atLeast"/>
        <w:ind w:left="426"/>
        <w:rPr>
          <w:rFonts w:cs="Arial"/>
          <w:color w:val="000000"/>
          <w:spacing w:val="-2"/>
          <w:szCs w:val="22"/>
          <w:shd w:val="clear" w:color="auto" w:fill="FFFFFF"/>
        </w:rPr>
      </w:pPr>
      <w:r>
        <w:rPr>
          <w:rFonts w:cs="Arial"/>
          <w:color w:val="000000"/>
          <w:spacing w:val="-2"/>
          <w:szCs w:val="22"/>
          <w:shd w:val="clear" w:color="auto" w:fill="FFFFFF"/>
        </w:rPr>
        <w:t xml:space="preserve">To what extent do you agree with this statement? In your response refer to </w:t>
      </w:r>
      <w:r w:rsidR="00B7371D" w:rsidRPr="005828C1">
        <w:rPr>
          <w:rFonts w:cs="Arial"/>
          <w:color w:val="000000"/>
          <w:spacing w:val="-2"/>
          <w:szCs w:val="22"/>
          <w:shd w:val="clear" w:color="auto" w:fill="FFFFFF"/>
        </w:rPr>
        <w:t xml:space="preserve">two or more </w:t>
      </w:r>
      <w:r w:rsidR="00455F4E">
        <w:rPr>
          <w:rFonts w:cs="Arial"/>
          <w:color w:val="000000"/>
          <w:spacing w:val="-2"/>
          <w:szCs w:val="22"/>
          <w:shd w:val="clear" w:color="auto" w:fill="FFFFFF"/>
        </w:rPr>
        <w:t xml:space="preserve">online media texts such as </w:t>
      </w:r>
      <w:r>
        <w:rPr>
          <w:rFonts w:cs="Arial"/>
          <w:color w:val="000000"/>
          <w:spacing w:val="-2"/>
          <w:szCs w:val="22"/>
          <w:shd w:val="clear" w:color="auto" w:fill="FFFFFF"/>
        </w:rPr>
        <w:t xml:space="preserve">YouTube clips </w:t>
      </w:r>
      <w:r w:rsidR="00455F4E">
        <w:rPr>
          <w:rFonts w:cs="Arial"/>
          <w:color w:val="000000"/>
          <w:spacing w:val="-2"/>
          <w:szCs w:val="22"/>
          <w:shd w:val="clear" w:color="auto" w:fill="FFFFFF"/>
        </w:rPr>
        <w:t>that present</w:t>
      </w:r>
      <w:r>
        <w:rPr>
          <w:rFonts w:cs="Arial"/>
          <w:color w:val="000000"/>
          <w:spacing w:val="-2"/>
          <w:szCs w:val="22"/>
          <w:shd w:val="clear" w:color="auto" w:fill="FFFFFF"/>
        </w:rPr>
        <w:t xml:space="preserve"> Shakespearean sonnets or play extracts.</w:t>
      </w:r>
    </w:p>
    <w:p w:rsidR="002A73D2" w:rsidRPr="0065442C" w:rsidRDefault="002A73D2" w:rsidP="005828C1">
      <w:pPr>
        <w:pStyle w:val="ListParagraph"/>
        <w:spacing w:after="300" w:line="360" w:lineRule="atLeast"/>
        <w:ind w:left="426"/>
        <w:rPr>
          <w:rFonts w:ascii="Helvetica" w:hAnsi="Helvetica"/>
          <w:color w:val="3E433E"/>
          <w:szCs w:val="22"/>
          <w:lang w:eastAsia="en-AU"/>
        </w:rPr>
      </w:pPr>
    </w:p>
    <w:p w:rsidR="00455F4E" w:rsidRDefault="00455F4E" w:rsidP="00455F4E">
      <w:pPr>
        <w:pStyle w:val="ListParagraph"/>
        <w:numPr>
          <w:ilvl w:val="0"/>
          <w:numId w:val="4"/>
        </w:numPr>
        <w:spacing w:after="300" w:line="360" w:lineRule="atLeast"/>
        <w:ind w:left="426" w:hanging="426"/>
        <w:rPr>
          <w:rFonts w:cs="Arial"/>
          <w:color w:val="000000"/>
          <w:spacing w:val="-2"/>
          <w:szCs w:val="22"/>
          <w:shd w:val="clear" w:color="auto" w:fill="FFFFFF"/>
        </w:rPr>
      </w:pPr>
      <w:r w:rsidRPr="00455F4E">
        <w:rPr>
          <w:rFonts w:cs="Arial"/>
          <w:color w:val="000000"/>
          <w:spacing w:val="-2"/>
          <w:szCs w:val="22"/>
          <w:shd w:val="clear" w:color="auto" w:fill="FFFFFF"/>
        </w:rPr>
        <w:t>C</w:t>
      </w:r>
      <w:r w:rsidR="002A73D2" w:rsidRPr="00455F4E">
        <w:rPr>
          <w:rFonts w:cs="Arial"/>
          <w:color w:val="000000"/>
          <w:spacing w:val="-2"/>
          <w:szCs w:val="22"/>
          <w:shd w:val="clear" w:color="auto" w:fill="FFFFFF"/>
        </w:rPr>
        <w:t>an our understanding of a 17th century English playwright be transformed by new media?</w:t>
      </w:r>
      <w:r w:rsidRPr="00455F4E">
        <w:rPr>
          <w:rFonts w:cs="Arial"/>
          <w:color w:val="000000"/>
          <w:spacing w:val="-2"/>
          <w:szCs w:val="22"/>
          <w:shd w:val="clear" w:color="auto" w:fill="FFFFFF"/>
        </w:rPr>
        <w:t xml:space="preserve">  In your response refer to two or more online media texts such as YouTube clips </w:t>
      </w:r>
      <w:r>
        <w:rPr>
          <w:rFonts w:cs="Arial"/>
          <w:color w:val="000000"/>
          <w:spacing w:val="-2"/>
          <w:szCs w:val="22"/>
          <w:shd w:val="clear" w:color="auto" w:fill="FFFFFF"/>
        </w:rPr>
        <w:t>that present</w:t>
      </w:r>
      <w:r w:rsidRPr="00455F4E">
        <w:rPr>
          <w:rFonts w:cs="Arial"/>
          <w:color w:val="000000"/>
          <w:spacing w:val="-2"/>
          <w:szCs w:val="22"/>
          <w:shd w:val="clear" w:color="auto" w:fill="FFFFFF"/>
        </w:rPr>
        <w:t xml:space="preserve"> Shakespearean sonnets or play extracts.</w:t>
      </w:r>
    </w:p>
    <w:p w:rsidR="00C62E16" w:rsidRDefault="00C62E16" w:rsidP="00C62E16">
      <w:pPr>
        <w:pStyle w:val="ListParagraph"/>
        <w:spacing w:after="300" w:line="360" w:lineRule="atLeast"/>
        <w:ind w:left="426"/>
        <w:rPr>
          <w:rFonts w:cs="Arial"/>
          <w:color w:val="000000"/>
          <w:spacing w:val="-2"/>
          <w:szCs w:val="22"/>
          <w:shd w:val="clear" w:color="auto" w:fill="FFFFFF"/>
        </w:rPr>
      </w:pPr>
    </w:p>
    <w:p w:rsidR="00C62E16" w:rsidRPr="00C62E16" w:rsidRDefault="00C62E16" w:rsidP="00C62E16">
      <w:pPr>
        <w:pStyle w:val="ListParagraph"/>
        <w:numPr>
          <w:ilvl w:val="0"/>
          <w:numId w:val="4"/>
        </w:numPr>
        <w:spacing w:after="300" w:line="360" w:lineRule="atLeast"/>
        <w:ind w:left="426" w:hanging="426"/>
        <w:rPr>
          <w:rFonts w:cs="Arial"/>
          <w:color w:val="000000"/>
          <w:spacing w:val="-2"/>
          <w:szCs w:val="22"/>
          <w:shd w:val="clear" w:color="auto" w:fill="FFFFFF"/>
        </w:rPr>
      </w:pPr>
      <w:r w:rsidRPr="00C62E16">
        <w:rPr>
          <w:rFonts w:cs="Arial"/>
          <w:color w:val="000000"/>
          <w:spacing w:val="-2"/>
          <w:szCs w:val="22"/>
          <w:shd w:val="clear" w:color="auto" w:fill="FFFFFF"/>
        </w:rPr>
        <w:t>"</w:t>
      </w:r>
      <w:hyperlink r:id="rId16" w:history="1">
        <w:r w:rsidRPr="00C62E16">
          <w:rPr>
            <w:rFonts w:cs="Arial"/>
            <w:color w:val="000000"/>
            <w:spacing w:val="-2"/>
            <w:szCs w:val="22"/>
            <w:shd w:val="clear" w:color="auto" w:fill="FFFFFF"/>
          </w:rPr>
          <w:t>Shakespeare</w:t>
        </w:r>
      </w:hyperlink>
      <w:r w:rsidRPr="00C62E16">
        <w:rPr>
          <w:rFonts w:cs="Arial"/>
          <w:color w:val="000000"/>
          <w:spacing w:val="-2"/>
          <w:szCs w:val="22"/>
          <w:shd w:val="clear" w:color="auto" w:fill="FFFFFF"/>
        </w:rPr>
        <w:t xml:space="preserve"> did not mean you to read it. He wanted the actors to read it, learn it, put the script aside and speak it to the audience" Ian </w:t>
      </w:r>
      <w:proofErr w:type="spellStart"/>
      <w:r w:rsidRPr="00C62E16">
        <w:rPr>
          <w:rFonts w:cs="Arial"/>
          <w:color w:val="000000"/>
          <w:spacing w:val="-2"/>
          <w:szCs w:val="22"/>
          <w:shd w:val="clear" w:color="auto" w:fill="FFFFFF"/>
        </w:rPr>
        <w:t>McKellen</w:t>
      </w:r>
      <w:proofErr w:type="spellEnd"/>
    </w:p>
    <w:p w:rsidR="00C62E16" w:rsidRPr="0065442C" w:rsidRDefault="00C62E16" w:rsidP="00C62E16">
      <w:pPr>
        <w:pStyle w:val="ListParagraph"/>
        <w:spacing w:after="300" w:line="360" w:lineRule="atLeast"/>
        <w:ind w:left="426"/>
        <w:rPr>
          <w:rFonts w:cs="Arial"/>
          <w:color w:val="000000"/>
          <w:spacing w:val="-2"/>
          <w:szCs w:val="22"/>
          <w:shd w:val="clear" w:color="auto" w:fill="FFFFFF"/>
        </w:rPr>
      </w:pPr>
      <w:r w:rsidRPr="00C62E16">
        <w:rPr>
          <w:rFonts w:cs="Arial"/>
          <w:color w:val="000000"/>
          <w:spacing w:val="-2"/>
          <w:szCs w:val="22"/>
          <w:shd w:val="clear" w:color="auto" w:fill="FFFFFF"/>
        </w:rPr>
        <w:t xml:space="preserve">To what extent does the use of online media enhance the presentation of Shakespeare’s works? </w:t>
      </w:r>
      <w:r>
        <w:rPr>
          <w:rFonts w:cs="Arial"/>
          <w:color w:val="000000"/>
          <w:spacing w:val="-2"/>
          <w:szCs w:val="22"/>
          <w:shd w:val="clear" w:color="auto" w:fill="FFFFFF"/>
        </w:rPr>
        <w:t xml:space="preserve">In your response refer to </w:t>
      </w:r>
      <w:r w:rsidRPr="005828C1">
        <w:rPr>
          <w:rFonts w:cs="Arial"/>
          <w:color w:val="000000"/>
          <w:spacing w:val="-2"/>
          <w:szCs w:val="22"/>
          <w:shd w:val="clear" w:color="auto" w:fill="FFFFFF"/>
        </w:rPr>
        <w:t xml:space="preserve">two or more </w:t>
      </w:r>
      <w:r>
        <w:rPr>
          <w:rFonts w:cs="Arial"/>
          <w:color w:val="000000"/>
          <w:spacing w:val="-2"/>
          <w:szCs w:val="22"/>
          <w:shd w:val="clear" w:color="auto" w:fill="FFFFFF"/>
        </w:rPr>
        <w:t>examples of online media texts such as You Tube clips that present Shakespearean sonnets or play extracts.</w:t>
      </w:r>
    </w:p>
    <w:p w:rsidR="00C62E16" w:rsidRPr="00455F4E" w:rsidRDefault="00C62E16" w:rsidP="00C62E16">
      <w:pPr>
        <w:pStyle w:val="ListParagraph"/>
        <w:spacing w:after="300" w:line="360" w:lineRule="atLeast"/>
        <w:ind w:left="426"/>
        <w:rPr>
          <w:rFonts w:cs="Arial"/>
          <w:color w:val="000000"/>
          <w:spacing w:val="-2"/>
          <w:szCs w:val="22"/>
          <w:shd w:val="clear" w:color="auto" w:fill="FFFFFF"/>
        </w:rPr>
      </w:pPr>
    </w:p>
    <w:p w:rsidR="002A73D2" w:rsidRPr="00455F4E" w:rsidRDefault="002A73D2" w:rsidP="00455F4E">
      <w:pPr>
        <w:pStyle w:val="ListParagraph"/>
        <w:spacing w:after="300" w:line="360" w:lineRule="atLeast"/>
        <w:ind w:left="426"/>
        <w:rPr>
          <w:rFonts w:cs="Arial"/>
          <w:szCs w:val="22"/>
          <w:lang w:eastAsia="en-AU"/>
        </w:rPr>
      </w:pPr>
      <w:r w:rsidRPr="00455F4E">
        <w:rPr>
          <w:rFonts w:cs="Arial"/>
          <w:szCs w:val="22"/>
          <w:lang w:eastAsia="en-AU"/>
        </w:rPr>
        <w:t>The written response should be up to 1000 words in length</w:t>
      </w:r>
      <w:r w:rsidR="00EB0A23">
        <w:rPr>
          <w:rFonts w:cs="Arial"/>
          <w:szCs w:val="22"/>
          <w:lang w:eastAsia="en-AU"/>
        </w:rPr>
        <w:t xml:space="preserve"> or an oral response should be up to 6 minutes in length.</w:t>
      </w:r>
    </w:p>
    <w:p w:rsidR="0063304D" w:rsidRDefault="0063304D">
      <w:pPr>
        <w:rPr>
          <w:rFonts w:cs="Arial"/>
          <w:szCs w:val="22"/>
        </w:rPr>
      </w:pPr>
    </w:p>
    <w:p w:rsidR="0063304D" w:rsidRDefault="0063304D">
      <w:pPr>
        <w:rPr>
          <w:rFonts w:cs="Arial"/>
          <w:color w:val="333333"/>
          <w:sz w:val="20"/>
          <w:szCs w:val="20"/>
          <w:shd w:val="clear" w:color="auto" w:fill="FFFFFF"/>
        </w:rPr>
      </w:pPr>
    </w:p>
    <w:p w:rsidR="0063304D" w:rsidRPr="0063304D" w:rsidRDefault="0063304D" w:rsidP="0063304D">
      <w:pPr>
        <w:spacing w:after="300" w:line="293" w:lineRule="atLeast"/>
        <w:textAlignment w:val="baseline"/>
        <w:rPr>
          <w:rFonts w:cs="Arial"/>
          <w:b/>
          <w:szCs w:val="22"/>
          <w:lang w:eastAsia="en-AU"/>
        </w:rPr>
      </w:pPr>
      <w:r w:rsidRPr="0063304D">
        <w:rPr>
          <w:rFonts w:cs="Arial"/>
          <w:b/>
          <w:szCs w:val="22"/>
          <w:lang w:eastAsia="en-AU"/>
        </w:rPr>
        <w:t xml:space="preserve">Assessment </w:t>
      </w:r>
    </w:p>
    <w:p w:rsidR="0063304D" w:rsidRPr="0063304D" w:rsidRDefault="0063304D" w:rsidP="0063304D">
      <w:pPr>
        <w:spacing w:before="120"/>
        <w:rPr>
          <w:sz w:val="20"/>
          <w:lang w:val="en-US"/>
        </w:rPr>
      </w:pPr>
      <w:r w:rsidRPr="0063304D">
        <w:rPr>
          <w:szCs w:val="22"/>
          <w:lang w:val="en-US"/>
        </w:rPr>
        <w:t xml:space="preserve">In this task you should: </w:t>
      </w:r>
    </w:p>
    <w:p w:rsidR="0063304D" w:rsidRPr="00C62E16" w:rsidRDefault="0063304D" w:rsidP="0063304D">
      <w:pPr>
        <w:numPr>
          <w:ilvl w:val="0"/>
          <w:numId w:val="2"/>
        </w:numPr>
        <w:spacing w:before="120" w:after="120" w:line="276" w:lineRule="auto"/>
        <w:contextualSpacing/>
        <w:rPr>
          <w:rFonts w:eastAsiaTheme="minorHAnsi" w:cs="Arial"/>
          <w:szCs w:val="22"/>
          <w:lang w:val="en-US"/>
        </w:rPr>
      </w:pPr>
      <w:r w:rsidRPr="0063304D">
        <w:rPr>
          <w:rFonts w:eastAsiaTheme="minorHAnsi" w:cs="Arial"/>
          <w:szCs w:val="22"/>
          <w:lang w:val="en-US"/>
        </w:rPr>
        <w:t xml:space="preserve">demonstrate knowledge and understanding of ideas and perspectives presented in </w:t>
      </w:r>
      <w:r w:rsidR="00455F4E" w:rsidRPr="00C62E16">
        <w:rPr>
          <w:rFonts w:eastAsiaTheme="minorHAnsi" w:cs="Arial"/>
          <w:szCs w:val="22"/>
          <w:lang w:val="en-US"/>
        </w:rPr>
        <w:t>Shakespearean texts such as the universal human themes he explores</w:t>
      </w:r>
      <w:r w:rsidRPr="0063304D">
        <w:rPr>
          <w:rFonts w:eastAsiaTheme="minorHAnsi" w:cs="Arial"/>
          <w:szCs w:val="22"/>
          <w:lang w:val="en-US"/>
        </w:rPr>
        <w:t xml:space="preserve"> (KU1)</w:t>
      </w:r>
    </w:p>
    <w:p w:rsidR="00455F4E" w:rsidRPr="0063304D" w:rsidRDefault="00455F4E" w:rsidP="00455F4E">
      <w:pPr>
        <w:numPr>
          <w:ilvl w:val="0"/>
          <w:numId w:val="2"/>
        </w:numPr>
        <w:spacing w:before="120" w:after="120" w:line="276" w:lineRule="auto"/>
        <w:contextualSpacing/>
        <w:rPr>
          <w:rFonts w:eastAsiaTheme="minorHAnsi" w:cs="Arial"/>
          <w:szCs w:val="22"/>
          <w:lang w:val="en-US"/>
        </w:rPr>
      </w:pPr>
      <w:r w:rsidRPr="0063304D">
        <w:rPr>
          <w:rFonts w:eastAsiaTheme="minorHAnsi" w:cs="Arial"/>
          <w:szCs w:val="22"/>
          <w:lang w:val="en-US"/>
        </w:rPr>
        <w:t xml:space="preserve">demonstrate knowledge and understanding of the ways the </w:t>
      </w:r>
      <w:r w:rsidRPr="00C62E16">
        <w:rPr>
          <w:rFonts w:eastAsiaTheme="minorHAnsi" w:cs="Arial"/>
          <w:szCs w:val="22"/>
          <w:lang w:val="en-US"/>
        </w:rPr>
        <w:t xml:space="preserve">texts are created for different audiences such as </w:t>
      </w:r>
      <w:r w:rsidR="00C62E16" w:rsidRPr="00C62E16">
        <w:rPr>
          <w:rFonts w:eastAsiaTheme="minorHAnsi" w:cs="Arial"/>
          <w:szCs w:val="22"/>
          <w:lang w:val="en-US"/>
        </w:rPr>
        <w:t xml:space="preserve">an </w:t>
      </w:r>
      <w:r w:rsidRPr="00C62E16">
        <w:rPr>
          <w:rFonts w:eastAsiaTheme="minorHAnsi" w:cs="Arial"/>
          <w:szCs w:val="22"/>
          <w:lang w:val="en-US"/>
        </w:rPr>
        <w:t xml:space="preserve">online </w:t>
      </w:r>
      <w:r w:rsidR="00C62E16" w:rsidRPr="00C62E16">
        <w:rPr>
          <w:rFonts w:eastAsiaTheme="minorHAnsi" w:cs="Arial"/>
          <w:szCs w:val="22"/>
          <w:lang w:val="en-US"/>
        </w:rPr>
        <w:t>audience</w:t>
      </w:r>
      <w:r w:rsidRPr="00C62E16">
        <w:rPr>
          <w:rFonts w:eastAsiaTheme="minorHAnsi" w:cs="Arial"/>
          <w:szCs w:val="22"/>
          <w:lang w:val="en-US"/>
        </w:rPr>
        <w:t xml:space="preserve"> </w:t>
      </w:r>
      <w:r w:rsidR="00C62E16" w:rsidRPr="00C62E16">
        <w:rPr>
          <w:rFonts w:eastAsiaTheme="minorHAnsi" w:cs="Arial"/>
          <w:szCs w:val="22"/>
          <w:lang w:val="en-US"/>
        </w:rPr>
        <w:t>(</w:t>
      </w:r>
      <w:r w:rsidRPr="0063304D">
        <w:rPr>
          <w:rFonts w:eastAsiaTheme="minorHAnsi" w:cs="Arial"/>
          <w:szCs w:val="22"/>
          <w:lang w:val="en-US"/>
        </w:rPr>
        <w:t>KU2)</w:t>
      </w:r>
    </w:p>
    <w:p w:rsidR="0063304D" w:rsidRPr="0063304D" w:rsidRDefault="0063304D" w:rsidP="0063304D">
      <w:pPr>
        <w:numPr>
          <w:ilvl w:val="0"/>
          <w:numId w:val="2"/>
        </w:numPr>
        <w:spacing w:before="120" w:after="120" w:line="276" w:lineRule="auto"/>
        <w:contextualSpacing/>
        <w:rPr>
          <w:rFonts w:eastAsiaTheme="minorHAnsi" w:cs="Arial"/>
          <w:szCs w:val="22"/>
          <w:lang w:val="en-US"/>
        </w:rPr>
      </w:pPr>
      <w:r w:rsidRPr="0063304D">
        <w:rPr>
          <w:rFonts w:eastAsiaTheme="minorHAnsi" w:cs="Arial"/>
          <w:szCs w:val="22"/>
          <w:lang w:val="en-US"/>
        </w:rPr>
        <w:t xml:space="preserve">analyse and evaluate the ways ideas, perspectives, and/or aspects of culture are represented </w:t>
      </w:r>
      <w:r w:rsidR="00455F4E" w:rsidRPr="00C62E16">
        <w:rPr>
          <w:rFonts w:eastAsiaTheme="minorHAnsi" w:cs="Arial"/>
          <w:szCs w:val="22"/>
          <w:lang w:val="en-US"/>
        </w:rPr>
        <w:t>for contemporary society</w:t>
      </w:r>
      <w:r w:rsidR="00C62E16" w:rsidRPr="00C62E16">
        <w:rPr>
          <w:rFonts w:eastAsiaTheme="minorHAnsi" w:cs="Arial"/>
          <w:szCs w:val="22"/>
          <w:lang w:val="en-US"/>
        </w:rPr>
        <w:t xml:space="preserve"> </w:t>
      </w:r>
      <w:r w:rsidRPr="0063304D">
        <w:rPr>
          <w:rFonts w:eastAsiaTheme="minorHAnsi" w:cs="Arial"/>
          <w:szCs w:val="22"/>
          <w:lang w:val="en-US"/>
        </w:rPr>
        <w:t>(An1)</w:t>
      </w:r>
    </w:p>
    <w:p w:rsidR="0063304D" w:rsidRPr="0063304D" w:rsidRDefault="0063304D" w:rsidP="0063304D">
      <w:pPr>
        <w:numPr>
          <w:ilvl w:val="0"/>
          <w:numId w:val="2"/>
        </w:numPr>
        <w:spacing w:before="120" w:after="120" w:line="276" w:lineRule="auto"/>
        <w:contextualSpacing/>
        <w:rPr>
          <w:rFonts w:eastAsiaTheme="minorHAnsi" w:cs="Arial"/>
          <w:szCs w:val="22"/>
          <w:lang w:val="en-US"/>
        </w:rPr>
      </w:pPr>
      <w:r w:rsidRPr="0063304D">
        <w:rPr>
          <w:rFonts w:eastAsiaTheme="minorHAnsi" w:cs="Arial"/>
          <w:szCs w:val="22"/>
          <w:lang w:val="en-US"/>
        </w:rPr>
        <w:t xml:space="preserve">use evidence from the text (Ap2) </w:t>
      </w:r>
    </w:p>
    <w:p w:rsidR="0063304D" w:rsidRPr="0063304D" w:rsidRDefault="0063304D" w:rsidP="0063304D">
      <w:pPr>
        <w:numPr>
          <w:ilvl w:val="0"/>
          <w:numId w:val="2"/>
        </w:numPr>
        <w:spacing w:before="120" w:after="120" w:line="276" w:lineRule="auto"/>
        <w:contextualSpacing/>
        <w:rPr>
          <w:rFonts w:eastAsiaTheme="minorHAnsi" w:cs="Arial"/>
          <w:szCs w:val="22"/>
          <w:lang w:val="en-US"/>
        </w:rPr>
      </w:pPr>
      <w:r w:rsidRPr="0063304D">
        <w:rPr>
          <w:rFonts w:cs="Arial"/>
          <w:szCs w:val="22"/>
          <w:lang w:val="en-US"/>
        </w:rPr>
        <w:t>produce clear and coherent writing, using appropriate vocabulary (Ap3)</w:t>
      </w:r>
    </w:p>
    <w:p w:rsidR="0063304D" w:rsidRPr="0063304D" w:rsidRDefault="0063304D" w:rsidP="0063304D">
      <w:pPr>
        <w:spacing w:after="300" w:line="293" w:lineRule="atLeast"/>
        <w:textAlignment w:val="baseline"/>
        <w:rPr>
          <w:rFonts w:cs="Arial"/>
          <w:b/>
          <w:szCs w:val="22"/>
          <w:lang w:eastAsia="en-AU"/>
        </w:rPr>
      </w:pPr>
    </w:p>
    <w:p w:rsidR="007767BB" w:rsidRDefault="007767BB">
      <w:pPr>
        <w:rPr>
          <w:rStyle w:val="apple-converted-space"/>
          <w:rFonts w:cs="Arial"/>
          <w:szCs w:val="22"/>
          <w:shd w:val="clear" w:color="auto" w:fill="FFFFFF"/>
        </w:rPr>
      </w:pPr>
      <w:r>
        <w:rPr>
          <w:rStyle w:val="apple-converted-space"/>
          <w:rFonts w:cs="Arial"/>
          <w:szCs w:val="22"/>
          <w:shd w:val="clear" w:color="auto" w:fill="FFFFFF"/>
        </w:rPr>
        <w:br w:type="page"/>
      </w:r>
    </w:p>
    <w:p w:rsidR="0063304D" w:rsidRPr="0063304D" w:rsidRDefault="0063304D" w:rsidP="0063304D">
      <w:pPr>
        <w:spacing w:after="240"/>
        <w:rPr>
          <w:rFonts w:ascii="Arial Narrow" w:hAnsi="Arial Narrow"/>
          <w:b/>
          <w:color w:val="000000"/>
          <w:sz w:val="28"/>
          <w:lang w:val="en-US"/>
        </w:rPr>
      </w:pPr>
      <w:r w:rsidRPr="0063304D">
        <w:rPr>
          <w:rFonts w:ascii="Arial Narrow" w:hAnsi="Arial Narrow"/>
          <w:b/>
          <w:color w:val="000000"/>
          <w:sz w:val="28"/>
          <w:lang w:val="en-US"/>
        </w:rPr>
        <w:lastRenderedPageBreak/>
        <w:t>Performance Standards for Stage 2 English</w:t>
      </w:r>
    </w:p>
    <w:tbl>
      <w:tblPr>
        <w:tblStyle w:val="SOFinalPerformanceTable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63304D" w:rsidRPr="0063304D" w:rsidTr="00AC2F4B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3304D" w:rsidRPr="0063304D" w:rsidRDefault="0063304D" w:rsidP="0063304D">
            <w:pPr>
              <w:rPr>
                <w:sz w:val="20"/>
                <w:lang w:eastAsia="zh-CN"/>
              </w:rPr>
            </w:pPr>
            <w:bookmarkStart w:id="1" w:name="Title"/>
            <w:r w:rsidRPr="0063304D">
              <w:rPr>
                <w:color w:val="595959" w:themeColor="text1" w:themeTint="A6"/>
                <w:sz w:val="20"/>
                <w:lang w:eastAsia="zh-CN"/>
              </w:rPr>
              <w:t>-</w:t>
            </w:r>
            <w:bookmarkEnd w:id="1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3304D" w:rsidRPr="0063304D" w:rsidRDefault="0063304D" w:rsidP="0063304D">
            <w:pPr>
              <w:rPr>
                <w:b/>
                <w:color w:val="FFFFFF"/>
                <w:sz w:val="20"/>
                <w:lang w:eastAsia="zh-CN"/>
              </w:rPr>
            </w:pPr>
            <w:bookmarkStart w:id="2" w:name="Column_Title_Knowledge_and_Understanding"/>
            <w:r w:rsidRPr="0063304D">
              <w:rPr>
                <w:b/>
                <w:color w:val="FFFFFF"/>
                <w:sz w:val="20"/>
                <w:lang w:eastAsia="zh-CN"/>
              </w:rPr>
              <w:t>Knowledge and Understanding</w:t>
            </w:r>
            <w:bookmarkEnd w:id="2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3304D" w:rsidRPr="0063304D" w:rsidRDefault="0063304D" w:rsidP="0063304D">
            <w:pPr>
              <w:rPr>
                <w:b/>
                <w:color w:val="FFFFFF"/>
                <w:sz w:val="20"/>
                <w:lang w:eastAsia="zh-CN"/>
              </w:rPr>
            </w:pPr>
            <w:bookmarkStart w:id="3" w:name="Column_Title_Analysis"/>
            <w:r w:rsidRPr="0063304D">
              <w:rPr>
                <w:b/>
                <w:color w:val="FFFFFF"/>
                <w:sz w:val="20"/>
                <w:lang w:eastAsia="zh-CN"/>
              </w:rPr>
              <w:t>Analysis</w:t>
            </w:r>
            <w:bookmarkEnd w:id="3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3304D" w:rsidRPr="0063304D" w:rsidRDefault="0063304D" w:rsidP="0063304D">
            <w:pPr>
              <w:rPr>
                <w:b/>
                <w:color w:val="FFFFFF"/>
                <w:sz w:val="20"/>
                <w:lang w:eastAsia="zh-CN"/>
              </w:rPr>
            </w:pPr>
            <w:bookmarkStart w:id="4" w:name="Column_Title_Application"/>
            <w:r w:rsidRPr="0063304D">
              <w:rPr>
                <w:b/>
                <w:color w:val="FFFFFF"/>
                <w:sz w:val="20"/>
                <w:lang w:eastAsia="zh-CN"/>
              </w:rPr>
              <w:t>Application</w:t>
            </w:r>
            <w:bookmarkEnd w:id="4"/>
          </w:p>
        </w:tc>
      </w:tr>
      <w:tr w:rsidR="0063304D" w:rsidRPr="0063304D" w:rsidTr="00AC2F4B">
        <w:tc>
          <w:tcPr>
            <w:tcW w:w="367" w:type="dxa"/>
            <w:shd w:val="clear" w:color="auto" w:fill="D9D9D9" w:themeFill="background1" w:themeFillShade="D9"/>
          </w:tcPr>
          <w:p w:rsidR="0063304D" w:rsidRPr="0063304D" w:rsidRDefault="0063304D" w:rsidP="0063304D">
            <w:pPr>
              <w:spacing w:before="120"/>
              <w:jc w:val="center"/>
              <w:rPr>
                <w:b/>
                <w:sz w:val="24"/>
                <w:lang w:eastAsia="zh-CN"/>
              </w:rPr>
            </w:pPr>
            <w:bookmarkStart w:id="5" w:name="Row_Title_A"/>
            <w:r w:rsidRPr="0063304D">
              <w:rPr>
                <w:b/>
                <w:sz w:val="24"/>
                <w:lang w:eastAsia="zh-CN"/>
              </w:rPr>
              <w:t>A</w:t>
            </w:r>
            <w:bookmarkEnd w:id="5"/>
          </w:p>
        </w:tc>
        <w:tc>
          <w:tcPr>
            <w:tcW w:w="3118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Comprehensive knowledge and understanding of ideas and perspectives in a range of texts.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Thorough knowledge and understanding of the ways in which creators of texts use a range of language features, stylistic features, and conventions to make meaning.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Complex analysis of ideas, perspectives, and/or aspects of culture represented in texts.</w:t>
            </w:r>
          </w:p>
          <w:p w:rsidR="0063304D" w:rsidRPr="00A6733E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>Perceptive analysis of language features, stylistic features, and conventions used in texts, and thoughtful evaluation of how these influence audiences.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63304D" w:rsidRPr="0063304D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Versatile and precise use of language and stylistic features to create a wide range of coherent texts that address the purpose, audience, and context.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Fluently integrated use of evidence from texts to develop and support a response.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Sophisticated use of accurate, clear, and fluent expression.</w:t>
            </w:r>
          </w:p>
        </w:tc>
      </w:tr>
      <w:tr w:rsidR="0063304D" w:rsidRPr="0063304D" w:rsidTr="00AC2F4B">
        <w:tc>
          <w:tcPr>
            <w:tcW w:w="367" w:type="dxa"/>
            <w:shd w:val="clear" w:color="auto" w:fill="D9D9D9" w:themeFill="background1" w:themeFillShade="D9"/>
          </w:tcPr>
          <w:p w:rsidR="0063304D" w:rsidRPr="0063304D" w:rsidRDefault="0063304D" w:rsidP="0063304D">
            <w:pPr>
              <w:spacing w:before="120"/>
              <w:jc w:val="center"/>
              <w:rPr>
                <w:b/>
                <w:sz w:val="24"/>
                <w:lang w:eastAsia="zh-CN"/>
              </w:rPr>
            </w:pPr>
            <w:bookmarkStart w:id="6" w:name="Row_Title_B"/>
            <w:r w:rsidRPr="0063304D">
              <w:rPr>
                <w:b/>
                <w:sz w:val="24"/>
                <w:lang w:eastAsia="zh-CN"/>
              </w:rPr>
              <w:t>B</w:t>
            </w:r>
            <w:bookmarkEnd w:id="6"/>
          </w:p>
        </w:tc>
        <w:tc>
          <w:tcPr>
            <w:tcW w:w="3118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Knowledge and understanding of ideas and perspectives in a range of texts.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Knowledge and understanding of the ways in which creators of texts use a range of language features, stylistic features, and conventions to make meaning.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Detailed analysis of ideas, perspectives, and/or aspects of culture represented in texts.</w:t>
            </w:r>
          </w:p>
          <w:p w:rsidR="0063304D" w:rsidRPr="00A6733E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>Detailed analysis of language features, stylistic features, and conventions, and evaluation of how these influence audiences.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63304D" w:rsidRPr="0063304D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Accurate use of language and stylistic features to create a range of coherent texts that address the purpose, context, and audience.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Appropriate use of evidence from texts to develop and support a response.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Consistent use of accurate, clear, and fluent expression.</w:t>
            </w:r>
          </w:p>
        </w:tc>
      </w:tr>
      <w:tr w:rsidR="0063304D" w:rsidRPr="0063304D" w:rsidTr="00AC2F4B">
        <w:tc>
          <w:tcPr>
            <w:tcW w:w="367" w:type="dxa"/>
            <w:shd w:val="clear" w:color="auto" w:fill="D9D9D9" w:themeFill="background1" w:themeFillShade="D9"/>
          </w:tcPr>
          <w:p w:rsidR="0063304D" w:rsidRPr="0063304D" w:rsidRDefault="0063304D" w:rsidP="0063304D">
            <w:pPr>
              <w:spacing w:before="120"/>
              <w:jc w:val="center"/>
              <w:rPr>
                <w:b/>
                <w:sz w:val="24"/>
                <w:lang w:eastAsia="zh-CN"/>
              </w:rPr>
            </w:pPr>
            <w:bookmarkStart w:id="7" w:name="Row_Title_C"/>
            <w:r w:rsidRPr="0063304D">
              <w:rPr>
                <w:b/>
                <w:sz w:val="24"/>
                <w:lang w:eastAsia="zh-CN"/>
              </w:rPr>
              <w:t>C</w:t>
            </w:r>
            <w:bookmarkEnd w:id="7"/>
          </w:p>
        </w:tc>
        <w:tc>
          <w:tcPr>
            <w:tcW w:w="3118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Knowledge and understanding of some ideas and perspectives in texts.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Knowledge and understanding of the ways in which creators of texts use some language features, stylistic features, and conventions to make meaning.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Analysis of some ideas and perspectives represented in texts.</w:t>
            </w:r>
          </w:p>
          <w:p w:rsidR="0063304D" w:rsidRPr="00A6733E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>Description and some analysis of different language features, stylistic features, and conventions, and/or some evaluation of how these influence audiences.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 xml:space="preserve">Analysis of some similarities </w:t>
            </w:r>
            <w:r w:rsidRPr="0063304D">
              <w:rPr>
                <w:color w:val="A6A6A6" w:themeColor="background1" w:themeShade="A6"/>
                <w:sz w:val="16"/>
                <w:lang w:eastAsia="zh-CN"/>
              </w:rPr>
              <w:t>and differences when comparing texts.</w:t>
            </w:r>
          </w:p>
        </w:tc>
        <w:tc>
          <w:tcPr>
            <w:tcW w:w="2502" w:type="dxa"/>
          </w:tcPr>
          <w:p w:rsidR="0063304D" w:rsidRPr="0063304D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Generally accurate use of language and stylistic features to create texts that address the purpose, context, and audience.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Selection of some evidence from texts to develop and support a response.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Appropriate use of accurate, clear, and fluent expression.</w:t>
            </w:r>
          </w:p>
        </w:tc>
      </w:tr>
      <w:tr w:rsidR="0063304D" w:rsidRPr="0063304D" w:rsidTr="00AC2F4B">
        <w:tc>
          <w:tcPr>
            <w:tcW w:w="367" w:type="dxa"/>
            <w:shd w:val="clear" w:color="auto" w:fill="D9D9D9" w:themeFill="background1" w:themeFillShade="D9"/>
          </w:tcPr>
          <w:p w:rsidR="0063304D" w:rsidRPr="0063304D" w:rsidRDefault="0063304D" w:rsidP="0063304D">
            <w:pPr>
              <w:spacing w:before="120"/>
              <w:jc w:val="center"/>
              <w:rPr>
                <w:b/>
                <w:sz w:val="24"/>
                <w:lang w:eastAsia="zh-CN"/>
              </w:rPr>
            </w:pPr>
            <w:bookmarkStart w:id="8" w:name="Row_Title_D"/>
            <w:r w:rsidRPr="0063304D">
              <w:rPr>
                <w:b/>
                <w:sz w:val="24"/>
                <w:lang w:eastAsia="zh-CN"/>
              </w:rPr>
              <w:t>D</w:t>
            </w:r>
            <w:bookmarkEnd w:id="8"/>
          </w:p>
        </w:tc>
        <w:tc>
          <w:tcPr>
            <w:tcW w:w="3118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Knowledge and understanding of some ideas in a narrow range texts.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Some knowledge and understanding of the ways in which creators of texts use language features and conventions to make meaning.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Description of some ideas in texts.</w:t>
            </w:r>
          </w:p>
          <w:p w:rsidR="0063304D" w:rsidRPr="00A6733E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>Description of some language features, stylistic features, and/or conventions.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 xml:space="preserve">Description of some similarities </w:t>
            </w:r>
            <w:r w:rsidRPr="0063304D">
              <w:rPr>
                <w:color w:val="A6A6A6" w:themeColor="background1" w:themeShade="A6"/>
                <w:sz w:val="16"/>
                <w:lang w:eastAsia="zh-CN"/>
              </w:rPr>
              <w:t>and differences in texts.</w:t>
            </w:r>
          </w:p>
        </w:tc>
        <w:tc>
          <w:tcPr>
            <w:tcW w:w="2502" w:type="dxa"/>
          </w:tcPr>
          <w:p w:rsidR="0063304D" w:rsidRPr="0063304D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Use of some language and stylistic features to create a narrow range of texts.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Partial use of basic evidence from texts to develop a response.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Inconsistent use of expression.</w:t>
            </w:r>
          </w:p>
        </w:tc>
      </w:tr>
      <w:tr w:rsidR="0063304D" w:rsidRPr="0063304D" w:rsidTr="00AC2F4B">
        <w:tc>
          <w:tcPr>
            <w:tcW w:w="367" w:type="dxa"/>
            <w:shd w:val="clear" w:color="auto" w:fill="D9D9D9" w:themeFill="background1" w:themeFillShade="D9"/>
          </w:tcPr>
          <w:p w:rsidR="0063304D" w:rsidRPr="0063304D" w:rsidRDefault="0063304D" w:rsidP="0063304D">
            <w:pPr>
              <w:spacing w:before="120"/>
              <w:jc w:val="center"/>
              <w:rPr>
                <w:b/>
                <w:sz w:val="24"/>
                <w:lang w:eastAsia="zh-CN"/>
              </w:rPr>
            </w:pPr>
            <w:bookmarkStart w:id="9" w:name="Row_Title_E"/>
            <w:r w:rsidRPr="0063304D">
              <w:rPr>
                <w:b/>
                <w:sz w:val="24"/>
                <w:lang w:eastAsia="zh-CN"/>
              </w:rPr>
              <w:t>E</w:t>
            </w:r>
            <w:bookmarkEnd w:id="9"/>
          </w:p>
        </w:tc>
        <w:tc>
          <w:tcPr>
            <w:tcW w:w="3118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Identification of an idea in a text.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Identification of a limited range of ways in which creators of texts use language techniques.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Reference to an idea in a text.</w:t>
            </w:r>
          </w:p>
          <w:p w:rsidR="0063304D" w:rsidRPr="00A6733E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A6733E">
              <w:rPr>
                <w:color w:val="A6A6A6" w:themeColor="background1" w:themeShade="A6"/>
                <w:sz w:val="16"/>
                <w:lang w:eastAsia="zh-CN"/>
              </w:rPr>
              <w:t>Recognition of language or stylistic features.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Recognition of a simple connection between texts.</w:t>
            </w:r>
          </w:p>
        </w:tc>
        <w:tc>
          <w:tcPr>
            <w:tcW w:w="2502" w:type="dxa"/>
          </w:tcPr>
          <w:p w:rsidR="0063304D" w:rsidRPr="0063304D" w:rsidRDefault="0063304D" w:rsidP="0063304D">
            <w:pPr>
              <w:spacing w:before="120"/>
              <w:rPr>
                <w:color w:val="A6A6A6" w:themeColor="background1" w:themeShade="A6"/>
                <w:sz w:val="16"/>
                <w:lang w:eastAsia="zh-CN"/>
              </w:rPr>
            </w:pPr>
            <w:r w:rsidRPr="0063304D">
              <w:rPr>
                <w:color w:val="A6A6A6" w:themeColor="background1" w:themeShade="A6"/>
                <w:sz w:val="16"/>
                <w:lang w:eastAsia="zh-CN"/>
              </w:rPr>
              <w:t>Restricted use of language or stylistic features to create a text.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Limited use of evidence from a text in a response.</w:t>
            </w:r>
          </w:p>
          <w:p w:rsidR="0063304D" w:rsidRPr="0063304D" w:rsidRDefault="0063304D" w:rsidP="0063304D">
            <w:pPr>
              <w:spacing w:before="120"/>
              <w:rPr>
                <w:sz w:val="16"/>
                <w:lang w:eastAsia="zh-CN"/>
              </w:rPr>
            </w:pPr>
            <w:r w:rsidRPr="0063304D">
              <w:rPr>
                <w:sz w:val="16"/>
                <w:lang w:eastAsia="zh-CN"/>
              </w:rPr>
              <w:t>Limited use of clear expression.</w:t>
            </w:r>
          </w:p>
        </w:tc>
      </w:tr>
    </w:tbl>
    <w:p w:rsidR="0063304D" w:rsidRPr="0063304D" w:rsidRDefault="0063304D" w:rsidP="0063304D">
      <w:pPr>
        <w:tabs>
          <w:tab w:val="left" w:pos="1641"/>
        </w:tabs>
        <w:spacing w:after="200" w:line="276" w:lineRule="auto"/>
        <w:rPr>
          <w:rFonts w:eastAsiaTheme="minorHAnsi" w:cs="Arial"/>
          <w:szCs w:val="22"/>
        </w:rPr>
      </w:pPr>
    </w:p>
    <w:p w:rsidR="0063304D" w:rsidRDefault="0063304D">
      <w:pPr>
        <w:rPr>
          <w:rFonts w:cs="Arial"/>
          <w:szCs w:val="22"/>
        </w:rPr>
      </w:pPr>
    </w:p>
    <w:sectPr w:rsidR="0063304D">
      <w:footerReference w:type="default" r:id="rId17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33" w:rsidRDefault="00655733" w:rsidP="00D063D5">
      <w:r>
        <w:separator/>
      </w:r>
    </w:p>
  </w:endnote>
  <w:endnote w:type="continuationSeparator" w:id="0">
    <w:p w:rsidR="00655733" w:rsidRDefault="00655733" w:rsidP="00D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21" w:rsidRPr="008F2A41" w:rsidRDefault="00966521" w:rsidP="00966521">
    <w:pPr>
      <w:pStyle w:val="Footer"/>
      <w:tabs>
        <w:tab w:val="clear" w:pos="4513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>
      <w:rPr>
        <w:rStyle w:val="PageNumber"/>
        <w:rFonts w:asciiTheme="minorBidi" w:hAnsiTheme="minorBidi" w:cs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>
      <w:rPr>
        <w:rStyle w:val="PageNumber"/>
        <w:rFonts w:asciiTheme="minorBidi" w:hAnsiTheme="minorBidi" w:cs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Stage 2 </w:t>
    </w:r>
    <w:proofErr w:type="gramStart"/>
    <w:r>
      <w:rPr>
        <w:rFonts w:asciiTheme="minorBidi" w:hAnsiTheme="minorBidi" w:cstheme="minorBidi"/>
        <w:spacing w:val="-4"/>
        <w:sz w:val="16"/>
        <w:szCs w:val="16"/>
      </w:rPr>
      <w:t>English  AT1</w:t>
    </w:r>
    <w:proofErr w:type="gramEnd"/>
    <w:r>
      <w:rPr>
        <w:rFonts w:asciiTheme="minorBidi" w:hAnsiTheme="minorBidi" w:cstheme="minorBidi"/>
        <w:spacing w:val="-4"/>
        <w:sz w:val="16"/>
        <w:szCs w:val="16"/>
      </w:rPr>
      <w:t>: Responding to Texts – T ask 5</w:t>
    </w:r>
  </w:p>
  <w:p w:rsidR="00966521" w:rsidRPr="008F2A41" w:rsidRDefault="00966521" w:rsidP="00966521">
    <w:pPr>
      <w:pStyle w:val="Footer"/>
      <w:tabs>
        <w:tab w:val="clear" w:pos="4513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A567852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>
      <w:rPr>
        <w:rFonts w:asciiTheme="minorBidi" w:hAnsiTheme="minorBidi" w:cstheme="minorBidi"/>
        <w:spacing w:val="-4"/>
        <w:sz w:val="16"/>
        <w:szCs w:val="16"/>
      </w:rPr>
      <w:t xml:space="preserve"> (16 </w:t>
    </w:r>
    <w:r w:rsidRPr="008F2A41">
      <w:rPr>
        <w:rFonts w:asciiTheme="minorBidi" w:hAnsiTheme="minorBidi" w:cstheme="minorBidi"/>
        <w:spacing w:val="-4"/>
        <w:sz w:val="16"/>
        <w:szCs w:val="16"/>
      </w:rPr>
      <w:t>September 2016)</w:t>
    </w:r>
  </w:p>
  <w:p w:rsidR="00966521" w:rsidRPr="008F2A41" w:rsidRDefault="00966521" w:rsidP="00966521">
    <w:pPr>
      <w:pStyle w:val="Footer"/>
      <w:tabs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</w: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  <w:p w:rsidR="00D063D5" w:rsidRPr="00966521" w:rsidRDefault="00D063D5" w:rsidP="00966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33" w:rsidRDefault="00655733" w:rsidP="00D063D5">
      <w:r>
        <w:separator/>
      </w:r>
    </w:p>
  </w:footnote>
  <w:footnote w:type="continuationSeparator" w:id="0">
    <w:p w:rsidR="00655733" w:rsidRDefault="00655733" w:rsidP="00D0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85"/>
    <w:multiLevelType w:val="hybridMultilevel"/>
    <w:tmpl w:val="50E016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6C4"/>
    <w:multiLevelType w:val="hybridMultilevel"/>
    <w:tmpl w:val="67FE05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34E88"/>
    <w:multiLevelType w:val="hybridMultilevel"/>
    <w:tmpl w:val="19727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217B0"/>
    <w:multiLevelType w:val="hybridMultilevel"/>
    <w:tmpl w:val="915E57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6670A"/>
    <w:multiLevelType w:val="hybridMultilevel"/>
    <w:tmpl w:val="252C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90A13"/>
    <w:multiLevelType w:val="hybridMultilevel"/>
    <w:tmpl w:val="2408B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E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013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4E31"/>
    <w:rsid w:val="00246229"/>
    <w:rsid w:val="00251758"/>
    <w:rsid w:val="0026155F"/>
    <w:rsid w:val="00265BCC"/>
    <w:rsid w:val="00277CF3"/>
    <w:rsid w:val="00294972"/>
    <w:rsid w:val="002A0847"/>
    <w:rsid w:val="002A73D2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D3B35"/>
    <w:rsid w:val="003E224A"/>
    <w:rsid w:val="003E2706"/>
    <w:rsid w:val="003F7CDE"/>
    <w:rsid w:val="00402D84"/>
    <w:rsid w:val="00405528"/>
    <w:rsid w:val="00407DD2"/>
    <w:rsid w:val="00413197"/>
    <w:rsid w:val="00427C68"/>
    <w:rsid w:val="0043314C"/>
    <w:rsid w:val="004414FF"/>
    <w:rsid w:val="00445FE6"/>
    <w:rsid w:val="004474C4"/>
    <w:rsid w:val="00447724"/>
    <w:rsid w:val="004511CF"/>
    <w:rsid w:val="00455F4E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28C1"/>
    <w:rsid w:val="00583D4E"/>
    <w:rsid w:val="005A7B2B"/>
    <w:rsid w:val="005B24A2"/>
    <w:rsid w:val="005B2D29"/>
    <w:rsid w:val="00611E40"/>
    <w:rsid w:val="00621841"/>
    <w:rsid w:val="00626837"/>
    <w:rsid w:val="006319F7"/>
    <w:rsid w:val="0063304D"/>
    <w:rsid w:val="00651649"/>
    <w:rsid w:val="0065442C"/>
    <w:rsid w:val="00654C77"/>
    <w:rsid w:val="00655733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767BB"/>
    <w:rsid w:val="00776B87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66521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2D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6733E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371D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59A2"/>
    <w:rsid w:val="00C13E31"/>
    <w:rsid w:val="00C317FF"/>
    <w:rsid w:val="00C450CD"/>
    <w:rsid w:val="00C5241C"/>
    <w:rsid w:val="00C62E16"/>
    <w:rsid w:val="00C640C8"/>
    <w:rsid w:val="00C64500"/>
    <w:rsid w:val="00C8060C"/>
    <w:rsid w:val="00C82775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3D5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737E8"/>
    <w:rsid w:val="00E90CA9"/>
    <w:rsid w:val="00EB0A23"/>
    <w:rsid w:val="00EB20A8"/>
    <w:rsid w:val="00EB22D4"/>
    <w:rsid w:val="00EB2B08"/>
    <w:rsid w:val="00EC2A92"/>
    <w:rsid w:val="00EC3BE5"/>
    <w:rsid w:val="00EC544E"/>
    <w:rsid w:val="00EC545D"/>
    <w:rsid w:val="00ED6C5B"/>
    <w:rsid w:val="00EE2FF4"/>
    <w:rsid w:val="00EF113D"/>
    <w:rsid w:val="00EF3B17"/>
    <w:rsid w:val="00EF5A96"/>
    <w:rsid w:val="00F05064"/>
    <w:rsid w:val="00F131EE"/>
    <w:rsid w:val="00F221E9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1E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21E9"/>
  </w:style>
  <w:style w:type="table" w:customStyle="1" w:styleId="SOFinalPerformanceTable">
    <w:name w:val="SO Final Performance Table"/>
    <w:basedOn w:val="TableNormal"/>
    <w:rsid w:val="0063304D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5828C1"/>
    <w:pPr>
      <w:ind w:left="720"/>
      <w:contextualSpacing/>
    </w:pPr>
  </w:style>
  <w:style w:type="character" w:styleId="FollowedHyperlink">
    <w:name w:val="FollowedHyperlink"/>
    <w:basedOn w:val="DefaultParagraphFont"/>
    <w:rsid w:val="002A73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F5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9A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D06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63D5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D063D5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D063D5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966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1E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21E9"/>
  </w:style>
  <w:style w:type="table" w:customStyle="1" w:styleId="SOFinalPerformanceTable">
    <w:name w:val="SO Final Performance Table"/>
    <w:basedOn w:val="TableNormal"/>
    <w:rsid w:val="0063304D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5828C1"/>
    <w:pPr>
      <w:ind w:left="720"/>
      <w:contextualSpacing/>
    </w:pPr>
  </w:style>
  <w:style w:type="character" w:styleId="FollowedHyperlink">
    <w:name w:val="FollowedHyperlink"/>
    <w:basedOn w:val="DefaultParagraphFont"/>
    <w:rsid w:val="002A73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F5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9A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D06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63D5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D063D5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D063D5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96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0o8wQfVEhs" TargetMode="External"/><Relationship Id="rId13" Type="http://schemas.openxmlformats.org/officeDocument/2006/relationships/hyperlink" Target="https://www.youtube.com/watch?v=g-32ZGzqpu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6FFtq5CE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gadgets.ndtv.com/tags/Shakespear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_31_UDs7I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ADPHWdIaP4" TargetMode="External"/><Relationship Id="rId10" Type="http://schemas.openxmlformats.org/officeDocument/2006/relationships/hyperlink" Target="https://www.youtube.com/watch?v=Aj0kGzuL-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_auc2Z67OM" TargetMode="External"/><Relationship Id="rId14" Type="http://schemas.openxmlformats.org/officeDocument/2006/relationships/hyperlink" Target="https://www.youtube.com/watch?v=mToZnIVCw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7</cp:revision>
  <cp:lastPrinted>2016-09-16T03:26:00Z</cp:lastPrinted>
  <dcterms:created xsi:type="dcterms:W3CDTF">2016-09-15T01:50:00Z</dcterms:created>
  <dcterms:modified xsi:type="dcterms:W3CDTF">2016-09-16T03:40:00Z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A567852</vt:lpwstr>
  </property>
  <property fmtid="{D5CDD505-2E9C-101B-9397-08002B2CF9AE}" pid="4" name="Objective-Title">
    <vt:lpwstr>AT1 task - example 5</vt:lpwstr>
  </property>
  <property fmtid="{D5CDD505-2E9C-101B-9397-08002B2CF9AE}" pid="5" name="Objective-Comment">
    <vt:lpwstr/>
  </property>
  <property fmtid="{D5CDD505-2E9C-101B-9397-08002B2CF9AE}" pid="6" name="Objective-CreationStamp">
    <vt:filetime>2016-09-15T06:00:06Z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2016-09-16T03:37:54Z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