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BE8F4" w14:textId="7437B95D" w:rsidR="00F055DC" w:rsidRPr="00991BAC" w:rsidRDefault="00F055DC" w:rsidP="00F055DC">
      <w:pPr>
        <w:rPr>
          <w:rFonts w:ascii="Times New Roman" w:hAnsi="Times New Roman"/>
          <w:sz w:val="24"/>
          <w:lang w:eastAsia="en-AU"/>
        </w:rPr>
      </w:pPr>
      <w:r w:rsidRPr="00991BAC">
        <w:rPr>
          <w:rFonts w:cs="Arial"/>
          <w:b/>
          <w:bCs/>
          <w:color w:val="0B5394"/>
          <w:sz w:val="28"/>
          <w:szCs w:val="28"/>
          <w:lang w:eastAsia="en-AU"/>
        </w:rPr>
        <w:t>S</w:t>
      </w:r>
      <w:r>
        <w:rPr>
          <w:rFonts w:cs="Arial"/>
          <w:b/>
          <w:bCs/>
          <w:color w:val="0B5394"/>
          <w:sz w:val="28"/>
          <w:szCs w:val="28"/>
          <w:lang w:eastAsia="en-AU"/>
        </w:rPr>
        <w:t>TAGE 2</w:t>
      </w:r>
      <w:r w:rsidRPr="00991BAC">
        <w:rPr>
          <w:rFonts w:cs="Arial"/>
          <w:b/>
          <w:bCs/>
          <w:color w:val="0B5394"/>
          <w:sz w:val="28"/>
          <w:szCs w:val="28"/>
          <w:lang w:eastAsia="en-AU"/>
        </w:rPr>
        <w:t xml:space="preserve"> DRAMA</w:t>
      </w:r>
      <w:r w:rsidR="00783806">
        <w:rPr>
          <w:rFonts w:cs="Arial"/>
          <w:b/>
          <w:bCs/>
          <w:color w:val="0B5394"/>
          <w:sz w:val="28"/>
          <w:szCs w:val="28"/>
          <w:lang w:eastAsia="en-AU"/>
        </w:rPr>
        <w:t xml:space="preserve"> (from 2021)</w:t>
      </w:r>
    </w:p>
    <w:p w14:paraId="40F492B6" w14:textId="77777777" w:rsidR="000052E3" w:rsidRDefault="000052E3" w:rsidP="00F055DC">
      <w:pPr>
        <w:rPr>
          <w:rFonts w:cs="Arial"/>
          <w:b/>
          <w:bCs/>
          <w:color w:val="0B5394"/>
          <w:sz w:val="28"/>
          <w:szCs w:val="28"/>
          <w:lang w:eastAsia="en-AU"/>
        </w:rPr>
      </w:pPr>
    </w:p>
    <w:p w14:paraId="01AD2132" w14:textId="77777777" w:rsidR="00F055DC" w:rsidRDefault="00F055DC" w:rsidP="00F055DC">
      <w:pPr>
        <w:rPr>
          <w:rFonts w:cs="Arial"/>
          <w:b/>
          <w:bCs/>
          <w:color w:val="0B5394"/>
          <w:sz w:val="28"/>
          <w:szCs w:val="28"/>
          <w:lang w:eastAsia="en-AU"/>
        </w:rPr>
      </w:pPr>
      <w:r>
        <w:rPr>
          <w:rFonts w:cs="Arial"/>
          <w:b/>
          <w:bCs/>
          <w:color w:val="0B5394"/>
          <w:sz w:val="28"/>
          <w:szCs w:val="28"/>
          <w:lang w:eastAsia="en-AU"/>
        </w:rPr>
        <w:t>Assessment Type 2 – Evaluation and Creativity</w:t>
      </w:r>
    </w:p>
    <w:p w14:paraId="69DF2845" w14:textId="77777777" w:rsidR="00F055DC" w:rsidRDefault="00F055DC" w:rsidP="00F055DC">
      <w:pPr>
        <w:rPr>
          <w:rFonts w:cs="Arial"/>
          <w:b/>
          <w:bCs/>
          <w:color w:val="0B5394"/>
          <w:sz w:val="28"/>
          <w:szCs w:val="28"/>
          <w:lang w:eastAsia="en-AU"/>
        </w:rPr>
      </w:pPr>
    </w:p>
    <w:p w14:paraId="3118C63F" w14:textId="77777777" w:rsidR="00F055DC" w:rsidRDefault="00F055DC" w:rsidP="00F055DC">
      <w:pPr>
        <w:rPr>
          <w:rFonts w:cs="Arial"/>
          <w:b/>
          <w:bCs/>
          <w:color w:val="0B5394"/>
          <w:sz w:val="28"/>
          <w:szCs w:val="28"/>
          <w:lang w:eastAsia="en-AU"/>
        </w:rPr>
      </w:pPr>
      <w:r>
        <w:rPr>
          <w:rFonts w:cs="Arial"/>
          <w:b/>
          <w:bCs/>
          <w:color w:val="0B5394"/>
          <w:sz w:val="28"/>
          <w:szCs w:val="28"/>
          <w:lang w:eastAsia="en-AU"/>
        </w:rPr>
        <w:t xml:space="preserve">Task 1:  Evaluation  </w:t>
      </w:r>
    </w:p>
    <w:p w14:paraId="1E7A2DF0" w14:textId="77777777" w:rsidR="00F055DC" w:rsidRDefault="00F055DC" w:rsidP="00F055DC">
      <w:pPr>
        <w:rPr>
          <w:rFonts w:cs="Arial"/>
          <w:b/>
          <w:bCs/>
          <w:color w:val="0B5394"/>
          <w:sz w:val="28"/>
          <w:szCs w:val="28"/>
          <w:lang w:eastAsia="en-AU"/>
        </w:rPr>
      </w:pPr>
    </w:p>
    <w:tbl>
      <w:tblPr>
        <w:tblW w:w="9498" w:type="dxa"/>
        <w:jc w:val="center"/>
        <w:tblCellMar>
          <w:top w:w="15" w:type="dxa"/>
          <w:left w:w="15" w:type="dxa"/>
          <w:bottom w:w="15" w:type="dxa"/>
          <w:right w:w="15" w:type="dxa"/>
        </w:tblCellMar>
        <w:tblLook w:val="04A0" w:firstRow="1" w:lastRow="0" w:firstColumn="1" w:lastColumn="0" w:noHBand="0" w:noVBand="1"/>
      </w:tblPr>
      <w:tblGrid>
        <w:gridCol w:w="9498"/>
      </w:tblGrid>
      <w:tr w:rsidR="00F055DC" w:rsidRPr="00991BAC" w14:paraId="6CD6D8A8"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50411BDD" w14:textId="77777777" w:rsidR="00F055DC" w:rsidRPr="00991BAC" w:rsidRDefault="00F055DC" w:rsidP="00433314">
            <w:pPr>
              <w:jc w:val="center"/>
              <w:rPr>
                <w:rFonts w:ascii="Times New Roman" w:hAnsi="Times New Roman"/>
                <w:sz w:val="24"/>
                <w:lang w:eastAsia="en-AU"/>
              </w:rPr>
            </w:pPr>
            <w:r w:rsidRPr="00991BAC">
              <w:rPr>
                <w:rFonts w:cs="Arial"/>
                <w:color w:val="FFFFFF"/>
                <w:lang w:eastAsia="en-AU"/>
              </w:rPr>
              <w:t>Learning Focus</w:t>
            </w:r>
          </w:p>
        </w:tc>
      </w:tr>
      <w:tr w:rsidR="00F055DC" w:rsidRPr="00991BAC" w14:paraId="58B64F6A"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28A0A" w14:textId="77777777" w:rsidR="00F055DC" w:rsidRPr="00991BAC" w:rsidRDefault="00F055DC" w:rsidP="00DD3C91">
            <w:pPr>
              <w:spacing w:line="360" w:lineRule="auto"/>
              <w:rPr>
                <w:rFonts w:ascii="Times New Roman" w:hAnsi="Times New Roman"/>
                <w:sz w:val="24"/>
                <w:lang w:eastAsia="en-AU"/>
              </w:rPr>
            </w:pPr>
            <w:r w:rsidRPr="00991BAC">
              <w:rPr>
                <w:rFonts w:cs="Arial"/>
                <w:color w:val="1C4587"/>
                <w:lang w:eastAsia="en-AU"/>
              </w:rPr>
              <w:t xml:space="preserve">You will develop your understanding of how practitioners contribute to the artistic and cultural value of works or experiences. You will consider the intention and realisation of choices by the professional dramatic artists </w:t>
            </w:r>
            <w:r w:rsidRPr="00F055DC">
              <w:rPr>
                <w:rFonts w:cs="Arial"/>
                <w:color w:val="1C4587"/>
                <w:u w:val="single"/>
                <w:lang w:eastAsia="en-AU"/>
              </w:rPr>
              <w:t>and</w:t>
            </w:r>
            <w:r w:rsidRPr="00991BAC">
              <w:rPr>
                <w:rFonts w:cs="Arial"/>
                <w:color w:val="1C4587"/>
                <w:lang w:eastAsia="en-AU"/>
              </w:rPr>
              <w:t xml:space="preserve"> the impact on your own work as a</w:t>
            </w:r>
            <w:r>
              <w:rPr>
                <w:rFonts w:cs="Arial"/>
                <w:color w:val="1C4587"/>
                <w:lang w:eastAsia="en-AU"/>
              </w:rPr>
              <w:t xml:space="preserve"> dramatic artist</w:t>
            </w:r>
            <w:r w:rsidRPr="00991BAC">
              <w:rPr>
                <w:rFonts w:cs="Arial"/>
                <w:color w:val="1C4587"/>
                <w:lang w:eastAsia="en-AU"/>
              </w:rPr>
              <w:t>.</w:t>
            </w:r>
          </w:p>
        </w:tc>
      </w:tr>
      <w:tr w:rsidR="00F055DC" w:rsidRPr="00991BAC" w14:paraId="68CF9C2A"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65116EAC" w14:textId="77777777" w:rsidR="00F055DC" w:rsidRPr="00991BAC" w:rsidRDefault="00F055DC" w:rsidP="00433314">
            <w:pPr>
              <w:jc w:val="center"/>
              <w:rPr>
                <w:rFonts w:ascii="Times New Roman" w:hAnsi="Times New Roman"/>
                <w:sz w:val="24"/>
                <w:lang w:eastAsia="en-AU"/>
              </w:rPr>
            </w:pPr>
            <w:r w:rsidRPr="00991BAC">
              <w:rPr>
                <w:rFonts w:cs="Arial"/>
                <w:color w:val="FFFFFF"/>
                <w:lang w:eastAsia="en-AU"/>
              </w:rPr>
              <w:t>Assessment Task Description</w:t>
            </w:r>
          </w:p>
        </w:tc>
      </w:tr>
      <w:tr w:rsidR="00F055DC" w:rsidRPr="00991BAC" w14:paraId="1B76460C"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6F5BC" w14:textId="77777777" w:rsidR="00F055DC" w:rsidRPr="00991BAC" w:rsidRDefault="00F055DC" w:rsidP="00DD3C91">
            <w:pPr>
              <w:spacing w:before="240" w:after="240" w:line="360" w:lineRule="auto"/>
              <w:rPr>
                <w:rFonts w:ascii="Times New Roman" w:hAnsi="Times New Roman"/>
                <w:sz w:val="24"/>
                <w:lang w:eastAsia="en-AU"/>
              </w:rPr>
            </w:pPr>
            <w:r w:rsidRPr="00991BAC">
              <w:rPr>
                <w:rFonts w:cs="Arial"/>
                <w:color w:val="1C4587"/>
                <w:lang w:eastAsia="en-AU"/>
              </w:rPr>
              <w:t>Create an oral, multimodal or written response that considers the links between the creative performances and workshops we have experienced.</w:t>
            </w:r>
          </w:p>
          <w:p w14:paraId="432E1E83" w14:textId="77777777" w:rsidR="00F055DC" w:rsidRPr="00991BAC" w:rsidRDefault="00F055DC" w:rsidP="00DD3C91">
            <w:pPr>
              <w:spacing w:before="240" w:after="240" w:line="360" w:lineRule="auto"/>
              <w:rPr>
                <w:rFonts w:ascii="Times New Roman" w:hAnsi="Times New Roman"/>
                <w:sz w:val="24"/>
                <w:lang w:eastAsia="en-AU"/>
              </w:rPr>
            </w:pPr>
            <w:r w:rsidRPr="00991BAC">
              <w:rPr>
                <w:rFonts w:cs="Arial"/>
                <w:color w:val="1C4587"/>
                <w:lang w:eastAsia="en-AU"/>
              </w:rPr>
              <w:t xml:space="preserve">Reflect how shows, workshops and/or masterclasses </w:t>
            </w:r>
            <w:r w:rsidRPr="00991BAC">
              <w:rPr>
                <w:rFonts w:cs="Arial"/>
                <w:b/>
                <w:bCs/>
                <w:color w:val="1C4587"/>
                <w:lang w:eastAsia="en-AU"/>
              </w:rPr>
              <w:t>provide a framework for the evolving creative identity of yourself as an artist.</w:t>
            </w:r>
            <w:r w:rsidRPr="00991BAC">
              <w:rPr>
                <w:rFonts w:cs="Arial"/>
                <w:color w:val="1C4587"/>
                <w:lang w:eastAsia="en-AU"/>
              </w:rPr>
              <w:t xml:space="preserve"> Ask yourself </w:t>
            </w:r>
            <w:r w:rsidRPr="00991BAC">
              <w:rPr>
                <w:rFonts w:cs="Arial"/>
                <w:b/>
                <w:bCs/>
                <w:color w:val="1C4587"/>
                <w:lang w:eastAsia="en-AU"/>
              </w:rPr>
              <w:t xml:space="preserve">how the work/s help to inform or develop your unique ‘creative stamp’ as a theatre maker. </w:t>
            </w:r>
            <w:r w:rsidRPr="00991BAC">
              <w:rPr>
                <w:rFonts w:cs="Arial"/>
                <w:color w:val="1C4587"/>
                <w:lang w:eastAsia="en-AU"/>
              </w:rPr>
              <w:t> Examine ways theatre companies, designers, actors and directors inspire and inform you, and ponder potential and real applications to our/ your own performance work. Give detailed, descriptive and analytical responses.</w:t>
            </w:r>
          </w:p>
          <w:p w14:paraId="5B55731C" w14:textId="77777777" w:rsidR="00F055DC" w:rsidRDefault="00F055DC" w:rsidP="00DD3C91">
            <w:pPr>
              <w:spacing w:before="240" w:after="240" w:line="360" w:lineRule="auto"/>
              <w:rPr>
                <w:rFonts w:cs="Arial"/>
                <w:color w:val="1C4587"/>
                <w:lang w:eastAsia="en-AU"/>
              </w:rPr>
            </w:pPr>
            <w:r w:rsidRPr="00991BAC">
              <w:rPr>
                <w:rFonts w:cs="Arial"/>
                <w:color w:val="1C4587"/>
                <w:lang w:eastAsia="en-AU"/>
              </w:rPr>
              <w:t>HINT: Use the “</w:t>
            </w:r>
            <w:r w:rsidRPr="00F055DC">
              <w:rPr>
                <w:rFonts w:cs="Arial"/>
                <w:color w:val="1C4587"/>
                <w:lang w:eastAsia="en-AU"/>
              </w:rPr>
              <w:t>Questions</w:t>
            </w:r>
            <w:r w:rsidRPr="00991BAC">
              <w:rPr>
                <w:rFonts w:cs="Arial"/>
                <w:color w:val="1C4587"/>
                <w:lang w:eastAsia="en-AU"/>
              </w:rPr>
              <w:t xml:space="preserve"> to stimulate your thoughts for Responding to Drama Task AT2” to kick start your response. You are encouraged to use visual literacy to communicate more clearly and creatively (photos, videos, diagrams etc).</w:t>
            </w:r>
          </w:p>
          <w:p w14:paraId="782DEC1C" w14:textId="77777777" w:rsidR="00F055DC" w:rsidRDefault="00F055DC" w:rsidP="00DD3C91">
            <w:pPr>
              <w:rPr>
                <w:rFonts w:cs="Arial"/>
                <w:b/>
                <w:bCs/>
                <w:color w:val="073763"/>
                <w:lang w:eastAsia="en-AU"/>
              </w:rPr>
            </w:pPr>
            <w:r w:rsidRPr="004C36F1">
              <w:rPr>
                <w:rFonts w:cs="Arial"/>
                <w:b/>
                <w:bCs/>
                <w:color w:val="073763"/>
                <w:lang w:eastAsia="en-AU"/>
              </w:rPr>
              <w:t xml:space="preserve">Questions to stimulate your thoughts for </w:t>
            </w:r>
            <w:r>
              <w:rPr>
                <w:rFonts w:cs="Arial"/>
                <w:b/>
                <w:bCs/>
                <w:color w:val="073763"/>
                <w:lang w:eastAsia="en-AU"/>
              </w:rPr>
              <w:t xml:space="preserve">the Evaluation </w:t>
            </w:r>
            <w:r w:rsidRPr="004C36F1">
              <w:rPr>
                <w:rFonts w:cs="Arial"/>
                <w:b/>
                <w:bCs/>
                <w:color w:val="073763"/>
                <w:lang w:eastAsia="en-AU"/>
              </w:rPr>
              <w:t>Task AT2</w:t>
            </w:r>
          </w:p>
          <w:p w14:paraId="14C7E071" w14:textId="77777777" w:rsidR="00F055DC" w:rsidRPr="004C36F1" w:rsidRDefault="00F055DC" w:rsidP="00DD3C91">
            <w:pPr>
              <w:spacing w:before="240" w:after="240"/>
              <w:rPr>
                <w:rFonts w:ascii="Times New Roman" w:hAnsi="Times New Roman"/>
                <w:sz w:val="24"/>
                <w:lang w:eastAsia="en-AU"/>
              </w:rPr>
            </w:pPr>
            <w:r w:rsidRPr="004C36F1">
              <w:rPr>
                <w:rFonts w:cs="Arial"/>
                <w:i/>
                <w:iCs/>
                <w:color w:val="073763"/>
                <w:lang w:eastAsia="en-AU"/>
              </w:rPr>
              <w:t>Whose voice does this performance/ workshop capture?</w:t>
            </w:r>
          </w:p>
          <w:p w14:paraId="52FA02AD"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2.</w:t>
            </w:r>
            <w:r w:rsidRPr="004C36F1">
              <w:rPr>
                <w:rFonts w:cs="Arial"/>
                <w:i/>
                <w:iCs/>
                <w:color w:val="073763"/>
                <w:sz w:val="14"/>
                <w:szCs w:val="14"/>
                <w:lang w:eastAsia="en-AU"/>
              </w:rPr>
              <w:t xml:space="preserve">      </w:t>
            </w:r>
            <w:r w:rsidRPr="004C36F1">
              <w:rPr>
                <w:rFonts w:cs="Arial"/>
                <w:i/>
                <w:iCs/>
                <w:color w:val="073763"/>
                <w:lang w:eastAsia="en-AU"/>
              </w:rPr>
              <w:t>What techniques does the actor/ designer/ director/ company utilise to enhance their central idea?</w:t>
            </w:r>
          </w:p>
          <w:p w14:paraId="5C458674"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3.</w:t>
            </w:r>
            <w:r w:rsidRPr="004C36F1">
              <w:rPr>
                <w:rFonts w:cs="Arial"/>
                <w:i/>
                <w:iCs/>
                <w:color w:val="073763"/>
                <w:sz w:val="14"/>
                <w:szCs w:val="14"/>
                <w:lang w:eastAsia="en-AU"/>
              </w:rPr>
              <w:t xml:space="preserve">      </w:t>
            </w:r>
            <w:r w:rsidRPr="004C36F1">
              <w:rPr>
                <w:rFonts w:cs="Arial"/>
                <w:i/>
                <w:iCs/>
                <w:color w:val="073763"/>
                <w:lang w:eastAsia="en-AU"/>
              </w:rPr>
              <w:t>What elements of the show/ workshop ‘speak’ to you as an artist the most? How might these be useful or be adapted into your own work?</w:t>
            </w:r>
          </w:p>
          <w:p w14:paraId="724407A6"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4.</w:t>
            </w:r>
            <w:r w:rsidRPr="004C36F1">
              <w:rPr>
                <w:rFonts w:cs="Arial"/>
                <w:i/>
                <w:iCs/>
                <w:color w:val="073763"/>
                <w:sz w:val="14"/>
                <w:szCs w:val="14"/>
                <w:lang w:eastAsia="en-AU"/>
              </w:rPr>
              <w:t xml:space="preserve">      </w:t>
            </w:r>
            <w:r w:rsidRPr="004C36F1">
              <w:rPr>
                <w:rFonts w:cs="Arial"/>
                <w:i/>
                <w:iCs/>
                <w:color w:val="073763"/>
                <w:lang w:eastAsia="en-AU"/>
              </w:rPr>
              <w:t>In what ways does this company embody similar</w:t>
            </w:r>
            <w:r>
              <w:rPr>
                <w:rFonts w:cs="Arial"/>
                <w:i/>
                <w:iCs/>
                <w:color w:val="073763"/>
                <w:lang w:eastAsia="en-AU"/>
              </w:rPr>
              <w:t xml:space="preserve"> and different</w:t>
            </w:r>
            <w:r w:rsidRPr="004C36F1">
              <w:rPr>
                <w:rFonts w:cs="Arial"/>
                <w:i/>
                <w:iCs/>
                <w:color w:val="073763"/>
                <w:lang w:eastAsia="en-AU"/>
              </w:rPr>
              <w:t xml:space="preserve"> ideals to your company? How do they do this?</w:t>
            </w:r>
          </w:p>
          <w:p w14:paraId="36E660A5"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5.</w:t>
            </w:r>
            <w:r w:rsidRPr="004C36F1">
              <w:rPr>
                <w:rFonts w:cs="Arial"/>
                <w:i/>
                <w:iCs/>
                <w:color w:val="073763"/>
                <w:sz w:val="14"/>
                <w:szCs w:val="14"/>
                <w:lang w:eastAsia="en-AU"/>
              </w:rPr>
              <w:t xml:space="preserve">      </w:t>
            </w:r>
            <w:r w:rsidRPr="004C36F1">
              <w:rPr>
                <w:rFonts w:cs="Arial"/>
                <w:i/>
                <w:iCs/>
                <w:color w:val="073763"/>
                <w:lang w:eastAsia="en-AU"/>
              </w:rPr>
              <w:t>What stylistic elements feature prominently in this work? Do any inspire your own character/ design creation?</w:t>
            </w:r>
          </w:p>
          <w:p w14:paraId="3F165ECD"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lastRenderedPageBreak/>
              <w:t>6.</w:t>
            </w:r>
            <w:r w:rsidRPr="004C36F1">
              <w:rPr>
                <w:rFonts w:cs="Arial"/>
                <w:i/>
                <w:iCs/>
                <w:color w:val="073763"/>
                <w:sz w:val="14"/>
                <w:szCs w:val="14"/>
                <w:lang w:eastAsia="en-AU"/>
              </w:rPr>
              <w:t xml:space="preserve">      </w:t>
            </w:r>
            <w:r w:rsidRPr="004C36F1">
              <w:rPr>
                <w:rFonts w:cs="Arial"/>
                <w:i/>
                <w:iCs/>
                <w:color w:val="073763"/>
                <w:lang w:eastAsia="en-AU"/>
              </w:rPr>
              <w:t>What aspects of this company’s approach to audience development appeal to you? How might your company adapt these to attract your audience?</w:t>
            </w:r>
          </w:p>
          <w:p w14:paraId="583FB58A"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7.</w:t>
            </w:r>
            <w:r w:rsidRPr="004C36F1">
              <w:rPr>
                <w:rFonts w:cs="Arial"/>
                <w:i/>
                <w:iCs/>
                <w:color w:val="073763"/>
                <w:sz w:val="14"/>
                <w:szCs w:val="14"/>
                <w:lang w:eastAsia="en-AU"/>
              </w:rPr>
              <w:t xml:space="preserve">      </w:t>
            </w:r>
            <w:r w:rsidRPr="004C36F1">
              <w:rPr>
                <w:rFonts w:cs="Arial"/>
                <w:i/>
                <w:iCs/>
                <w:color w:val="073763"/>
                <w:lang w:eastAsia="en-AU"/>
              </w:rPr>
              <w:t>Experimentation is critical to an evolving, unique artistic style. In what ways does this show/ workshop/ company create an original, distinctive dramatic form?</w:t>
            </w:r>
          </w:p>
          <w:p w14:paraId="1F244B86"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8.</w:t>
            </w:r>
            <w:r w:rsidRPr="004C36F1">
              <w:rPr>
                <w:rFonts w:cs="Arial"/>
                <w:i/>
                <w:iCs/>
                <w:color w:val="073763"/>
                <w:sz w:val="14"/>
                <w:szCs w:val="14"/>
                <w:lang w:eastAsia="en-AU"/>
              </w:rPr>
              <w:t xml:space="preserve">      </w:t>
            </w:r>
            <w:r w:rsidRPr="004C36F1">
              <w:rPr>
                <w:rFonts w:cs="Arial"/>
                <w:i/>
                <w:iCs/>
                <w:color w:val="073763"/>
                <w:lang w:eastAsia="en-AU"/>
              </w:rPr>
              <w:t>How does this actor/designer/ company create personally meaningful work? What can you take from this to apply to your own artistic development?</w:t>
            </w:r>
          </w:p>
          <w:p w14:paraId="4E7205BB"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9.</w:t>
            </w:r>
            <w:r w:rsidRPr="004C36F1">
              <w:rPr>
                <w:rFonts w:cs="Arial"/>
                <w:i/>
                <w:iCs/>
                <w:color w:val="073763"/>
                <w:sz w:val="14"/>
                <w:szCs w:val="14"/>
                <w:lang w:eastAsia="en-AU"/>
              </w:rPr>
              <w:t xml:space="preserve">      </w:t>
            </w:r>
            <w:r w:rsidRPr="004C36F1">
              <w:rPr>
                <w:rFonts w:cs="Arial"/>
                <w:i/>
                <w:iCs/>
                <w:color w:val="073763"/>
                <w:lang w:eastAsia="en-AU"/>
              </w:rPr>
              <w:t>How does this show/ actor/designer/company challenge dramatic conventions? How might you apply this to your own work?</w:t>
            </w:r>
          </w:p>
          <w:p w14:paraId="0752BDAA" w14:textId="77777777" w:rsidR="00F055DC" w:rsidRPr="004C36F1" w:rsidRDefault="00F055DC" w:rsidP="00DD3C91">
            <w:pPr>
              <w:spacing w:before="240" w:after="240"/>
              <w:ind w:hanging="360"/>
              <w:rPr>
                <w:rFonts w:ascii="Times New Roman" w:hAnsi="Times New Roman"/>
                <w:sz w:val="24"/>
                <w:lang w:eastAsia="en-AU"/>
              </w:rPr>
            </w:pPr>
            <w:r w:rsidRPr="004C36F1">
              <w:rPr>
                <w:rFonts w:cs="Arial"/>
                <w:i/>
                <w:iCs/>
                <w:color w:val="073763"/>
                <w:lang w:eastAsia="en-AU"/>
              </w:rPr>
              <w:t>10.</w:t>
            </w:r>
            <w:r w:rsidRPr="004C36F1">
              <w:rPr>
                <w:rFonts w:cs="Arial"/>
                <w:i/>
                <w:iCs/>
                <w:color w:val="073763"/>
                <w:sz w:val="14"/>
                <w:szCs w:val="14"/>
                <w:lang w:eastAsia="en-AU"/>
              </w:rPr>
              <w:t xml:space="preserve">  </w:t>
            </w:r>
            <w:r w:rsidRPr="004C36F1">
              <w:rPr>
                <w:rFonts w:cs="Arial"/>
                <w:i/>
                <w:iCs/>
                <w:color w:val="073763"/>
                <w:lang w:eastAsia="en-AU"/>
              </w:rPr>
              <w:t>In what ways does this show/ workshop challenge your understanding of (topic/ style/ form)? Does this make you reassess your approach to your own (character/ directing/ design process)?</w:t>
            </w:r>
          </w:p>
          <w:p w14:paraId="0C42D75C" w14:textId="77777777" w:rsidR="00F055DC" w:rsidRPr="004C36F1" w:rsidRDefault="00F055DC" w:rsidP="00DD3C91">
            <w:pPr>
              <w:numPr>
                <w:ilvl w:val="0"/>
                <w:numId w:val="2"/>
              </w:numPr>
              <w:spacing w:before="240" w:line="360" w:lineRule="auto"/>
              <w:textAlignment w:val="baseline"/>
              <w:rPr>
                <w:rFonts w:cs="Arial"/>
                <w:i/>
                <w:iCs/>
                <w:color w:val="073763"/>
                <w:lang w:eastAsia="en-AU"/>
              </w:rPr>
            </w:pPr>
            <w:r w:rsidRPr="004C36F1">
              <w:rPr>
                <w:rFonts w:cs="Arial"/>
                <w:i/>
                <w:iCs/>
                <w:color w:val="073763"/>
                <w:lang w:eastAsia="en-AU"/>
              </w:rPr>
              <w:t>Frantic Assembly Physical Theatre Workshops in class</w:t>
            </w:r>
          </w:p>
          <w:p w14:paraId="7B4CAB87" w14:textId="77777777" w:rsidR="00F055DC" w:rsidRPr="004C36F1" w:rsidRDefault="00F055DC" w:rsidP="00DD3C91">
            <w:pPr>
              <w:numPr>
                <w:ilvl w:val="0"/>
                <w:numId w:val="2"/>
              </w:numPr>
              <w:spacing w:line="360" w:lineRule="auto"/>
              <w:textAlignment w:val="baseline"/>
              <w:rPr>
                <w:rFonts w:cs="Arial"/>
                <w:i/>
                <w:iCs/>
                <w:color w:val="073763"/>
                <w:lang w:eastAsia="en-AU"/>
              </w:rPr>
            </w:pPr>
            <w:r w:rsidRPr="004C36F1">
              <w:rPr>
                <w:rFonts w:cs="Arial"/>
                <w:i/>
                <w:iCs/>
                <w:color w:val="073763"/>
                <w:lang w:eastAsia="en-AU"/>
              </w:rPr>
              <w:t xml:space="preserve">“Things I Know to be True” by Andrew </w:t>
            </w:r>
            <w:proofErr w:type="spellStart"/>
            <w:r w:rsidRPr="004C36F1">
              <w:rPr>
                <w:rFonts w:cs="Arial"/>
                <w:i/>
                <w:iCs/>
                <w:color w:val="073763"/>
                <w:lang w:eastAsia="en-AU"/>
              </w:rPr>
              <w:t>Bovell</w:t>
            </w:r>
            <w:proofErr w:type="spellEnd"/>
            <w:r w:rsidRPr="004C36F1">
              <w:rPr>
                <w:rFonts w:cs="Arial"/>
                <w:i/>
                <w:iCs/>
                <w:color w:val="073763"/>
                <w:lang w:eastAsia="en-AU"/>
              </w:rPr>
              <w:t xml:space="preserve"> with Frantic Assembly and State Theatre Company</w:t>
            </w:r>
          </w:p>
          <w:p w14:paraId="475D4258" w14:textId="77777777" w:rsidR="00F055DC" w:rsidRPr="004C36F1" w:rsidRDefault="00F055DC" w:rsidP="00DD3C91">
            <w:pPr>
              <w:numPr>
                <w:ilvl w:val="0"/>
                <w:numId w:val="2"/>
              </w:numPr>
              <w:spacing w:line="360" w:lineRule="auto"/>
              <w:textAlignment w:val="baseline"/>
              <w:rPr>
                <w:rFonts w:cs="Arial"/>
                <w:i/>
                <w:iCs/>
                <w:color w:val="073763"/>
                <w:lang w:eastAsia="en-AU"/>
              </w:rPr>
            </w:pPr>
            <w:r w:rsidRPr="004C36F1">
              <w:rPr>
                <w:rFonts w:cs="Arial"/>
                <w:i/>
                <w:iCs/>
                <w:color w:val="073763"/>
                <w:lang w:eastAsia="en-AU"/>
              </w:rPr>
              <w:t>Movement Devising Workshops with Aidan Munn using William Forsythe’s techniques</w:t>
            </w:r>
          </w:p>
          <w:p w14:paraId="5FC6FDD0" w14:textId="77777777" w:rsidR="00F055DC" w:rsidRPr="004C36F1" w:rsidRDefault="00F055DC" w:rsidP="00DD3C91">
            <w:pPr>
              <w:numPr>
                <w:ilvl w:val="0"/>
                <w:numId w:val="2"/>
              </w:numPr>
              <w:spacing w:line="360" w:lineRule="auto"/>
              <w:textAlignment w:val="baseline"/>
              <w:rPr>
                <w:rFonts w:cs="Arial"/>
                <w:i/>
                <w:iCs/>
                <w:color w:val="073763"/>
                <w:lang w:eastAsia="en-AU"/>
              </w:rPr>
            </w:pPr>
            <w:r w:rsidRPr="004C36F1">
              <w:rPr>
                <w:rFonts w:cs="Arial"/>
                <w:i/>
                <w:iCs/>
                <w:color w:val="073763"/>
                <w:lang w:eastAsia="en-AU"/>
              </w:rPr>
              <w:t xml:space="preserve">“Dimanche” by </w:t>
            </w:r>
            <w:proofErr w:type="spellStart"/>
            <w:r w:rsidRPr="004C36F1">
              <w:rPr>
                <w:rFonts w:cs="Arial"/>
                <w:i/>
                <w:iCs/>
                <w:color w:val="073763"/>
                <w:shd w:val="clear" w:color="auto" w:fill="FFFFFF"/>
                <w:lang w:eastAsia="en-AU"/>
              </w:rPr>
              <w:t>Cie</w:t>
            </w:r>
            <w:proofErr w:type="spellEnd"/>
            <w:r w:rsidRPr="004C36F1">
              <w:rPr>
                <w:rFonts w:cs="Arial"/>
                <w:i/>
                <w:iCs/>
                <w:color w:val="073763"/>
                <w:shd w:val="clear" w:color="auto" w:fill="FFFFFF"/>
                <w:lang w:eastAsia="en-AU"/>
              </w:rPr>
              <w:t xml:space="preserve"> </w:t>
            </w:r>
            <w:proofErr w:type="spellStart"/>
            <w:r w:rsidRPr="004C36F1">
              <w:rPr>
                <w:rFonts w:cs="Arial"/>
                <w:i/>
                <w:iCs/>
                <w:color w:val="073763"/>
                <w:shd w:val="clear" w:color="auto" w:fill="FFFFFF"/>
                <w:lang w:eastAsia="en-AU"/>
              </w:rPr>
              <w:t>Chaliwaté</w:t>
            </w:r>
            <w:proofErr w:type="spellEnd"/>
            <w:r w:rsidRPr="004C36F1">
              <w:rPr>
                <w:rFonts w:cs="Arial"/>
                <w:i/>
                <w:iCs/>
                <w:color w:val="073763"/>
                <w:shd w:val="clear" w:color="auto" w:fill="FFFFFF"/>
                <w:lang w:eastAsia="en-AU"/>
              </w:rPr>
              <w:t xml:space="preserve"> &amp; </w:t>
            </w:r>
            <w:proofErr w:type="spellStart"/>
            <w:r w:rsidRPr="004C36F1">
              <w:rPr>
                <w:rFonts w:cs="Arial"/>
                <w:i/>
                <w:iCs/>
                <w:color w:val="073763"/>
                <w:shd w:val="clear" w:color="auto" w:fill="FFFFFF"/>
                <w:lang w:eastAsia="en-AU"/>
              </w:rPr>
              <w:t>Cie</w:t>
            </w:r>
            <w:proofErr w:type="spellEnd"/>
            <w:r w:rsidRPr="004C36F1">
              <w:rPr>
                <w:rFonts w:cs="Arial"/>
                <w:i/>
                <w:iCs/>
                <w:color w:val="073763"/>
                <w:shd w:val="clear" w:color="auto" w:fill="FFFFFF"/>
                <w:lang w:eastAsia="en-AU"/>
              </w:rPr>
              <w:t xml:space="preserve"> Focus</w:t>
            </w:r>
          </w:p>
          <w:p w14:paraId="7003F837" w14:textId="77777777" w:rsidR="00F055DC" w:rsidRPr="004C36F1" w:rsidRDefault="00F055DC" w:rsidP="00DD3C91">
            <w:pPr>
              <w:numPr>
                <w:ilvl w:val="0"/>
                <w:numId w:val="2"/>
              </w:numPr>
              <w:spacing w:line="360" w:lineRule="auto"/>
              <w:textAlignment w:val="baseline"/>
              <w:rPr>
                <w:rFonts w:cs="Arial"/>
                <w:i/>
                <w:iCs/>
                <w:color w:val="073763"/>
                <w:lang w:eastAsia="en-AU"/>
              </w:rPr>
            </w:pPr>
            <w:r w:rsidRPr="004C36F1">
              <w:rPr>
                <w:rFonts w:cs="Arial"/>
                <w:i/>
                <w:iCs/>
                <w:color w:val="073763"/>
                <w:lang w:eastAsia="en-AU"/>
              </w:rPr>
              <w:t>“The Lighthouse” by Patch Theatre Company</w:t>
            </w:r>
          </w:p>
          <w:p w14:paraId="63564625" w14:textId="77777777" w:rsidR="00F055DC" w:rsidRPr="004C36F1" w:rsidRDefault="00F055DC" w:rsidP="00DD3C91">
            <w:pPr>
              <w:numPr>
                <w:ilvl w:val="0"/>
                <w:numId w:val="2"/>
              </w:numPr>
              <w:spacing w:line="360" w:lineRule="auto"/>
              <w:textAlignment w:val="baseline"/>
              <w:rPr>
                <w:rFonts w:cs="Arial"/>
                <w:i/>
                <w:iCs/>
                <w:color w:val="073763"/>
                <w:lang w:eastAsia="en-AU"/>
              </w:rPr>
            </w:pPr>
            <w:r w:rsidRPr="004C36F1">
              <w:rPr>
                <w:rFonts w:cs="Arial"/>
                <w:i/>
                <w:iCs/>
                <w:color w:val="073763"/>
                <w:lang w:eastAsia="en-AU"/>
              </w:rPr>
              <w:t>“Cassie and the Lights” by Patch of Blue</w:t>
            </w:r>
          </w:p>
          <w:p w14:paraId="7FCDF67E" w14:textId="77777777" w:rsidR="00F055DC" w:rsidRPr="00F055DC" w:rsidRDefault="00F055DC" w:rsidP="00DD3C91">
            <w:pPr>
              <w:numPr>
                <w:ilvl w:val="0"/>
                <w:numId w:val="2"/>
              </w:numPr>
              <w:spacing w:after="240" w:line="360" w:lineRule="auto"/>
              <w:textAlignment w:val="baseline"/>
              <w:rPr>
                <w:rFonts w:cs="Arial"/>
                <w:i/>
                <w:iCs/>
                <w:color w:val="073763"/>
                <w:lang w:eastAsia="en-AU"/>
              </w:rPr>
            </w:pPr>
            <w:r w:rsidRPr="004C36F1">
              <w:rPr>
                <w:rFonts w:cs="Arial"/>
                <w:i/>
                <w:iCs/>
                <w:color w:val="073763"/>
                <w:lang w:eastAsia="en-AU"/>
              </w:rPr>
              <w:t>Devising theatre with a social conscious workshop with Patch of Blue</w:t>
            </w:r>
          </w:p>
        </w:tc>
      </w:tr>
      <w:tr w:rsidR="00F055DC" w:rsidRPr="00991BAC" w14:paraId="34B5DB4F"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shd w:val="clear" w:color="auto" w:fill="0B5394"/>
            <w:tcMar>
              <w:top w:w="100" w:type="dxa"/>
              <w:left w:w="100" w:type="dxa"/>
              <w:bottom w:w="100" w:type="dxa"/>
              <w:right w:w="100" w:type="dxa"/>
            </w:tcMar>
            <w:hideMark/>
          </w:tcPr>
          <w:p w14:paraId="236A0105" w14:textId="77777777" w:rsidR="00F055DC" w:rsidRPr="00991BAC" w:rsidRDefault="00F055DC" w:rsidP="00433314">
            <w:pPr>
              <w:jc w:val="center"/>
              <w:rPr>
                <w:rFonts w:ascii="Times New Roman" w:hAnsi="Times New Roman"/>
                <w:sz w:val="24"/>
                <w:lang w:eastAsia="en-AU"/>
              </w:rPr>
            </w:pPr>
            <w:r w:rsidRPr="00991BAC">
              <w:rPr>
                <w:rFonts w:cs="Arial"/>
                <w:color w:val="FFFFFF"/>
                <w:lang w:eastAsia="en-AU"/>
              </w:rPr>
              <w:lastRenderedPageBreak/>
              <w:t>Assessment Conditions</w:t>
            </w:r>
          </w:p>
        </w:tc>
      </w:tr>
      <w:tr w:rsidR="00F055DC" w:rsidRPr="00991BAC" w14:paraId="3EBFA102"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B2BE8" w14:textId="77777777" w:rsidR="00F055DC" w:rsidRPr="00991BAC" w:rsidRDefault="00F055DC" w:rsidP="00F055DC">
            <w:pPr>
              <w:spacing w:before="240" w:after="240"/>
              <w:rPr>
                <w:rFonts w:ascii="Times New Roman" w:hAnsi="Times New Roman"/>
                <w:sz w:val="24"/>
                <w:lang w:eastAsia="en-AU"/>
              </w:rPr>
            </w:pPr>
            <w:r w:rsidRPr="004C36F1">
              <w:rPr>
                <w:rFonts w:cs="Arial"/>
                <w:i/>
                <w:iCs/>
                <w:color w:val="073763"/>
                <w:lang w:eastAsia="en-AU"/>
              </w:rPr>
              <w:t>Consider the performances and workshops we have experienced</w:t>
            </w:r>
            <w:r>
              <w:rPr>
                <w:rFonts w:cs="Arial"/>
                <w:i/>
                <w:iCs/>
                <w:color w:val="073763"/>
                <w:lang w:eastAsia="en-AU"/>
              </w:rPr>
              <w:t>:</w:t>
            </w:r>
          </w:p>
          <w:p w14:paraId="24C044B1"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 xml:space="preserve">“Things I Know to be True” by Andrew </w:t>
            </w:r>
            <w:proofErr w:type="spellStart"/>
            <w:r w:rsidRPr="00F055DC">
              <w:rPr>
                <w:color w:val="1C4587"/>
                <w:lang w:eastAsia="en-AU"/>
              </w:rPr>
              <w:t>Bovell</w:t>
            </w:r>
            <w:proofErr w:type="spellEnd"/>
            <w:r w:rsidRPr="00F055DC">
              <w:rPr>
                <w:color w:val="1C4587"/>
                <w:lang w:eastAsia="en-AU"/>
              </w:rPr>
              <w:t xml:space="preserve"> with Frantic Assembly and State Theatre Company</w:t>
            </w:r>
          </w:p>
          <w:p w14:paraId="7F17F2DE"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Movement Devising Workshops with Aidan Munn using William Forsythe’s techniques</w:t>
            </w:r>
          </w:p>
          <w:p w14:paraId="54CD342B"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 xml:space="preserve">“Dimanche” by </w:t>
            </w:r>
            <w:proofErr w:type="spellStart"/>
            <w:r w:rsidRPr="00F055DC">
              <w:rPr>
                <w:color w:val="1C4587"/>
                <w:shd w:val="clear" w:color="auto" w:fill="FFFFFF"/>
                <w:lang w:eastAsia="en-AU"/>
              </w:rPr>
              <w:t>Cie</w:t>
            </w:r>
            <w:proofErr w:type="spellEnd"/>
            <w:r w:rsidRPr="00F055DC">
              <w:rPr>
                <w:color w:val="1C4587"/>
                <w:shd w:val="clear" w:color="auto" w:fill="FFFFFF"/>
                <w:lang w:eastAsia="en-AU"/>
              </w:rPr>
              <w:t xml:space="preserve"> </w:t>
            </w:r>
            <w:proofErr w:type="spellStart"/>
            <w:r w:rsidRPr="00F055DC">
              <w:rPr>
                <w:color w:val="1C4587"/>
                <w:shd w:val="clear" w:color="auto" w:fill="FFFFFF"/>
                <w:lang w:eastAsia="en-AU"/>
              </w:rPr>
              <w:t>Chaliwaté</w:t>
            </w:r>
            <w:proofErr w:type="spellEnd"/>
            <w:r w:rsidRPr="00F055DC">
              <w:rPr>
                <w:color w:val="1C4587"/>
                <w:shd w:val="clear" w:color="auto" w:fill="FFFFFF"/>
                <w:lang w:eastAsia="en-AU"/>
              </w:rPr>
              <w:t xml:space="preserve"> &amp; </w:t>
            </w:r>
            <w:proofErr w:type="spellStart"/>
            <w:r w:rsidRPr="00F055DC">
              <w:rPr>
                <w:color w:val="1C4587"/>
                <w:shd w:val="clear" w:color="auto" w:fill="FFFFFF"/>
                <w:lang w:eastAsia="en-AU"/>
              </w:rPr>
              <w:t>Cie</w:t>
            </w:r>
            <w:proofErr w:type="spellEnd"/>
            <w:r w:rsidRPr="00F055DC">
              <w:rPr>
                <w:color w:val="1C4587"/>
                <w:shd w:val="clear" w:color="auto" w:fill="FFFFFF"/>
                <w:lang w:eastAsia="en-AU"/>
              </w:rPr>
              <w:t xml:space="preserve"> Focus</w:t>
            </w:r>
          </w:p>
          <w:p w14:paraId="5F5749D5"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“The Lighthouse” by Patch Theatre Company</w:t>
            </w:r>
          </w:p>
          <w:p w14:paraId="32B86604"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“Cassie and the Lights” by Patch of Blue</w:t>
            </w:r>
          </w:p>
          <w:p w14:paraId="672E8809" w14:textId="77777777" w:rsidR="00F055DC" w:rsidRPr="00F055DC" w:rsidRDefault="00F055DC" w:rsidP="00F055DC">
            <w:pPr>
              <w:pStyle w:val="ListParagraph"/>
              <w:numPr>
                <w:ilvl w:val="0"/>
                <w:numId w:val="3"/>
              </w:numPr>
              <w:rPr>
                <w:color w:val="1C4587"/>
                <w:lang w:eastAsia="en-AU"/>
              </w:rPr>
            </w:pPr>
            <w:r w:rsidRPr="00F055DC">
              <w:rPr>
                <w:color w:val="1C4587"/>
                <w:lang w:eastAsia="en-AU"/>
              </w:rPr>
              <w:t>Devising theatre with a social conscious workshop with Patch of Blue</w:t>
            </w:r>
          </w:p>
          <w:p w14:paraId="7F25A046" w14:textId="77777777" w:rsidR="00F055DC" w:rsidRDefault="00F055DC" w:rsidP="00F055DC">
            <w:pPr>
              <w:spacing w:before="240" w:after="240"/>
              <w:rPr>
                <w:rFonts w:cs="Arial"/>
                <w:color w:val="073763"/>
                <w:lang w:eastAsia="en-AU"/>
              </w:rPr>
            </w:pPr>
            <w:r>
              <w:rPr>
                <w:rFonts w:cs="Arial"/>
                <w:color w:val="073763"/>
                <w:lang w:eastAsia="en-AU"/>
              </w:rPr>
              <w:t xml:space="preserve">Use the prompts above to create your response to the Evaluation Task in </w:t>
            </w:r>
            <w:r w:rsidRPr="00991BAC">
              <w:rPr>
                <w:rFonts w:cs="Arial"/>
                <w:color w:val="073763"/>
                <w:lang w:eastAsia="en-AU"/>
              </w:rPr>
              <w:t xml:space="preserve">an oral, multimodal or written response </w:t>
            </w:r>
            <w:r>
              <w:rPr>
                <w:rFonts w:cs="Arial"/>
                <w:color w:val="073763"/>
                <w:lang w:eastAsia="en-AU"/>
              </w:rPr>
              <w:t>to be</w:t>
            </w:r>
            <w:r w:rsidRPr="00991BAC">
              <w:rPr>
                <w:rFonts w:cs="Arial"/>
                <w:color w:val="073763"/>
                <w:lang w:eastAsia="en-AU"/>
              </w:rPr>
              <w:t xml:space="preserve"> submitted as a final polished piece</w:t>
            </w:r>
            <w:r>
              <w:rPr>
                <w:rFonts w:cs="Arial"/>
                <w:color w:val="073763"/>
                <w:lang w:eastAsia="en-AU"/>
              </w:rPr>
              <w:t xml:space="preserve">. </w:t>
            </w:r>
          </w:p>
          <w:p w14:paraId="6182A9EB" w14:textId="77777777" w:rsidR="00F055DC" w:rsidRDefault="00F055DC" w:rsidP="00F055DC">
            <w:pPr>
              <w:spacing w:before="240" w:after="240"/>
              <w:rPr>
                <w:rFonts w:cs="Arial"/>
                <w:color w:val="073763"/>
                <w:lang w:eastAsia="en-AU"/>
              </w:rPr>
            </w:pPr>
            <w:r>
              <w:rPr>
                <w:rFonts w:cs="Arial"/>
                <w:color w:val="073763"/>
                <w:lang w:eastAsia="en-AU"/>
              </w:rPr>
              <w:t>Maximum length: 6 minutes recorded to video (mp4) if oral or multimodal. 1000 words if written.</w:t>
            </w:r>
          </w:p>
          <w:p w14:paraId="6CBD8C63" w14:textId="77777777" w:rsidR="000052E3" w:rsidRPr="000052E3" w:rsidRDefault="000052E3" w:rsidP="00F055DC">
            <w:pPr>
              <w:spacing w:before="240" w:after="240"/>
              <w:rPr>
                <w:rFonts w:cs="Arial"/>
                <w:color w:val="073763"/>
                <w:lang w:eastAsia="en-AU"/>
              </w:rPr>
            </w:pPr>
          </w:p>
        </w:tc>
      </w:tr>
      <w:tr w:rsidR="00DD3C91" w:rsidRPr="00991BAC" w14:paraId="5C1E4DA9" w14:textId="77777777" w:rsidTr="00433314">
        <w:trPr>
          <w:jc w:val="center"/>
        </w:trPr>
        <w:tc>
          <w:tcPr>
            <w:tcW w:w="9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0AB0F" w14:textId="77777777" w:rsidR="00DD3C91" w:rsidRDefault="00DD3C91" w:rsidP="00F055DC">
            <w:pPr>
              <w:spacing w:before="240" w:after="240"/>
              <w:rPr>
                <w:rFonts w:cs="Arial"/>
                <w:i/>
                <w:iCs/>
                <w:color w:val="073763"/>
                <w:lang w:eastAsia="en-AU"/>
              </w:rPr>
            </w:pPr>
          </w:p>
          <w:p w14:paraId="09AD4FFB" w14:textId="7C2CF770" w:rsidR="00DD3C91" w:rsidRPr="00DD3C91" w:rsidRDefault="008E30FA" w:rsidP="00DD3C91">
            <w:pPr>
              <w:pStyle w:val="SOFinalHead3PerformanceTable"/>
              <w:rPr>
                <w:rFonts w:ascii="Arial" w:hAnsi="Arial" w:cs="Arial"/>
                <w:b/>
                <w:sz w:val="22"/>
                <w:szCs w:val="22"/>
              </w:rPr>
            </w:pPr>
            <w:r>
              <w:rPr>
                <w:rFonts w:ascii="Arial" w:hAnsi="Arial" w:cs="Arial"/>
                <w:b/>
                <w:sz w:val="22"/>
                <w:szCs w:val="22"/>
              </w:rPr>
              <w:lastRenderedPageBreak/>
              <w:t>P</w:t>
            </w:r>
            <w:bookmarkStart w:id="0" w:name="_GoBack"/>
            <w:bookmarkEnd w:id="0"/>
            <w:r w:rsidR="00DD3C91" w:rsidRPr="00DD3C91">
              <w:rPr>
                <w:rFonts w:ascii="Arial" w:hAnsi="Arial" w:cs="Arial"/>
                <w:b/>
                <w:sz w:val="22"/>
                <w:szCs w:val="22"/>
              </w:rPr>
              <w:t xml:space="preserve">erformance Standards for Stage 2 Drama </w:t>
            </w:r>
            <w:r w:rsidR="00DD3C91">
              <w:rPr>
                <w:rFonts w:ascii="Arial" w:hAnsi="Arial" w:cs="Arial"/>
                <w:b/>
                <w:sz w:val="22"/>
                <w:szCs w:val="22"/>
              </w:rPr>
              <w:t>–</w:t>
            </w:r>
            <w:r w:rsidR="00DD3C91" w:rsidRPr="00DD3C91">
              <w:rPr>
                <w:rFonts w:ascii="Arial" w:hAnsi="Arial" w:cs="Arial"/>
                <w:b/>
                <w:sz w:val="22"/>
                <w:szCs w:val="22"/>
              </w:rPr>
              <w:t xml:space="preserve"> </w:t>
            </w:r>
            <w:r w:rsidR="00DD3C91">
              <w:rPr>
                <w:rFonts w:ascii="Arial" w:hAnsi="Arial" w:cs="Arial"/>
                <w:b/>
                <w:sz w:val="22"/>
                <w:szCs w:val="22"/>
              </w:rPr>
              <w:t xml:space="preserve">AT2 – </w:t>
            </w:r>
            <w:r w:rsidR="008A0E26">
              <w:rPr>
                <w:rFonts w:ascii="Arial" w:hAnsi="Arial" w:cs="Arial"/>
                <w:b/>
                <w:sz w:val="22"/>
                <w:szCs w:val="22"/>
              </w:rPr>
              <w:t xml:space="preserve">Task 2: </w:t>
            </w:r>
            <w:r w:rsidR="00DD3C91">
              <w:rPr>
                <w:rFonts w:ascii="Arial" w:hAnsi="Arial" w:cs="Arial"/>
                <w:b/>
                <w:sz w:val="22"/>
                <w:szCs w:val="22"/>
              </w:rPr>
              <w:t>Evaluation Task</w:t>
            </w:r>
          </w:p>
          <w:tbl>
            <w:tblPr>
              <w:tblStyle w:val="SOFinalPerformanceTable"/>
              <w:tblW w:w="9110" w:type="dxa"/>
              <w:tblLook w:val="01E0" w:firstRow="1" w:lastRow="1" w:firstColumn="1" w:lastColumn="1" w:noHBand="0" w:noVBand="0"/>
              <w:tblCaption w:val="Performance Standards for Stage 1 English"/>
            </w:tblPr>
            <w:tblGrid>
              <w:gridCol w:w="349"/>
              <w:gridCol w:w="2920"/>
              <w:gridCol w:w="2920"/>
              <w:gridCol w:w="2921"/>
            </w:tblGrid>
            <w:tr w:rsidR="00DD3C91" w:rsidRPr="00090813" w14:paraId="5356E142" w14:textId="77777777" w:rsidTr="00433314">
              <w:trPr>
                <w:trHeight w:hRule="exact" w:val="567"/>
                <w:tblHeader/>
              </w:trPr>
              <w:tc>
                <w:tcPr>
                  <w:tcW w:w="349" w:type="dxa"/>
                  <w:tcBorders>
                    <w:right w:val="nil"/>
                  </w:tcBorders>
                  <w:shd w:val="clear" w:color="auto" w:fill="595959" w:themeFill="text1" w:themeFillTint="A6"/>
                  <w:tcMar>
                    <w:bottom w:w="0" w:type="dxa"/>
                  </w:tcMar>
                  <w:vAlign w:val="center"/>
                </w:tcPr>
                <w:p w14:paraId="58E200F6" w14:textId="77777777" w:rsidR="00DD3C91" w:rsidRPr="00090813" w:rsidRDefault="00DD3C91" w:rsidP="00DD3C91">
                  <w:bookmarkStart w:id="1" w:name="Title_1"/>
                  <w:r w:rsidRPr="00C109FA">
                    <w:rPr>
                      <w:color w:val="595959" w:themeColor="text1" w:themeTint="A6"/>
                    </w:rPr>
                    <w:t>-</w:t>
                  </w:r>
                  <w:bookmarkEnd w:id="1"/>
                </w:p>
              </w:tc>
              <w:tc>
                <w:tcPr>
                  <w:tcW w:w="2920" w:type="dxa"/>
                  <w:tcBorders>
                    <w:left w:val="nil"/>
                  </w:tcBorders>
                  <w:shd w:val="clear" w:color="auto" w:fill="595959" w:themeFill="text1" w:themeFillTint="A6"/>
                  <w:tcMar>
                    <w:bottom w:w="0" w:type="dxa"/>
                  </w:tcMar>
                  <w:vAlign w:val="center"/>
                </w:tcPr>
                <w:p w14:paraId="714BC0B8" w14:textId="77777777" w:rsidR="00DD3C91" w:rsidRPr="00090813" w:rsidRDefault="00DD3C91" w:rsidP="00DD3C91">
                  <w:pPr>
                    <w:pStyle w:val="SOFinalPerformanceTableHead1"/>
                  </w:pPr>
                  <w:bookmarkStart w:id="2" w:name="ColumnTitle_Knowledge_and_Understanding"/>
                  <w:r>
                    <w:t>Knowledge and Understanding</w:t>
                  </w:r>
                  <w:bookmarkEnd w:id="2"/>
                </w:p>
              </w:tc>
              <w:tc>
                <w:tcPr>
                  <w:tcW w:w="2920" w:type="dxa"/>
                  <w:shd w:val="clear" w:color="auto" w:fill="595959" w:themeFill="text1" w:themeFillTint="A6"/>
                  <w:tcMar>
                    <w:bottom w:w="0" w:type="dxa"/>
                  </w:tcMar>
                  <w:vAlign w:val="center"/>
                </w:tcPr>
                <w:p w14:paraId="022D4D81" w14:textId="77777777" w:rsidR="00DD3C91" w:rsidRPr="00090813" w:rsidRDefault="00DD3C91" w:rsidP="00DD3C91">
                  <w:pPr>
                    <w:pStyle w:val="SOFinalPerformanceTableHead1"/>
                  </w:pPr>
                  <w:bookmarkStart w:id="3" w:name="ColumnTitle_Critical_Creative_Thinking"/>
                  <w:r>
                    <w:t>Critical and Creative Thinking</w:t>
                  </w:r>
                  <w:bookmarkEnd w:id="3"/>
                </w:p>
              </w:tc>
              <w:tc>
                <w:tcPr>
                  <w:tcW w:w="2921" w:type="dxa"/>
                  <w:shd w:val="clear" w:color="auto" w:fill="595959" w:themeFill="text1" w:themeFillTint="A6"/>
                  <w:tcMar>
                    <w:bottom w:w="0" w:type="dxa"/>
                  </w:tcMar>
                  <w:vAlign w:val="center"/>
                </w:tcPr>
                <w:p w14:paraId="1F030EAE" w14:textId="77777777" w:rsidR="00DD3C91" w:rsidRPr="00090813" w:rsidRDefault="00DD3C91" w:rsidP="00DD3C91">
                  <w:pPr>
                    <w:pStyle w:val="SOFinalPerformanceTableHead1"/>
                  </w:pPr>
                  <w:bookmarkStart w:id="4" w:name="ColumnTitle_Creative_Application"/>
                  <w:r>
                    <w:t>Creative Application</w:t>
                  </w:r>
                  <w:bookmarkEnd w:id="4"/>
                </w:p>
              </w:tc>
            </w:tr>
            <w:tr w:rsidR="00DD3C91" w:rsidRPr="00090813" w14:paraId="6B8B9ADC" w14:textId="77777777" w:rsidTr="00433314">
              <w:tc>
                <w:tcPr>
                  <w:tcW w:w="349" w:type="dxa"/>
                  <w:shd w:val="clear" w:color="auto" w:fill="D9D9D9" w:themeFill="background1" w:themeFillShade="D9"/>
                </w:tcPr>
                <w:p w14:paraId="470C8CB9" w14:textId="77777777" w:rsidR="00DD3C91" w:rsidRPr="00090813" w:rsidRDefault="00DD3C91" w:rsidP="00DD3C91">
                  <w:pPr>
                    <w:pStyle w:val="SOFinalPerformanceTableLetters"/>
                  </w:pPr>
                  <w:bookmarkStart w:id="5" w:name="RowTitle_A"/>
                  <w:r w:rsidRPr="00090813">
                    <w:t>A</w:t>
                  </w:r>
                  <w:bookmarkEnd w:id="5"/>
                </w:p>
              </w:tc>
              <w:tc>
                <w:tcPr>
                  <w:tcW w:w="2920" w:type="dxa"/>
                </w:tcPr>
                <w:p w14:paraId="477F76B0" w14:textId="77777777" w:rsidR="00DD3C91" w:rsidRDefault="00DD3C91" w:rsidP="00DD3C91">
                  <w:pPr>
                    <w:pStyle w:val="SOFinalPerformanceTableText"/>
                    <w:ind w:left="374" w:hanging="364"/>
                  </w:pPr>
                  <w:r>
                    <w:t>KU1</w:t>
                  </w:r>
                  <w:r>
                    <w:tab/>
                    <w:t>Sophisticated and highly detailed exploration and understanding of dramatic theories, texts, styles, conventions, roles, and processes.</w:t>
                  </w:r>
                </w:p>
                <w:p w14:paraId="7FF923D6" w14:textId="77777777" w:rsidR="00DD3C91" w:rsidRPr="00090813" w:rsidRDefault="00DD3C91" w:rsidP="00DD3C91">
                  <w:pPr>
                    <w:pStyle w:val="SOFinalPerformanceTableText"/>
                    <w:ind w:left="374" w:hanging="364"/>
                  </w:pPr>
                  <w:r>
                    <w:t>KU2</w:t>
                  </w:r>
                  <w:r>
                    <w:tab/>
                    <w:t>Perceptive and insightful understanding and evaluation of the artistic and cultural value of local, global, contemporary, and/or historical drama.</w:t>
                  </w:r>
                </w:p>
              </w:tc>
              <w:tc>
                <w:tcPr>
                  <w:tcW w:w="2920" w:type="dxa"/>
                </w:tcPr>
                <w:p w14:paraId="13E0CA25" w14:textId="77777777" w:rsidR="00DD3C91" w:rsidRDefault="00DD3C91" w:rsidP="00DD3C91">
                  <w:pPr>
                    <w:pStyle w:val="SOFinalPerformanceTableText"/>
                    <w:ind w:left="463" w:hanging="476"/>
                  </w:pPr>
                  <w:r>
                    <w:t>CCT1</w:t>
                  </w:r>
                  <w:r>
                    <w:tab/>
                    <w:t>Highly creative thinking and experimentation in the development of dramatic ideas.</w:t>
                  </w:r>
                </w:p>
                <w:p w14:paraId="31B7BB98" w14:textId="77777777" w:rsidR="00DD3C91" w:rsidRPr="00090813" w:rsidRDefault="00DD3C91" w:rsidP="00DD3C91">
                  <w:pPr>
                    <w:pStyle w:val="SOFinalPerformanceTableText"/>
                    <w:ind w:left="463" w:hanging="476"/>
                  </w:pPr>
                  <w:r>
                    <w:t>CCT2</w:t>
                  </w:r>
                  <w:r>
                    <w:tab/>
                    <w:t>Sophisticated and creative analysis and evaluation of the student’s own drama-making and others’ dramatic works, styles, and/or events.</w:t>
                  </w:r>
                </w:p>
              </w:tc>
              <w:tc>
                <w:tcPr>
                  <w:tcW w:w="2921" w:type="dxa"/>
                </w:tcPr>
                <w:p w14:paraId="70A47B00"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CA1</w:t>
                  </w:r>
                  <w:r w:rsidRPr="008A0E26">
                    <w:rPr>
                      <w:color w:val="A6A6A6" w:themeColor="background1" w:themeShade="A6"/>
                    </w:rPr>
                    <w:tab/>
                    <w:t>Highly focused and sustained application of dramatic processes, individually and in collaboration with others.</w:t>
                  </w:r>
                </w:p>
                <w:p w14:paraId="710FA575"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CA2</w:t>
                  </w:r>
                  <w:r w:rsidRPr="008A0E26">
                    <w:rPr>
                      <w:color w:val="A6A6A6" w:themeColor="background1" w:themeShade="A6"/>
                    </w:rPr>
                    <w:tab/>
                    <w:t>Highly creative and proficient application of dramatic skills.</w:t>
                  </w:r>
                </w:p>
                <w:p w14:paraId="004B8074" w14:textId="77777777" w:rsidR="00DD3C91" w:rsidRPr="00090813" w:rsidRDefault="00DD3C91" w:rsidP="00DD3C91">
                  <w:pPr>
                    <w:pStyle w:val="SOFinalPerformanceTableText"/>
                    <w:ind w:left="381" w:hanging="381"/>
                  </w:pPr>
                  <w:r w:rsidRPr="008A0E26">
                    <w:rPr>
                      <w:color w:val="A6A6A6" w:themeColor="background1" w:themeShade="A6"/>
                    </w:rPr>
                    <w:t>CA3</w:t>
                  </w:r>
                  <w:r w:rsidRPr="008A0E26">
                    <w:rPr>
                      <w:color w:val="A6A6A6" w:themeColor="background1" w:themeShade="A6"/>
                    </w:rPr>
                    <w:tab/>
                    <w:t>Highly innovative and coherent integration of theory and practice to make meaningful dramatic outcomes.</w:t>
                  </w:r>
                </w:p>
              </w:tc>
            </w:tr>
            <w:tr w:rsidR="00DD3C91" w:rsidRPr="00090813" w14:paraId="7E41CD56" w14:textId="77777777" w:rsidTr="00433314">
              <w:tc>
                <w:tcPr>
                  <w:tcW w:w="349" w:type="dxa"/>
                  <w:shd w:val="clear" w:color="auto" w:fill="D9D9D9" w:themeFill="background1" w:themeFillShade="D9"/>
                </w:tcPr>
                <w:p w14:paraId="65C0D704" w14:textId="77777777" w:rsidR="00DD3C91" w:rsidRPr="00090813" w:rsidRDefault="00DD3C91" w:rsidP="00DD3C91">
                  <w:pPr>
                    <w:pStyle w:val="SOFinalPerformanceTableLetters"/>
                  </w:pPr>
                  <w:bookmarkStart w:id="6" w:name="RowTitle_B"/>
                  <w:r w:rsidRPr="00090813">
                    <w:t>B</w:t>
                  </w:r>
                  <w:bookmarkEnd w:id="6"/>
                </w:p>
              </w:tc>
              <w:tc>
                <w:tcPr>
                  <w:tcW w:w="2920" w:type="dxa"/>
                </w:tcPr>
                <w:p w14:paraId="3205AEAA" w14:textId="77777777" w:rsidR="00DD3C91" w:rsidRDefault="00DD3C91" w:rsidP="00DD3C91">
                  <w:pPr>
                    <w:pStyle w:val="SOFinalPerformanceTableText"/>
                    <w:ind w:left="374" w:hanging="364"/>
                  </w:pPr>
                  <w:r>
                    <w:t>KU1</w:t>
                  </w:r>
                  <w:r>
                    <w:tab/>
                    <w:t>Mostly detailed and some in</w:t>
                  </w:r>
                  <w:r>
                    <w:noBreakHyphen/>
                    <w:t>depth exploration and understanding of dramatic theories, texts, styles, conventions, roles, and processes.</w:t>
                  </w:r>
                </w:p>
                <w:p w14:paraId="1F0A6D0D" w14:textId="77777777" w:rsidR="00DD3C91" w:rsidRPr="00090813" w:rsidRDefault="00DD3C91" w:rsidP="00DD3C91">
                  <w:pPr>
                    <w:pStyle w:val="SOFinalPerformanceTableText"/>
                    <w:ind w:left="374" w:hanging="364"/>
                  </w:pPr>
                  <w:r>
                    <w:t>KU2</w:t>
                  </w:r>
                  <w:r>
                    <w:tab/>
                    <w:t>Detailed and thorough understanding and evaluation of the artistic and cultural value of local, global, contemporary, and/or historical drama.</w:t>
                  </w:r>
                </w:p>
              </w:tc>
              <w:tc>
                <w:tcPr>
                  <w:tcW w:w="2920" w:type="dxa"/>
                </w:tcPr>
                <w:p w14:paraId="6E065586" w14:textId="77777777" w:rsidR="00DD3C91" w:rsidRDefault="00DD3C91" w:rsidP="00DD3C91">
                  <w:pPr>
                    <w:pStyle w:val="SOFinalPerformanceTableText"/>
                    <w:ind w:left="463" w:hanging="476"/>
                  </w:pPr>
                  <w:r>
                    <w:t>CCT1</w:t>
                  </w:r>
                  <w:r>
                    <w:tab/>
                    <w:t>Creative thinking and experimentation in the development of dramatic ideas.</w:t>
                  </w:r>
                </w:p>
                <w:p w14:paraId="040BF2AA" w14:textId="77777777" w:rsidR="00DD3C91" w:rsidRPr="00090813" w:rsidRDefault="00DD3C91" w:rsidP="00DD3C91">
                  <w:pPr>
                    <w:pStyle w:val="SOFinalPerformanceTableText"/>
                    <w:ind w:left="463" w:hanging="476"/>
                  </w:pPr>
                  <w:r>
                    <w:t>CCT2</w:t>
                  </w:r>
                  <w:r>
                    <w:tab/>
                    <w:t>Thorough analysis and evaluation of the student’s own drama-making and/or others’ dramatic works, styles, and/or events.</w:t>
                  </w:r>
                </w:p>
              </w:tc>
              <w:tc>
                <w:tcPr>
                  <w:tcW w:w="2921" w:type="dxa"/>
                </w:tcPr>
                <w:p w14:paraId="59691655"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CA1</w:t>
                  </w:r>
                  <w:r w:rsidRPr="008A0E26">
                    <w:rPr>
                      <w:color w:val="A6A6A6" w:themeColor="background1" w:themeShade="A6"/>
                    </w:rPr>
                    <w:tab/>
                    <w:t>Focused and productive application of dramatic processes, individually and in collaboration with others.</w:t>
                  </w:r>
                </w:p>
                <w:p w14:paraId="2F8AAC06"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CA2</w:t>
                  </w:r>
                  <w:r w:rsidRPr="008A0E26">
                    <w:rPr>
                      <w:color w:val="A6A6A6" w:themeColor="background1" w:themeShade="A6"/>
                    </w:rPr>
                    <w:tab/>
                    <w:t>Creative and comprehensive application of dramatic skills.</w:t>
                  </w:r>
                </w:p>
                <w:p w14:paraId="75F6204B" w14:textId="77777777" w:rsidR="00DD3C91" w:rsidRPr="00090813" w:rsidRDefault="00DD3C91" w:rsidP="00DD3C91">
                  <w:pPr>
                    <w:pStyle w:val="SOFinalPerformanceTableText"/>
                    <w:ind w:left="381" w:hanging="381"/>
                  </w:pPr>
                  <w:r w:rsidRPr="008A0E26">
                    <w:rPr>
                      <w:color w:val="A6A6A6" w:themeColor="background1" w:themeShade="A6"/>
                    </w:rPr>
                    <w:t>CA3</w:t>
                  </w:r>
                  <w:r w:rsidRPr="008A0E26">
                    <w:rPr>
                      <w:color w:val="A6A6A6" w:themeColor="background1" w:themeShade="A6"/>
                    </w:rPr>
                    <w:tab/>
                    <w:t>Innovative and clear integration of theory and practice to make meaningful dramatic outcomes.</w:t>
                  </w:r>
                </w:p>
              </w:tc>
            </w:tr>
            <w:tr w:rsidR="00DD3C91" w:rsidRPr="00090813" w14:paraId="6338366D" w14:textId="77777777" w:rsidTr="00433314">
              <w:tc>
                <w:tcPr>
                  <w:tcW w:w="349" w:type="dxa"/>
                  <w:shd w:val="clear" w:color="auto" w:fill="D9D9D9" w:themeFill="background1" w:themeFillShade="D9"/>
                </w:tcPr>
                <w:p w14:paraId="3D6F5241" w14:textId="77777777" w:rsidR="00DD3C91" w:rsidRPr="00090813" w:rsidRDefault="00DD3C91" w:rsidP="00DD3C91">
                  <w:pPr>
                    <w:pStyle w:val="SOFinalPerformanceTableLetters"/>
                  </w:pPr>
                  <w:bookmarkStart w:id="7" w:name="RowTitle_C"/>
                  <w:r w:rsidRPr="00090813">
                    <w:t>C</w:t>
                  </w:r>
                  <w:bookmarkEnd w:id="7"/>
                </w:p>
              </w:tc>
              <w:tc>
                <w:tcPr>
                  <w:tcW w:w="2920" w:type="dxa"/>
                </w:tcPr>
                <w:p w14:paraId="72B364BF" w14:textId="77777777" w:rsidR="00DD3C91" w:rsidRDefault="00DD3C91" w:rsidP="00DD3C91">
                  <w:pPr>
                    <w:pStyle w:val="SOFinalPerformanceTableText"/>
                    <w:ind w:left="374" w:hanging="364"/>
                  </w:pPr>
                  <w:r>
                    <w:t>KU1</w:t>
                  </w:r>
                  <w:r>
                    <w:tab/>
                    <w:t>Considered exploration and general understanding of dramatic theories, texts, styles, conventions, roles, and processes.</w:t>
                  </w:r>
                </w:p>
                <w:p w14:paraId="672CEB1F" w14:textId="77777777" w:rsidR="00DD3C91" w:rsidRPr="00090813" w:rsidRDefault="00DD3C91" w:rsidP="00DD3C91">
                  <w:pPr>
                    <w:pStyle w:val="SOFinalPerformanceTableText"/>
                    <w:ind w:left="374" w:hanging="364"/>
                  </w:pPr>
                  <w:r>
                    <w:t>KU2</w:t>
                  </w:r>
                  <w:r>
                    <w:tab/>
                    <w:t>Understanding and some evaluation of the artistic and cultural value of local, global, contemporary, and/or historical drama.</w:t>
                  </w:r>
                </w:p>
              </w:tc>
              <w:tc>
                <w:tcPr>
                  <w:tcW w:w="2920" w:type="dxa"/>
                </w:tcPr>
                <w:p w14:paraId="4144E84B" w14:textId="77777777" w:rsidR="00DD3C91" w:rsidRDefault="00DD3C91" w:rsidP="00DD3C91">
                  <w:pPr>
                    <w:pStyle w:val="SOFinalPerformanceTableText"/>
                    <w:ind w:left="463" w:hanging="476"/>
                  </w:pPr>
                  <w:r>
                    <w:t>CCT1</w:t>
                  </w:r>
                  <w:r>
                    <w:tab/>
                    <w:t>Generally creative thinking and experimentation in the development of dramatic ideas.</w:t>
                  </w:r>
                </w:p>
                <w:p w14:paraId="0B904B88" w14:textId="77777777" w:rsidR="00DD3C91" w:rsidRPr="00090813" w:rsidRDefault="00DD3C91" w:rsidP="00DD3C91">
                  <w:pPr>
                    <w:pStyle w:val="SOFinalPerformanceTableText"/>
                    <w:ind w:left="463" w:hanging="476"/>
                  </w:pPr>
                  <w:r>
                    <w:t>CCT2</w:t>
                  </w:r>
                  <w:r>
                    <w:tab/>
                    <w:t>Generally competent analysis and evaluation of the student’s own drama-making and others’ dramatic works, styles, and/or events.</w:t>
                  </w:r>
                </w:p>
              </w:tc>
              <w:tc>
                <w:tcPr>
                  <w:tcW w:w="2921" w:type="dxa"/>
                </w:tcPr>
                <w:p w14:paraId="39AE626B"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CA1</w:t>
                  </w:r>
                  <w:r w:rsidRPr="008A0E26">
                    <w:rPr>
                      <w:color w:val="A6A6A6" w:themeColor="background1" w:themeShade="A6"/>
                    </w:rPr>
                    <w:tab/>
                    <w:t>Generally productive application of dramatic processes, individually and in collaboration with others.</w:t>
                  </w:r>
                </w:p>
                <w:p w14:paraId="72027DAE"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CA2</w:t>
                  </w:r>
                  <w:r w:rsidRPr="008A0E26">
                    <w:rPr>
                      <w:color w:val="A6A6A6" w:themeColor="background1" w:themeShade="A6"/>
                    </w:rPr>
                    <w:tab/>
                    <w:t>Competent application of dramatic skills.</w:t>
                  </w:r>
                </w:p>
                <w:p w14:paraId="649C821B" w14:textId="77777777" w:rsidR="00DD3C91" w:rsidRPr="00090813" w:rsidRDefault="00DD3C91" w:rsidP="00DD3C91">
                  <w:pPr>
                    <w:pStyle w:val="SOFinalPerformanceTableText"/>
                    <w:ind w:left="381" w:hanging="381"/>
                  </w:pPr>
                  <w:r w:rsidRPr="008A0E26">
                    <w:rPr>
                      <w:color w:val="A6A6A6" w:themeColor="background1" w:themeShade="A6"/>
                    </w:rPr>
                    <w:t>CA3</w:t>
                  </w:r>
                  <w:r w:rsidRPr="008A0E26">
                    <w:rPr>
                      <w:color w:val="A6A6A6" w:themeColor="background1" w:themeShade="A6"/>
                    </w:rPr>
                    <w:tab/>
                    <w:t>Some originality and coherence in the integration of theory and practice to make meaningful dramatic outcomes.</w:t>
                  </w:r>
                </w:p>
              </w:tc>
            </w:tr>
            <w:tr w:rsidR="00DD3C91" w:rsidRPr="00090813" w14:paraId="5C98137C" w14:textId="77777777" w:rsidTr="00433314">
              <w:tc>
                <w:tcPr>
                  <w:tcW w:w="349" w:type="dxa"/>
                  <w:shd w:val="clear" w:color="auto" w:fill="D9D9D9" w:themeFill="background1" w:themeFillShade="D9"/>
                </w:tcPr>
                <w:p w14:paraId="7E8CCDA8" w14:textId="77777777" w:rsidR="00DD3C91" w:rsidRPr="00090813" w:rsidRDefault="00DD3C91" w:rsidP="00DD3C91">
                  <w:pPr>
                    <w:pStyle w:val="SOFinalPerformanceTableLetters"/>
                  </w:pPr>
                  <w:bookmarkStart w:id="8" w:name="RowTitle_D"/>
                  <w:r w:rsidRPr="00090813">
                    <w:t>D</w:t>
                  </w:r>
                  <w:bookmarkEnd w:id="8"/>
                </w:p>
              </w:tc>
              <w:tc>
                <w:tcPr>
                  <w:tcW w:w="2920" w:type="dxa"/>
                </w:tcPr>
                <w:p w14:paraId="7ABAB2F8" w14:textId="77777777" w:rsidR="00DD3C91" w:rsidRDefault="00DD3C91" w:rsidP="00DD3C91">
                  <w:pPr>
                    <w:pStyle w:val="SOFinalPerformanceTableText"/>
                    <w:ind w:left="374" w:hanging="364"/>
                  </w:pPr>
                  <w:r>
                    <w:t>KU1</w:t>
                  </w:r>
                  <w:r>
                    <w:tab/>
                    <w:t>Some exploration and basic understanding of dramatic theories, texts, styles, conventions, roles, and/or processes.</w:t>
                  </w:r>
                </w:p>
                <w:p w14:paraId="6770C78E" w14:textId="77777777" w:rsidR="00DD3C91" w:rsidRPr="00090813" w:rsidRDefault="00DD3C91" w:rsidP="00DD3C91">
                  <w:pPr>
                    <w:pStyle w:val="SOFinalPerformanceTableText"/>
                    <w:ind w:left="374" w:hanging="364"/>
                  </w:pPr>
                  <w:r>
                    <w:t>KU2</w:t>
                  </w:r>
                  <w:r>
                    <w:tab/>
                    <w:t>Attempted understanding of the artistic and cultural value of local, global, contemporary, and/or historical drama.</w:t>
                  </w:r>
                </w:p>
              </w:tc>
              <w:tc>
                <w:tcPr>
                  <w:tcW w:w="2920" w:type="dxa"/>
                </w:tcPr>
                <w:p w14:paraId="6CA48F57" w14:textId="77777777" w:rsidR="00DD3C91" w:rsidRDefault="00DD3C91" w:rsidP="00DD3C91">
                  <w:pPr>
                    <w:pStyle w:val="SOFinalPerformanceTableText"/>
                    <w:ind w:left="463" w:hanging="476"/>
                  </w:pPr>
                  <w:r>
                    <w:t>CCT1</w:t>
                  </w:r>
                  <w:r>
                    <w:tab/>
                    <w:t>Attempted thinking and experimentation in the development of dramatic ideas.</w:t>
                  </w:r>
                </w:p>
                <w:p w14:paraId="001BE702" w14:textId="77777777" w:rsidR="00DD3C91" w:rsidRPr="00090813" w:rsidRDefault="00DD3C91" w:rsidP="00DD3C91">
                  <w:pPr>
                    <w:pStyle w:val="SOFinalPerformanceTableText"/>
                    <w:ind w:left="463" w:hanging="476"/>
                  </w:pPr>
                  <w:r>
                    <w:t>CCT2</w:t>
                  </w:r>
                  <w:r>
                    <w:tab/>
                    <w:t>Some general reflection on the student’s own drama-making and/or others’ dramatic works, styles, or events.</w:t>
                  </w:r>
                </w:p>
              </w:tc>
              <w:tc>
                <w:tcPr>
                  <w:tcW w:w="2921" w:type="dxa"/>
                </w:tcPr>
                <w:p w14:paraId="4979E881"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CA1</w:t>
                  </w:r>
                  <w:r w:rsidRPr="008A0E26">
                    <w:rPr>
                      <w:color w:val="A6A6A6" w:themeColor="background1" w:themeShade="A6"/>
                    </w:rPr>
                    <w:tab/>
                    <w:t>Partial application of dramatic processes, individually and in collaboration with others.</w:t>
                  </w:r>
                </w:p>
                <w:p w14:paraId="64D98038"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CA2</w:t>
                  </w:r>
                  <w:r w:rsidRPr="008A0E26">
                    <w:rPr>
                      <w:color w:val="A6A6A6" w:themeColor="background1" w:themeShade="A6"/>
                    </w:rPr>
                    <w:tab/>
                    <w:t>Partial application of dramatic skills.</w:t>
                  </w:r>
                </w:p>
                <w:p w14:paraId="0718C707" w14:textId="77777777" w:rsidR="00DD3C91" w:rsidRPr="00090813" w:rsidRDefault="00DD3C91" w:rsidP="00DD3C91">
                  <w:pPr>
                    <w:pStyle w:val="SOFinalPerformanceTableText"/>
                    <w:ind w:left="381" w:hanging="381"/>
                  </w:pPr>
                  <w:r w:rsidRPr="008A0E26">
                    <w:rPr>
                      <w:color w:val="A6A6A6" w:themeColor="background1" w:themeShade="A6"/>
                    </w:rPr>
                    <w:t>CA3</w:t>
                  </w:r>
                  <w:r w:rsidRPr="008A0E26">
                    <w:rPr>
                      <w:color w:val="A6A6A6" w:themeColor="background1" w:themeShade="A6"/>
                    </w:rPr>
                    <w:tab/>
                    <w:t>Basic expression and attempted integration of theory and practice to make meaningful dramatic outcomes.</w:t>
                  </w:r>
                </w:p>
              </w:tc>
            </w:tr>
            <w:tr w:rsidR="00DD3C91" w:rsidRPr="00090813" w14:paraId="356FC39F" w14:textId="77777777" w:rsidTr="00433314">
              <w:tc>
                <w:tcPr>
                  <w:tcW w:w="349" w:type="dxa"/>
                  <w:shd w:val="clear" w:color="auto" w:fill="D9D9D9" w:themeFill="background1" w:themeFillShade="D9"/>
                </w:tcPr>
                <w:p w14:paraId="513061E0" w14:textId="77777777" w:rsidR="00DD3C91" w:rsidRPr="00090813" w:rsidRDefault="00DD3C91" w:rsidP="00DD3C91">
                  <w:pPr>
                    <w:pStyle w:val="SOFinalPerformanceTableLetters"/>
                  </w:pPr>
                  <w:bookmarkStart w:id="9" w:name="RowTitle_E"/>
                  <w:r w:rsidRPr="00090813">
                    <w:t>E</w:t>
                  </w:r>
                  <w:bookmarkEnd w:id="9"/>
                </w:p>
              </w:tc>
              <w:tc>
                <w:tcPr>
                  <w:tcW w:w="2920" w:type="dxa"/>
                </w:tcPr>
                <w:p w14:paraId="4827A272" w14:textId="77777777" w:rsidR="00DD3C91" w:rsidRDefault="00DD3C91" w:rsidP="00DD3C91">
                  <w:pPr>
                    <w:pStyle w:val="SOFinalPerformanceTableText"/>
                    <w:ind w:left="374" w:hanging="364"/>
                  </w:pPr>
                  <w:r>
                    <w:t>KU1</w:t>
                  </w:r>
                  <w:r>
                    <w:tab/>
                    <w:t>Limited exploration and understanding of dramatic theories, texts, styles, conventions, roles, and/or processes.</w:t>
                  </w:r>
                </w:p>
                <w:p w14:paraId="338FC19D" w14:textId="77777777" w:rsidR="00DD3C91" w:rsidRPr="00090813" w:rsidRDefault="00DD3C91" w:rsidP="00DD3C91">
                  <w:pPr>
                    <w:pStyle w:val="SOFinalPerformanceTableText"/>
                    <w:ind w:left="374" w:hanging="364"/>
                  </w:pPr>
                  <w:r>
                    <w:t>KU2</w:t>
                  </w:r>
                  <w:r>
                    <w:tab/>
                    <w:t>Limited understanding of the artistic and cultural value of local, global, contemporary, and/or historical drama.</w:t>
                  </w:r>
                </w:p>
              </w:tc>
              <w:tc>
                <w:tcPr>
                  <w:tcW w:w="2920" w:type="dxa"/>
                </w:tcPr>
                <w:p w14:paraId="2D03617A" w14:textId="77777777" w:rsidR="00DD3C91" w:rsidRDefault="00DD3C91" w:rsidP="00DD3C91">
                  <w:pPr>
                    <w:pStyle w:val="SOFinalPerformanceTableText"/>
                    <w:ind w:left="463" w:hanging="476"/>
                  </w:pPr>
                  <w:r>
                    <w:t>CCT1</w:t>
                  </w:r>
                  <w:r>
                    <w:tab/>
                    <w:t>Limited thinking and experimentation in the development of dramatic ideas.</w:t>
                  </w:r>
                </w:p>
                <w:p w14:paraId="75BF5D0F" w14:textId="77777777" w:rsidR="00DD3C91" w:rsidRPr="00090813" w:rsidRDefault="00DD3C91" w:rsidP="00DD3C91">
                  <w:pPr>
                    <w:pStyle w:val="SOFinalPerformanceTableText"/>
                    <w:ind w:left="463" w:hanging="476"/>
                  </w:pPr>
                  <w:r>
                    <w:t>CCT2</w:t>
                  </w:r>
                  <w:r>
                    <w:tab/>
                    <w:t>Limited reflection on the student’s own drama-making and/or others’ dramatic works, styles, or events.</w:t>
                  </w:r>
                </w:p>
              </w:tc>
              <w:tc>
                <w:tcPr>
                  <w:tcW w:w="2921" w:type="dxa"/>
                </w:tcPr>
                <w:p w14:paraId="4961FD30"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CA1</w:t>
                  </w:r>
                  <w:r w:rsidRPr="008A0E26">
                    <w:rPr>
                      <w:color w:val="A6A6A6" w:themeColor="background1" w:themeShade="A6"/>
                    </w:rPr>
                    <w:tab/>
                    <w:t>Limited application of dramatic processes, individually and in collaboration with others.</w:t>
                  </w:r>
                </w:p>
                <w:p w14:paraId="4F3AF447" w14:textId="77777777" w:rsidR="00DD3C91" w:rsidRPr="008A0E26" w:rsidRDefault="00DD3C91" w:rsidP="00DD3C91">
                  <w:pPr>
                    <w:pStyle w:val="SOFinalPerformanceTableText"/>
                    <w:ind w:left="381" w:hanging="381"/>
                    <w:rPr>
                      <w:color w:val="A6A6A6" w:themeColor="background1" w:themeShade="A6"/>
                    </w:rPr>
                  </w:pPr>
                  <w:r w:rsidRPr="008A0E26">
                    <w:rPr>
                      <w:color w:val="A6A6A6" w:themeColor="background1" w:themeShade="A6"/>
                    </w:rPr>
                    <w:t>CA2</w:t>
                  </w:r>
                  <w:r w:rsidRPr="008A0E26">
                    <w:rPr>
                      <w:color w:val="A6A6A6" w:themeColor="background1" w:themeShade="A6"/>
                    </w:rPr>
                    <w:tab/>
                    <w:t xml:space="preserve">Limited application of dramatic skills. </w:t>
                  </w:r>
                </w:p>
                <w:p w14:paraId="23BA1978" w14:textId="77777777" w:rsidR="00DD3C91" w:rsidRPr="00090813" w:rsidRDefault="00DD3C91" w:rsidP="00DD3C91">
                  <w:pPr>
                    <w:pStyle w:val="SOFinalPerformanceTableText"/>
                    <w:ind w:left="381" w:hanging="381"/>
                  </w:pPr>
                  <w:r w:rsidRPr="008A0E26">
                    <w:rPr>
                      <w:color w:val="A6A6A6" w:themeColor="background1" w:themeShade="A6"/>
                    </w:rPr>
                    <w:t>CA3</w:t>
                  </w:r>
                  <w:r w:rsidRPr="008A0E26">
                    <w:rPr>
                      <w:color w:val="A6A6A6" w:themeColor="background1" w:themeShade="A6"/>
                    </w:rPr>
                    <w:tab/>
                    <w:t>Limited expression of theory and practice to make meaningful dramatic outcomes.</w:t>
                  </w:r>
                </w:p>
              </w:tc>
            </w:tr>
          </w:tbl>
          <w:p w14:paraId="1BB078FD" w14:textId="77777777" w:rsidR="00DD3C91" w:rsidRPr="004C36F1" w:rsidRDefault="00DD3C91" w:rsidP="00F055DC">
            <w:pPr>
              <w:spacing w:before="240" w:after="240"/>
              <w:rPr>
                <w:rFonts w:cs="Arial"/>
                <w:i/>
                <w:iCs/>
                <w:color w:val="073763"/>
                <w:lang w:eastAsia="en-AU"/>
              </w:rPr>
            </w:pPr>
          </w:p>
        </w:tc>
      </w:tr>
    </w:tbl>
    <w:p w14:paraId="11963EBD" w14:textId="77777777" w:rsidR="00F055DC" w:rsidRPr="00991BAC" w:rsidRDefault="00F055DC" w:rsidP="00F055DC">
      <w:pPr>
        <w:rPr>
          <w:rFonts w:ascii="Times New Roman" w:hAnsi="Times New Roman"/>
          <w:sz w:val="24"/>
          <w:lang w:eastAsia="en-AU"/>
        </w:rPr>
      </w:pPr>
    </w:p>
    <w:p w14:paraId="4BF1932E" w14:textId="77777777" w:rsidR="002B0D95" w:rsidRDefault="002B0D95">
      <w:pPr>
        <w:rPr>
          <w:rFonts w:cs="Arial"/>
          <w:szCs w:val="22"/>
        </w:rPr>
      </w:pPr>
    </w:p>
    <w:sectPr w:rsidR="002B0D95" w:rsidSect="00031D02">
      <w:footerReference w:type="default" r:id="rId8"/>
      <w:pgSz w:w="11906" w:h="16838"/>
      <w:pgMar w:top="124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BE99" w14:textId="77777777" w:rsidR="00F0506F" w:rsidRDefault="00F0506F" w:rsidP="000D018F">
      <w:r>
        <w:separator/>
      </w:r>
    </w:p>
  </w:endnote>
  <w:endnote w:type="continuationSeparator" w:id="0">
    <w:p w14:paraId="2D0AAAB4" w14:textId="77777777" w:rsidR="00F0506F" w:rsidRDefault="00F0506F" w:rsidP="000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venir Roman">
    <w:altName w:val="Corbel"/>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D053" w14:textId="77777777" w:rsidR="00113C02" w:rsidRDefault="00113C02" w:rsidP="00113C02">
    <w:pPr>
      <w:pStyle w:val="Footer"/>
      <w:rPr>
        <w:rFonts w:asciiTheme="minorHAnsi" w:hAnsiTheme="minorHAnsi"/>
        <w:sz w:val="16"/>
        <w:szCs w:val="16"/>
      </w:rPr>
    </w:pPr>
    <w:r>
      <w:rPr>
        <w:sz w:val="16"/>
        <w:szCs w:val="16"/>
      </w:rPr>
      <w:t>Stage 2 Drama (from 2021)</w:t>
    </w:r>
    <w:r>
      <w:rPr>
        <w:sz w:val="16"/>
        <w:szCs w:val="16"/>
      </w:rPr>
      <w:tab/>
    </w:r>
    <w:r>
      <w:rPr>
        <w:sz w:val="16"/>
        <w:szCs w:val="16"/>
      </w:rPr>
      <w:tab/>
    </w:r>
    <w:sdt>
      <w:sdtPr>
        <w:rPr>
          <w:sz w:val="16"/>
          <w:szCs w:val="16"/>
        </w:rPr>
        <w:id w:val="85345620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3</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w:t>
            </w:r>
            <w:r>
              <w:rPr>
                <w:b/>
                <w:bCs/>
                <w:sz w:val="16"/>
                <w:szCs w:val="16"/>
              </w:rPr>
              <w:fldChar w:fldCharType="end"/>
            </w:r>
          </w:sdtContent>
        </w:sdt>
      </w:sdtContent>
    </w:sdt>
  </w:p>
  <w:p w14:paraId="6FEABB1E" w14:textId="5657447C" w:rsidR="00113C02" w:rsidRDefault="00113C02" w:rsidP="00113C02">
    <w:pPr>
      <w:pStyle w:val="Footer"/>
      <w:rPr>
        <w:sz w:val="16"/>
        <w:szCs w:val="16"/>
      </w:rPr>
    </w:pPr>
    <w:r>
      <w:rPr>
        <w:sz w:val="16"/>
        <w:szCs w:val="16"/>
      </w:rPr>
      <w:t>AT2: Task 1 – Evaluation</w:t>
    </w:r>
  </w:p>
  <w:p w14:paraId="1B196C3B" w14:textId="48F64F08" w:rsidR="00113C02" w:rsidRDefault="00113C02" w:rsidP="00113C02">
    <w:pPr>
      <w:pStyle w:val="Footer"/>
      <w:rPr>
        <w:sz w:val="16"/>
        <w:szCs w:val="16"/>
      </w:rPr>
    </w:pPr>
    <w:r>
      <w:rPr>
        <w:sz w:val="16"/>
        <w:szCs w:val="16"/>
      </w:rPr>
      <w:t>Ref: A941708</w:t>
    </w:r>
  </w:p>
  <w:p w14:paraId="3959D080" w14:textId="77777777" w:rsidR="00113C02" w:rsidRDefault="00113C02" w:rsidP="00113C02">
    <w:pPr>
      <w:pStyle w:val="Footer"/>
      <w:rPr>
        <w:sz w:val="16"/>
        <w:szCs w:val="16"/>
      </w:rPr>
    </w:pPr>
    <w:r>
      <w:rPr>
        <w:sz w:val="16"/>
        <w:szCs w:val="16"/>
      </w:rPr>
      <w:t>© SACE Board of South Australia, 2021</w:t>
    </w:r>
  </w:p>
  <w:p w14:paraId="45A099C3" w14:textId="77777777" w:rsidR="00113C02" w:rsidRDefault="00113C02" w:rsidP="00113C02">
    <w:pPr>
      <w:rPr>
        <w:rFonts w:ascii="Avenir Roman" w:hAnsi="Avenir Roman"/>
        <w:sz w:val="24"/>
      </w:rPr>
    </w:pPr>
  </w:p>
  <w:p w14:paraId="11F39B14" w14:textId="77777777" w:rsidR="00113C02" w:rsidRDefault="0011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D04E" w14:textId="77777777" w:rsidR="00F0506F" w:rsidRDefault="00F0506F" w:rsidP="000D018F">
      <w:r>
        <w:separator/>
      </w:r>
    </w:p>
  </w:footnote>
  <w:footnote w:type="continuationSeparator" w:id="0">
    <w:p w14:paraId="3B2B649C" w14:textId="77777777" w:rsidR="00F0506F" w:rsidRDefault="00F0506F" w:rsidP="000D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5AC"/>
    <w:multiLevelType w:val="multilevel"/>
    <w:tmpl w:val="E65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F3747"/>
    <w:multiLevelType w:val="multilevel"/>
    <w:tmpl w:val="C5E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75B0E"/>
    <w:multiLevelType w:val="hybridMultilevel"/>
    <w:tmpl w:val="ED52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DC"/>
    <w:rsid w:val="0000356C"/>
    <w:rsid w:val="000052E3"/>
    <w:rsid w:val="00007E9F"/>
    <w:rsid w:val="00022AFE"/>
    <w:rsid w:val="00023281"/>
    <w:rsid w:val="00027283"/>
    <w:rsid w:val="00030998"/>
    <w:rsid w:val="00031D02"/>
    <w:rsid w:val="0003787E"/>
    <w:rsid w:val="00044616"/>
    <w:rsid w:val="00046C68"/>
    <w:rsid w:val="0005050D"/>
    <w:rsid w:val="0005077B"/>
    <w:rsid w:val="0005109C"/>
    <w:rsid w:val="000519E4"/>
    <w:rsid w:val="00066B45"/>
    <w:rsid w:val="000710F6"/>
    <w:rsid w:val="000715F9"/>
    <w:rsid w:val="00072CC9"/>
    <w:rsid w:val="0008111F"/>
    <w:rsid w:val="00090F75"/>
    <w:rsid w:val="0009206E"/>
    <w:rsid w:val="000A2219"/>
    <w:rsid w:val="000D018F"/>
    <w:rsid w:val="000D0717"/>
    <w:rsid w:val="000D71E9"/>
    <w:rsid w:val="000D7C90"/>
    <w:rsid w:val="000E7D84"/>
    <w:rsid w:val="000F1CD6"/>
    <w:rsid w:val="00101E10"/>
    <w:rsid w:val="00102B90"/>
    <w:rsid w:val="00106DA3"/>
    <w:rsid w:val="00110A29"/>
    <w:rsid w:val="00113C02"/>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03D88"/>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2F74B8"/>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33E8"/>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0EA7"/>
    <w:rsid w:val="006319F7"/>
    <w:rsid w:val="00651649"/>
    <w:rsid w:val="00654C77"/>
    <w:rsid w:val="00654D03"/>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8380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0E26"/>
    <w:rsid w:val="008A18B3"/>
    <w:rsid w:val="008B27C6"/>
    <w:rsid w:val="008B2907"/>
    <w:rsid w:val="008B6E60"/>
    <w:rsid w:val="008C6750"/>
    <w:rsid w:val="008D717F"/>
    <w:rsid w:val="008E14D1"/>
    <w:rsid w:val="008E30FA"/>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3415"/>
    <w:rsid w:val="009C47DF"/>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91AE6"/>
    <w:rsid w:val="00DA22CA"/>
    <w:rsid w:val="00DA35C9"/>
    <w:rsid w:val="00DA4653"/>
    <w:rsid w:val="00DA5A02"/>
    <w:rsid w:val="00DA7A66"/>
    <w:rsid w:val="00DB6817"/>
    <w:rsid w:val="00DC0525"/>
    <w:rsid w:val="00DD3C91"/>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0506F"/>
    <w:rsid w:val="00F055DC"/>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D93B"/>
  <w15:chartTrackingRefBased/>
  <w15:docId w15:val="{D7455D14-4FAD-44B1-8256-695BB4BE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18F"/>
    <w:pPr>
      <w:tabs>
        <w:tab w:val="center" w:pos="4513"/>
        <w:tab w:val="right" w:pos="9026"/>
      </w:tabs>
    </w:pPr>
  </w:style>
  <w:style w:type="character" w:customStyle="1" w:styleId="HeaderChar">
    <w:name w:val="Header Char"/>
    <w:basedOn w:val="DefaultParagraphFont"/>
    <w:link w:val="Header"/>
    <w:rsid w:val="000D018F"/>
    <w:rPr>
      <w:rFonts w:ascii="Arial" w:hAnsi="Arial"/>
      <w:sz w:val="22"/>
      <w:szCs w:val="24"/>
      <w:lang w:eastAsia="en-US"/>
    </w:rPr>
  </w:style>
  <w:style w:type="paragraph" w:styleId="Footer">
    <w:name w:val="footer"/>
    <w:basedOn w:val="Normal"/>
    <w:link w:val="FooterChar"/>
    <w:uiPriority w:val="99"/>
    <w:rsid w:val="000D018F"/>
    <w:pPr>
      <w:tabs>
        <w:tab w:val="center" w:pos="4513"/>
        <w:tab w:val="right" w:pos="9026"/>
      </w:tabs>
    </w:pPr>
  </w:style>
  <w:style w:type="character" w:customStyle="1" w:styleId="FooterChar">
    <w:name w:val="Footer Char"/>
    <w:basedOn w:val="DefaultParagraphFont"/>
    <w:link w:val="Footer"/>
    <w:uiPriority w:val="99"/>
    <w:rsid w:val="000D018F"/>
    <w:rPr>
      <w:rFonts w:ascii="Arial" w:hAnsi="Arial"/>
      <w:sz w:val="22"/>
      <w:szCs w:val="24"/>
      <w:lang w:eastAsia="en-US"/>
    </w:rPr>
  </w:style>
  <w:style w:type="paragraph" w:styleId="ListParagraph">
    <w:name w:val="List Paragraph"/>
    <w:basedOn w:val="Normal"/>
    <w:uiPriority w:val="34"/>
    <w:qFormat/>
    <w:rsid w:val="00F055DC"/>
    <w:pPr>
      <w:ind w:left="720"/>
      <w:contextualSpacing/>
    </w:pPr>
  </w:style>
  <w:style w:type="paragraph" w:customStyle="1" w:styleId="SOFinalHead3PerformanceTable">
    <w:name w:val="SO Final Head 3 (Performance Table)"/>
    <w:rsid w:val="00DD3C91"/>
    <w:pPr>
      <w:spacing w:after="240"/>
    </w:pPr>
    <w:rPr>
      <w:rFonts w:ascii="Roboto Medium" w:hAnsi="Roboto Medium"/>
      <w:color w:val="000000"/>
      <w:sz w:val="28"/>
      <w:szCs w:val="24"/>
      <w:lang w:val="en-US" w:eastAsia="en-US"/>
    </w:rPr>
  </w:style>
  <w:style w:type="table" w:customStyle="1" w:styleId="SOFinalPerformanceTable">
    <w:name w:val="SO Final Performance Table"/>
    <w:basedOn w:val="TableNormal"/>
    <w:rsid w:val="00DD3C91"/>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DD3C91"/>
    <w:rPr>
      <w:rFonts w:ascii="Roboto Medium" w:eastAsia="SimSun" w:hAnsi="Roboto Medium"/>
      <w:color w:val="FFFFFF"/>
      <w:szCs w:val="24"/>
      <w:lang w:eastAsia="zh-CN"/>
    </w:rPr>
  </w:style>
  <w:style w:type="paragraph" w:customStyle="1" w:styleId="SOFinalPerformanceTableText">
    <w:name w:val="SO Final Performance Table Text"/>
    <w:rsid w:val="00DD3C91"/>
    <w:pPr>
      <w:spacing w:before="120"/>
    </w:pPr>
    <w:rPr>
      <w:rFonts w:ascii="Roboto Light" w:eastAsia="SimSun" w:hAnsi="Roboto Light"/>
      <w:sz w:val="16"/>
      <w:szCs w:val="24"/>
      <w:lang w:eastAsia="zh-CN"/>
    </w:rPr>
  </w:style>
  <w:style w:type="paragraph" w:customStyle="1" w:styleId="SOFinalPerformanceTableLetters">
    <w:name w:val="SO Final Performance Table Letters"/>
    <w:rsid w:val="00DD3C91"/>
    <w:pPr>
      <w:spacing w:before="120"/>
      <w:jc w:val="center"/>
    </w:pPr>
    <w:rPr>
      <w:rFonts w:ascii="Roboto Medium" w:eastAsia="SimSun" w:hAnsi="Roboto Medium"/>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A941708</value>
    </field>
    <field name="Objective-Title">
      <value order="0">AT2 - Task 1 - Evaluation</value>
    </field>
    <field name="Objective-Description">
      <value order="0"/>
    </field>
    <field name="Objective-CreationStamp">
      <value order="0">2020-10-21T00:05:54Z</value>
    </field>
    <field name="Objective-IsApproved">
      <value order="0">false</value>
    </field>
    <field name="Objective-IsPublished">
      <value order="0">true</value>
    </field>
    <field name="Objective-DatePublished">
      <value order="0">2020-10-21T00:11:28Z</value>
    </field>
    <field name="Objective-ModificationStamp">
      <value order="0">2020-10-21T00:11:29Z</value>
    </field>
    <field name="Objective-Owner">
      <value order="0">Karen Collins</value>
    </field>
    <field name="Objective-Path">
      <value order="0">Objective Global Folder:SACE Support Materials:SACE Support Materials Stage 2:Arts:Drama (from2021):Tasks</value>
    </field>
    <field name="Objective-Parent">
      <value order="0">Tasks</value>
    </field>
    <field name="Objective-State">
      <value order="0">Published</value>
    </field>
    <field name="Objective-VersionId">
      <value order="0">vA1598029</value>
    </field>
    <field name="Objective-Version">
      <value order="0">1.0</value>
    </field>
    <field name="Objective-VersionNumber">
      <value order="0">2</value>
    </field>
    <field name="Objective-VersionComment">
      <value order="0"/>
    </field>
    <field name="Objective-FileNumber">
      <value order="0">qA16054</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Martin (SACE)</dc:creator>
  <cp:keywords/>
  <dc:description/>
  <cp:lastModifiedBy>Collins, Karen (SACE)</cp:lastModifiedBy>
  <cp:revision>5</cp:revision>
  <dcterms:created xsi:type="dcterms:W3CDTF">2020-10-21T00:12:00Z</dcterms:created>
  <dcterms:modified xsi:type="dcterms:W3CDTF">2020-10-21T04:34:00Z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A941708</vt:lpwstr>
  </property>
  <property fmtid="{D5CDD505-2E9C-101B-9397-08002B2CF9AE}" pid="4" name="Objective-Title">
    <vt:lpwstr>AT2 - Task 1 - Evaluation</vt:lpwstr>
  </property>
  <property fmtid="{D5CDD505-2E9C-101B-9397-08002B2CF9AE}" pid="5" name="Objective-Description">
    <vt:lpwstr/>
  </property>
  <property fmtid="{D5CDD505-2E9C-101B-9397-08002B2CF9AE}" pid="6" name="Objective-CreationStamp">
    <vt:filetime>2020-10-21T00:05:54Z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2020-10-21T00:11:28Z</vt:filetime>
  </property>
  <property fmtid="{D5CDD505-2E9C-101B-9397-08002B2CF9AE}" pid="10" name="Objective-ModificationStamp">
    <vt:filetime>2020-10-21T00:11:29Z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2:Arts:Drama (from2021):Tasks</vt:lpwstr>
  </property>
  <property fmtid="{D5CDD505-2E9C-101B-9397-08002B2CF9AE}" pid="13" name="Objective-Parent">
    <vt:lpwstr>Tasks</vt:lpwstr>
  </property>
  <property fmtid="{D5CDD505-2E9C-101B-9397-08002B2CF9AE}" pid="14" name="Objective-State">
    <vt:lpwstr>Published</vt:lpwstr>
  </property>
  <property fmtid="{D5CDD505-2E9C-101B-9397-08002B2CF9AE}" pid="15" name="Objective-VersionId">
    <vt:lpwstr>vA1598029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qA16054</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