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0637A8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9260C7">
        <w:t>Stage 2 Dance</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2065F5">
      <w:pPr>
        <w:numPr>
          <w:ilvl w:val="0"/>
          <w:numId w:val="2"/>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562A5ECC" w:rsidR="00B30663" w:rsidRPr="00910CCD" w:rsidRDefault="00B30663" w:rsidP="00910CCD">
      <w:pPr>
        <w:pStyle w:val="SAABullets0"/>
      </w:pPr>
      <w:r w:rsidRPr="00910CCD">
        <w:t>thoroughly checking that all grades entered in school online are correct</w:t>
      </w:r>
    </w:p>
    <w:p w14:paraId="637A4628" w14:textId="3283A907" w:rsidR="00B30663" w:rsidRPr="00910CCD" w:rsidRDefault="00B30663" w:rsidP="00910CCD">
      <w:pPr>
        <w:pStyle w:val="SAABullets0"/>
      </w:pPr>
      <w:r w:rsidRPr="00910CCD">
        <w:t>ensuring the uploaded tasks are legible, all facing up (and all the same way), and remove blank pages, student notes and formula pages</w:t>
      </w:r>
    </w:p>
    <w:p w14:paraId="64E255F4" w14:textId="7FF8411D" w:rsidR="00B30663" w:rsidRPr="00910CCD" w:rsidRDefault="00B30663" w:rsidP="00910CCD">
      <w:pPr>
        <w:pStyle w:val="SAABullets0"/>
      </w:pPr>
      <w:r w:rsidRPr="00910CCD">
        <w:t>ensuring the uploaded responses have pages the same size and in colour so teacher marking</w:t>
      </w:r>
      <w:r w:rsidR="008C7D83">
        <w:t>,</w:t>
      </w:r>
      <w:r w:rsidRPr="00910CCD">
        <w:t xml:space="preserve"> and comments are clear.</w:t>
      </w:r>
    </w:p>
    <w:p w14:paraId="5A086148" w14:textId="4923C842" w:rsidR="00B30663" w:rsidRPr="00B30663" w:rsidRDefault="00B30663" w:rsidP="00B30663">
      <w:pPr>
        <w:pStyle w:val="Heading2NoNumber"/>
      </w:pPr>
      <w:r w:rsidRPr="00B30663">
        <w:t xml:space="preserve">Assessment Type 1: </w:t>
      </w:r>
      <w:r w:rsidR="009260C7">
        <w:t>Performance Portfolio</w:t>
      </w:r>
    </w:p>
    <w:p w14:paraId="2A84C65E" w14:textId="77777777" w:rsidR="00910CCD" w:rsidRPr="00910CCD" w:rsidRDefault="00910CCD" w:rsidP="00910CCD">
      <w:pPr>
        <w:numPr>
          <w:ilvl w:val="0"/>
          <w:numId w:val="2"/>
        </w:numPr>
        <w:rPr>
          <w:rFonts w:eastAsia="Roboto Light" w:cs="Angsana New"/>
        </w:rPr>
      </w:pPr>
      <w:r w:rsidRPr="00910CCD">
        <w:rPr>
          <w:rFonts w:eastAsia="Roboto Light" w:cs="Angsana New"/>
        </w:rPr>
        <w:t xml:space="preserve">When filming the Performance Portfolio teachers need to ensure that student identification numbers will be visible in the video; it is not appropriate for costuming alone to be used as identification. When compiling the portfolio, some students included an arrow or other indicator to show their position on stage at the beginning of the dance, which assisted moderators in identifying the correct student immediately. Filming for the Performance Portfolio should also be done from the front only; teachers are advised not to use a variety of camera angles that are then edited for the final film. </w:t>
      </w:r>
    </w:p>
    <w:p w14:paraId="4D6EF802" w14:textId="77777777" w:rsidR="00B30663" w:rsidRPr="00B30663" w:rsidRDefault="00B30663" w:rsidP="00B30663">
      <w:pPr>
        <w:rPr>
          <w:i/>
        </w:rPr>
      </w:pPr>
      <w:r w:rsidRPr="00B30663">
        <w:t>Teachers can elicit more successful responses by:</w:t>
      </w:r>
    </w:p>
    <w:p w14:paraId="376EC7DF" w14:textId="77777777" w:rsidR="00EE0C3C" w:rsidRDefault="00EE0C3C" w:rsidP="00EE0C3C">
      <w:pPr>
        <w:pStyle w:val="SAAbullets"/>
      </w:pPr>
      <w:r>
        <w:t>including opportunities for students to demonstrate their ability to communicate a clear choreographic intent as a performer</w:t>
      </w:r>
    </w:p>
    <w:p w14:paraId="2FF69014" w14:textId="77777777" w:rsidR="00EE0C3C" w:rsidRDefault="00EE0C3C" w:rsidP="00EE0C3C">
      <w:pPr>
        <w:pStyle w:val="SAAbullets"/>
      </w:pPr>
      <w:r>
        <w:t>including performance works that require students to demonstrate their application of dance skills within the range of their ability, and with safe dance practice as a key component</w:t>
      </w:r>
    </w:p>
    <w:p w14:paraId="21020F7B" w14:textId="77777777" w:rsidR="00EE0C3C" w:rsidRDefault="00EE0C3C" w:rsidP="00EE0C3C">
      <w:pPr>
        <w:pStyle w:val="ListParagraph"/>
        <w:numPr>
          <w:ilvl w:val="0"/>
          <w:numId w:val="18"/>
        </w:numPr>
        <w:ind w:left="340" w:hanging="340"/>
        <w:rPr>
          <w:color w:val="auto"/>
          <w:szCs w:val="22"/>
        </w:rPr>
      </w:pPr>
      <w:r>
        <w:rPr>
          <w:color w:val="auto"/>
          <w:szCs w:val="22"/>
        </w:rPr>
        <w:t>including complete dances in the Performance Portfolio where possible, or ensuring any clips used are a minimum of two minutes, to ensure that the dancer is seen for a reasonable length of time in each performance.</w:t>
      </w:r>
    </w:p>
    <w:p w14:paraId="77162E12" w14:textId="77777777" w:rsidR="00B30663" w:rsidRDefault="00B30663" w:rsidP="00B30663">
      <w:pPr>
        <w:rPr>
          <w:i/>
        </w:rPr>
      </w:pPr>
      <w:r w:rsidRPr="00B30663">
        <w:rPr>
          <w:i/>
        </w:rPr>
        <w:t>The more successful responses commonly:</w:t>
      </w:r>
    </w:p>
    <w:p w14:paraId="50B1FF1B" w14:textId="55878A1B" w:rsidR="009260C7" w:rsidRPr="0026086E" w:rsidRDefault="009260C7" w:rsidP="00EE0C3C">
      <w:pPr>
        <w:pStyle w:val="SAABullets0"/>
        <w:rPr>
          <w:kern w:val="2"/>
          <w14:ligatures w14:val="standardContextual"/>
        </w:rPr>
      </w:pPr>
      <w:r w:rsidRPr="0026086E">
        <w:rPr>
          <w:lang w:eastAsia="en-AU"/>
        </w:rPr>
        <w:t>demonstrated performances that were consistently technically refined and artistically convincing</w:t>
      </w:r>
    </w:p>
    <w:p w14:paraId="5794A006" w14:textId="283823DB" w:rsidR="009260C7" w:rsidRPr="0026086E" w:rsidRDefault="009260C7" w:rsidP="00EE0C3C">
      <w:pPr>
        <w:pStyle w:val="SAABullets0"/>
        <w:rPr>
          <w:lang w:eastAsia="en-AU"/>
        </w:rPr>
      </w:pPr>
      <w:r w:rsidRPr="0026086E">
        <w:rPr>
          <w:lang w:eastAsia="en-AU"/>
        </w:rPr>
        <w:t xml:space="preserve">were able to show nuances in their expressive techniques and dance practices relevant to their performance genre, </w:t>
      </w:r>
      <w:r w:rsidR="00843D90" w:rsidRPr="0026086E">
        <w:rPr>
          <w:lang w:eastAsia="en-AU"/>
        </w:rPr>
        <w:t>style,</w:t>
      </w:r>
      <w:r w:rsidRPr="0026086E">
        <w:rPr>
          <w:lang w:eastAsia="en-AU"/>
        </w:rPr>
        <w:t xml:space="preserve"> or context consistently throughout their performance portfolio</w:t>
      </w:r>
    </w:p>
    <w:p w14:paraId="7BCBF1A0" w14:textId="1CC49E79" w:rsidR="009260C7" w:rsidRPr="0026086E" w:rsidRDefault="009260C7" w:rsidP="00EE0C3C">
      <w:pPr>
        <w:pStyle w:val="SAABullets0"/>
        <w:rPr>
          <w:lang w:eastAsia="en-AU"/>
        </w:rPr>
      </w:pPr>
      <w:r w:rsidRPr="0026086E">
        <w:rPr>
          <w:lang w:eastAsia="en-AU"/>
        </w:rPr>
        <w:t>performed choreography that was aligned with their skill level consistently with accuracy</w:t>
      </w:r>
    </w:p>
    <w:p w14:paraId="5A017318" w14:textId="2BFD2B97" w:rsidR="009260C7" w:rsidRPr="0026086E" w:rsidRDefault="009260C7" w:rsidP="00EE0C3C">
      <w:pPr>
        <w:pStyle w:val="SAABullets0"/>
        <w:rPr>
          <w:lang w:eastAsia="en-AU"/>
        </w:rPr>
      </w:pPr>
      <w:r w:rsidRPr="0026086E">
        <w:rPr>
          <w:lang w:eastAsia="en-AU"/>
        </w:rPr>
        <w:t>demonstrated a strong integration of theory, practice, and expressive performance with a clear understanding of the cultural and stylistic nuances of their chosen genre</w:t>
      </w:r>
    </w:p>
    <w:p w14:paraId="04A9562F" w14:textId="400ED178" w:rsidR="009260C7" w:rsidRPr="0026086E" w:rsidRDefault="009260C7" w:rsidP="00D61533">
      <w:pPr>
        <w:pStyle w:val="SAABullets0"/>
        <w:rPr>
          <w:lang w:eastAsia="en-AU"/>
        </w:rPr>
      </w:pPr>
      <w:r w:rsidRPr="0026086E">
        <w:rPr>
          <w:lang w:eastAsia="en-AU"/>
        </w:rPr>
        <w:lastRenderedPageBreak/>
        <w:t>showed theoretical knowledge applied with technical precision, ensuring clarity in articulation and smooth transitions between phrases, while also using breath to sustain energy and enhance movement quality</w:t>
      </w:r>
    </w:p>
    <w:p w14:paraId="6F5C0337" w14:textId="33F7CCD5" w:rsidR="009260C7" w:rsidRPr="0026086E" w:rsidRDefault="009260C7" w:rsidP="00D61533">
      <w:pPr>
        <w:pStyle w:val="SAABullets0"/>
        <w:rPr>
          <w:lang w:eastAsia="en-AU"/>
        </w:rPr>
      </w:pPr>
      <w:r w:rsidRPr="0026086E">
        <w:rPr>
          <w:lang w:eastAsia="en-AU"/>
        </w:rPr>
        <w:t>demonstrated detail such as entrances and exits executed confidently and integrated seamlessly into the performance, with attention to correct body alignment and safe landing techniques</w:t>
      </w:r>
    </w:p>
    <w:p w14:paraId="37F45363" w14:textId="12E19199" w:rsidR="009260C7" w:rsidRPr="0026086E" w:rsidRDefault="009260C7" w:rsidP="00D61533">
      <w:pPr>
        <w:pStyle w:val="SAABullets0"/>
        <w:rPr>
          <w:lang w:eastAsia="en-AU"/>
        </w:rPr>
      </w:pPr>
      <w:r w:rsidRPr="0026086E">
        <w:rPr>
          <w:lang w:eastAsia="en-AU"/>
        </w:rPr>
        <w:t>conveyed compelling physical communication skills with varied use of dynamics and intensity to reflect shifts in mood, maintained character consistency, and used expressive facial expressions and body language within refined movement phrases</w:t>
      </w:r>
    </w:p>
    <w:p w14:paraId="332FC0ED" w14:textId="49F1D3ED" w:rsidR="009260C7" w:rsidRPr="0026086E" w:rsidRDefault="00162EC4" w:rsidP="00D61533">
      <w:pPr>
        <w:pStyle w:val="SAABullets0"/>
        <w:rPr>
          <w:lang w:eastAsia="en-AU"/>
        </w:rPr>
      </w:pPr>
      <w:r>
        <w:rPr>
          <w:lang w:eastAsia="en-AU"/>
        </w:rPr>
        <w:t>c</w:t>
      </w:r>
      <w:r w:rsidR="009260C7" w:rsidRPr="0026086E">
        <w:rPr>
          <w:lang w:eastAsia="en-AU"/>
        </w:rPr>
        <w:t>onsistently established a genuine emotional connection with the material, interacted confidently with partners, and demonstrated strong focus and stage presence.</w:t>
      </w:r>
    </w:p>
    <w:p w14:paraId="69036CC7" w14:textId="77777777" w:rsidR="00B30663" w:rsidRDefault="00B30663" w:rsidP="00B30663">
      <w:pPr>
        <w:rPr>
          <w:i/>
        </w:rPr>
      </w:pPr>
      <w:r w:rsidRPr="00B30663">
        <w:rPr>
          <w:i/>
        </w:rPr>
        <w:t>The less successful responses commonly:</w:t>
      </w:r>
    </w:p>
    <w:p w14:paraId="163842BC" w14:textId="1044CBC1" w:rsidR="009260C7" w:rsidRPr="0026086E" w:rsidRDefault="009260C7" w:rsidP="00D61533">
      <w:pPr>
        <w:pStyle w:val="SAABullets0"/>
        <w:rPr>
          <w:lang w:eastAsia="en-AU"/>
        </w:rPr>
      </w:pPr>
      <w:r w:rsidRPr="0026086E">
        <w:rPr>
          <w:lang w:eastAsia="en-AU"/>
        </w:rPr>
        <w:t>demonstrated performances that were technically inconsistent with a lack of technical refinement or communication to the audience</w:t>
      </w:r>
    </w:p>
    <w:p w14:paraId="0764E64A" w14:textId="3A497298" w:rsidR="009260C7" w:rsidRPr="0026086E" w:rsidRDefault="009260C7" w:rsidP="00D61533">
      <w:pPr>
        <w:pStyle w:val="SAABullets0"/>
        <w:rPr>
          <w:lang w:eastAsia="en-AU"/>
        </w:rPr>
      </w:pPr>
      <w:r w:rsidRPr="0026086E">
        <w:rPr>
          <w:lang w:eastAsia="en-AU"/>
        </w:rPr>
        <w:t>showed expression that was limited to remembering choreographic phrases with minimal additional presentation relevant to the mood or genre of the dance</w:t>
      </w:r>
    </w:p>
    <w:p w14:paraId="44E35D01" w14:textId="2EBE1600" w:rsidR="009260C7" w:rsidRPr="0026086E" w:rsidRDefault="009260C7" w:rsidP="00D61533">
      <w:pPr>
        <w:pStyle w:val="SAABullets0"/>
        <w:rPr>
          <w:lang w:eastAsia="en-AU"/>
        </w:rPr>
      </w:pPr>
      <w:r w:rsidRPr="0026086E">
        <w:rPr>
          <w:lang w:eastAsia="en-AU"/>
        </w:rPr>
        <w:t>exhibited inconsistent energy levels with only a basic understanding of the stylistic features of the genre presented</w:t>
      </w:r>
    </w:p>
    <w:p w14:paraId="6173CB13" w14:textId="4D5EBD3D" w:rsidR="009260C7" w:rsidRPr="0026086E" w:rsidRDefault="009260C7" w:rsidP="00D61533">
      <w:pPr>
        <w:pStyle w:val="SAABullets0"/>
        <w:rPr>
          <w:lang w:eastAsia="en-AU"/>
        </w:rPr>
      </w:pPr>
      <w:r w:rsidRPr="0026086E">
        <w:rPr>
          <w:lang w:eastAsia="en-AU"/>
        </w:rPr>
        <w:t>performed choreography that was somewhat beyond the scope and skills of the dancer</w:t>
      </w:r>
    </w:p>
    <w:p w14:paraId="32427E55" w14:textId="468EB2B0" w:rsidR="009260C7" w:rsidRPr="0026086E" w:rsidRDefault="009260C7" w:rsidP="00D61533">
      <w:pPr>
        <w:pStyle w:val="SAABullets0"/>
        <w:rPr>
          <w:lang w:eastAsia="en-AU"/>
        </w:rPr>
      </w:pPr>
      <w:r w:rsidRPr="0026086E">
        <w:rPr>
          <w:lang w:eastAsia="en-AU"/>
        </w:rPr>
        <w:t>demonstrated a lack of clarity without an intentional and purposeful use of dynamic variation to provide nuance and detail to the movement</w:t>
      </w:r>
    </w:p>
    <w:p w14:paraId="3BF541F8" w14:textId="6B69E87F" w:rsidR="009260C7" w:rsidRPr="0026086E" w:rsidRDefault="009260C7" w:rsidP="00D61533">
      <w:pPr>
        <w:pStyle w:val="SAABullets0"/>
        <w:rPr>
          <w:lang w:eastAsia="en-AU"/>
        </w:rPr>
      </w:pPr>
      <w:r w:rsidRPr="0026086E">
        <w:rPr>
          <w:lang w:eastAsia="en-AU"/>
        </w:rPr>
        <w:t>lacked physical communication skills and minimal character development through movement</w:t>
      </w:r>
    </w:p>
    <w:p w14:paraId="4AF09EAF" w14:textId="590932D1" w:rsidR="009260C7" w:rsidRPr="0026086E" w:rsidRDefault="009260C7" w:rsidP="00D61533">
      <w:pPr>
        <w:pStyle w:val="SAABullets0"/>
        <w:rPr>
          <w:lang w:eastAsia="en-AU"/>
        </w:rPr>
      </w:pPr>
      <w:r w:rsidRPr="0026086E">
        <w:rPr>
          <w:lang w:eastAsia="en-AU"/>
        </w:rPr>
        <w:t>demonstrated only basic understanding of partnering skills and connections when working with fellow performers, with only some confident interactions</w:t>
      </w:r>
    </w:p>
    <w:p w14:paraId="360DE1A9" w14:textId="781F67E9" w:rsidR="009260C7" w:rsidRPr="009260C7" w:rsidRDefault="00DE48C2" w:rsidP="00D61533">
      <w:pPr>
        <w:pStyle w:val="SAABullets0"/>
        <w:rPr>
          <w:lang w:eastAsia="en-AU"/>
        </w:rPr>
      </w:pPr>
      <w:r>
        <w:rPr>
          <w:lang w:eastAsia="en-AU"/>
        </w:rPr>
        <w:t xml:space="preserve">had </w:t>
      </w:r>
      <w:r w:rsidR="009260C7" w:rsidRPr="0026086E">
        <w:rPr>
          <w:lang w:eastAsia="en-AU"/>
        </w:rPr>
        <w:t>some moments of unsafe dance practice, working beyond their personal technical abilities and understanding.</w:t>
      </w:r>
    </w:p>
    <w:p w14:paraId="6162BC14" w14:textId="04CCBA93" w:rsidR="00B30663" w:rsidRPr="00B30663" w:rsidRDefault="00B30663" w:rsidP="00B30663">
      <w:pPr>
        <w:pStyle w:val="Heading2NoNumber"/>
      </w:pPr>
      <w:r w:rsidRPr="00B30663">
        <w:t xml:space="preserve">Assessment Type 2: </w:t>
      </w:r>
      <w:r w:rsidR="009260C7">
        <w:t>Dance Contexts</w:t>
      </w:r>
    </w:p>
    <w:p w14:paraId="462D3D96" w14:textId="77777777" w:rsidR="00D61533" w:rsidRPr="00D61533" w:rsidRDefault="00D61533" w:rsidP="00D61533">
      <w:pPr>
        <w:numPr>
          <w:ilvl w:val="0"/>
          <w:numId w:val="2"/>
        </w:numPr>
        <w:rPr>
          <w:rFonts w:eastAsia="Roboto Light" w:cs="Angsana New"/>
        </w:rPr>
      </w:pPr>
      <w:r w:rsidRPr="00D61533">
        <w:rPr>
          <w:rFonts w:eastAsia="Roboto Light" w:cs="Angsana New"/>
        </w:rPr>
        <w:t xml:space="preserve">For Assessment Type 2, there were a wide range of themes explored for choreographic work. The evaluation should include detailed commentary relating to both the process and final outcome with reference to the initial intent. The use of descriptive language and demonstrating a clear understanding of dance specific and choreographic terminology is strongly encouraged for this Assessment Type. </w:t>
      </w:r>
    </w:p>
    <w:p w14:paraId="6CFDA494" w14:textId="77777777" w:rsidR="00B30663" w:rsidRPr="00B30663" w:rsidRDefault="00B30663" w:rsidP="00B30663">
      <w:pPr>
        <w:rPr>
          <w:i/>
        </w:rPr>
      </w:pPr>
      <w:r w:rsidRPr="00B30663">
        <w:t>Teachers can elicit more successful responses by:</w:t>
      </w:r>
    </w:p>
    <w:p w14:paraId="0D7F796D" w14:textId="77777777" w:rsidR="000A5CBA" w:rsidRDefault="000A5CBA" w:rsidP="000A5CBA">
      <w:pPr>
        <w:pStyle w:val="SAAbullets"/>
      </w:pPr>
      <w:r>
        <w:t>encouraging students to widely research their topic for choreography to inform their creative process</w:t>
      </w:r>
    </w:p>
    <w:p w14:paraId="6E61F29C" w14:textId="77777777" w:rsidR="000A5CBA" w:rsidRDefault="000A5CBA" w:rsidP="000A5CBA">
      <w:pPr>
        <w:pStyle w:val="SAAbullets"/>
      </w:pPr>
      <w:r>
        <w:t>ensuring that students provide a strong explanation of the process used and movement devised, with clear links to the context chosen, research and theme of the work</w:t>
      </w:r>
    </w:p>
    <w:p w14:paraId="3EA52FDD" w14:textId="77777777" w:rsidR="000A5CBA" w:rsidRDefault="000A5CBA" w:rsidP="000A5CBA">
      <w:pPr>
        <w:pStyle w:val="SAAbullets"/>
      </w:pPr>
      <w:r>
        <w:t>encouraging students to explore past and present work of professional dance practitioners to inform their process.</w:t>
      </w:r>
    </w:p>
    <w:p w14:paraId="2789EA2B" w14:textId="77777777" w:rsidR="00B30663" w:rsidRDefault="00B30663" w:rsidP="00B30663">
      <w:pPr>
        <w:rPr>
          <w:i/>
        </w:rPr>
      </w:pPr>
      <w:r w:rsidRPr="00B30663">
        <w:rPr>
          <w:i/>
        </w:rPr>
        <w:t>The more successful responses commonly:</w:t>
      </w:r>
    </w:p>
    <w:p w14:paraId="03E0037C" w14:textId="4AD7396F" w:rsidR="009260C7" w:rsidRPr="00970B0E" w:rsidRDefault="009260C7" w:rsidP="000A5CBA">
      <w:pPr>
        <w:pStyle w:val="SAABullets0"/>
        <w:rPr>
          <w:lang w:eastAsia="en-AU"/>
        </w:rPr>
      </w:pPr>
      <w:r w:rsidRPr="00970B0E">
        <w:rPr>
          <w:lang w:eastAsia="en-AU"/>
        </w:rPr>
        <w:t>showed careful analysis and evaluation utilising the correct terminology relevant to the discipline or style explored</w:t>
      </w:r>
    </w:p>
    <w:p w14:paraId="43F25CFA" w14:textId="06DCCBEE" w:rsidR="009260C7" w:rsidRPr="00970B0E" w:rsidRDefault="009260C7" w:rsidP="000A5CBA">
      <w:pPr>
        <w:pStyle w:val="SAABullets0"/>
        <w:rPr>
          <w:lang w:eastAsia="en-AU"/>
        </w:rPr>
      </w:pPr>
      <w:r w:rsidRPr="00970B0E">
        <w:rPr>
          <w:lang w:eastAsia="en-AU"/>
        </w:rPr>
        <w:t>included videos that were clear and demonstrated choreographic works with a clear choreographic intent</w:t>
      </w:r>
    </w:p>
    <w:p w14:paraId="43E5ADC0" w14:textId="7C53E202" w:rsidR="009260C7" w:rsidRPr="00970B0E" w:rsidRDefault="009260C7" w:rsidP="000A5CBA">
      <w:pPr>
        <w:pStyle w:val="SAABullets0"/>
        <w:rPr>
          <w:lang w:eastAsia="en-AU"/>
        </w:rPr>
      </w:pPr>
      <w:r w:rsidRPr="00970B0E">
        <w:rPr>
          <w:lang w:eastAsia="en-AU"/>
        </w:rPr>
        <w:t xml:space="preserve">included evidence of research including research of a professional artist and how this informed choreographic decisions, </w:t>
      </w:r>
      <w:r w:rsidR="004B3AF8" w:rsidRPr="00970B0E">
        <w:rPr>
          <w:lang w:eastAsia="en-AU"/>
        </w:rPr>
        <w:t>in depth</w:t>
      </w:r>
      <w:r w:rsidRPr="00970B0E">
        <w:rPr>
          <w:lang w:eastAsia="en-AU"/>
        </w:rPr>
        <w:t xml:space="preserve"> analysis of choreography, and the choices made</w:t>
      </w:r>
    </w:p>
    <w:p w14:paraId="5D476ACD" w14:textId="391260EF" w:rsidR="009260C7" w:rsidRDefault="009260C7" w:rsidP="000A5CBA">
      <w:pPr>
        <w:pStyle w:val="SAABullets0"/>
        <w:rPr>
          <w:lang w:eastAsia="en-AU"/>
        </w:rPr>
      </w:pPr>
      <w:r w:rsidRPr="00970B0E">
        <w:rPr>
          <w:lang w:eastAsia="en-AU"/>
        </w:rPr>
        <w:t>clearly referenced the use of the elements of dance and choreographic devices, with highly appropriate use of descriptive language, choreographic terminology and explanation supported by specific examples</w:t>
      </w:r>
    </w:p>
    <w:p w14:paraId="17D92253" w14:textId="111D948F" w:rsidR="009260C7" w:rsidRPr="00113740" w:rsidRDefault="009260C7" w:rsidP="000A5CBA">
      <w:pPr>
        <w:pStyle w:val="SAABullets0"/>
        <w:rPr>
          <w:lang w:eastAsia="en-AU"/>
        </w:rPr>
      </w:pPr>
      <w:r>
        <w:rPr>
          <w:lang w:eastAsia="en-AU"/>
        </w:rPr>
        <w:t>explored a</w:t>
      </w:r>
      <w:r w:rsidRPr="00113740">
        <w:rPr>
          <w:lang w:eastAsia="en-AU"/>
        </w:rPr>
        <w:t xml:space="preserve">uthentic subject matter </w:t>
      </w:r>
      <w:r>
        <w:rPr>
          <w:lang w:eastAsia="en-AU"/>
        </w:rPr>
        <w:t>with choreography</w:t>
      </w:r>
      <w:r w:rsidRPr="00113740">
        <w:rPr>
          <w:lang w:eastAsia="en-AU"/>
        </w:rPr>
        <w:t xml:space="preserve"> that directly reflects, responds to, and is informed by the chosen theme</w:t>
      </w:r>
    </w:p>
    <w:p w14:paraId="00069A8E" w14:textId="36D8DC5C" w:rsidR="009260C7" w:rsidRDefault="009260C7" w:rsidP="000A5CBA">
      <w:pPr>
        <w:pStyle w:val="SAABullets0"/>
        <w:rPr>
          <w:lang w:eastAsia="en-AU"/>
        </w:rPr>
      </w:pPr>
      <w:r>
        <w:rPr>
          <w:lang w:eastAsia="en-AU"/>
        </w:rPr>
        <w:t>demonstrated creative solutions to the use of space, time and energy that directly related to the communication of the theme, along with a unique and relevant movement language</w:t>
      </w:r>
    </w:p>
    <w:p w14:paraId="1863E93E" w14:textId="388A87EB" w:rsidR="009260C7" w:rsidRDefault="009260C7" w:rsidP="000A5CBA">
      <w:pPr>
        <w:pStyle w:val="SAABullets0"/>
        <w:rPr>
          <w:lang w:eastAsia="en-AU"/>
        </w:rPr>
      </w:pPr>
      <w:r>
        <w:rPr>
          <w:lang w:eastAsia="en-AU"/>
        </w:rPr>
        <w:lastRenderedPageBreak/>
        <w:t>showed inventive ways of working with a group of dancers, including formations, partnering skills and moments of highlighting individual characters, as appropriate to the theme</w:t>
      </w:r>
    </w:p>
    <w:p w14:paraId="4BF7B715" w14:textId="358D1BB0" w:rsidR="009260C7" w:rsidRDefault="009260C7" w:rsidP="000A5CBA">
      <w:pPr>
        <w:pStyle w:val="SAABullets0"/>
        <w:rPr>
          <w:lang w:eastAsia="en-AU"/>
        </w:rPr>
      </w:pPr>
      <w:r>
        <w:rPr>
          <w:lang w:eastAsia="en-AU"/>
        </w:rPr>
        <w:t>showed a clear consideration of structure to enhance the delivery and development of the idea</w:t>
      </w:r>
    </w:p>
    <w:p w14:paraId="793773AA" w14:textId="25D0AC0A" w:rsidR="009260C7" w:rsidRDefault="009260C7" w:rsidP="000A5CBA">
      <w:pPr>
        <w:pStyle w:val="SAABullets0"/>
        <w:rPr>
          <w:lang w:eastAsia="en-AU"/>
        </w:rPr>
      </w:pPr>
      <w:r>
        <w:rPr>
          <w:lang w:eastAsia="en-AU"/>
        </w:rPr>
        <w:t>d</w:t>
      </w:r>
      <w:r w:rsidRPr="0084729B">
        <w:rPr>
          <w:lang w:eastAsia="en-AU"/>
        </w:rPr>
        <w:t xml:space="preserve">emonstrated an integrated theoretical understanding with practical application, using accurate dance terminology and </w:t>
      </w:r>
      <w:r>
        <w:rPr>
          <w:lang w:eastAsia="en-AU"/>
        </w:rPr>
        <w:t xml:space="preserve">highly </w:t>
      </w:r>
      <w:r w:rsidRPr="0084729B">
        <w:rPr>
          <w:lang w:eastAsia="en-AU"/>
        </w:rPr>
        <w:t>reflective analysis</w:t>
      </w:r>
    </w:p>
    <w:p w14:paraId="5F5D42FB" w14:textId="223C38B4" w:rsidR="009260C7" w:rsidRDefault="009260C7" w:rsidP="000A5CBA">
      <w:pPr>
        <w:pStyle w:val="SAABullets0"/>
        <w:rPr>
          <w:lang w:eastAsia="en-AU"/>
        </w:rPr>
      </w:pPr>
      <w:r w:rsidRPr="0084729B">
        <w:rPr>
          <w:lang w:eastAsia="en-AU"/>
        </w:rPr>
        <w:t>demonstrated genre-specific knowledge</w:t>
      </w:r>
      <w:r>
        <w:rPr>
          <w:lang w:eastAsia="en-AU"/>
        </w:rPr>
        <w:t xml:space="preserve"> in choreography and the analysis</w:t>
      </w:r>
      <w:r w:rsidRPr="0084729B">
        <w:rPr>
          <w:lang w:eastAsia="en-AU"/>
        </w:rPr>
        <w:t xml:space="preserve">, applied safe and technically proficient practices, </w:t>
      </w:r>
      <w:r>
        <w:rPr>
          <w:lang w:eastAsia="en-AU"/>
        </w:rPr>
        <w:t>with</w:t>
      </w:r>
      <w:r w:rsidRPr="0084729B">
        <w:rPr>
          <w:lang w:eastAsia="en-AU"/>
        </w:rPr>
        <w:t xml:space="preserve"> choreographic intent clearly </w:t>
      </w:r>
      <w:r>
        <w:rPr>
          <w:lang w:eastAsia="en-AU"/>
        </w:rPr>
        <w:t xml:space="preserve">communicated </w:t>
      </w:r>
      <w:r w:rsidRPr="0084729B">
        <w:rPr>
          <w:lang w:eastAsia="en-AU"/>
        </w:rPr>
        <w:t>through movement, music, and production elements</w:t>
      </w:r>
    </w:p>
    <w:p w14:paraId="17DF8BB3" w14:textId="77777777" w:rsidR="009260C7" w:rsidRPr="0084729B" w:rsidRDefault="009260C7" w:rsidP="000A5CBA">
      <w:pPr>
        <w:pStyle w:val="SAABullets0"/>
        <w:rPr>
          <w:lang w:eastAsia="en-AU"/>
        </w:rPr>
      </w:pPr>
      <w:r w:rsidRPr="0084729B">
        <w:rPr>
          <w:lang w:eastAsia="en-AU"/>
        </w:rPr>
        <w:t>featured precise language, structured explanations, and critical reflection supported by research, showing personal growth and informed creative choices</w:t>
      </w:r>
      <w:r>
        <w:rPr>
          <w:lang w:eastAsia="en-AU"/>
        </w:rPr>
        <w:t xml:space="preserve">, resulting </w:t>
      </w:r>
      <w:r w:rsidRPr="0084729B">
        <w:rPr>
          <w:lang w:eastAsia="en-AU"/>
        </w:rPr>
        <w:t>in cohesive, innovative, and impactful performances and analyses.</w:t>
      </w:r>
    </w:p>
    <w:p w14:paraId="6CB0E087" w14:textId="3B126AB2" w:rsidR="00B30663" w:rsidRDefault="00B30663" w:rsidP="00B30663">
      <w:pPr>
        <w:rPr>
          <w:i/>
        </w:rPr>
      </w:pPr>
      <w:r w:rsidRPr="00B30663">
        <w:rPr>
          <w:i/>
        </w:rPr>
        <w:t>The less successful responses commonly:</w:t>
      </w:r>
    </w:p>
    <w:p w14:paraId="7BD34022" w14:textId="5F71377A" w:rsidR="009260C7" w:rsidRDefault="009260C7" w:rsidP="000A5CBA">
      <w:pPr>
        <w:pStyle w:val="SAABullets0"/>
        <w:rPr>
          <w:lang w:eastAsia="en-AU"/>
        </w:rPr>
      </w:pPr>
      <w:r>
        <w:rPr>
          <w:lang w:eastAsia="en-AU"/>
        </w:rPr>
        <w:t>p</w:t>
      </w:r>
      <w:r w:rsidRPr="00D96B96">
        <w:rPr>
          <w:lang w:eastAsia="en-AU"/>
        </w:rPr>
        <w:t>rovided a recount of their dance work, rather than an analysis</w:t>
      </w:r>
      <w:r>
        <w:rPr>
          <w:lang w:eastAsia="en-AU"/>
        </w:rPr>
        <w:t>, with fundamental language and terminology used</w:t>
      </w:r>
    </w:p>
    <w:p w14:paraId="72504632" w14:textId="156A1EF6" w:rsidR="009260C7" w:rsidRDefault="009260C7" w:rsidP="000A5CBA">
      <w:pPr>
        <w:pStyle w:val="SAABullets0"/>
        <w:rPr>
          <w:lang w:eastAsia="en-AU"/>
        </w:rPr>
      </w:pPr>
      <w:r>
        <w:rPr>
          <w:lang w:eastAsia="en-AU"/>
        </w:rPr>
        <w:t>d</w:t>
      </w:r>
      <w:r w:rsidRPr="00D96B96">
        <w:rPr>
          <w:lang w:eastAsia="en-AU"/>
        </w:rPr>
        <w:t>id not show a clear communication of choreographic intent</w:t>
      </w:r>
    </w:p>
    <w:p w14:paraId="0CA1D119" w14:textId="23329378" w:rsidR="009260C7" w:rsidRDefault="009260C7" w:rsidP="000A5CBA">
      <w:pPr>
        <w:pStyle w:val="SAABullets0"/>
        <w:rPr>
          <w:lang w:eastAsia="en-AU"/>
        </w:rPr>
      </w:pPr>
      <w:r>
        <w:rPr>
          <w:lang w:eastAsia="en-AU"/>
        </w:rPr>
        <w:t>included some reference/s to professional practitioner/s but did not explain how what was explored informed the choreography</w:t>
      </w:r>
    </w:p>
    <w:p w14:paraId="36DF52F9" w14:textId="66501CBC" w:rsidR="009260C7" w:rsidRDefault="009260C7" w:rsidP="000A5CBA">
      <w:pPr>
        <w:pStyle w:val="SAABullets0"/>
        <w:rPr>
          <w:lang w:eastAsia="en-AU"/>
        </w:rPr>
      </w:pPr>
      <w:r>
        <w:rPr>
          <w:lang w:eastAsia="en-AU"/>
        </w:rPr>
        <w:t>made little reference to how choreographic theory supported the work, without specific examples to support the analysis</w:t>
      </w:r>
    </w:p>
    <w:p w14:paraId="307ED859" w14:textId="2A6B56B4" w:rsidR="009260C7" w:rsidRDefault="009260C7" w:rsidP="000A5CBA">
      <w:pPr>
        <w:pStyle w:val="SAABullets0"/>
        <w:rPr>
          <w:lang w:eastAsia="en-AU"/>
        </w:rPr>
      </w:pPr>
      <w:r>
        <w:rPr>
          <w:lang w:eastAsia="en-AU"/>
        </w:rPr>
        <w:t>demonstrated c</w:t>
      </w:r>
      <w:r w:rsidRPr="00D96B96">
        <w:rPr>
          <w:lang w:eastAsia="en-AU"/>
        </w:rPr>
        <w:t xml:space="preserve">horeographed movement that was simple, lacking creativity, or lacking knowledge </w:t>
      </w:r>
      <w:r>
        <w:rPr>
          <w:lang w:eastAsia="en-AU"/>
        </w:rPr>
        <w:t xml:space="preserve">and application </w:t>
      </w:r>
      <w:r w:rsidRPr="00D96B96">
        <w:rPr>
          <w:lang w:eastAsia="en-AU"/>
        </w:rPr>
        <w:t>of structure and form</w:t>
      </w:r>
      <w:r>
        <w:rPr>
          <w:lang w:eastAsia="en-AU"/>
        </w:rPr>
        <w:t>, with the movement linked to the theme at a superficial level</w:t>
      </w:r>
    </w:p>
    <w:p w14:paraId="0D3EA986" w14:textId="314FC23C" w:rsidR="009260C7" w:rsidRDefault="009260C7" w:rsidP="000A5CBA">
      <w:pPr>
        <w:pStyle w:val="SAABullets0"/>
        <w:rPr>
          <w:lang w:eastAsia="en-AU"/>
        </w:rPr>
      </w:pPr>
      <w:r>
        <w:rPr>
          <w:lang w:eastAsia="en-AU"/>
        </w:rPr>
        <w:t xml:space="preserve">demonstrated predictability and simplicity in the use of space, </w:t>
      </w:r>
      <w:r w:rsidR="00843D90">
        <w:rPr>
          <w:lang w:eastAsia="en-AU"/>
        </w:rPr>
        <w:t>time,</w:t>
      </w:r>
      <w:r>
        <w:rPr>
          <w:lang w:eastAsia="en-AU"/>
        </w:rPr>
        <w:t xml:space="preserve"> and energy, with a fundamental movement language derived from known vocabulary</w:t>
      </w:r>
    </w:p>
    <w:p w14:paraId="37FA2F54" w14:textId="15599C00" w:rsidR="009260C7" w:rsidRDefault="009260C7" w:rsidP="000A5CBA">
      <w:pPr>
        <w:pStyle w:val="SAABullets0"/>
        <w:rPr>
          <w:lang w:eastAsia="en-AU"/>
        </w:rPr>
      </w:pPr>
      <w:r>
        <w:rPr>
          <w:lang w:eastAsia="en-AU"/>
        </w:rPr>
        <w:t>used groups of dancers in simplistic ways with minimal exploration given to connection with the theme</w:t>
      </w:r>
    </w:p>
    <w:p w14:paraId="13F68575" w14:textId="29C2714F" w:rsidR="009260C7" w:rsidRDefault="009260C7" w:rsidP="000A5CBA">
      <w:pPr>
        <w:pStyle w:val="SAABullets0"/>
        <w:rPr>
          <w:lang w:eastAsia="en-AU"/>
        </w:rPr>
      </w:pPr>
      <w:r>
        <w:rPr>
          <w:lang w:eastAsia="en-AU"/>
        </w:rPr>
        <w:t>included undeveloped ideas or movement phrases within the choreography</w:t>
      </w:r>
    </w:p>
    <w:p w14:paraId="736A881B" w14:textId="2381BE37" w:rsidR="009260C7" w:rsidRDefault="009260C7" w:rsidP="000A5CBA">
      <w:pPr>
        <w:pStyle w:val="SAABullets0"/>
        <w:rPr>
          <w:lang w:eastAsia="en-AU"/>
        </w:rPr>
      </w:pPr>
      <w:r>
        <w:rPr>
          <w:lang w:eastAsia="en-AU"/>
        </w:rPr>
        <w:t>demonstrated limited genre-specific knowledge in the choreography and/or analysis</w:t>
      </w:r>
    </w:p>
    <w:p w14:paraId="58F47343" w14:textId="436B07A4" w:rsidR="009260C7" w:rsidRDefault="009260C7" w:rsidP="000A5CBA">
      <w:pPr>
        <w:pStyle w:val="SAABullets0"/>
        <w:rPr>
          <w:lang w:eastAsia="en-AU"/>
        </w:rPr>
      </w:pPr>
      <w:r>
        <w:rPr>
          <w:lang w:eastAsia="en-AU"/>
        </w:rPr>
        <w:t>featured fundamental language and a simplistic reflection, without a considered evaluation of the process and product</w:t>
      </w:r>
    </w:p>
    <w:p w14:paraId="34F6AA22" w14:textId="726A24C1" w:rsidR="009260C7" w:rsidRPr="000A5CBA" w:rsidRDefault="009202F0" w:rsidP="000A5CBA">
      <w:pPr>
        <w:pStyle w:val="SAABullets0"/>
      </w:pPr>
      <w:r>
        <w:rPr>
          <w:lang w:eastAsia="en-AU"/>
        </w:rPr>
        <w:t>f</w:t>
      </w:r>
      <w:r w:rsidR="009260C7">
        <w:rPr>
          <w:lang w:eastAsia="en-AU"/>
        </w:rPr>
        <w:t xml:space="preserve">eatured </w:t>
      </w:r>
      <w:r w:rsidR="009260C7" w:rsidRPr="001F02AE">
        <w:rPr>
          <w:lang w:eastAsia="en-AU"/>
        </w:rPr>
        <w:t xml:space="preserve">choreographic intent </w:t>
      </w:r>
      <w:r w:rsidR="009260C7">
        <w:rPr>
          <w:lang w:eastAsia="en-AU"/>
        </w:rPr>
        <w:t xml:space="preserve">that </w:t>
      </w:r>
      <w:r w:rsidR="009260C7" w:rsidRPr="001F02AE">
        <w:rPr>
          <w:lang w:eastAsia="en-AU"/>
        </w:rPr>
        <w:t xml:space="preserve">was unclear, with movements, music, and production elements lacking </w:t>
      </w:r>
      <w:r w:rsidR="009260C7" w:rsidRPr="000A5CBA">
        <w:t>cohesion and thematic relevance</w:t>
      </w:r>
    </w:p>
    <w:p w14:paraId="75E99731" w14:textId="77777777" w:rsidR="009260C7" w:rsidRPr="000A5CBA" w:rsidRDefault="009260C7" w:rsidP="000A5CBA">
      <w:pPr>
        <w:pStyle w:val="SAABullets0"/>
      </w:pPr>
      <w:r w:rsidRPr="000A5CBA">
        <w:t>included minimal reflection and evaluation, with limited critical analysis or identification of areas for improvement, with research that was either absent or irrelevant, failing to inform creative decisions.</w:t>
      </w:r>
    </w:p>
    <w:p w14:paraId="5C4870E8" w14:textId="5AFCCB73" w:rsidR="00B30663" w:rsidRPr="00B30663" w:rsidRDefault="00CC0708" w:rsidP="00B30663">
      <w:pPr>
        <w:pStyle w:val="Heading1"/>
      </w:pPr>
      <w:r>
        <w:t>E</w:t>
      </w:r>
      <w:r w:rsidR="00B30663" w:rsidRPr="00B30663">
        <w:t>xternal Assessment</w:t>
      </w:r>
    </w:p>
    <w:p w14:paraId="62205AB5" w14:textId="77777777" w:rsidR="00B30663" w:rsidRPr="000A5CBA" w:rsidRDefault="00B30663" w:rsidP="00B30663">
      <w:pPr>
        <w:rPr>
          <w:rFonts w:ascii="Roboto Medium" w:hAnsi="Roboto Medium"/>
          <w:i/>
        </w:rPr>
      </w:pPr>
      <w:r w:rsidRPr="000A5CBA">
        <w:rPr>
          <w:rFonts w:ascii="Roboto Medium" w:hAnsi="Roboto Medium"/>
        </w:rPr>
        <w:t>Teachers can elicit more successful responses by:</w:t>
      </w:r>
    </w:p>
    <w:p w14:paraId="13F63D05" w14:textId="77777777" w:rsidR="000A5CBA" w:rsidRDefault="000A5CBA" w:rsidP="000A5CBA">
      <w:pPr>
        <w:pStyle w:val="SAAbullets"/>
      </w:pPr>
      <w:r>
        <w:t>encouraging students to explore personally relevant skills for their Skills Development Portfolio to ensure engagement and motivation, and the presentation of an assessment relevant to the topic</w:t>
      </w:r>
    </w:p>
    <w:p w14:paraId="688F9313" w14:textId="77777777" w:rsidR="000A5CBA" w:rsidRDefault="000A5CBA" w:rsidP="000A5CBA">
      <w:pPr>
        <w:pStyle w:val="SAAbullets"/>
      </w:pPr>
      <w:r>
        <w:t>supporting students to select their own focus for the investigation, rather than providing a heavily scaffolded task that selects a focus for them</w:t>
      </w:r>
    </w:p>
    <w:p w14:paraId="670A2AD3" w14:textId="77777777" w:rsidR="000A5CBA" w:rsidRDefault="000A5CBA" w:rsidP="000A5CBA">
      <w:pPr>
        <w:pStyle w:val="SAAbullets"/>
      </w:pPr>
      <w:r>
        <w:t>supporting students to select a focus that is either a technique or performance, rather than a topic that focuses on the development of the student as a creator</w:t>
      </w:r>
    </w:p>
    <w:p w14:paraId="0C19C236" w14:textId="77777777" w:rsidR="000A5CBA" w:rsidRDefault="000A5CBA" w:rsidP="000A5CBA">
      <w:pPr>
        <w:pStyle w:val="SAAbullets"/>
      </w:pPr>
      <w:r>
        <w:t>supporting students in identifying works by professional performing artists that provide the necessary scope to elicit responses at the highest level.</w:t>
      </w:r>
    </w:p>
    <w:p w14:paraId="7D3543D7" w14:textId="77777777" w:rsidR="00B30663" w:rsidRPr="00B30663" w:rsidRDefault="00B30663" w:rsidP="00B30663">
      <w:pPr>
        <w:pStyle w:val="Heading2NoNumber"/>
      </w:pPr>
      <w:r w:rsidRPr="00B30663">
        <w:lastRenderedPageBreak/>
        <w:t>Assessment Type 3: Investigation</w:t>
      </w:r>
    </w:p>
    <w:p w14:paraId="0C8B4D60" w14:textId="77777777" w:rsidR="000A5CBA" w:rsidRDefault="000A5CBA" w:rsidP="000A5CBA">
      <w:pPr>
        <w:numPr>
          <w:ilvl w:val="0"/>
          <w:numId w:val="2"/>
        </w:numPr>
        <w:rPr>
          <w:rFonts w:asciiTheme="minorHAnsi" w:hAnsiTheme="minorHAnsi"/>
        </w:rPr>
      </w:pPr>
      <w:r>
        <w:rPr>
          <w:rFonts w:asciiTheme="minorHAnsi" w:hAnsiTheme="minorHAnsi"/>
        </w:rPr>
        <w:t>A wide range of skills were chosen by students for the Investigation. Teachers should continue to monitor students so that they choose a skill to develop that is within safe dance practice and within their physical capabilities to avoid putting them at risk, as exploring an acrobatic trick outside the experience and skills might.</w:t>
      </w:r>
    </w:p>
    <w:p w14:paraId="57240F80" w14:textId="77777777" w:rsidR="000A5CBA" w:rsidRDefault="000A5CBA" w:rsidP="000A5CBA">
      <w:pPr>
        <w:numPr>
          <w:ilvl w:val="0"/>
          <w:numId w:val="2"/>
        </w:numPr>
        <w:rPr>
          <w:rFonts w:asciiTheme="minorHAnsi" w:hAnsiTheme="minorHAnsi"/>
        </w:rPr>
      </w:pPr>
      <w:r>
        <w:rPr>
          <w:rFonts w:asciiTheme="minorHAnsi" w:hAnsiTheme="minorHAnsi"/>
        </w:rPr>
        <w:t xml:space="preserve">Teachers may need to guide students in what background information is relevant to include in the introductory stages of the Investigation. Some responses included supporting information about the genre, or the structure of a dance class, which tended to stand alone, rather than explaining how the information is relevant to the study of the specific skill. </w:t>
      </w:r>
    </w:p>
    <w:p w14:paraId="510FE4FF" w14:textId="77777777" w:rsidR="00B30663" w:rsidRDefault="00B30663" w:rsidP="00B30663">
      <w:pPr>
        <w:rPr>
          <w:i/>
        </w:rPr>
      </w:pPr>
      <w:r w:rsidRPr="00B30663">
        <w:rPr>
          <w:i/>
        </w:rPr>
        <w:t>The more successful responses commonly:</w:t>
      </w:r>
    </w:p>
    <w:p w14:paraId="4B672003" w14:textId="77777777" w:rsidR="009260C7" w:rsidRDefault="009260C7" w:rsidP="000A5CBA">
      <w:pPr>
        <w:pStyle w:val="SAABullets0"/>
        <w:rPr>
          <w:lang w:eastAsia="en-AU"/>
        </w:rPr>
      </w:pPr>
      <w:r w:rsidRPr="00F1098C">
        <w:rPr>
          <w:lang w:eastAsia="en-AU"/>
        </w:rPr>
        <w:t>included detailed responses relating to the biomechanics and</w:t>
      </w:r>
      <w:r>
        <w:rPr>
          <w:lang w:eastAsia="en-AU"/>
        </w:rPr>
        <w:t>/or</w:t>
      </w:r>
      <w:r w:rsidRPr="00F1098C">
        <w:rPr>
          <w:lang w:eastAsia="en-AU"/>
        </w:rPr>
        <w:t xml:space="preserve"> anatomical breakdown of a skill or movement phrase, used sophisticated language and dance terminology throughout the presentation, </w:t>
      </w:r>
      <w:r>
        <w:rPr>
          <w:lang w:eastAsia="en-AU"/>
        </w:rPr>
        <w:t xml:space="preserve">using </w:t>
      </w:r>
      <w:r w:rsidRPr="00F1098C">
        <w:rPr>
          <w:lang w:eastAsia="en-AU"/>
        </w:rPr>
        <w:t>a clear structure and evidence of meaningful improvement over time</w:t>
      </w:r>
    </w:p>
    <w:p w14:paraId="4E43F000" w14:textId="6D10FFCA" w:rsidR="009260C7" w:rsidRDefault="009260C7" w:rsidP="000A5CBA">
      <w:pPr>
        <w:pStyle w:val="SAABullets0"/>
        <w:rPr>
          <w:lang w:eastAsia="en-AU"/>
        </w:rPr>
      </w:pPr>
      <w:r w:rsidRPr="00D736E1">
        <w:rPr>
          <w:lang w:eastAsia="en-AU"/>
        </w:rPr>
        <w:t xml:space="preserve">focused on one or two specific skills, allowing for deeper exploration </w:t>
      </w:r>
    </w:p>
    <w:p w14:paraId="1F5B12D5" w14:textId="77A55041" w:rsidR="009260C7" w:rsidRDefault="009260C7" w:rsidP="000A5CBA">
      <w:pPr>
        <w:pStyle w:val="SAABullets0"/>
        <w:rPr>
          <w:lang w:eastAsia="en-AU"/>
        </w:rPr>
      </w:pPr>
      <w:r w:rsidRPr="00D736E1">
        <w:rPr>
          <w:lang w:eastAsia="en-AU"/>
        </w:rPr>
        <w:t>presented a clearly defined and personally relevant topic that could be developed within the given timeframe</w:t>
      </w:r>
    </w:p>
    <w:p w14:paraId="03EE3F43" w14:textId="77777777" w:rsidR="009260C7" w:rsidRDefault="009260C7" w:rsidP="000A5CBA">
      <w:pPr>
        <w:pStyle w:val="SAABullets0"/>
        <w:rPr>
          <w:lang w:eastAsia="en-AU"/>
        </w:rPr>
      </w:pPr>
      <w:r w:rsidRPr="00D736E1">
        <w:rPr>
          <w:lang w:eastAsia="en-AU"/>
        </w:rPr>
        <w:t>reflected on the research and used it to justify decisions and evaluate the effectiveness of the program</w:t>
      </w:r>
    </w:p>
    <w:p w14:paraId="65FDA48F" w14:textId="77777777" w:rsidR="009260C7" w:rsidRDefault="009260C7" w:rsidP="000A5CBA">
      <w:pPr>
        <w:pStyle w:val="SAABullets0"/>
        <w:rPr>
          <w:lang w:eastAsia="en-AU"/>
        </w:rPr>
      </w:pPr>
      <w:r w:rsidRPr="00D736E1">
        <w:rPr>
          <w:lang w:eastAsia="en-AU"/>
        </w:rPr>
        <w:t>followed a clearly structured process, showing clear links between research, analysis, program development, and final conclusions</w:t>
      </w:r>
    </w:p>
    <w:p w14:paraId="4E9EFD21" w14:textId="77777777" w:rsidR="009260C7" w:rsidRDefault="009260C7" w:rsidP="000A5CBA">
      <w:pPr>
        <w:pStyle w:val="SAABullets0"/>
        <w:rPr>
          <w:lang w:eastAsia="en-AU"/>
        </w:rPr>
      </w:pPr>
      <w:r w:rsidRPr="00D736E1">
        <w:rPr>
          <w:lang w:eastAsia="en-AU"/>
        </w:rPr>
        <w:t>used accurate and consistent dance terminology throughout</w:t>
      </w:r>
    </w:p>
    <w:p w14:paraId="4461CC81" w14:textId="77777777" w:rsidR="009260C7" w:rsidRDefault="009260C7" w:rsidP="000A5CBA">
      <w:pPr>
        <w:pStyle w:val="SAABullets0"/>
        <w:rPr>
          <w:lang w:eastAsia="en-AU"/>
        </w:rPr>
      </w:pPr>
      <w:r w:rsidRPr="00D736E1">
        <w:rPr>
          <w:lang w:eastAsia="en-AU"/>
        </w:rPr>
        <w:t>analysed results thoroughly and included meaningful self-reflection on both the process and the outcomes</w:t>
      </w:r>
    </w:p>
    <w:p w14:paraId="76EF51D1" w14:textId="7FA4AA37" w:rsidR="009260C7" w:rsidRDefault="009260C7" w:rsidP="000A5CBA">
      <w:pPr>
        <w:pStyle w:val="SAABullets0"/>
        <w:rPr>
          <w:lang w:eastAsia="en-AU"/>
        </w:rPr>
      </w:pPr>
      <w:r>
        <w:rPr>
          <w:lang w:eastAsia="en-AU"/>
        </w:rPr>
        <w:t xml:space="preserve">showed a clear connection between anatomy, </w:t>
      </w:r>
      <w:r w:rsidR="00843D90">
        <w:rPr>
          <w:lang w:eastAsia="en-AU"/>
        </w:rPr>
        <w:t>biomechanics,</w:t>
      </w:r>
      <w:r>
        <w:rPr>
          <w:lang w:eastAsia="en-AU"/>
        </w:rPr>
        <w:t xml:space="preserve"> or weekly training and how it was relevant to the skill being developed</w:t>
      </w:r>
    </w:p>
    <w:p w14:paraId="5622C0C7" w14:textId="52EBB450" w:rsidR="009260C7" w:rsidRDefault="009260C7" w:rsidP="000A5CBA">
      <w:pPr>
        <w:pStyle w:val="SAABullets0"/>
        <w:rPr>
          <w:lang w:eastAsia="en-AU"/>
        </w:rPr>
      </w:pPr>
      <w:r w:rsidRPr="00951D64">
        <w:rPr>
          <w:lang w:eastAsia="en-AU"/>
        </w:rPr>
        <w:t xml:space="preserve">used specific technical language to explain </w:t>
      </w:r>
      <w:r>
        <w:rPr>
          <w:lang w:eastAsia="en-AU"/>
        </w:rPr>
        <w:t>improvement</w:t>
      </w:r>
      <w:r w:rsidRPr="00951D64">
        <w:rPr>
          <w:lang w:eastAsia="en-AU"/>
        </w:rPr>
        <w:t xml:space="preserve">, </w:t>
      </w:r>
      <w:r>
        <w:rPr>
          <w:lang w:eastAsia="en-AU"/>
        </w:rPr>
        <w:t>with detailed</w:t>
      </w:r>
      <w:r w:rsidRPr="00951D64">
        <w:rPr>
          <w:lang w:eastAsia="en-AU"/>
        </w:rPr>
        <w:t xml:space="preserve"> photo and video analysis, pointing out real changes in line, centre, elevation, or control</w:t>
      </w:r>
    </w:p>
    <w:p w14:paraId="0E4A63E5" w14:textId="77777777" w:rsidR="009260C7" w:rsidRPr="00951D64" w:rsidRDefault="009260C7" w:rsidP="000A5CBA">
      <w:pPr>
        <w:pStyle w:val="SAABullets0"/>
        <w:rPr>
          <w:lang w:eastAsia="en-AU"/>
        </w:rPr>
      </w:pPr>
      <w:r>
        <w:rPr>
          <w:lang w:eastAsia="en-AU"/>
        </w:rPr>
        <w:t xml:space="preserve">included </w:t>
      </w:r>
      <w:r w:rsidRPr="00951D64">
        <w:rPr>
          <w:lang w:eastAsia="en-AU"/>
        </w:rPr>
        <w:t xml:space="preserve">reflection </w:t>
      </w:r>
      <w:r>
        <w:rPr>
          <w:lang w:eastAsia="en-AU"/>
        </w:rPr>
        <w:t xml:space="preserve">that </w:t>
      </w:r>
      <w:r w:rsidRPr="00951D64">
        <w:rPr>
          <w:lang w:eastAsia="en-AU"/>
        </w:rPr>
        <w:t>showed clear cause and effect and a strong understanding of how their technique developed and where they were heading next.</w:t>
      </w:r>
    </w:p>
    <w:p w14:paraId="538B6E7D" w14:textId="77777777" w:rsidR="00B30663" w:rsidRDefault="00B30663" w:rsidP="00B30663">
      <w:pPr>
        <w:rPr>
          <w:i/>
        </w:rPr>
      </w:pPr>
      <w:r w:rsidRPr="00B30663">
        <w:rPr>
          <w:i/>
        </w:rPr>
        <w:t>The less successful responses commonly:</w:t>
      </w:r>
    </w:p>
    <w:p w14:paraId="3159BF95" w14:textId="250879B3" w:rsidR="00F36708" w:rsidRDefault="00F36708" w:rsidP="000A5CBA">
      <w:pPr>
        <w:pStyle w:val="SAABullets0"/>
        <w:rPr>
          <w:lang w:eastAsia="en-AU"/>
        </w:rPr>
      </w:pPr>
      <w:r w:rsidRPr="002A3FD6">
        <w:rPr>
          <w:lang w:eastAsia="en-AU"/>
        </w:rPr>
        <w:t xml:space="preserve">included long sections of history or context that </w:t>
      </w:r>
      <w:r w:rsidR="00843D90" w:rsidRPr="002A3FD6">
        <w:rPr>
          <w:lang w:eastAsia="en-AU"/>
        </w:rPr>
        <w:t>did not</w:t>
      </w:r>
      <w:r w:rsidRPr="002A3FD6">
        <w:rPr>
          <w:lang w:eastAsia="en-AU"/>
        </w:rPr>
        <w:t xml:space="preserve"> connect to their chosen skill</w:t>
      </w:r>
    </w:p>
    <w:p w14:paraId="5B1775EB" w14:textId="19B3C6F1" w:rsidR="00F36708" w:rsidRDefault="009202F0" w:rsidP="000A5CBA">
      <w:pPr>
        <w:pStyle w:val="SAABullets0"/>
        <w:rPr>
          <w:lang w:eastAsia="en-AU"/>
        </w:rPr>
      </w:pPr>
      <w:r>
        <w:rPr>
          <w:lang w:eastAsia="en-AU"/>
        </w:rPr>
        <w:t>f</w:t>
      </w:r>
      <w:r w:rsidR="00F36708">
        <w:rPr>
          <w:lang w:eastAsia="en-AU"/>
        </w:rPr>
        <w:t>ocused on a broad range of skills, rather than honing in on one or two</w:t>
      </w:r>
    </w:p>
    <w:p w14:paraId="2E139A74" w14:textId="20E3C0D4" w:rsidR="00F36708" w:rsidRDefault="00F36708" w:rsidP="000A5CBA">
      <w:pPr>
        <w:pStyle w:val="SAABullets0"/>
        <w:rPr>
          <w:lang w:eastAsia="en-AU"/>
        </w:rPr>
      </w:pPr>
      <w:r>
        <w:rPr>
          <w:lang w:eastAsia="en-AU"/>
        </w:rPr>
        <w:t>included descriptive t</w:t>
      </w:r>
      <w:r w:rsidRPr="002A3FD6">
        <w:rPr>
          <w:lang w:eastAsia="en-AU"/>
        </w:rPr>
        <w:t>raining programs without explaining why th</w:t>
      </w:r>
      <w:r>
        <w:rPr>
          <w:lang w:eastAsia="en-AU"/>
        </w:rPr>
        <w:t>e</w:t>
      </w:r>
      <w:r w:rsidRPr="002A3FD6">
        <w:rPr>
          <w:lang w:eastAsia="en-AU"/>
        </w:rPr>
        <w:t xml:space="preserve"> exercises </w:t>
      </w:r>
      <w:r>
        <w:rPr>
          <w:lang w:eastAsia="en-AU"/>
        </w:rPr>
        <w:t>were relevant</w:t>
      </w:r>
      <w:r w:rsidRPr="002A3FD6">
        <w:rPr>
          <w:lang w:eastAsia="en-AU"/>
        </w:rPr>
        <w:t xml:space="preserve"> </w:t>
      </w:r>
    </w:p>
    <w:p w14:paraId="41192510" w14:textId="5C693E1C" w:rsidR="00F36708" w:rsidRDefault="00F36708" w:rsidP="000A5CBA">
      <w:pPr>
        <w:pStyle w:val="SAABullets0"/>
        <w:rPr>
          <w:lang w:eastAsia="en-AU"/>
        </w:rPr>
      </w:pPr>
      <w:r w:rsidRPr="002A3FD6">
        <w:rPr>
          <w:lang w:eastAsia="en-AU"/>
        </w:rPr>
        <w:t xml:space="preserve">described what </w:t>
      </w:r>
      <w:r>
        <w:rPr>
          <w:lang w:eastAsia="en-AU"/>
        </w:rPr>
        <w:t xml:space="preserve">was done </w:t>
      </w:r>
      <w:r w:rsidRPr="002A3FD6">
        <w:rPr>
          <w:lang w:eastAsia="en-AU"/>
        </w:rPr>
        <w:t>but not why the movement improved</w:t>
      </w:r>
      <w:r>
        <w:rPr>
          <w:lang w:eastAsia="en-AU"/>
        </w:rPr>
        <w:t>,</w:t>
      </w:r>
      <w:r w:rsidRPr="002A3FD6">
        <w:rPr>
          <w:lang w:eastAsia="en-AU"/>
        </w:rPr>
        <w:t xml:space="preserve"> or what changed biomechanically</w:t>
      </w:r>
    </w:p>
    <w:p w14:paraId="7CAFB73E" w14:textId="7DC9F39A" w:rsidR="00F36708" w:rsidRDefault="00F36708" w:rsidP="000A5CBA">
      <w:pPr>
        <w:pStyle w:val="SAABullets0"/>
        <w:rPr>
          <w:lang w:eastAsia="en-AU"/>
        </w:rPr>
      </w:pPr>
      <w:r w:rsidRPr="00401B98">
        <w:rPr>
          <w:lang w:eastAsia="en-AU"/>
        </w:rPr>
        <w:t>were descriptive rather than analytical, focusing on what improved without exploring why or how</w:t>
      </w:r>
    </w:p>
    <w:p w14:paraId="7C15BCF5" w14:textId="35BD0000" w:rsidR="00F36708" w:rsidRDefault="00F36708" w:rsidP="000A5CBA">
      <w:pPr>
        <w:pStyle w:val="SAABullets0"/>
        <w:rPr>
          <w:lang w:eastAsia="en-AU"/>
        </w:rPr>
      </w:pPr>
      <w:r>
        <w:rPr>
          <w:lang w:eastAsia="en-AU"/>
        </w:rPr>
        <w:t>u</w:t>
      </w:r>
      <w:r w:rsidRPr="00401B98">
        <w:rPr>
          <w:lang w:eastAsia="en-AU"/>
        </w:rPr>
        <w:t xml:space="preserve">sed </w:t>
      </w:r>
      <w:r>
        <w:rPr>
          <w:lang w:eastAsia="en-AU"/>
        </w:rPr>
        <w:t>basic or inconsistent terminology and/or language</w:t>
      </w:r>
      <w:r w:rsidR="00843D90">
        <w:rPr>
          <w:lang w:eastAsia="en-AU"/>
        </w:rPr>
        <w:t xml:space="preserve">. </w:t>
      </w:r>
      <w:r>
        <w:rPr>
          <w:lang w:eastAsia="en-AU"/>
        </w:rPr>
        <w:t>Precise anatomical or dance-specific vocabulary was not often included</w:t>
      </w:r>
    </w:p>
    <w:p w14:paraId="68FEF185" w14:textId="6ED0A22C" w:rsidR="00F36708" w:rsidRDefault="009202F0" w:rsidP="000A5CBA">
      <w:pPr>
        <w:pStyle w:val="SAABullets0"/>
        <w:rPr>
          <w:lang w:eastAsia="en-AU"/>
        </w:rPr>
      </w:pPr>
      <w:r>
        <w:rPr>
          <w:lang w:eastAsia="en-AU"/>
        </w:rPr>
        <w:t>r</w:t>
      </w:r>
      <w:r w:rsidR="00F36708">
        <w:rPr>
          <w:lang w:eastAsia="en-AU"/>
        </w:rPr>
        <w:t>eferenced professional examples, but did not analyse how these examples informed their own skill development, limiting the depth of understanding and reflection</w:t>
      </w:r>
    </w:p>
    <w:p w14:paraId="47F20ED4" w14:textId="77777777" w:rsidR="000A5CBA" w:rsidRDefault="00F36708" w:rsidP="000A5CBA">
      <w:pPr>
        <w:pStyle w:val="SAABullets0"/>
      </w:pPr>
      <w:r w:rsidRPr="000A5CBA">
        <w:rPr>
          <w:lang w:eastAsia="en-AU"/>
        </w:rPr>
        <w:t>referenced professional examples, but did not analyse how these examples informed their own skill development, limiting the depth of understanding and reflection.</w:t>
      </w:r>
      <w:r w:rsidRPr="00CF4344">
        <w:rPr>
          <w:lang w:eastAsia="en-AU"/>
        </w:rPr>
        <w:t xml:space="preserve"> </w:t>
      </w:r>
    </w:p>
    <w:p w14:paraId="44592027" w14:textId="6FBD110D" w:rsidR="00B30663" w:rsidRPr="000A5CBA" w:rsidRDefault="00B30663" w:rsidP="000A5CBA">
      <w:pPr>
        <w:pStyle w:val="SAABullets0"/>
        <w:numPr>
          <w:ilvl w:val="0"/>
          <w:numId w:val="0"/>
        </w:numPr>
        <w:spacing w:before="360"/>
        <w:ind w:left="357"/>
        <w:rPr>
          <w:rFonts w:ascii="Roboto Medium" w:hAnsi="Roboto Medium"/>
          <w:sz w:val="24"/>
          <w:szCs w:val="24"/>
        </w:rPr>
      </w:pPr>
      <w:r w:rsidRPr="000A5CBA">
        <w:rPr>
          <w:rFonts w:ascii="Roboto Medium" w:hAnsi="Roboto Medium"/>
          <w:sz w:val="24"/>
          <w:szCs w:val="24"/>
        </w:rPr>
        <w:t>General</w:t>
      </w:r>
    </w:p>
    <w:p w14:paraId="25D7E988" w14:textId="37AF0122" w:rsidR="00F36708" w:rsidRDefault="00F36708" w:rsidP="000A5CBA">
      <w:pPr>
        <w:pStyle w:val="SAABullets0"/>
        <w:rPr>
          <w:lang w:eastAsia="en-AU"/>
        </w:rPr>
      </w:pPr>
      <w:r w:rsidRPr="00F36708">
        <w:rPr>
          <w:lang w:eastAsia="en-AU"/>
        </w:rPr>
        <w:t xml:space="preserve">Many responses showed strength in UD1 (understanding dance practices) but were weaker in UD2 (terminology) and RD1 (reflection). This </w:t>
      </w:r>
      <w:r w:rsidR="002065F5">
        <w:rPr>
          <w:lang w:eastAsia="en-AU"/>
        </w:rPr>
        <w:t>results in a lack of</w:t>
      </w:r>
      <w:r w:rsidRPr="00F36708">
        <w:rPr>
          <w:lang w:eastAsia="en-AU"/>
        </w:rPr>
        <w:t xml:space="preserve"> consistency across all performance standards</w:t>
      </w:r>
      <w:r w:rsidR="002065F5">
        <w:rPr>
          <w:lang w:eastAsia="en-AU"/>
        </w:rPr>
        <w:t>, impacting the final grade</w:t>
      </w:r>
      <w:r w:rsidRPr="00F36708">
        <w:rPr>
          <w:lang w:eastAsia="en-AU"/>
        </w:rPr>
        <w:t>.</w:t>
      </w:r>
    </w:p>
    <w:p w14:paraId="17F3D362" w14:textId="08FB925E" w:rsidR="002065F5" w:rsidRDefault="00F36708" w:rsidP="000A5CBA">
      <w:pPr>
        <w:pStyle w:val="SAABullets0"/>
        <w:rPr>
          <w:lang w:eastAsia="en-AU"/>
        </w:rPr>
      </w:pPr>
      <w:r w:rsidRPr="002065F5">
        <w:rPr>
          <w:lang w:eastAsia="en-AU"/>
        </w:rPr>
        <w:t xml:space="preserve">The ability to critically reflect on progress </w:t>
      </w:r>
      <w:r w:rsidR="002065F5">
        <w:rPr>
          <w:lang w:eastAsia="en-AU"/>
        </w:rPr>
        <w:t xml:space="preserve">and a creative process </w:t>
      </w:r>
      <w:r w:rsidRPr="002065F5">
        <w:rPr>
          <w:lang w:eastAsia="en-AU"/>
        </w:rPr>
        <w:t xml:space="preserve">was a key factor in distinguishing higher-performing responses. </w:t>
      </w:r>
    </w:p>
    <w:p w14:paraId="3CC2F2AD" w14:textId="77777777" w:rsidR="002065F5" w:rsidRDefault="00F36708" w:rsidP="000A5CBA">
      <w:pPr>
        <w:pStyle w:val="SAABullets0"/>
        <w:rPr>
          <w:lang w:eastAsia="en-AU"/>
        </w:rPr>
      </w:pPr>
      <w:r w:rsidRPr="002065F5">
        <w:rPr>
          <w:lang w:eastAsia="en-AU"/>
        </w:rPr>
        <w:lastRenderedPageBreak/>
        <w:t xml:space="preserve">Many students struggled to use advanced terminology consistently, which limited their ability to demonstrate a detailed understanding of dance practices. </w:t>
      </w:r>
    </w:p>
    <w:p w14:paraId="63E3770B" w14:textId="77777777" w:rsidR="002065F5" w:rsidRDefault="002065F5" w:rsidP="000A5CBA">
      <w:pPr>
        <w:pStyle w:val="SAABullets0"/>
        <w:rPr>
          <w:lang w:eastAsia="en-AU"/>
        </w:rPr>
      </w:pPr>
      <w:r>
        <w:rPr>
          <w:lang w:eastAsia="en-AU"/>
        </w:rPr>
        <w:t>Teachers are encouraged to</w:t>
      </w:r>
      <w:r w:rsidR="00F36708" w:rsidRPr="002065F5">
        <w:rPr>
          <w:lang w:eastAsia="en-AU"/>
        </w:rPr>
        <w:t xml:space="preserve"> engag</w:t>
      </w:r>
      <w:r>
        <w:rPr>
          <w:lang w:eastAsia="en-AU"/>
        </w:rPr>
        <w:t>e</w:t>
      </w:r>
      <w:r w:rsidR="00F36708" w:rsidRPr="002065F5">
        <w:rPr>
          <w:lang w:eastAsia="en-AU"/>
        </w:rPr>
        <w:t xml:space="preserve"> with the calibration process and a more nuanced understanding of how to assess responses across all performance standards (UD1, UD2, RD1). </w:t>
      </w:r>
    </w:p>
    <w:p w14:paraId="71A3716B" w14:textId="77777777" w:rsidR="002065F5" w:rsidRDefault="002065F5" w:rsidP="000A5CBA">
      <w:pPr>
        <w:pStyle w:val="SAABullets0"/>
        <w:rPr>
          <w:lang w:eastAsia="en-AU"/>
        </w:rPr>
      </w:pPr>
      <w:r>
        <w:rPr>
          <w:lang w:eastAsia="en-AU"/>
        </w:rPr>
        <w:t>It is suggested that teachers</w:t>
      </w:r>
      <w:r w:rsidR="00F36708" w:rsidRPr="002065F5">
        <w:rPr>
          <w:lang w:eastAsia="en-AU"/>
        </w:rPr>
        <w:t xml:space="preserve"> revisit calibration activities, focusing on how to balance strengths and weaknesses across the performance standards. For example, understanding how to weigh strong technical explanations (UD1) against weaker reflections (RD1) can help ensure consistent grading.</w:t>
      </w:r>
    </w:p>
    <w:p w14:paraId="177B712C" w14:textId="77777777" w:rsidR="002065F5" w:rsidRDefault="00F36708" w:rsidP="000A5CBA">
      <w:pPr>
        <w:pStyle w:val="SAABullets0"/>
        <w:rPr>
          <w:lang w:eastAsia="en-AU"/>
        </w:rPr>
      </w:pPr>
      <w:r w:rsidRPr="002065F5">
        <w:rPr>
          <w:lang w:eastAsia="en-AU"/>
        </w:rPr>
        <w:t xml:space="preserve">Teachers </w:t>
      </w:r>
      <w:r w:rsidR="002065F5">
        <w:rPr>
          <w:lang w:eastAsia="en-AU"/>
        </w:rPr>
        <w:t>could</w:t>
      </w:r>
      <w:r w:rsidRPr="002065F5">
        <w:rPr>
          <w:lang w:eastAsia="en-AU"/>
        </w:rPr>
        <w:t xml:space="preserve"> analyse a diverse range of exemplars to identify specific features that align with each grade band. This includes paying attention to how advanced terminology (UD2) and critical reflection (RD1) are demonstrated in successful responses.</w:t>
      </w:r>
    </w:p>
    <w:p w14:paraId="1E9ECDB7" w14:textId="0DC98706" w:rsidR="00F36708" w:rsidRPr="002065F5" w:rsidRDefault="00F36708" w:rsidP="000A5CBA">
      <w:pPr>
        <w:pStyle w:val="SAABullets0"/>
        <w:rPr>
          <w:lang w:eastAsia="en-AU"/>
        </w:rPr>
      </w:pPr>
      <w:r w:rsidRPr="002065F5">
        <w:rPr>
          <w:lang w:eastAsia="en-AU"/>
        </w:rPr>
        <w:t xml:space="preserve">Teachers </w:t>
      </w:r>
      <w:r w:rsidR="002065F5">
        <w:rPr>
          <w:lang w:eastAsia="en-AU"/>
        </w:rPr>
        <w:t>could engage</w:t>
      </w:r>
      <w:r w:rsidRPr="002065F5">
        <w:rPr>
          <w:lang w:eastAsia="en-AU"/>
        </w:rPr>
        <w:t xml:space="preserve"> in peer discussions to compare their interpretations of the rubric and exemplars. This collaborative approach can help align their understanding and reduce discrepancies in marking.</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8649F" w14:textId="77777777" w:rsidR="00CE383B" w:rsidRPr="000D4EDE" w:rsidRDefault="00CE383B" w:rsidP="000D4EDE">
      <w:r>
        <w:separator/>
      </w:r>
    </w:p>
  </w:endnote>
  <w:endnote w:type="continuationSeparator" w:id="0">
    <w:p w14:paraId="5B677AA7" w14:textId="77777777" w:rsidR="00CE383B" w:rsidRPr="000D4EDE" w:rsidRDefault="00CE383B"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7F4CEFB" w:rsidR="005A77A8" w:rsidRPr="005A77A8" w:rsidRDefault="005A77A8" w:rsidP="005A77A8">
    <w:pPr>
      <w:pStyle w:val="FootnoteText"/>
      <w:tabs>
        <w:tab w:val="right" w:pos="9070"/>
      </w:tabs>
    </w:pPr>
    <w:r w:rsidRPr="005A77A8">
      <w:t>Stage 2</w:t>
    </w:r>
    <w:r w:rsidR="00EE0C3C">
      <w:t xml:space="preserve"> Dance</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66EEDAC4" w:rsidR="005A77A8" w:rsidRPr="005A77A8" w:rsidRDefault="005A77A8" w:rsidP="005A77A8">
    <w:pPr>
      <w:pStyle w:val="FootnoteText"/>
    </w:pPr>
    <w:r w:rsidRPr="00577A12">
      <w:t>Ref</w:t>
    </w:r>
    <w:r w:rsidR="00CC0708" w:rsidRPr="00577A12">
      <w:t>: A</w:t>
    </w:r>
    <w:r w:rsidR="00577A12" w:rsidRPr="00577A12">
      <w:t>1665958</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C2092" w14:textId="77777777" w:rsidR="00CE383B" w:rsidRPr="000D4EDE" w:rsidRDefault="00CE383B" w:rsidP="000D4EDE">
      <w:r>
        <w:separator/>
      </w:r>
    </w:p>
  </w:footnote>
  <w:footnote w:type="continuationSeparator" w:id="0">
    <w:p w14:paraId="409B7395" w14:textId="77777777" w:rsidR="00CE383B" w:rsidRPr="000D4EDE" w:rsidRDefault="00CE383B"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C303F62"/>
    <w:multiLevelType w:val="hybridMultilevel"/>
    <w:tmpl w:val="96A01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F50F3"/>
    <w:multiLevelType w:val="multilevel"/>
    <w:tmpl w:val="B0E6F8B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1D0B757D"/>
    <w:multiLevelType w:val="hybridMultilevel"/>
    <w:tmpl w:val="C638DE9A"/>
    <w:lvl w:ilvl="0" w:tplc="5D90E366">
      <w:start w:val="1"/>
      <w:numFmt w:val="bullet"/>
      <w:pStyle w:val="SAAbullets"/>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391E64B4"/>
    <w:multiLevelType w:val="multilevel"/>
    <w:tmpl w:val="14F08AA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3F69526E"/>
    <w:multiLevelType w:val="multilevel"/>
    <w:tmpl w:val="457035E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1E372F6"/>
    <w:multiLevelType w:val="hybridMultilevel"/>
    <w:tmpl w:val="47B67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F8A1F1B"/>
    <w:multiLevelType w:val="hybridMultilevel"/>
    <w:tmpl w:val="F6B6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5B133F"/>
    <w:multiLevelType w:val="multilevel"/>
    <w:tmpl w:val="B958D3B0"/>
    <w:lvl w:ilvl="0">
      <w:start w:val="1"/>
      <w:numFmt w:val="bullet"/>
      <w:pStyle w:val="SAABullets0"/>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592E0043"/>
    <w:multiLevelType w:val="hybridMultilevel"/>
    <w:tmpl w:val="8CA03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13"/>
  </w:num>
  <w:num w:numId="2" w16cid:durableId="1877965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7"/>
  </w:num>
  <w:num w:numId="7" w16cid:durableId="989676128">
    <w:abstractNumId w:val="8"/>
  </w:num>
  <w:num w:numId="8" w16cid:durableId="781530164">
    <w:abstractNumId w:val="12"/>
  </w:num>
  <w:num w:numId="9" w16cid:durableId="1178693016">
    <w:abstractNumId w:val="2"/>
  </w:num>
  <w:num w:numId="10" w16cid:durableId="147940159">
    <w:abstractNumId w:val="10"/>
  </w:num>
  <w:num w:numId="11" w16cid:durableId="1488671010">
    <w:abstractNumId w:val="14"/>
  </w:num>
  <w:num w:numId="12" w16cid:durableId="1000504527">
    <w:abstractNumId w:val="5"/>
  </w:num>
  <w:num w:numId="13" w16cid:durableId="994720928">
    <w:abstractNumId w:val="4"/>
  </w:num>
  <w:num w:numId="14" w16cid:durableId="321860592">
    <w:abstractNumId w:val="11"/>
  </w:num>
  <w:num w:numId="15" w16cid:durableId="387340277">
    <w:abstractNumId w:val="9"/>
  </w:num>
  <w:num w:numId="16" w16cid:durableId="786389473">
    <w:abstractNumId w:val="16"/>
  </w:num>
  <w:num w:numId="17" w16cid:durableId="394671374">
    <w:abstractNumId w:val="15"/>
  </w:num>
  <w:num w:numId="18" w16cid:durableId="212430678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507B"/>
    <w:rsid w:val="00086D07"/>
    <w:rsid w:val="00086F71"/>
    <w:rsid w:val="00093915"/>
    <w:rsid w:val="000949AD"/>
    <w:rsid w:val="00095109"/>
    <w:rsid w:val="00096B0F"/>
    <w:rsid w:val="000A490E"/>
    <w:rsid w:val="000A4BE4"/>
    <w:rsid w:val="000A5CBA"/>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2EC4"/>
    <w:rsid w:val="001653B6"/>
    <w:rsid w:val="00174B0F"/>
    <w:rsid w:val="0018235E"/>
    <w:rsid w:val="00191036"/>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065F5"/>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0808"/>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3AF8"/>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77A12"/>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3D90"/>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C7D83"/>
    <w:rsid w:val="008D080C"/>
    <w:rsid w:val="008D6437"/>
    <w:rsid w:val="008D6EDF"/>
    <w:rsid w:val="008E3EF5"/>
    <w:rsid w:val="008F19E6"/>
    <w:rsid w:val="008F33B5"/>
    <w:rsid w:val="00906799"/>
    <w:rsid w:val="0090758E"/>
    <w:rsid w:val="00910CCD"/>
    <w:rsid w:val="00915194"/>
    <w:rsid w:val="009202F0"/>
    <w:rsid w:val="00922193"/>
    <w:rsid w:val="00922F04"/>
    <w:rsid w:val="00924152"/>
    <w:rsid w:val="009260C7"/>
    <w:rsid w:val="00926BF4"/>
    <w:rsid w:val="0093194D"/>
    <w:rsid w:val="00934C3F"/>
    <w:rsid w:val="00936E61"/>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04CBA"/>
    <w:rsid w:val="00A10DA6"/>
    <w:rsid w:val="00A151E9"/>
    <w:rsid w:val="00A15DBB"/>
    <w:rsid w:val="00A259F2"/>
    <w:rsid w:val="00A33802"/>
    <w:rsid w:val="00A37162"/>
    <w:rsid w:val="00A37E51"/>
    <w:rsid w:val="00A42462"/>
    <w:rsid w:val="00A53690"/>
    <w:rsid w:val="00A62D31"/>
    <w:rsid w:val="00A63380"/>
    <w:rsid w:val="00A865C7"/>
    <w:rsid w:val="00A97E3B"/>
    <w:rsid w:val="00AA0A20"/>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65D"/>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0A00"/>
    <w:rsid w:val="00CA6EB8"/>
    <w:rsid w:val="00CA6FF9"/>
    <w:rsid w:val="00CB4238"/>
    <w:rsid w:val="00CB5938"/>
    <w:rsid w:val="00CC0708"/>
    <w:rsid w:val="00CC1A64"/>
    <w:rsid w:val="00CC333D"/>
    <w:rsid w:val="00CC34EB"/>
    <w:rsid w:val="00CC66EA"/>
    <w:rsid w:val="00CD3C17"/>
    <w:rsid w:val="00CE1F9C"/>
    <w:rsid w:val="00CE2E48"/>
    <w:rsid w:val="00CE383B"/>
    <w:rsid w:val="00CF6672"/>
    <w:rsid w:val="00D021F7"/>
    <w:rsid w:val="00D069C7"/>
    <w:rsid w:val="00D078A2"/>
    <w:rsid w:val="00D21123"/>
    <w:rsid w:val="00D26BB7"/>
    <w:rsid w:val="00D31EA9"/>
    <w:rsid w:val="00D367EB"/>
    <w:rsid w:val="00D45731"/>
    <w:rsid w:val="00D45954"/>
    <w:rsid w:val="00D461C2"/>
    <w:rsid w:val="00D61533"/>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E48C2"/>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E0C3C"/>
    <w:rsid w:val="00EF2A15"/>
    <w:rsid w:val="00EF5BFD"/>
    <w:rsid w:val="00F01C6F"/>
    <w:rsid w:val="00F06EE2"/>
    <w:rsid w:val="00F074DC"/>
    <w:rsid w:val="00F24F8F"/>
    <w:rsid w:val="00F307E0"/>
    <w:rsid w:val="00F31D9D"/>
    <w:rsid w:val="00F34D63"/>
    <w:rsid w:val="00F36708"/>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0">
    <w:name w:val="SAA Bullets"/>
    <w:basedOn w:val="ListBullet"/>
    <w:link w:val="SAABulletsChar"/>
    <w:qFormat/>
    <w:rsid w:val="00910CCD"/>
    <w:pPr>
      <w:numPr>
        <w:numId w:val="17"/>
      </w:numPr>
    </w:pPr>
    <w:rPr>
      <w:color w:val="auto"/>
    </w:rPr>
  </w:style>
  <w:style w:type="character" w:customStyle="1" w:styleId="ListBulletChar">
    <w:name w:val="List Bullet Char"/>
    <w:basedOn w:val="DefaultParagraphFont"/>
    <w:link w:val="ListBullet"/>
    <w:uiPriority w:val="16"/>
    <w:rsid w:val="00910CCD"/>
    <w:rPr>
      <w:color w:val="000000" w:themeColor="text1"/>
    </w:rPr>
  </w:style>
  <w:style w:type="character" w:customStyle="1" w:styleId="SAABulletsChar">
    <w:name w:val="SAA Bullets Char"/>
    <w:basedOn w:val="ListBulletChar"/>
    <w:link w:val="SAABullets0"/>
    <w:rsid w:val="00910CCD"/>
    <w:rPr>
      <w:color w:val="auto"/>
    </w:rPr>
  </w:style>
  <w:style w:type="paragraph" w:customStyle="1" w:styleId="SAAbullets">
    <w:name w:val="SAA bullets"/>
    <w:next w:val="Normal"/>
    <w:qFormat/>
    <w:rsid w:val="00EE0C3C"/>
    <w:pPr>
      <w:numPr>
        <w:numId w:val="18"/>
      </w:numPr>
      <w:spacing w:before="120"/>
      <w:ind w:left="340" w:hanging="340"/>
    </w:pPr>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34188873">
      <w:bodyDiv w:val="1"/>
      <w:marLeft w:val="0"/>
      <w:marRight w:val="0"/>
      <w:marTop w:val="0"/>
      <w:marBottom w:val="0"/>
      <w:divBdr>
        <w:top w:val="none" w:sz="0" w:space="0" w:color="auto"/>
        <w:left w:val="none" w:sz="0" w:space="0" w:color="auto"/>
        <w:bottom w:val="none" w:sz="0" w:space="0" w:color="auto"/>
        <w:right w:val="none" w:sz="0" w:space="0" w:color="auto"/>
      </w:divBdr>
    </w:div>
    <w:div w:id="1034426641">
      <w:bodyDiv w:val="1"/>
      <w:marLeft w:val="0"/>
      <w:marRight w:val="0"/>
      <w:marTop w:val="0"/>
      <w:marBottom w:val="0"/>
      <w:divBdr>
        <w:top w:val="none" w:sz="0" w:space="0" w:color="auto"/>
        <w:left w:val="none" w:sz="0" w:space="0" w:color="auto"/>
        <w:bottom w:val="none" w:sz="0" w:space="0" w:color="auto"/>
        <w:right w:val="none" w:sz="0" w:space="0" w:color="auto"/>
      </w:divBdr>
    </w:div>
    <w:div w:id="1363702839">
      <w:bodyDiv w:val="1"/>
      <w:marLeft w:val="0"/>
      <w:marRight w:val="0"/>
      <w:marTop w:val="0"/>
      <w:marBottom w:val="0"/>
      <w:divBdr>
        <w:top w:val="none" w:sz="0" w:space="0" w:color="auto"/>
        <w:left w:val="none" w:sz="0" w:space="0" w:color="auto"/>
        <w:bottom w:val="none" w:sz="0" w:space="0" w:color="auto"/>
        <w:right w:val="none" w:sz="0" w:space="0" w:color="auto"/>
      </w:divBdr>
    </w:div>
    <w:div w:id="148801299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0359908">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12962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A1665958</value>
    </field>
    <field name="Objective-Title">
      <value order="0">2025 Dance Subject Assessment Advice</value>
    </field>
    <field name="Objective-Description">
      <value order="0"/>
    </field>
    <field name="Objective-CreationStamp">
      <value order="0">2025-12-12T00:03:04Z</value>
    </field>
    <field name="Objective-IsApproved">
      <value order="0">false</value>
    </field>
    <field name="Objective-IsPublished">
      <value order="0">true</value>
    </field>
    <field name="Objective-DatePublished">
      <value order="0">2025-12-12T00:46:48Z</value>
    </field>
    <field name="Objective-ModificationStamp">
      <value order="0">2025-12-19T04:33:48Z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vA2419881</value>
    </field>
    <field name="Objective-Version">
      <value order="0">3.0</value>
    </field>
    <field name="Objective-VersionNumber">
      <value order="0">3</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5</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2026-01-06T22:48:00Z</dcterms:created>
  <dcterms:modified xsi:type="dcterms:W3CDTF">2026-01-06T22:48:00Z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A1665958</vt:lpwstr>
  </property>
  <property fmtid="{D5CDD505-2E9C-101B-9397-08002B2CF9AE}" pid="14" name="Objective-Title">
    <vt:lpwstr>2025 Dance Subject Assessment Advice</vt:lpwstr>
  </property>
  <property fmtid="{D5CDD505-2E9C-101B-9397-08002B2CF9AE}" pid="15" name="Objective-Description">
    <vt:lpwstr/>
  </property>
  <property fmtid="{D5CDD505-2E9C-101B-9397-08002B2CF9AE}" pid="16" name="Objective-CreationStamp">
    <vt:filetime>2025-12-12T00:03:04Z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2025-12-12T00:46:48Z</vt:filetime>
  </property>
  <property fmtid="{D5CDD505-2E9C-101B-9397-08002B2CF9AE}" pid="20" name="Objective-ModificationStamp">
    <vt:filetime>2025-12-19T04:33:48Z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vA2419881</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