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89" w:rsidRPr="00EC16CF" w:rsidRDefault="00156C89" w:rsidP="00156C89">
      <w:pPr>
        <w:jc w:val="center"/>
        <w:rPr>
          <w:rFonts w:ascii="Arial" w:hAnsi="Arial" w:cs="Arial"/>
          <w:b/>
          <w:sz w:val="24"/>
          <w:szCs w:val="24"/>
          <w:lang w:bidi="he-IL"/>
        </w:rPr>
      </w:pPr>
      <w:r>
        <w:rPr>
          <w:rFonts w:ascii="Arial" w:hAnsi="Arial" w:cs="Arial"/>
          <w:b/>
          <w:sz w:val="24"/>
          <w:szCs w:val="24"/>
          <w:lang w:bidi="he-IL"/>
        </w:rPr>
        <w:t>Capability Development in Community Studies</w:t>
      </w:r>
      <w:r w:rsidR="00DD3CCD">
        <w:rPr>
          <w:rFonts w:ascii="Arial" w:hAnsi="Arial" w:cs="Arial"/>
          <w:b/>
          <w:sz w:val="24"/>
          <w:szCs w:val="24"/>
          <w:lang w:bidi="he-IL"/>
        </w:rPr>
        <w:t xml:space="preserve"> </w:t>
      </w:r>
    </w:p>
    <w:p w:rsidR="002B0D95" w:rsidRDefault="00DD3CCD">
      <w:pPr>
        <w:rPr>
          <w:rFonts w:cs="Arial"/>
        </w:rPr>
      </w:pPr>
      <w:r w:rsidRPr="00156C89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E5A98" wp14:editId="5D9631A3">
                <wp:simplePos x="0" y="0"/>
                <wp:positionH relativeFrom="column">
                  <wp:posOffset>-28575</wp:posOffset>
                </wp:positionH>
                <wp:positionV relativeFrom="paragraph">
                  <wp:posOffset>-2540</wp:posOffset>
                </wp:positionV>
                <wp:extent cx="6819900" cy="1000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000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B6F" w:rsidRPr="00581B6F" w:rsidRDefault="00581B6F" w:rsidP="00581B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DD3CCD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ick the specific </w:t>
                            </w:r>
                            <w:r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skills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</w:t>
                            </w:r>
                            <w:r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capabilities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listed below th</w:t>
                            </w:r>
                            <w:r w:rsidR="00DD3CCD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might apply to your community activity/ community application activity. </w:t>
                            </w:r>
                          </w:p>
                          <w:p w:rsidR="00581B6F" w:rsidRDefault="00DD3CCD" w:rsidP="00581B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Review the examples you have ticked and 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select</w:t>
                            </w:r>
                            <w:r w:rsidR="00581B6F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least one </w:t>
                            </w:r>
                            <w:r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</w:t>
                            </w:r>
                            <w:r w:rsidR="00581B6F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abilit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="00581B6F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addition to Literacy and Numeracy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which is most relevant to your </w:t>
                            </w:r>
                            <w:r w:rsidR="00FA417B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community activity/ community application activity.</w:t>
                            </w:r>
                          </w:p>
                          <w:p w:rsidR="00DD3CCD" w:rsidRPr="00581B6F" w:rsidRDefault="00581B6F" w:rsidP="00581B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6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Highlight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DD3CCD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specific 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skills</w:t>
                            </w:r>
                            <w:r w:rsidR="00DD3CCD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you wish to develop</w:t>
                            </w:r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chosen capability/</w:t>
                            </w:r>
                            <w:proofErr w:type="spellStart"/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  <w:r w:rsidR="00FA4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the literacy and numeracy capabilities</w:t>
                            </w:r>
                            <w:r w:rsidR="00DD3CCD" w:rsidRPr="00581B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156C89" w:rsidRDefault="00156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-.2pt;width:53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" fillcolor="#4f81bd [3204]" strokecolor="#243f60 [1604]" strokeweight="2pt">
                <v:textbox>
                  <w:txbxContent>
                    <w:p w:rsidR="00581B6F" w:rsidRPr="00581B6F" w:rsidRDefault="00581B6F" w:rsidP="00581B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DD3CCD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ick the specific </w:t>
                      </w:r>
                      <w:r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skills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from</w:t>
                      </w:r>
                      <w:r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capabilities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listed below th</w:t>
                      </w:r>
                      <w:r w:rsidR="00DD3CCD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might apply to your community activity/ community application activity. </w:t>
                      </w:r>
                    </w:p>
                    <w:p w:rsidR="00581B6F" w:rsidRDefault="00DD3CCD" w:rsidP="00581B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Review the examples you have ticked and 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>select</w:t>
                      </w:r>
                      <w:r w:rsidR="00581B6F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least one </w:t>
                      </w:r>
                      <w:r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>cap</w:t>
                      </w:r>
                      <w:r w:rsidR="00581B6F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>abilit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 w:rsidR="00581B6F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addition to Literacy and Numeracy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which is most relevant to your </w:t>
                      </w:r>
                      <w:r w:rsidR="00FA417B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>community activity/ community application activity.</w:t>
                      </w:r>
                    </w:p>
                    <w:p w:rsidR="00DD3CCD" w:rsidRPr="00581B6F" w:rsidRDefault="00581B6F" w:rsidP="00581B6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6F2D">
                        <w:rPr>
                          <w:rFonts w:ascii="Arial" w:hAnsi="Arial" w:cs="Arial"/>
                          <w:sz w:val="20"/>
                          <w:szCs w:val="20"/>
                        </w:rPr>
                        <w:t>Highlight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</w:t>
                      </w:r>
                      <w:r w:rsidR="00DD3CCD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specific 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>skills</w:t>
                      </w:r>
                      <w:r w:rsidR="00DD3CCD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you wish to develop</w:t>
                      </w:r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 chosen capability/</w:t>
                      </w:r>
                      <w:proofErr w:type="spellStart"/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>ies</w:t>
                      </w:r>
                      <w:proofErr w:type="spellEnd"/>
                      <w:r w:rsidR="00FA4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the literacy and numeracy capabilities</w:t>
                      </w:r>
                      <w:r w:rsidR="00DD3CCD" w:rsidRPr="00581B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156C89" w:rsidRDefault="00156C89"/>
                  </w:txbxContent>
                </v:textbox>
              </v:shape>
            </w:pict>
          </mc:Fallback>
        </mc:AlternateContent>
      </w:r>
    </w:p>
    <w:p w:rsidR="00581B6F" w:rsidRDefault="00581B6F">
      <w:pPr>
        <w:rPr>
          <w:rFonts w:cs="Arial"/>
        </w:rPr>
      </w:pPr>
    </w:p>
    <w:p w:rsidR="00581B6F" w:rsidRDefault="00581B6F">
      <w:pPr>
        <w:rPr>
          <w:rFonts w:cs="Arial"/>
        </w:rPr>
      </w:pPr>
    </w:p>
    <w:p w:rsidR="00581B6F" w:rsidRPr="00581B6F" w:rsidRDefault="00581B6F" w:rsidP="00594272">
      <w:pPr>
        <w:spacing w:before="360" w:after="0" w:line="240" w:lineRule="auto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Literacy</w:t>
      </w:r>
    </w:p>
    <w:p w:rsidR="00581B6F" w:rsidRPr="00D42703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D42703">
        <w:rPr>
          <w:rFonts w:ascii="Arial" w:hAnsi="Arial"/>
          <w:color w:val="000000"/>
          <w:sz w:val="18"/>
          <w:szCs w:val="18"/>
          <w:lang w:val="en-US"/>
        </w:rPr>
        <w:t>Students develop their capability for literacy by, for example: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communicating with a range of people in a variety of contexts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asking questions, expressing opinions, and taking different perspectives into account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using language with increasing awareness, clarity, accuracy, and suitability for a ra</w:t>
      </w:r>
      <w:r w:rsid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nge of audiences, contexts, and </w:t>
      </w: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purposes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accessing,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analysing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, and selecting appropriate primary and secondary sources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engaging with, and reflecting on, the ways in which texts are created for specific purposes and audiences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composing a range of texts — written, oral, visual, and multimodal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reading, viewing, writing, listening, and speaking, using a range of technologies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developing an understanding that different text types (e.g. website, speech, newspaper article, film, painting, data set, report, set </w:t>
      </w:r>
      <w:r w:rsidR="00F16F2D"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</w:t>
      </w: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of instructions, or interview) have their own distinctive stylistic features</w:t>
      </w:r>
    </w:p>
    <w:p w:rsidR="00581B6F" w:rsidRPr="00C61A9E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acquiring an understanding of the relationships between literacy, language, and culture</w:t>
      </w:r>
    </w:p>
    <w:p w:rsidR="00581B6F" w:rsidRPr="00653221" w:rsidRDefault="00581B6F" w:rsidP="00653221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identifying</w:t>
      </w:r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the specific literacy skills required for the chosen community activity/community application activity</w:t>
      </w:r>
      <w:r w:rsidRPr="00653221">
        <w:rPr>
          <w:rFonts w:ascii="Arial" w:eastAsia="MS Mincho" w:hAnsi="Arial" w:cs="Arial"/>
          <w:color w:val="000000"/>
          <w:sz w:val="18"/>
          <w:szCs w:val="18"/>
          <w:lang w:val="en-US"/>
        </w:rPr>
        <w:t>.</w:t>
      </w:r>
    </w:p>
    <w:p w:rsidR="00D42703" w:rsidRPr="00D42703" w:rsidRDefault="00D42703" w:rsidP="00594272">
      <w:pPr>
        <w:tabs>
          <w:tab w:val="num" w:pos="596"/>
        </w:tabs>
        <w:spacing w:before="60" w:after="0" w:line="240" w:lineRule="auto"/>
        <w:ind w:left="142" w:hanging="142"/>
        <w:rPr>
          <w:rFonts w:ascii="Arial" w:eastAsia="MS Mincho" w:hAnsi="Arial" w:cs="Arial"/>
          <w:color w:val="000000"/>
          <w:sz w:val="18"/>
          <w:szCs w:val="18"/>
          <w:lang w:val="en-US"/>
        </w:rPr>
      </w:pPr>
    </w:p>
    <w:p w:rsidR="00581B6F" w:rsidRPr="00581B6F" w:rsidRDefault="00581B6F" w:rsidP="00594272">
      <w:pPr>
        <w:spacing w:after="0" w:line="240" w:lineRule="auto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Numeracy</w:t>
      </w:r>
    </w:p>
    <w:p w:rsidR="00581B6F" w:rsidRPr="00581B6F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581B6F">
        <w:rPr>
          <w:rFonts w:ascii="Arial" w:hAnsi="Arial"/>
          <w:color w:val="000000"/>
          <w:sz w:val="18"/>
          <w:szCs w:val="18"/>
          <w:lang w:val="en-US"/>
        </w:rPr>
        <w:t>Students develop their capability for numeracy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communicating ideas to a range of audiences, using appropriate language and representations such as symbols, tables, and graphs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analysing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information displayed in a variety of representations and translating information from one representation to another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justifying the validity of the findings, using everyday language, when appropriate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applying skills in estimating and calculating, to solve and model everyday problems using thinking, written, and digital strategies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interpreting information given in numerical form in diagrams, maps, graphs, and tables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visualising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, identifying, and sorting shapes and objects in the environment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interpreting patterns and relationships when solving problems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spatial and geographical features and relationships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recognising</w:t>
      </w:r>
      <w:proofErr w:type="spellEnd"/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and incorporating statistical information that requires an understanding of the diverse ways in which data are gathered, recorded, and presented.</w:t>
      </w:r>
    </w:p>
    <w:p w:rsidR="00D42703" w:rsidRPr="00D42703" w:rsidRDefault="00D42703" w:rsidP="00594272">
      <w:pPr>
        <w:tabs>
          <w:tab w:val="num" w:pos="284"/>
        </w:tabs>
        <w:spacing w:before="60" w:after="0" w:line="240" w:lineRule="auto"/>
        <w:ind w:left="142" w:hanging="142"/>
        <w:rPr>
          <w:rFonts w:ascii="Arial" w:eastAsia="MS Mincho" w:hAnsi="Arial" w:cs="Arial"/>
          <w:color w:val="000000"/>
          <w:sz w:val="18"/>
          <w:szCs w:val="18"/>
          <w:lang w:val="en-US"/>
        </w:rPr>
      </w:pPr>
    </w:p>
    <w:p w:rsidR="00581B6F" w:rsidRPr="00581B6F" w:rsidRDefault="00581B6F" w:rsidP="00594272">
      <w:pPr>
        <w:spacing w:after="0" w:line="226" w:lineRule="exact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Information and Communication Technology Capability</w:t>
      </w:r>
    </w:p>
    <w:p w:rsidR="00581B6F" w:rsidRPr="00581B6F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581B6F">
        <w:rPr>
          <w:rFonts w:ascii="Arial" w:hAnsi="Arial"/>
          <w:color w:val="000000"/>
          <w:sz w:val="18"/>
          <w:szCs w:val="18"/>
          <w:lang w:val="en-US"/>
        </w:rPr>
        <w:t>Students develop their capability for information communication and technology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understanding how contemporary information and communication technologies affect communication 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critically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analysing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the limitations and impacts of current technologies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considering the implications of potential technologies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communicating and sharing ideas and information, to collaboratively construct knowledge and digital solutions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defining and planning information searches of a range of primary and secondary sources when investigating the community activity/community application activity or undertaking tasks in the area or field of study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an understanding of hardware and software components, and operations of appropriate systems, including their functions, processes, and devices related to the area or field of study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applying information and communication technology knowledge and skills to a range of methods to collect and process data, and transmit and produce information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learning to manage and manipulate electronic sources of data, databases, and software applications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426"/>
        </w:tabs>
        <w:spacing w:before="60" w:after="0" w:line="240" w:lineRule="auto"/>
        <w:rPr>
          <w:rFonts w:ascii="Arial" w:eastAsia="MS Mincho" w:hAnsi="Arial" w:cs="Arial"/>
          <w:color w:val="000000"/>
          <w:sz w:val="20"/>
          <w:szCs w:val="24"/>
          <w:lang w:val="en-US"/>
        </w:rPr>
      </w:pPr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applying</w:t>
      </w:r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technologies to design and manage projects</w:t>
      </w:r>
      <w:r w:rsidRPr="00C61A9E">
        <w:rPr>
          <w:rFonts w:ascii="Arial" w:eastAsia="MS Mincho" w:hAnsi="Arial" w:cs="Arial"/>
          <w:color w:val="000000"/>
          <w:sz w:val="20"/>
          <w:szCs w:val="24"/>
          <w:lang w:val="en-US"/>
        </w:rPr>
        <w:t>.</w:t>
      </w:r>
    </w:p>
    <w:p w:rsidR="00581B6F" w:rsidRPr="00581B6F" w:rsidRDefault="00581B6F" w:rsidP="00594272">
      <w:pPr>
        <w:spacing w:before="360" w:after="0" w:line="226" w:lineRule="exact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Critical and Creative Thinking</w:t>
      </w:r>
    </w:p>
    <w:p w:rsidR="00581B6F" w:rsidRPr="00581B6F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581B6F">
        <w:rPr>
          <w:rFonts w:ascii="Arial" w:hAnsi="Arial"/>
          <w:color w:val="000000"/>
          <w:sz w:val="18"/>
          <w:szCs w:val="18"/>
          <w:lang w:val="en-US"/>
        </w:rPr>
        <w:t>Students develop their capability for critical and creative thinking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thinking critically, logically, ethically, and reflectively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learning and applying new knowledge and skills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accessing,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organising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, using, and evaluating information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posing questions and identifying and clarifying information and ideas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knowledge and understanding of a range of research processes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understanding the nature of innovation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lastRenderedPageBreak/>
        <w:t>recognising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how knowledge changes over time and is influenced by people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exploring and experiencing creative processes and practices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designing features that are fit for function (e.g. physical, virtual, or textual)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investigating the place of creativity in learning, the workplace, and community life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examining the nature of entrepreneurial enterprise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reflecting on, adjusting, and explaining their thinking, and identifying the reasons for choices, strategies, and actions taken, applying time management strategies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setting challenging and achievable goals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considering different possibilities, considering alternatives, and solving problems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generating new ideas in specific contexts, seeing existing situations in new ways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sorting out conflicting claims and weighing evidence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making</w:t>
      </w:r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plans and being strategic.</w:t>
      </w:r>
    </w:p>
    <w:p w:rsidR="00581B6F" w:rsidRPr="00581B6F" w:rsidRDefault="00581B6F" w:rsidP="00594272">
      <w:pPr>
        <w:spacing w:before="360" w:after="0" w:line="226" w:lineRule="exact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Personal and Social Capability</w:t>
      </w:r>
    </w:p>
    <w:p w:rsidR="00581B6F" w:rsidRPr="00D42703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D42703">
        <w:rPr>
          <w:rFonts w:ascii="Arial" w:hAnsi="Arial"/>
          <w:color w:val="000000"/>
          <w:sz w:val="18"/>
          <w:szCs w:val="18"/>
          <w:lang w:val="en-US"/>
        </w:rPr>
        <w:t>Students develop their personal and social capability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a sense of personal identity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reviewing and planning personal goals 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an understanding of, and exercising, individual and shared obligations and rights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participating actively and responsibly in learning, work, and community life 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establishing and managing relationships in personal and community life, work, and learning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empathy for and understanding of others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making responsible decisions based on evidence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working effectively in teams and handling challenging situations constructively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20"/>
          <w:szCs w:val="24"/>
          <w:lang w:val="en-US"/>
        </w:rPr>
      </w:pPr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building</w:t>
      </w:r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links with others, locally, nationally, and/or globally</w:t>
      </w:r>
      <w:r w:rsidRPr="00C61A9E">
        <w:rPr>
          <w:rFonts w:ascii="Arial" w:eastAsia="MS Mincho" w:hAnsi="Arial" w:cs="Arial"/>
          <w:color w:val="000000"/>
          <w:sz w:val="20"/>
          <w:szCs w:val="24"/>
          <w:lang w:val="en-US"/>
        </w:rPr>
        <w:t>.</w:t>
      </w:r>
    </w:p>
    <w:p w:rsidR="00581B6F" w:rsidRPr="00581B6F" w:rsidRDefault="00581B6F" w:rsidP="00594272">
      <w:pPr>
        <w:spacing w:before="360" w:after="0" w:line="240" w:lineRule="auto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Ethical Understanding</w:t>
      </w:r>
    </w:p>
    <w:p w:rsidR="00581B6F" w:rsidRPr="00581B6F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581B6F">
        <w:rPr>
          <w:rFonts w:ascii="Arial" w:hAnsi="Arial"/>
          <w:color w:val="000000"/>
          <w:sz w:val="18"/>
          <w:szCs w:val="18"/>
          <w:lang w:val="en-US"/>
        </w:rPr>
        <w:t>Students develop their capability for ethical understanding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identifying and discussing ethical concepts and issues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considering ethical and safe research processes, including respecting the rights and work of others, acknowledging sources, and </w:t>
      </w:r>
      <w:r w:rsidR="00594272"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</w:t>
      </w: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observing protocols when approaching people and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organisations</w:t>
      </w:r>
      <w:proofErr w:type="spellEnd"/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appreciating the ethical and legal dimensions of research and information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reflecting on personal ethics and honesty in experience and decision-making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exploring ideas, rights, obligations, and ethical principles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considering workplace safety principles, practices, and procedures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developing ethical sustainable practices in the workplace and the community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inquiring into ethical issues, selecting and justifying an ethical position, and understanding the experiences, motivations, and viewpoints of others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debating ethical dilemmas and applying ethical principles in a range of situations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20"/>
          <w:szCs w:val="24"/>
          <w:lang w:val="en-US"/>
        </w:rPr>
      </w:pPr>
      <w:proofErr w:type="gram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taking</w:t>
      </w:r>
      <w:proofErr w:type="gram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responsibility to protect, maintain, and improve quality of life and environment for all members of society</w:t>
      </w:r>
      <w:r w:rsidRPr="00C61A9E">
        <w:rPr>
          <w:rFonts w:ascii="Arial" w:eastAsia="MS Mincho" w:hAnsi="Arial" w:cs="Arial"/>
          <w:color w:val="000000"/>
          <w:sz w:val="20"/>
          <w:szCs w:val="24"/>
          <w:lang w:val="en-US"/>
        </w:rPr>
        <w:t>.</w:t>
      </w:r>
    </w:p>
    <w:p w:rsidR="00581B6F" w:rsidRPr="00581B6F" w:rsidRDefault="00581B6F" w:rsidP="00594272">
      <w:pPr>
        <w:spacing w:before="360" w:after="0" w:line="240" w:lineRule="auto"/>
        <w:ind w:left="142" w:hanging="142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581B6F">
        <w:rPr>
          <w:rFonts w:ascii="Arial Narrow" w:hAnsi="Arial Narrow"/>
          <w:b/>
          <w:color w:val="000000"/>
          <w:sz w:val="28"/>
          <w:szCs w:val="24"/>
          <w:lang w:val="en-US"/>
        </w:rPr>
        <w:t>Intercultural Understanding</w:t>
      </w:r>
    </w:p>
    <w:p w:rsidR="00581B6F" w:rsidRPr="00581B6F" w:rsidRDefault="00581B6F" w:rsidP="00594272">
      <w:pPr>
        <w:spacing w:before="120" w:after="0" w:line="240" w:lineRule="auto"/>
        <w:ind w:left="142" w:hanging="142"/>
        <w:rPr>
          <w:rFonts w:ascii="Arial" w:hAnsi="Arial"/>
          <w:color w:val="000000"/>
          <w:sz w:val="18"/>
          <w:szCs w:val="18"/>
          <w:lang w:val="en-US"/>
        </w:rPr>
      </w:pPr>
      <w:r w:rsidRPr="00581B6F">
        <w:rPr>
          <w:rFonts w:ascii="Arial" w:hAnsi="Arial"/>
          <w:color w:val="000000"/>
          <w:sz w:val="18"/>
          <w:szCs w:val="18"/>
          <w:lang w:val="en-US"/>
        </w:rPr>
        <w:t>Students develop their capability for intercultural understanding by, for example: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identifying, observing,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analysing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, and describing characteristics of their own cultural identities and those of others (e.g. group memberships, traditions, values, religious beliefs, and ways of thinking)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that culture is dynamic and complex and that there is variability within all cultural, linguistic, and religious groups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learning about and engaging with diverse cultures in ways that </w:t>
      </w: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recognise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commonalities and differences, create connections with others, and cultivate mutual respect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developing skills to relate to and move between cultures 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acknowledging the social, cultural, linguistic, and religious diversity of a nation, including those of Aboriginal and Torres Strait Islander societies in Australia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the challenges of living in a culturally diverse society and of negotiating, interpreting, and mediating difference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proofErr w:type="spellStart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recognising</w:t>
      </w:r>
      <w:proofErr w:type="spellEnd"/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, acknowledging, appreciating, and valuing the contribution of diverse cultural groups within a community</w:t>
      </w:r>
    </w:p>
    <w:p w:rsidR="00F16F2D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>learning to value and view critically their own cultural perspectives and practices and those of others</w:t>
      </w:r>
      <w:r w:rsidR="00F16F2D" w:rsidRPr="00C61A9E">
        <w:rPr>
          <w:rFonts w:ascii="Arial" w:eastAsia="MS Mincho" w:hAnsi="Arial" w:cs="Arial"/>
          <w:color w:val="000000"/>
          <w:sz w:val="18"/>
          <w:szCs w:val="18"/>
          <w:lang w:val="en-US"/>
        </w:rPr>
        <w:t xml:space="preserve"> </w:t>
      </w:r>
    </w:p>
    <w:p w:rsidR="00581B6F" w:rsidRPr="00C61A9E" w:rsidRDefault="00581B6F" w:rsidP="00C61A9E">
      <w:pPr>
        <w:pStyle w:val="ListParagraph"/>
        <w:numPr>
          <w:ilvl w:val="0"/>
          <w:numId w:val="12"/>
        </w:numPr>
        <w:tabs>
          <w:tab w:val="num" w:pos="284"/>
        </w:tabs>
        <w:spacing w:before="60" w:after="0" w:line="240" w:lineRule="auto"/>
        <w:rPr>
          <w:rFonts w:ascii="Arial" w:eastAsia="MS Mincho" w:hAnsi="Arial" w:cs="Arial"/>
          <w:color w:val="000000"/>
          <w:sz w:val="18"/>
          <w:szCs w:val="18"/>
          <w:lang w:val="en-US"/>
        </w:rPr>
      </w:pPr>
      <w:r w:rsidRPr="00C61A9E">
        <w:rPr>
          <w:rFonts w:ascii="Arial" w:eastAsia="SimSun" w:hAnsi="Arial"/>
          <w:sz w:val="18"/>
          <w:szCs w:val="18"/>
          <w:lang w:eastAsia="zh-CN"/>
        </w:rPr>
        <w:t>communicating with others to analyse intercultural experiences critically</w:t>
      </w:r>
      <w:bookmarkStart w:id="0" w:name="_GoBack"/>
      <w:bookmarkEnd w:id="0"/>
    </w:p>
    <w:sectPr w:rsidR="00581B6F" w:rsidRPr="00C61A9E" w:rsidSect="00156C89">
      <w:footerReference w:type="default" r:id="rId9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67" w:rsidRDefault="00872067" w:rsidP="00FF2706">
      <w:pPr>
        <w:spacing w:after="0" w:line="240" w:lineRule="auto"/>
      </w:pPr>
      <w:r>
        <w:separator/>
      </w:r>
    </w:p>
  </w:endnote>
  <w:endnote w:type="continuationSeparator" w:id="0">
    <w:p w:rsidR="00872067" w:rsidRDefault="00872067" w:rsidP="00FF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06" w:rsidRPr="00FF2706" w:rsidRDefault="00FF2706" w:rsidP="00FF2706">
    <w:pPr>
      <w:pStyle w:val="Footer"/>
      <w:rPr>
        <w:rFonts w:ascii="Arial" w:hAnsi="Arial" w:cs="Arial"/>
        <w:sz w:val="16"/>
      </w:rPr>
    </w:pPr>
    <w:r w:rsidRPr="00FF2706">
      <w:rPr>
        <w:rFonts w:ascii="Arial" w:hAnsi="Arial" w:cs="Arial"/>
        <w:sz w:val="16"/>
      </w:rPr>
      <w:t xml:space="preserve">Ref: </w:t>
    </w:r>
    <w:r w:rsidRPr="00FF2706">
      <w:rPr>
        <w:rFonts w:ascii="Arial" w:hAnsi="Arial" w:cs="Arial"/>
        <w:sz w:val="16"/>
      </w:rPr>
      <w:fldChar w:fldCharType="begin"/>
    </w:r>
    <w:r w:rsidRPr="00FF2706">
      <w:rPr>
        <w:rFonts w:ascii="Arial" w:hAnsi="Arial" w:cs="Arial"/>
        <w:sz w:val="16"/>
      </w:rPr>
      <w:instrText xml:space="preserve"> DOCPROPERTY  Objective-Id  \* MERGEFORMAT </w:instrText>
    </w:r>
    <w:r w:rsidRPr="00FF2706">
      <w:rPr>
        <w:rFonts w:ascii="Arial" w:hAnsi="Arial" w:cs="Arial"/>
        <w:sz w:val="16"/>
      </w:rPr>
      <w:fldChar w:fldCharType="separate"/>
    </w:r>
    <w:r w:rsidRPr="00FF2706">
      <w:rPr>
        <w:rFonts w:ascii="Arial" w:hAnsi="Arial" w:cs="Arial"/>
        <w:sz w:val="16"/>
      </w:rPr>
      <w:t>A525083</w:t>
    </w:r>
    <w:r w:rsidRPr="00FF2706">
      <w:rPr>
        <w:rFonts w:ascii="Arial" w:hAnsi="Arial" w:cs="Arial"/>
        <w:sz w:val="16"/>
      </w:rPr>
      <w:fldChar w:fldCharType="end"/>
    </w:r>
    <w:r w:rsidRPr="00FF2706">
      <w:rPr>
        <w:rFonts w:ascii="Arial" w:hAnsi="Arial" w:cs="Arial"/>
        <w:sz w:val="16"/>
      </w:rPr>
      <w:tab/>
    </w:r>
    <w:r w:rsidRPr="00FF2706">
      <w:rPr>
        <w:rFonts w:ascii="Arial" w:hAnsi="Arial" w:cs="Arial"/>
        <w:sz w:val="16"/>
      </w:rPr>
      <w:tab/>
    </w:r>
    <w:r w:rsidRPr="00FF2706">
      <w:rPr>
        <w:rFonts w:ascii="Arial" w:hAnsi="Arial" w:cs="Arial"/>
        <w:sz w:val="16"/>
      </w:rPr>
      <w:fldChar w:fldCharType="begin"/>
    </w:r>
    <w:r w:rsidRPr="00FF2706">
      <w:rPr>
        <w:rFonts w:ascii="Arial" w:hAnsi="Arial" w:cs="Arial"/>
        <w:sz w:val="16"/>
      </w:rPr>
      <w:instrText xml:space="preserve"> PAGE  \* MERGEFORMAT </w:instrText>
    </w:r>
    <w:r w:rsidRPr="00FF270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FF2706">
      <w:rPr>
        <w:rFonts w:ascii="Arial" w:hAnsi="Arial" w:cs="Arial"/>
        <w:sz w:val="16"/>
      </w:rPr>
      <w:fldChar w:fldCharType="end"/>
    </w:r>
    <w:r w:rsidRPr="00FF2706">
      <w:rPr>
        <w:rFonts w:ascii="Arial" w:hAnsi="Arial" w:cs="Arial"/>
        <w:sz w:val="16"/>
      </w:rPr>
      <w:t xml:space="preserve"> of </w:t>
    </w:r>
    <w:r w:rsidRPr="00FF2706">
      <w:rPr>
        <w:rFonts w:ascii="Arial" w:hAnsi="Arial" w:cs="Arial"/>
        <w:sz w:val="16"/>
      </w:rPr>
      <w:fldChar w:fldCharType="begin"/>
    </w:r>
    <w:r w:rsidRPr="00FF2706">
      <w:rPr>
        <w:rFonts w:ascii="Arial" w:hAnsi="Arial" w:cs="Arial"/>
        <w:sz w:val="16"/>
      </w:rPr>
      <w:instrText xml:space="preserve"> NUMPAGES  \* MERGEFORMAT </w:instrText>
    </w:r>
    <w:r w:rsidRPr="00FF270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FF2706">
      <w:rPr>
        <w:rFonts w:ascii="Arial" w:hAnsi="Arial" w:cs="Arial"/>
        <w:sz w:val="16"/>
      </w:rPr>
      <w:fldChar w:fldCharType="end"/>
    </w:r>
  </w:p>
  <w:p w:rsidR="00FF2706" w:rsidRDefault="00FF2706" w:rsidP="00FF2706">
    <w:pPr>
      <w:pStyle w:val="Footer"/>
    </w:pPr>
    <w:r w:rsidRPr="00FF2706">
      <w:rPr>
        <w:rFonts w:ascii="Arial" w:hAnsi="Arial" w:cs="Arial"/>
        <w:sz w:val="16"/>
      </w:rPr>
      <w:t>Last Updated:</w:t>
    </w:r>
    <w:r>
      <w:rPr>
        <w:rFonts w:ascii="Arial" w:hAnsi="Arial" w:cs="Arial"/>
        <w:sz w:val="16"/>
      </w:rPr>
      <w:t xml:space="preserve"> 22 April 2016</w:t>
    </w:r>
    <w:r w:rsidRPr="00FF2706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67" w:rsidRDefault="00872067" w:rsidP="00FF2706">
      <w:pPr>
        <w:spacing w:after="0" w:line="240" w:lineRule="auto"/>
      </w:pPr>
      <w:r>
        <w:separator/>
      </w:r>
    </w:p>
  </w:footnote>
  <w:footnote w:type="continuationSeparator" w:id="0">
    <w:p w:rsidR="00872067" w:rsidRDefault="00872067" w:rsidP="00FF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504_"/>
      </v:shape>
    </w:pict>
  </w:numPicBullet>
  <w:abstractNum w:abstractNumId="0">
    <w:nsid w:val="091223CD"/>
    <w:multiLevelType w:val="hybridMultilevel"/>
    <w:tmpl w:val="3E76BD1C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C59"/>
    <w:multiLevelType w:val="hybridMultilevel"/>
    <w:tmpl w:val="60FE7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B2DCD"/>
    <w:multiLevelType w:val="hybridMultilevel"/>
    <w:tmpl w:val="8D7444AE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2491A"/>
    <w:multiLevelType w:val="hybridMultilevel"/>
    <w:tmpl w:val="652E224C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552AC"/>
    <w:multiLevelType w:val="hybridMultilevel"/>
    <w:tmpl w:val="93EE7E3C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83623"/>
    <w:multiLevelType w:val="hybridMultilevel"/>
    <w:tmpl w:val="163C5DF2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13AB7"/>
    <w:multiLevelType w:val="hybridMultilevel"/>
    <w:tmpl w:val="70920D1E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75482"/>
    <w:multiLevelType w:val="hybridMultilevel"/>
    <w:tmpl w:val="957C1D48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C6F11"/>
    <w:multiLevelType w:val="hybridMultilevel"/>
    <w:tmpl w:val="38DC9B1A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F3F73"/>
    <w:multiLevelType w:val="hybridMultilevel"/>
    <w:tmpl w:val="A7E0D102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32E95"/>
    <w:multiLevelType w:val="hybridMultilevel"/>
    <w:tmpl w:val="28E68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D0D7A"/>
    <w:multiLevelType w:val="hybridMultilevel"/>
    <w:tmpl w:val="569C3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C83DAA"/>
    <w:multiLevelType w:val="hybridMultilevel"/>
    <w:tmpl w:val="B172F1BC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E1E5F"/>
    <w:multiLevelType w:val="hybridMultilevel"/>
    <w:tmpl w:val="33884CA8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073A3"/>
    <w:multiLevelType w:val="hybridMultilevel"/>
    <w:tmpl w:val="14B0E6E6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1579A"/>
    <w:multiLevelType w:val="hybridMultilevel"/>
    <w:tmpl w:val="E938B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13CA9"/>
    <w:multiLevelType w:val="hybridMultilevel"/>
    <w:tmpl w:val="E08E5762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376FC"/>
    <w:multiLevelType w:val="hybridMultilevel"/>
    <w:tmpl w:val="CDEEDFF6"/>
    <w:lvl w:ilvl="0" w:tplc="FEE09F7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F2CA3"/>
    <w:multiLevelType w:val="hybridMultilevel"/>
    <w:tmpl w:val="60225546"/>
    <w:lvl w:ilvl="0" w:tplc="B5643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18"/>
  </w:num>
  <w:num w:numId="8">
    <w:abstractNumId w:val="14"/>
  </w:num>
  <w:num w:numId="9">
    <w:abstractNumId w:val="3"/>
  </w:num>
  <w:num w:numId="10">
    <w:abstractNumId w:val="0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7"/>
  </w:num>
  <w:num w:numId="16">
    <w:abstractNumId w:val="17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9"/>
    <w:rsid w:val="0000356C"/>
    <w:rsid w:val="00007E9F"/>
    <w:rsid w:val="00022AFE"/>
    <w:rsid w:val="00023281"/>
    <w:rsid w:val="00027283"/>
    <w:rsid w:val="00030998"/>
    <w:rsid w:val="000344C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56C89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D4D1B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B6F"/>
    <w:rsid w:val="00581D7F"/>
    <w:rsid w:val="00583D4E"/>
    <w:rsid w:val="005936D2"/>
    <w:rsid w:val="00594272"/>
    <w:rsid w:val="005A7B2B"/>
    <w:rsid w:val="005B24A2"/>
    <w:rsid w:val="005B2D29"/>
    <w:rsid w:val="00611E40"/>
    <w:rsid w:val="00621841"/>
    <w:rsid w:val="00626837"/>
    <w:rsid w:val="006319F7"/>
    <w:rsid w:val="00651649"/>
    <w:rsid w:val="00653221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2067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1A9E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42703"/>
    <w:rsid w:val="00D50063"/>
    <w:rsid w:val="00D572F7"/>
    <w:rsid w:val="00D603D6"/>
    <w:rsid w:val="00D63C2E"/>
    <w:rsid w:val="00D772AA"/>
    <w:rsid w:val="00D86722"/>
    <w:rsid w:val="00DA22CA"/>
    <w:rsid w:val="00DA35C9"/>
    <w:rsid w:val="00DA386E"/>
    <w:rsid w:val="00DA4653"/>
    <w:rsid w:val="00DA5A02"/>
    <w:rsid w:val="00DA7A66"/>
    <w:rsid w:val="00DB6817"/>
    <w:rsid w:val="00DC0525"/>
    <w:rsid w:val="00DD3CCD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16F2D"/>
    <w:rsid w:val="00F27820"/>
    <w:rsid w:val="00F33792"/>
    <w:rsid w:val="00F35D23"/>
    <w:rsid w:val="00F416C8"/>
    <w:rsid w:val="00F46125"/>
    <w:rsid w:val="00F8083E"/>
    <w:rsid w:val="00F90C04"/>
    <w:rsid w:val="00F96156"/>
    <w:rsid w:val="00FA417B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2706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C8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C89"/>
    <w:rPr>
      <w:rFonts w:ascii="Tahoma" w:hAnsi="Tahoma" w:cs="Tahoma"/>
      <w:sz w:val="16"/>
      <w:szCs w:val="16"/>
      <w:lang w:eastAsia="en-US"/>
    </w:rPr>
  </w:style>
  <w:style w:type="paragraph" w:customStyle="1" w:styleId="SOFinalBullets">
    <w:name w:val="SO Final Bullets"/>
    <w:link w:val="SOFinalBulletsCharChar"/>
    <w:autoRedefine/>
    <w:rsid w:val="00156C89"/>
    <w:pPr>
      <w:spacing w:before="60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locked/>
    <w:rsid w:val="00156C89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6C89"/>
    <w:pPr>
      <w:ind w:left="720"/>
      <w:contextualSpacing/>
    </w:pPr>
  </w:style>
  <w:style w:type="paragraph" w:styleId="Header">
    <w:name w:val="header"/>
    <w:basedOn w:val="Normal"/>
    <w:link w:val="HeaderChar"/>
    <w:rsid w:val="00FF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2706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FF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270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C8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C89"/>
    <w:rPr>
      <w:rFonts w:ascii="Tahoma" w:hAnsi="Tahoma" w:cs="Tahoma"/>
      <w:sz w:val="16"/>
      <w:szCs w:val="16"/>
      <w:lang w:eastAsia="en-US"/>
    </w:rPr>
  </w:style>
  <w:style w:type="paragraph" w:customStyle="1" w:styleId="SOFinalBullets">
    <w:name w:val="SO Final Bullets"/>
    <w:link w:val="SOFinalBulletsCharChar"/>
    <w:autoRedefine/>
    <w:rsid w:val="00156C89"/>
    <w:pPr>
      <w:spacing w:before="60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locked/>
    <w:rsid w:val="00156C89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6C89"/>
    <w:pPr>
      <w:ind w:left="720"/>
      <w:contextualSpacing/>
    </w:pPr>
  </w:style>
  <w:style w:type="paragraph" w:styleId="Header">
    <w:name w:val="header"/>
    <w:basedOn w:val="Normal"/>
    <w:link w:val="HeaderChar"/>
    <w:rsid w:val="00FF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2706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FF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270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2970-AF18-464E-B053-5BA418A6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Cresp</dc:creator>
  <cp:lastModifiedBy> </cp:lastModifiedBy>
  <cp:revision>3</cp:revision>
  <cp:lastPrinted>2016-04-20T04:50:00Z</cp:lastPrinted>
  <dcterms:created xsi:type="dcterms:W3CDTF">2016-04-20T05:15:00Z</dcterms:created>
  <dcterms:modified xsi:type="dcterms:W3CDTF">2016-04-21T23:44:00Z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A525083</vt:lpwstr>
  </property>
  <property fmtid="{D5CDD505-2E9C-101B-9397-08002B2CF9AE}" pid="4" name="Objective-Title">
    <vt:lpwstr>Capability Development in Community Studies</vt:lpwstr>
  </property>
  <property fmtid="{D5CDD505-2E9C-101B-9397-08002B2CF9AE}" pid="5" name="Objective-Comment">
    <vt:lpwstr/>
  </property>
  <property fmtid="{D5CDD505-2E9C-101B-9397-08002B2CF9AE}" pid="6" name="Objective-CreationStamp">
    <vt:filetime>2016-04-20T05:16:15Z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2016-04-21T23:43:48Z</vt:filetime>
  </property>
  <property fmtid="{D5CDD505-2E9C-101B-9397-08002B2CF9AE}" pid="11" name="Objective-Owner">
    <vt:lpwstr>Joy Cresp</vt:lpwstr>
  </property>
  <property fmtid="{D5CDD505-2E9C-101B-9397-08002B2CF9AE}" pid="12" name="Objective-Path">
    <vt:lpwstr>Objective Global Folder:SACE Support Materials:SACE Support Materials Stage 2:Cross-disciplinary:Community Studies - 2016:</vt:lpwstr>
  </property>
  <property fmtid="{D5CDD505-2E9C-101B-9397-08002B2CF9AE}" pid="13" name="Objective-Parent">
    <vt:lpwstr>Community Studies - 2016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qA14339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