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820" w:rsidRDefault="00D66BE2" w:rsidP="00E551E1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2136775</wp:posOffset>
                </wp:positionH>
                <wp:positionV relativeFrom="paragraph">
                  <wp:posOffset>57150</wp:posOffset>
                </wp:positionV>
                <wp:extent cx="2374265" cy="1403985"/>
                <wp:effectExtent l="0" t="0" r="0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E2" w:rsidRDefault="00D66BE2" w:rsidP="00D66BE2">
                            <w:pPr>
                              <w:pStyle w:val="SMHeading1"/>
                            </w:pPr>
                            <w:r>
                              <w:t>Stage 2 Child Studies</w:t>
                            </w:r>
                          </w:p>
                          <w:p w:rsidR="00D66BE2" w:rsidRDefault="00D66BE2" w:rsidP="00D66BE2">
                            <w:pPr>
                              <w:pStyle w:val="SMHeading1"/>
                            </w:pPr>
                            <w:r>
                              <w:t>Assessment Type 3: Investigation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8.25pt;margin-top:4.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" filled="f" stroked="f">
                <v:textbox style="mso-fit-shape-to-text:t">
                  <w:txbxContent>
                    <w:p w:rsidR="00D66BE2" w:rsidRDefault="00D66BE2" w:rsidP="00D66BE2">
                      <w:pPr>
                        <w:pStyle w:val="SMHeading1"/>
                      </w:pPr>
                      <w:r>
                        <w:t>Stage 2 Child Studies</w:t>
                      </w:r>
                    </w:p>
                    <w:p w:rsidR="00D66BE2" w:rsidRDefault="00D66BE2" w:rsidP="00D66BE2">
                      <w:pPr>
                        <w:pStyle w:val="SMHeading1"/>
                      </w:pPr>
                      <w:r>
                        <w:t>Assessment Type 3: Investigation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>
            <wp:extent cx="6645910" cy="940308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_Page_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lastRenderedPageBreak/>
        <w:drawing>
          <wp:inline distT="0" distB="0" distL="0" distR="0">
            <wp:extent cx="6645910" cy="9403080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_Page_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lastRenderedPageBreak/>
        <w:drawing>
          <wp:inline distT="0" distB="0" distL="0" distR="0">
            <wp:extent cx="6645910" cy="9403080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_Page_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lastRenderedPageBreak/>
        <w:drawing>
          <wp:inline distT="0" distB="0" distL="0" distR="0">
            <wp:extent cx="6645910" cy="9403080"/>
            <wp:effectExtent l="0" t="0" r="254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_Page_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lastRenderedPageBreak/>
        <w:drawing>
          <wp:inline distT="0" distB="0" distL="0" distR="0">
            <wp:extent cx="6645910" cy="9403080"/>
            <wp:effectExtent l="0" t="0" r="254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_Page_0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lastRenderedPageBreak/>
        <w:drawing>
          <wp:inline distT="0" distB="0" distL="0" distR="0">
            <wp:extent cx="6645910" cy="9403080"/>
            <wp:effectExtent l="0" t="0" r="254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_Page_0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lastRenderedPageBreak/>
        <w:drawing>
          <wp:inline distT="0" distB="0" distL="0" distR="0">
            <wp:extent cx="6645910" cy="9403080"/>
            <wp:effectExtent l="0" t="0" r="254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_Page_0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lastRenderedPageBreak/>
        <w:drawing>
          <wp:inline distT="0" distB="0" distL="0" distR="0">
            <wp:extent cx="6645910" cy="9403080"/>
            <wp:effectExtent l="0" t="0" r="254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_Page_0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lastRenderedPageBreak/>
        <w:drawing>
          <wp:inline distT="0" distB="0" distL="0" distR="0">
            <wp:extent cx="6645910" cy="9403080"/>
            <wp:effectExtent l="0" t="0" r="254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_Page_0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lastRenderedPageBreak/>
        <w:drawing>
          <wp:inline distT="0" distB="0" distL="0" distR="0">
            <wp:extent cx="6645910" cy="9403080"/>
            <wp:effectExtent l="0" t="0" r="254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_Page_1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lastRenderedPageBreak/>
        <w:drawing>
          <wp:inline distT="0" distB="0" distL="0" distR="0">
            <wp:extent cx="6645910" cy="9403080"/>
            <wp:effectExtent l="0" t="0" r="254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_Page_1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page">
                  <wp:posOffset>571500</wp:posOffset>
                </wp:positionH>
                <wp:positionV relativeFrom="paragraph">
                  <wp:posOffset>5610225</wp:posOffset>
                </wp:positionV>
                <wp:extent cx="6534150" cy="2295525"/>
                <wp:effectExtent l="0" t="0" r="0" b="952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22955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E2" w:rsidRDefault="00D66BE2" w:rsidP="0082271A">
                            <w:pPr>
                              <w:pStyle w:val="SMBoxHeading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Assessment Comments</w:t>
                            </w:r>
                          </w:p>
                          <w:p w:rsidR="00D66BE2" w:rsidRDefault="00D66BE2" w:rsidP="0082271A">
                            <w:pPr>
                              <w:pStyle w:val="SMBoxTex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This investigation is an A grade.</w:t>
                            </w:r>
                          </w:p>
                          <w:p w:rsidR="00D66BE2" w:rsidRPr="00D66BE2" w:rsidRDefault="00D66BE2" w:rsidP="0082271A">
                            <w:pPr>
                              <w:pStyle w:val="SMBoxText"/>
                              <w:rPr>
                                <w:sz w:val="6"/>
                                <w:szCs w:val="6"/>
                                <w:lang w:val="en-US"/>
                              </w:rPr>
                            </w:pPr>
                          </w:p>
                          <w:p w:rsidR="00D66BE2" w:rsidRDefault="00D66BE2" w:rsidP="00D66BE2">
                            <w:pPr>
                              <w:pStyle w:val="SMBoxHeading"/>
                            </w:pPr>
                            <w:r>
                              <w:t>Investigation and Critical Analysis</w:t>
                            </w:r>
                          </w:p>
                          <w:p w:rsidR="00D66BE2" w:rsidRDefault="00D66BE2" w:rsidP="00D66BE2">
                            <w:pPr>
                              <w:pStyle w:val="SMBoxBullet1"/>
                              <w:rPr>
                                <w:lang w:eastAsia="en-AU"/>
                              </w:rPr>
                            </w:pPr>
                            <w:r>
                              <w:rPr>
                                <w:lang w:eastAsia="en-AU"/>
                              </w:rPr>
                              <w:t>Detailed / In-depth investigation and considered critical analysis.</w:t>
                            </w:r>
                          </w:p>
                          <w:p w:rsidR="00D66BE2" w:rsidRDefault="00D66BE2" w:rsidP="00D66BE2">
                            <w:pPr>
                              <w:pStyle w:val="SMBoxBullet1"/>
                            </w:pPr>
                            <w:r>
                              <w:rPr>
                                <w:lang w:eastAsia="en-AU"/>
                              </w:rPr>
                              <w:t>Issue about health and well-being of children 0-8.</w:t>
                            </w:r>
                          </w:p>
                          <w:p w:rsidR="00D66BE2" w:rsidRDefault="00D66BE2" w:rsidP="00D66BE2">
                            <w:pPr>
                              <w:pStyle w:val="SMBoxBullet1"/>
                            </w:pPr>
                            <w:r>
                              <w:rPr>
                                <w:lang w:eastAsia="en-AU"/>
                              </w:rPr>
                              <w:t xml:space="preserve">Extensive, relevant reference list of primary sources, websites, books, explanation of primary and secondary resources. However, no explanation of limitations or analysis </w:t>
                            </w:r>
                            <w:r w:rsidRPr="00D66BE2">
                              <w:t>of</w:t>
                            </w:r>
                            <w:r>
                              <w:rPr>
                                <w:lang w:eastAsia="en-AU"/>
                              </w:rPr>
                              <w:t xml:space="preserve"> information for relevance and appropriateness.</w:t>
                            </w:r>
                          </w:p>
                          <w:p w:rsidR="00D66BE2" w:rsidRDefault="00D66BE2" w:rsidP="00D66BE2">
                            <w:pPr>
                              <w:pStyle w:val="SMBoxBullet1"/>
                            </w:pPr>
                            <w:r>
                              <w:rPr>
                                <w:lang w:eastAsia="en-AU"/>
                              </w:rPr>
                              <w:t>Appropriate acknowledgement of sources, footnotes and notes to ‘see figures’.</w:t>
                            </w:r>
                          </w:p>
                          <w:p w:rsidR="00D66BE2" w:rsidRDefault="00D66BE2" w:rsidP="00D66BE2">
                            <w:pPr>
                              <w:pStyle w:val="SMBoxBullet1"/>
                              <w:rPr>
                                <w:lang w:eastAsia="en-AU"/>
                              </w:rPr>
                            </w:pPr>
                            <w:r>
                              <w:rPr>
                                <w:lang w:eastAsia="en-AU"/>
                              </w:rPr>
                              <w:t>Highly effective application of literacy (sophisticated language, effective editing) and effective numeracy (graphs).</w:t>
                            </w:r>
                          </w:p>
                          <w:p w:rsidR="00D66BE2" w:rsidRDefault="00D66BE2" w:rsidP="00D66BE2">
                            <w:pPr>
                              <w:pStyle w:val="SMBoxBullet1"/>
                            </w:pPr>
                            <w:r>
                              <w:rPr>
                                <w:lang w:eastAsia="en-AU"/>
                              </w:rPr>
                              <w:t>Clear and consistent use of appropriate terminology (appropriate use of terms relating to child health and well-being).</w:t>
                            </w:r>
                          </w:p>
                          <w:p w:rsidR="00D66BE2" w:rsidRPr="00D66BE2" w:rsidRDefault="00D66BE2" w:rsidP="00D66BE2">
                            <w:pPr>
                              <w:pStyle w:val="SMBoxBullet1"/>
                              <w:numPr>
                                <w:ilvl w:val="0"/>
                                <w:numId w:val="0"/>
                              </w:numPr>
                              <w:ind w:left="170"/>
                              <w:rPr>
                                <w:sz w:val="6"/>
                                <w:szCs w:val="6"/>
                                <w:lang w:eastAsia="en-AU"/>
                              </w:rPr>
                            </w:pPr>
                          </w:p>
                          <w:p w:rsidR="00D66BE2" w:rsidRDefault="00D66BE2" w:rsidP="00D66BE2">
                            <w:pPr>
                              <w:pStyle w:val="SMBoxHeading"/>
                            </w:pPr>
                            <w:r>
                              <w:t>Evaluation</w:t>
                            </w:r>
                          </w:p>
                          <w:p w:rsidR="00D66BE2" w:rsidRPr="00D66BE2" w:rsidRDefault="00D66BE2" w:rsidP="00C05865">
                            <w:pPr>
                              <w:pStyle w:val="SMBoxBullet1"/>
                            </w:pPr>
                            <w:r>
                              <w:rPr>
                                <w:lang w:eastAsia="en-AU"/>
                              </w:rPr>
                              <w:t>Well-informed evaluation with</w:t>
                            </w:r>
                            <w:bookmarkStart w:id="0" w:name="_GoBack"/>
                            <w:bookmarkEnd w:id="0"/>
                            <w:r>
                              <w:rPr>
                                <w:lang w:eastAsia="en-AU"/>
                              </w:rPr>
                              <w:t>in the conclusion is informed about the issue related to child development in a</w:t>
                            </w:r>
                            <w:r w:rsidR="00406820">
                              <w:rPr>
                                <w:lang w:eastAsia="en-AU"/>
                              </w:rPr>
                              <w:t xml:space="preserve"> </w:t>
                            </w:r>
                            <w:r>
                              <w:rPr>
                                <w:lang w:eastAsia="en-AU"/>
                              </w:rPr>
                              <w:t>variety of settings.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5pt;margin-top:441.75pt;width:514.5pt;height:18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" fillcolor="yellow" stroked="f">
                <v:textbox>
                  <w:txbxContent>
                    <w:p w:rsidR="00D66BE2" w:rsidRDefault="00D66BE2" w:rsidP="0082271A">
                      <w:pPr>
                        <w:pStyle w:val="SMBoxHeading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Assessment Comments</w:t>
                      </w:r>
                    </w:p>
                    <w:p w:rsidR="00D66BE2" w:rsidRDefault="00D66BE2" w:rsidP="0082271A">
                      <w:pPr>
                        <w:pStyle w:val="SMBoxTex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This investigation is an A grade.</w:t>
                      </w:r>
                    </w:p>
                    <w:p w:rsidR="00D66BE2" w:rsidRPr="00D66BE2" w:rsidRDefault="00D66BE2" w:rsidP="0082271A">
                      <w:pPr>
                        <w:pStyle w:val="SMBoxText"/>
                        <w:rPr>
                          <w:sz w:val="6"/>
                          <w:szCs w:val="6"/>
                          <w:lang w:val="en-US"/>
                        </w:rPr>
                      </w:pPr>
                    </w:p>
                    <w:p w:rsidR="00D66BE2" w:rsidRDefault="00D66BE2" w:rsidP="00D66BE2">
                      <w:pPr>
                        <w:pStyle w:val="SMBoxHeading"/>
                      </w:pPr>
                      <w:r>
                        <w:t>Investigation and Critical Analysis</w:t>
                      </w:r>
                    </w:p>
                    <w:p w:rsidR="00D66BE2" w:rsidRDefault="00D66BE2" w:rsidP="00D66BE2">
                      <w:pPr>
                        <w:pStyle w:val="SMBoxBullet1"/>
                        <w:rPr>
                          <w:lang w:eastAsia="en-AU"/>
                        </w:rPr>
                      </w:pPr>
                      <w:r>
                        <w:rPr>
                          <w:lang w:eastAsia="en-AU"/>
                        </w:rPr>
                        <w:t>Detailed / In-depth investigation and considered critical analysis.</w:t>
                      </w:r>
                    </w:p>
                    <w:p w:rsidR="00D66BE2" w:rsidRDefault="00D66BE2" w:rsidP="00D66BE2">
                      <w:pPr>
                        <w:pStyle w:val="SMBoxBullet1"/>
                      </w:pPr>
                      <w:r>
                        <w:rPr>
                          <w:lang w:eastAsia="en-AU"/>
                        </w:rPr>
                        <w:t>Issue about health and well-being of children 0-8.</w:t>
                      </w:r>
                    </w:p>
                    <w:p w:rsidR="00D66BE2" w:rsidRDefault="00D66BE2" w:rsidP="00D66BE2">
                      <w:pPr>
                        <w:pStyle w:val="SMBoxBullet1"/>
                      </w:pPr>
                      <w:r>
                        <w:rPr>
                          <w:lang w:eastAsia="en-AU"/>
                        </w:rPr>
                        <w:t xml:space="preserve">Extensive, relevant reference list of primary sources, websites, books, explanation of primary and secondary resources. However, no explanation of limitations or analysis </w:t>
                      </w:r>
                      <w:r w:rsidRPr="00D66BE2">
                        <w:t>of</w:t>
                      </w:r>
                      <w:r>
                        <w:rPr>
                          <w:lang w:eastAsia="en-AU"/>
                        </w:rPr>
                        <w:t xml:space="preserve"> information for relevance and appropriateness.</w:t>
                      </w:r>
                    </w:p>
                    <w:p w:rsidR="00D66BE2" w:rsidRDefault="00D66BE2" w:rsidP="00D66BE2">
                      <w:pPr>
                        <w:pStyle w:val="SMBoxBullet1"/>
                      </w:pPr>
                      <w:r>
                        <w:rPr>
                          <w:lang w:eastAsia="en-AU"/>
                        </w:rPr>
                        <w:t>Appropriate acknowledgement of sources, footnotes and notes to ‘see figures’.</w:t>
                      </w:r>
                    </w:p>
                    <w:p w:rsidR="00D66BE2" w:rsidRDefault="00D66BE2" w:rsidP="00D66BE2">
                      <w:pPr>
                        <w:pStyle w:val="SMBoxBullet1"/>
                        <w:rPr>
                          <w:lang w:eastAsia="en-AU"/>
                        </w:rPr>
                      </w:pPr>
                      <w:r>
                        <w:rPr>
                          <w:lang w:eastAsia="en-AU"/>
                        </w:rPr>
                        <w:t>Highly effective application of literacy (sophisticated language, effective editing) and effective numeracy (graphs).</w:t>
                      </w:r>
                    </w:p>
                    <w:p w:rsidR="00D66BE2" w:rsidRDefault="00D66BE2" w:rsidP="00D66BE2">
                      <w:pPr>
                        <w:pStyle w:val="SMBoxBullet1"/>
                      </w:pPr>
                      <w:r>
                        <w:rPr>
                          <w:lang w:eastAsia="en-AU"/>
                        </w:rPr>
                        <w:t>Clear and consistent use of appropriate terminology (appropriate use of terms relating to child health and well-being).</w:t>
                      </w:r>
                    </w:p>
                    <w:p w:rsidR="00D66BE2" w:rsidRPr="00D66BE2" w:rsidRDefault="00D66BE2" w:rsidP="00D66BE2">
                      <w:pPr>
                        <w:pStyle w:val="SMBoxBullet1"/>
                        <w:numPr>
                          <w:ilvl w:val="0"/>
                          <w:numId w:val="0"/>
                        </w:numPr>
                        <w:ind w:left="170"/>
                        <w:rPr>
                          <w:sz w:val="6"/>
                          <w:szCs w:val="6"/>
                          <w:lang w:eastAsia="en-AU"/>
                        </w:rPr>
                      </w:pPr>
                    </w:p>
                    <w:p w:rsidR="00D66BE2" w:rsidRDefault="00D66BE2" w:rsidP="00D66BE2">
                      <w:pPr>
                        <w:pStyle w:val="SMBoxHeading"/>
                      </w:pPr>
                      <w:r>
                        <w:t>Evaluation</w:t>
                      </w:r>
                    </w:p>
                    <w:p w:rsidR="00D66BE2" w:rsidRPr="00D66BE2" w:rsidRDefault="00D66BE2" w:rsidP="00C05865">
                      <w:pPr>
                        <w:pStyle w:val="SMBoxBullet1"/>
                      </w:pPr>
                      <w:r>
                        <w:rPr>
                          <w:lang w:eastAsia="en-AU"/>
                        </w:rPr>
                        <w:t>Well-informed evaluation with</w:t>
                      </w:r>
                      <w:bookmarkStart w:id="1" w:name="_GoBack"/>
                      <w:bookmarkEnd w:id="1"/>
                      <w:r>
                        <w:rPr>
                          <w:lang w:eastAsia="en-AU"/>
                        </w:rPr>
                        <w:t>in the conclusion is informed about the issue related to child development in a</w:t>
                      </w:r>
                      <w:r w:rsidR="00406820">
                        <w:rPr>
                          <w:lang w:eastAsia="en-AU"/>
                        </w:rPr>
                        <w:t xml:space="preserve"> </w:t>
                      </w:r>
                      <w:r>
                        <w:rPr>
                          <w:lang w:eastAsia="en-AU"/>
                        </w:rPr>
                        <w:t>variety of settings.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>
            <wp:extent cx="6645910" cy="9403080"/>
            <wp:effectExtent l="0" t="0" r="254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_Page_1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820" w:rsidRDefault="00406820" w:rsidP="00406820">
      <w:pPr>
        <w:ind w:left="-426"/>
        <w:rPr>
          <w:rFonts w:ascii="Arial Narrow" w:hAnsi="Arial Narrow" w:cs="Arial"/>
          <w:b/>
          <w:sz w:val="28"/>
          <w:szCs w:val="22"/>
          <w:lang w:val="en-US"/>
        </w:rPr>
      </w:pPr>
      <w:r w:rsidRPr="00D843F1">
        <w:rPr>
          <w:rFonts w:ascii="Arial Narrow" w:hAnsi="Arial Narrow" w:cs="Arial"/>
          <w:b/>
          <w:sz w:val="28"/>
          <w:szCs w:val="22"/>
          <w:lang w:val="en-US"/>
        </w:rPr>
        <w:lastRenderedPageBreak/>
        <w:t>Performance Standards for Stage 2 Child Studies</w:t>
      </w:r>
    </w:p>
    <w:tbl>
      <w:tblPr>
        <w:tblW w:w="11369" w:type="dxa"/>
        <w:jc w:val="center"/>
        <w:tblInd w:w="-3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87"/>
        <w:gridCol w:w="2367"/>
        <w:gridCol w:w="2118"/>
        <w:gridCol w:w="2260"/>
        <w:gridCol w:w="1558"/>
        <w:gridCol w:w="2579"/>
      </w:tblGrid>
      <w:tr w:rsidR="00406820" w:rsidRPr="00C224B8" w:rsidTr="00406820">
        <w:trPr>
          <w:cantSplit/>
          <w:tblHeader/>
          <w:jc w:val="center"/>
        </w:trPr>
        <w:tc>
          <w:tcPr>
            <w:tcW w:w="487" w:type="dxa"/>
            <w:tcBorders>
              <w:bottom w:val="single" w:sz="2" w:space="0" w:color="auto"/>
              <w:right w:val="nil"/>
            </w:tcBorders>
            <w:shd w:val="clear" w:color="auto" w:fill="4C4C4C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BE1C73"/>
        </w:tc>
        <w:tc>
          <w:tcPr>
            <w:tcW w:w="2367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BE1C73">
            <w:pPr>
              <w:pStyle w:val="SOFinalPerformanceTableHead1"/>
            </w:pPr>
            <w:r w:rsidRPr="00C224B8">
              <w:t>Investigation and Critical Analysis</w:t>
            </w:r>
          </w:p>
        </w:tc>
        <w:tc>
          <w:tcPr>
            <w:tcW w:w="2118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BE1C73">
            <w:pPr>
              <w:pStyle w:val="SOFinalPerformanceTableHead1"/>
            </w:pPr>
            <w:r w:rsidRPr="00C224B8">
              <w:t>Problem-solving</w:t>
            </w:r>
          </w:p>
        </w:tc>
        <w:tc>
          <w:tcPr>
            <w:tcW w:w="2260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BE1C73">
            <w:pPr>
              <w:pStyle w:val="SOFinalPerformanceTableHead1"/>
            </w:pPr>
            <w:r w:rsidRPr="00C224B8">
              <w:t>Practical Application</w:t>
            </w:r>
          </w:p>
        </w:tc>
        <w:tc>
          <w:tcPr>
            <w:tcW w:w="1558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06820" w:rsidRPr="00C224B8" w:rsidRDefault="00406820" w:rsidP="00BE1C73">
            <w:pPr>
              <w:pStyle w:val="SOFinalPerformanceTableHead1"/>
            </w:pPr>
            <w:r w:rsidRPr="00C224B8">
              <w:t>Collaboration</w:t>
            </w:r>
          </w:p>
        </w:tc>
        <w:tc>
          <w:tcPr>
            <w:tcW w:w="2579" w:type="dxa"/>
            <w:tcBorders>
              <w:left w:val="nil"/>
              <w:bottom w:val="single" w:sz="2" w:space="0" w:color="auto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06820" w:rsidRPr="00C224B8" w:rsidRDefault="00406820" w:rsidP="00BE1C73">
            <w:pPr>
              <w:pStyle w:val="SOFinalPerformanceTableHead1"/>
            </w:pPr>
            <w:r w:rsidRPr="00C224B8">
              <w:t>Evaluation</w:t>
            </w:r>
          </w:p>
        </w:tc>
      </w:tr>
      <w:tr w:rsidR="00406820" w:rsidRPr="00C224B8" w:rsidTr="00406820">
        <w:trPr>
          <w:cantSplit/>
          <w:jc w:val="center"/>
        </w:trPr>
        <w:tc>
          <w:tcPr>
            <w:tcW w:w="487" w:type="dxa"/>
            <w:tcBorders>
              <w:top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BE1C73">
            <w:pPr>
              <w:pStyle w:val="SOFinalPerformanceTableLetters"/>
            </w:pPr>
            <w:r w:rsidRPr="00C224B8">
              <w:t>A</w:t>
            </w:r>
          </w:p>
        </w:tc>
        <w:tc>
          <w:tcPr>
            <w:tcW w:w="2367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  <w:highlight w:val="yellow"/>
              </w:rPr>
            </w:pPr>
            <w:r w:rsidRPr="00D843F1">
              <w:rPr>
                <w:sz w:val="14"/>
                <w:szCs w:val="14"/>
                <w:highlight w:val="yellow"/>
              </w:rPr>
              <w:t>In-depth investigation and perceptive critical analysis of contemporary trends and/or issues related to the health and well-being of children.</w:t>
            </w:r>
          </w:p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  <w:highlight w:val="yellow"/>
              </w:rPr>
            </w:pPr>
            <w:r w:rsidRPr="00D843F1">
              <w:rPr>
                <w:sz w:val="14"/>
                <w:szCs w:val="14"/>
                <w:highlight w:val="yellow"/>
              </w:rPr>
              <w:t>Perceptive analysis of information for relevance and appropriateness, with appropriate acknowledgment of sources.</w:t>
            </w:r>
          </w:p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  <w:highlight w:val="yellow"/>
              </w:rPr>
              <w:t>Highly effective application of literacy and numeracy skills, including clear and consistent use of appropriate terminology.</w:t>
            </w:r>
          </w:p>
        </w:tc>
        <w:tc>
          <w:tcPr>
            <w:tcW w:w="2118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 xml:space="preserve">Astute identification and discussion of factors involved in problem-solving related to the health and well-being of children. 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Astute and very appropriate decision-making about problem-solving and implementation strategies.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Clear and very relevant justification of decisions about problem-solving and implementation strategies.</w:t>
            </w:r>
          </w:p>
        </w:tc>
        <w:tc>
          <w:tcPr>
            <w:tcW w:w="2260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Ongoing and productive implementation of safe management practices and appropriate techniques, and sophisticated generation and maintenance of quality control.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Productive and efficient organisation and management of time and resources.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Logical selection and application of the most appropriate technology to prepare learning activities for children in a culturally diverse society.</w:t>
            </w:r>
          </w:p>
        </w:tc>
        <w:tc>
          <w:tcPr>
            <w:tcW w:w="1558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Initiation of ideas and procedures, display of leadership within the group, and proactive and inclusive response to members of the group.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Proactive and focused involvement in group activities and discussions to support the health and well-being of children.</w:t>
            </w:r>
          </w:p>
        </w:tc>
        <w:tc>
          <w:tcPr>
            <w:tcW w:w="2579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Insightful evaluation of the processes and outcomes of practical and group activities, including their own performance.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Sophisticated appraisal of the impact of technology on the health and well-being of children.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Insightful explanation of the connections between research and/or planning, and practical application.</w:t>
            </w:r>
          </w:p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In-depth evaluation of contemporary trends and/or issues related to child development in a variety of settings.</w:t>
            </w:r>
          </w:p>
        </w:tc>
      </w:tr>
      <w:tr w:rsidR="00406820" w:rsidRPr="00C224B8" w:rsidTr="00406820">
        <w:trPr>
          <w:cantSplit/>
          <w:jc w:val="center"/>
        </w:trPr>
        <w:tc>
          <w:tcPr>
            <w:tcW w:w="487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BE1C73">
            <w:pPr>
              <w:pStyle w:val="SOFinalPerformanceTableLetters"/>
            </w:pPr>
            <w:r w:rsidRPr="00C224B8">
              <w:t>B</w:t>
            </w:r>
          </w:p>
        </w:tc>
        <w:tc>
          <w:tcPr>
            <w:tcW w:w="2367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Detailed investigation and well-considered critical analysis of contemporary trends and/or issues related to the health and well-being of children.</w:t>
            </w:r>
          </w:p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Well-considered analysis of information for relevance and appropriateness, with appropriate acknowledgment of sources.</w:t>
            </w:r>
          </w:p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Effective application of literacy and numeracy skills, including mostly clear use of appropriate terminology.</w:t>
            </w:r>
          </w:p>
        </w:tc>
        <w:tc>
          <w:tcPr>
            <w:tcW w:w="211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Well-considered identification and discussion of factors involved in problem-solving related to the health and well-being of children.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Well-considered and appropriate decision-making about problem-solving and implementation strategies.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Mostly clear and relevant justification of decisions about problem-solving and implementation strategies.</w:t>
            </w:r>
          </w:p>
        </w:tc>
        <w:tc>
          <w:tcPr>
            <w:tcW w:w="2260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Mostly productive implementation of safe management practices and appropriate techniques, and well-considered generation and maintenance of quality control.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 xml:space="preserve">Mostly productive organisation and management of time and resources. 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Mostly logical selection and application of appropriate technology to prepare learning activities for children in a culturally diverse society.</w:t>
            </w:r>
          </w:p>
        </w:tc>
        <w:tc>
          <w:tcPr>
            <w:tcW w:w="155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Initiation of some ideas and procedures, some display of leadership within the group, and thoughtful and active response to members of the group.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Active and thoughtful involvement in group activities and discussions to support the health and well-being of children.</w:t>
            </w:r>
          </w:p>
        </w:tc>
        <w:tc>
          <w:tcPr>
            <w:tcW w:w="2579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Thoughtful evaluation of the processes and outcomes of practical and group activities, including their own performance.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Well-informed appraisal of the impact of technology on the health and well-being of children.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Well-considered explanation of the connections between research and/or planning, and practical application.</w:t>
            </w:r>
          </w:p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  <w:highlight w:val="yellow"/>
              </w:rPr>
              <w:t>Well-informed evaluation of contemporary trends and/or issues related to child development in different settings.</w:t>
            </w:r>
          </w:p>
        </w:tc>
      </w:tr>
      <w:tr w:rsidR="00406820" w:rsidRPr="00C224B8" w:rsidTr="00406820">
        <w:trPr>
          <w:cantSplit/>
          <w:jc w:val="center"/>
        </w:trPr>
        <w:tc>
          <w:tcPr>
            <w:tcW w:w="487" w:type="dxa"/>
            <w:tcBorders>
              <w:top w:val="nil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BE1C73">
            <w:pPr>
              <w:pStyle w:val="SOFinalPerformanceTableLetters"/>
            </w:pPr>
            <w:r w:rsidRPr="00C224B8">
              <w:t>C</w:t>
            </w:r>
          </w:p>
        </w:tc>
        <w:tc>
          <w:tcPr>
            <w:tcW w:w="2367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Competent investigation and some considered critical analysis of contemporary trends and/or issues related to the health and well-being of children.</w:t>
            </w:r>
          </w:p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Considered analysis of information for relevance and appropriateness, with generally appropriate acknowledgment of sources.</w:t>
            </w:r>
          </w:p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Generally effective application of literacy and numeracy skills, including competent use of appropriate terminology.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 xml:space="preserve">Considered identification and discussion of some factors involved in problem-solving related to the health and well-being of children. 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Generally considered and appropriate decision-making about problem-solving and implementation strategies.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Generally relevant justification of decisions about problem-solving and implementation strategies, with some clarity.</w:t>
            </w:r>
          </w:p>
        </w:tc>
        <w:tc>
          <w:tcPr>
            <w:tcW w:w="2260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 xml:space="preserve">Competent implementation of safe management practices and techniques, and considered generation and maintenance of quality control.  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Competent organisation and management of time and resources.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Appropriate selection and application of technology to prepare learning activities for children in a culturally diverse society.</w:t>
            </w:r>
          </w:p>
        </w:tc>
        <w:tc>
          <w:tcPr>
            <w:tcW w:w="1558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Some initiative with ideas or procedures, occasional leadership within the group, and generally active response to members of the group.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Active involvement in group activities and discussions to support the health and well-being of children.</w:t>
            </w:r>
          </w:p>
        </w:tc>
        <w:tc>
          <w:tcPr>
            <w:tcW w:w="2579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Considered evaluation of the processes and outcomes of practical and group activities, including their own performance.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Informed appraisal of the impact of technology on the health and well-being of children.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Considered explanation of the connections between research and/or planning, and practical application.</w:t>
            </w:r>
          </w:p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Informed evaluation of contemporary trends and/or issues related to child development in different settings.</w:t>
            </w:r>
          </w:p>
        </w:tc>
      </w:tr>
      <w:tr w:rsidR="00406820" w:rsidRPr="00C224B8" w:rsidTr="00406820">
        <w:trPr>
          <w:cantSplit/>
          <w:jc w:val="center"/>
        </w:trPr>
        <w:tc>
          <w:tcPr>
            <w:tcW w:w="48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BE1C73">
            <w:pPr>
              <w:pStyle w:val="SOFinalPerformanceTableLetters"/>
            </w:pPr>
            <w:r w:rsidRPr="00C224B8">
              <w:t>D</w:t>
            </w:r>
          </w:p>
        </w:tc>
        <w:tc>
          <w:tcPr>
            <w:tcW w:w="2367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Some investigation and basic description of one or more contemporary trends or issues related to the health and well-being of children.</w:t>
            </w:r>
          </w:p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Some consideration of information for relevance or appropriateness, with some inconsistent acknowledgment of sources.</w:t>
            </w:r>
          </w:p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Inconsistent application of literacy and numeracy skills, with use of some terminology that may be appropriate.</w:t>
            </w:r>
          </w:p>
        </w:tc>
        <w:tc>
          <w:tcPr>
            <w:tcW w:w="211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Superficial identification and discussion of some factors involved in solving basic problems related to the health or well-being of children.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Some basic and inconsistent decision-making about problem-solving and/or implementation strategies.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Some description and partial justification of one or more problem-solving and/or implementation strategies.</w:t>
            </w:r>
          </w:p>
        </w:tc>
        <w:tc>
          <w:tcPr>
            <w:tcW w:w="226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 xml:space="preserve">Basic implementation of one or more safe management practices and/or techniques, and some basic consideration of the generation and maintenance of quality control. 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Inconsistent organisation and management of time and resources.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Identification and some application of technology that may be appropriate to prepare learning activities for children in a culturally diverse society.</w:t>
            </w:r>
          </w:p>
        </w:tc>
        <w:tc>
          <w:tcPr>
            <w:tcW w:w="155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Some participation within the group, and some response to members of the group. Participation is often passive.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Some basic involvement in group activities or discussions to support the health or well-being of children.</w:t>
            </w:r>
          </w:p>
        </w:tc>
        <w:tc>
          <w:tcPr>
            <w:tcW w:w="257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Basic consideration of the processes and/or outcomes of practical and group activities, which may include their own performance.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Superficial consideration of the impact of technology on the health or well-being of children.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Some basic description of one or more connections between research and/or planning, and practical application.</w:t>
            </w:r>
          </w:p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Superficial reflection on one or more contemporary trends or issues related to child development, tending towards basic description.</w:t>
            </w:r>
          </w:p>
        </w:tc>
      </w:tr>
      <w:tr w:rsidR="00406820" w:rsidRPr="00C224B8" w:rsidTr="00406820">
        <w:trPr>
          <w:cantSplit/>
          <w:jc w:val="center"/>
        </w:trPr>
        <w:tc>
          <w:tcPr>
            <w:tcW w:w="487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BE1C73">
            <w:pPr>
              <w:pStyle w:val="SOFinalPerformanceTableLetters"/>
            </w:pPr>
            <w:r w:rsidRPr="00C224B8">
              <w:t>E</w:t>
            </w:r>
          </w:p>
        </w:tc>
        <w:tc>
          <w:tcPr>
            <w:tcW w:w="2367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Limited investigation or basic description of one or more contemporary trends or issues related to the health or well-being of children.</w:t>
            </w:r>
          </w:p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Limited identification or acknowledgment of information that may have some relevance.</w:t>
            </w:r>
          </w:p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Attempted application of literacy and numeracy skills, with attempted use of some basic terminology that may be appropriate.</w:t>
            </w:r>
          </w:p>
        </w:tc>
        <w:tc>
          <w:tcPr>
            <w:tcW w:w="211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Identification of one or more factors involved in solving basic problems related to the health or well-being of children.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Attempted decision-making about problem-solving or an implementation strategy.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Attempted description of one or more problem-solving or implementation strategies.</w:t>
            </w:r>
          </w:p>
        </w:tc>
        <w:tc>
          <w:tcPr>
            <w:tcW w:w="2260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 xml:space="preserve">Attempted development or implementation of a safe management practice or a technique, and some awareness of the need for quality control. 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Limited organisation or management of time and resources.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Limited identification or application of technology that may be appropriate to prepare learning activities for children in a culturally diverse society.</w:t>
            </w:r>
          </w:p>
        </w:tc>
        <w:tc>
          <w:tcPr>
            <w:tcW w:w="155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Some attempted participation in one or more aspects of group work, and occasional response to members of the group.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Attempted involvement in one or more group activities or discussions to support the health or well-being of children.</w:t>
            </w:r>
          </w:p>
        </w:tc>
        <w:tc>
          <w:tcPr>
            <w:tcW w:w="2579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Attempted consideration of one or more processes or outcomes of a practical or group activity, which may include their own performance.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Attempted description of an impact of technology on the health or well-being of children.</w:t>
            </w:r>
          </w:p>
          <w:p w:rsidR="00406820" w:rsidRPr="00D843F1" w:rsidRDefault="00406820" w:rsidP="00BE1C73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Limited awareness of any connections between research and/or planning, and practical application.</w:t>
            </w:r>
          </w:p>
          <w:p w:rsidR="00406820" w:rsidRPr="00D843F1" w:rsidRDefault="00406820" w:rsidP="00BE1C73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Some recognition of one or more contemporary trends or issues related to child development.</w:t>
            </w:r>
          </w:p>
        </w:tc>
      </w:tr>
    </w:tbl>
    <w:p w:rsidR="00E551E1" w:rsidRPr="00E551E1" w:rsidRDefault="00E551E1" w:rsidP="00E551E1"/>
    <w:sectPr w:rsidR="00E551E1" w:rsidRPr="00E551E1" w:rsidSect="00406820">
      <w:footerReference w:type="default" r:id="rId20"/>
      <w:pgSz w:w="11906" w:h="16838" w:code="237"/>
      <w:pgMar w:top="709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C8D" w:rsidRDefault="00125C8D" w:rsidP="00B42821">
      <w:r>
        <w:separator/>
      </w:r>
    </w:p>
  </w:endnote>
  <w:endnote w:type="continuationSeparator" w:id="0">
    <w:p w:rsidR="00125C8D" w:rsidRDefault="00125C8D" w:rsidP="00B4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820" w:rsidRDefault="00406820" w:rsidP="00406820">
    <w:pPr>
      <w:pStyle w:val="LAPFooter"/>
    </w:pPr>
  </w:p>
  <w:p w:rsidR="00406820" w:rsidRDefault="00406820" w:rsidP="00406820">
    <w:pPr>
      <w:pStyle w:val="LAPFooter"/>
      <w:tabs>
        <w:tab w:val="clear" w:pos="9639"/>
        <w:tab w:val="right" w:pos="10065"/>
      </w:tabs>
      <w:ind w:left="284"/>
    </w:pPr>
    <w:r w:rsidRPr="00613A2B">
      <w:t xml:space="preserve">Page </w:t>
    </w:r>
    <w:r w:rsidRPr="00613A2B">
      <w:fldChar w:fldCharType="begin"/>
    </w:r>
    <w:r w:rsidRPr="00613A2B">
      <w:instrText xml:space="preserve"> PAGE </w:instrText>
    </w:r>
    <w:r w:rsidRPr="00613A2B">
      <w:fldChar w:fldCharType="separate"/>
    </w:r>
    <w:r w:rsidR="002B616C">
      <w:rPr>
        <w:noProof/>
      </w:rPr>
      <w:t>12</w:t>
    </w:r>
    <w:r w:rsidRPr="00613A2B">
      <w:fldChar w:fldCharType="end"/>
    </w:r>
    <w:r w:rsidRPr="00613A2B">
      <w:t xml:space="preserve"> of </w:t>
    </w:r>
    <w:r w:rsidRPr="00613A2B">
      <w:fldChar w:fldCharType="begin"/>
    </w:r>
    <w:r w:rsidRPr="00613A2B">
      <w:instrText xml:space="preserve"> NUMPAGES </w:instrText>
    </w:r>
    <w:r w:rsidRPr="00613A2B">
      <w:fldChar w:fldCharType="separate"/>
    </w:r>
    <w:r w:rsidR="002B616C">
      <w:rPr>
        <w:noProof/>
      </w:rPr>
      <w:t>13</w:t>
    </w:r>
    <w:r w:rsidRPr="00613A2B">
      <w:fldChar w:fldCharType="end"/>
    </w:r>
    <w:r>
      <w:rPr>
        <w:sz w:val="18"/>
      </w:rPr>
      <w:tab/>
    </w:r>
    <w:r>
      <w:t>Stage 2 Child Studies Student Response</w:t>
    </w:r>
  </w:p>
  <w:p w:rsidR="00406820" w:rsidRPr="00AD3BD3" w:rsidRDefault="00406820" w:rsidP="00406820">
    <w:pPr>
      <w:pStyle w:val="LAPFooter"/>
      <w:tabs>
        <w:tab w:val="clear" w:pos="9639"/>
        <w:tab w:val="right" w:pos="10065"/>
      </w:tabs>
      <w:ind w:left="284"/>
    </w:pPr>
    <w:r w:rsidRPr="00AD3BD3">
      <w:tab/>
      <w:t xml:space="preserve">Ref: </w:t>
    </w:r>
    <w:r w:rsidR="00125C8D">
      <w:fldChar w:fldCharType="begin"/>
    </w:r>
    <w:r w:rsidR="00125C8D">
      <w:instrText xml:space="preserve"> DOCPROPERTY  Objective-Id  \* MERGEFORMAT </w:instrText>
    </w:r>
    <w:r w:rsidR="00125C8D">
      <w:fldChar w:fldCharType="separate"/>
    </w:r>
    <w:r w:rsidR="002B616C">
      <w:t>A354441</w:t>
    </w:r>
    <w:r w:rsidR="00125C8D">
      <w:fldChar w:fldCharType="end"/>
    </w:r>
    <w:r w:rsidRPr="00AD3BD3">
      <w:t xml:space="preserve"> (</w:t>
    </w:r>
    <w:r>
      <w:t>April 2014</w:t>
    </w:r>
    <w:r w:rsidRPr="00AD3BD3">
      <w:t>)</w:t>
    </w:r>
  </w:p>
  <w:p w:rsidR="00721670" w:rsidRPr="00102175" w:rsidRDefault="00406820" w:rsidP="00406820">
    <w:pPr>
      <w:pStyle w:val="LAPFooter"/>
      <w:tabs>
        <w:tab w:val="clear" w:pos="9639"/>
        <w:tab w:val="right" w:pos="10065"/>
      </w:tabs>
      <w:ind w:left="284"/>
    </w:pPr>
    <w:r w:rsidRPr="00AD3BD3">
      <w:tab/>
      <w:t>© SACE Board of South</w:t>
    </w:r>
    <w:r>
      <w:t xml:space="preserve"> Australia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C8D" w:rsidRDefault="00125C8D" w:rsidP="00B42821">
      <w:r>
        <w:separator/>
      </w:r>
    </w:p>
  </w:footnote>
  <w:footnote w:type="continuationSeparator" w:id="0">
    <w:p w:rsidR="00125C8D" w:rsidRDefault="00125C8D" w:rsidP="00B42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4645E"/>
    <w:multiLevelType w:val="hybridMultilevel"/>
    <w:tmpl w:val="86BC78D8"/>
    <w:lvl w:ilvl="0" w:tplc="84728F0A">
      <w:start w:val="1"/>
      <w:numFmt w:val="bullet"/>
      <w:pStyle w:val="SMBox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43991"/>
    <w:multiLevelType w:val="hybridMultilevel"/>
    <w:tmpl w:val="7D2C6F58"/>
    <w:lvl w:ilvl="0" w:tplc="A7B2F3A2">
      <w:start w:val="1"/>
      <w:numFmt w:val="bullet"/>
      <w:pStyle w:val="SM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34BBA"/>
    <w:multiLevelType w:val="hybridMultilevel"/>
    <w:tmpl w:val="A66855BA"/>
    <w:lvl w:ilvl="0" w:tplc="C4883728">
      <w:start w:val="1"/>
      <w:numFmt w:val="bullet"/>
      <w:pStyle w:val="SMBoxBullet2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FF4153"/>
    <w:multiLevelType w:val="hybridMultilevel"/>
    <w:tmpl w:val="B9324836"/>
    <w:lvl w:ilvl="0" w:tplc="56AA33CA">
      <w:start w:val="1"/>
      <w:numFmt w:val="decimal"/>
      <w:pStyle w:val="SM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F2C8C"/>
    <w:multiLevelType w:val="hybridMultilevel"/>
    <w:tmpl w:val="778A51B8"/>
    <w:lvl w:ilvl="0" w:tplc="A02680FC">
      <w:start w:val="1"/>
      <w:numFmt w:val="bullet"/>
      <w:pStyle w:val="SMBullet2"/>
      <w:lvlText w:val=""/>
      <w:lvlJc w:val="left"/>
      <w:pPr>
        <w:ind w:left="1077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E2"/>
    <w:rsid w:val="0000356C"/>
    <w:rsid w:val="00007E9F"/>
    <w:rsid w:val="00012237"/>
    <w:rsid w:val="00022AFE"/>
    <w:rsid w:val="00023281"/>
    <w:rsid w:val="00027283"/>
    <w:rsid w:val="00030998"/>
    <w:rsid w:val="0003787E"/>
    <w:rsid w:val="00041041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B3C4C"/>
    <w:rsid w:val="000D0717"/>
    <w:rsid w:val="000D71E9"/>
    <w:rsid w:val="000D7C90"/>
    <w:rsid w:val="000E7D84"/>
    <w:rsid w:val="000F1CD6"/>
    <w:rsid w:val="00101E10"/>
    <w:rsid w:val="00102175"/>
    <w:rsid w:val="00102B90"/>
    <w:rsid w:val="00106DA3"/>
    <w:rsid w:val="00110A29"/>
    <w:rsid w:val="00125C8D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86159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4A1"/>
    <w:rsid w:val="00265BCC"/>
    <w:rsid w:val="00277CF3"/>
    <w:rsid w:val="00294972"/>
    <w:rsid w:val="00297200"/>
    <w:rsid w:val="002A0847"/>
    <w:rsid w:val="002B0D95"/>
    <w:rsid w:val="002B395F"/>
    <w:rsid w:val="002B616C"/>
    <w:rsid w:val="002D0D3E"/>
    <w:rsid w:val="002D525F"/>
    <w:rsid w:val="002D5274"/>
    <w:rsid w:val="002D6DA7"/>
    <w:rsid w:val="002E7530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36280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06820"/>
    <w:rsid w:val="00413197"/>
    <w:rsid w:val="00414D7C"/>
    <w:rsid w:val="004242A8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36D"/>
    <w:rsid w:val="004C5784"/>
    <w:rsid w:val="004C67FD"/>
    <w:rsid w:val="004C7A45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848AF"/>
    <w:rsid w:val="005A7B2B"/>
    <w:rsid w:val="005B24A2"/>
    <w:rsid w:val="005B2D29"/>
    <w:rsid w:val="00611E40"/>
    <w:rsid w:val="00621841"/>
    <w:rsid w:val="00626837"/>
    <w:rsid w:val="006319F7"/>
    <w:rsid w:val="0063337E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801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1A1C"/>
    <w:rsid w:val="006F2A7A"/>
    <w:rsid w:val="006F62C5"/>
    <w:rsid w:val="007016BF"/>
    <w:rsid w:val="007033AE"/>
    <w:rsid w:val="0072062A"/>
    <w:rsid w:val="00721670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06EC0"/>
    <w:rsid w:val="00814FAC"/>
    <w:rsid w:val="008150A6"/>
    <w:rsid w:val="008159B0"/>
    <w:rsid w:val="00815CCD"/>
    <w:rsid w:val="0082271A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0463"/>
    <w:rsid w:val="0096528B"/>
    <w:rsid w:val="009770D1"/>
    <w:rsid w:val="00996C3C"/>
    <w:rsid w:val="0099796F"/>
    <w:rsid w:val="009A7D3D"/>
    <w:rsid w:val="009B27B1"/>
    <w:rsid w:val="009C6CC2"/>
    <w:rsid w:val="009C7632"/>
    <w:rsid w:val="009D4DB6"/>
    <w:rsid w:val="009D6855"/>
    <w:rsid w:val="009E3631"/>
    <w:rsid w:val="009E39B2"/>
    <w:rsid w:val="009F6B1A"/>
    <w:rsid w:val="00A032A4"/>
    <w:rsid w:val="00A14D5A"/>
    <w:rsid w:val="00A15D02"/>
    <w:rsid w:val="00A23DE3"/>
    <w:rsid w:val="00A33E47"/>
    <w:rsid w:val="00A370E6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440B"/>
    <w:rsid w:val="00AD69EC"/>
    <w:rsid w:val="00AE4323"/>
    <w:rsid w:val="00AE75C3"/>
    <w:rsid w:val="00AF2A2A"/>
    <w:rsid w:val="00AF5EA0"/>
    <w:rsid w:val="00B007B0"/>
    <w:rsid w:val="00B052A5"/>
    <w:rsid w:val="00B05838"/>
    <w:rsid w:val="00B16A65"/>
    <w:rsid w:val="00B17235"/>
    <w:rsid w:val="00B33260"/>
    <w:rsid w:val="00B34F12"/>
    <w:rsid w:val="00B35FD0"/>
    <w:rsid w:val="00B42821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339F"/>
    <w:rsid w:val="00BB693A"/>
    <w:rsid w:val="00BC65C1"/>
    <w:rsid w:val="00BD0EB2"/>
    <w:rsid w:val="00BE3DE2"/>
    <w:rsid w:val="00BE7279"/>
    <w:rsid w:val="00BE7FB8"/>
    <w:rsid w:val="00BF3E3C"/>
    <w:rsid w:val="00BF4C6B"/>
    <w:rsid w:val="00C05865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CF3DDB"/>
    <w:rsid w:val="00D0265D"/>
    <w:rsid w:val="00D03FE2"/>
    <w:rsid w:val="00D06174"/>
    <w:rsid w:val="00D0655C"/>
    <w:rsid w:val="00D15FCD"/>
    <w:rsid w:val="00D50063"/>
    <w:rsid w:val="00D572F7"/>
    <w:rsid w:val="00D603D6"/>
    <w:rsid w:val="00D63C2E"/>
    <w:rsid w:val="00D66BE2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1781B"/>
    <w:rsid w:val="00E201AF"/>
    <w:rsid w:val="00E22537"/>
    <w:rsid w:val="00E26B09"/>
    <w:rsid w:val="00E27045"/>
    <w:rsid w:val="00E3150B"/>
    <w:rsid w:val="00E40438"/>
    <w:rsid w:val="00E44043"/>
    <w:rsid w:val="00E4492D"/>
    <w:rsid w:val="00E45B8F"/>
    <w:rsid w:val="00E551E1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D1D1C"/>
    <w:rsid w:val="00EE2FF4"/>
    <w:rsid w:val="00EF113D"/>
    <w:rsid w:val="00EF3B17"/>
    <w:rsid w:val="00EF5A96"/>
    <w:rsid w:val="00F0445D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1EF6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51E1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rsid w:val="004C7A45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C7A45"/>
    <w:rPr>
      <w:rFonts w:ascii="Arial" w:hAnsi="Arial"/>
      <w:sz w:val="22"/>
      <w:szCs w:val="24"/>
      <w:lang w:eastAsia="en-US"/>
    </w:rPr>
  </w:style>
  <w:style w:type="paragraph" w:customStyle="1" w:styleId="SMHeading1">
    <w:name w:val="SM Heading 1"/>
    <w:basedOn w:val="Normal"/>
    <w:qFormat/>
    <w:rsid w:val="00BB339F"/>
    <w:pPr>
      <w:spacing w:before="120" w:after="120"/>
      <w:jc w:val="center"/>
    </w:pPr>
    <w:rPr>
      <w:rFonts w:cs="Arial"/>
      <w:b/>
      <w:sz w:val="24"/>
      <w:szCs w:val="22"/>
      <w:lang w:val="en-US"/>
    </w:rPr>
  </w:style>
  <w:style w:type="paragraph" w:customStyle="1" w:styleId="SMHeading2">
    <w:name w:val="SM Heading 2"/>
    <w:basedOn w:val="Normal"/>
    <w:qFormat/>
    <w:rsid w:val="00BB339F"/>
    <w:pPr>
      <w:spacing w:before="360" w:after="120"/>
    </w:pPr>
    <w:rPr>
      <w:rFonts w:cs="Arial"/>
      <w:b/>
      <w:szCs w:val="22"/>
      <w:lang w:val="en-US"/>
    </w:rPr>
  </w:style>
  <w:style w:type="paragraph" w:customStyle="1" w:styleId="SMBodyText">
    <w:name w:val="SM Body Text"/>
    <w:basedOn w:val="Normal"/>
    <w:qFormat/>
    <w:rsid w:val="00BB339F"/>
    <w:pPr>
      <w:spacing w:before="60" w:after="60"/>
    </w:pPr>
    <w:rPr>
      <w:rFonts w:cs="Arial"/>
      <w:szCs w:val="22"/>
      <w:lang w:val="en-US"/>
    </w:rPr>
  </w:style>
  <w:style w:type="paragraph" w:customStyle="1" w:styleId="SMBoxBullet1">
    <w:name w:val="SM Box Bullet 1"/>
    <w:basedOn w:val="Normal"/>
    <w:qFormat/>
    <w:rsid w:val="00BB339F"/>
    <w:pPr>
      <w:numPr>
        <w:numId w:val="1"/>
      </w:numPr>
      <w:spacing w:before="40" w:after="40"/>
      <w:ind w:left="170" w:hanging="170"/>
    </w:pPr>
    <w:rPr>
      <w:rFonts w:cs="Arial"/>
      <w:sz w:val="18"/>
      <w:szCs w:val="22"/>
      <w:lang w:val="en-US"/>
    </w:rPr>
  </w:style>
  <w:style w:type="paragraph" w:customStyle="1" w:styleId="SMBoxBullet2">
    <w:name w:val="SM Box Bullet 2"/>
    <w:basedOn w:val="Normal"/>
    <w:qFormat/>
    <w:rsid w:val="00BB339F"/>
    <w:pPr>
      <w:numPr>
        <w:numId w:val="2"/>
      </w:numPr>
      <w:spacing w:before="20" w:after="20"/>
      <w:ind w:left="340" w:hanging="170"/>
    </w:pPr>
    <w:rPr>
      <w:rFonts w:cs="Arial"/>
      <w:sz w:val="18"/>
      <w:szCs w:val="22"/>
      <w:lang w:val="en-US"/>
    </w:rPr>
  </w:style>
  <w:style w:type="paragraph" w:customStyle="1" w:styleId="SMBoxHeading1">
    <w:name w:val="SM Box Heading 1"/>
    <w:basedOn w:val="Normal"/>
    <w:qFormat/>
    <w:rsid w:val="00BB339F"/>
    <w:pPr>
      <w:spacing w:before="120" w:after="40"/>
    </w:pPr>
    <w:rPr>
      <w:rFonts w:cs="Arial"/>
      <w:b/>
      <w:sz w:val="20"/>
      <w:szCs w:val="22"/>
      <w:lang w:val="en-US"/>
    </w:rPr>
  </w:style>
  <w:style w:type="paragraph" w:customStyle="1" w:styleId="SMBoxHeading2">
    <w:name w:val="SM Box Heading 2"/>
    <w:basedOn w:val="Normal"/>
    <w:qFormat/>
    <w:rsid w:val="00BB339F"/>
    <w:pPr>
      <w:spacing w:before="40" w:after="40"/>
    </w:pPr>
    <w:rPr>
      <w:b/>
      <w:sz w:val="18"/>
    </w:rPr>
  </w:style>
  <w:style w:type="paragraph" w:customStyle="1" w:styleId="SMBoxText">
    <w:name w:val="SM Box Text"/>
    <w:basedOn w:val="Normal"/>
    <w:qFormat/>
    <w:rsid w:val="00BB339F"/>
    <w:pPr>
      <w:spacing w:before="40" w:after="40"/>
    </w:pPr>
    <w:rPr>
      <w:sz w:val="18"/>
    </w:rPr>
  </w:style>
  <w:style w:type="paragraph" w:customStyle="1" w:styleId="SMBullet1">
    <w:name w:val="SM Bullet 1"/>
    <w:basedOn w:val="Normal"/>
    <w:qFormat/>
    <w:rsid w:val="00041041"/>
    <w:pPr>
      <w:numPr>
        <w:numId w:val="3"/>
      </w:numPr>
      <w:spacing w:before="60" w:after="60"/>
      <w:ind w:left="357" w:hanging="357"/>
    </w:pPr>
  </w:style>
  <w:style w:type="paragraph" w:customStyle="1" w:styleId="SMBullet2">
    <w:name w:val="SM Bullet 2"/>
    <w:basedOn w:val="Normal"/>
    <w:qFormat/>
    <w:rsid w:val="00E1781B"/>
    <w:pPr>
      <w:numPr>
        <w:numId w:val="4"/>
      </w:numPr>
      <w:spacing w:before="60" w:after="60"/>
      <w:ind w:left="714" w:hanging="357"/>
    </w:pPr>
  </w:style>
  <w:style w:type="paragraph" w:customStyle="1" w:styleId="SMList">
    <w:name w:val="SM List"/>
    <w:basedOn w:val="Normal"/>
    <w:qFormat/>
    <w:rsid w:val="00E1781B"/>
    <w:pPr>
      <w:numPr>
        <w:numId w:val="5"/>
      </w:numPr>
      <w:spacing w:before="60" w:after="60"/>
      <w:ind w:left="357" w:hanging="357"/>
    </w:pPr>
  </w:style>
  <w:style w:type="paragraph" w:customStyle="1" w:styleId="SMFooter">
    <w:name w:val="SM Footer"/>
    <w:next w:val="Normal"/>
    <w:qFormat/>
    <w:rsid w:val="00B42821"/>
    <w:pPr>
      <w:tabs>
        <w:tab w:val="right" w:pos="9639"/>
        <w:tab w:val="right" w:pos="15026"/>
      </w:tabs>
    </w:pPr>
    <w:rPr>
      <w:rFonts w:ascii="Arial" w:hAnsi="Arial" w:cs="Arial"/>
      <w:sz w:val="16"/>
      <w:szCs w:val="16"/>
      <w:lang w:val="en-US" w:eastAsia="en-US"/>
    </w:rPr>
  </w:style>
  <w:style w:type="paragraph" w:customStyle="1" w:styleId="SMBoxHeading">
    <w:name w:val="SM Box Heading"/>
    <w:next w:val="Normal"/>
    <w:qFormat/>
    <w:rsid w:val="00A14D5A"/>
    <w:pPr>
      <w:spacing w:before="40" w:after="40"/>
    </w:pPr>
    <w:rPr>
      <w:rFonts w:ascii="Arial" w:eastAsia="Calibri" w:hAnsi="Arial" w:cs="Arial"/>
      <w:b/>
      <w:sz w:val="18"/>
      <w:szCs w:val="22"/>
      <w:lang w:eastAsia="en-US"/>
    </w:rPr>
  </w:style>
  <w:style w:type="paragraph" w:styleId="Header">
    <w:name w:val="header"/>
    <w:basedOn w:val="Normal"/>
    <w:link w:val="HeaderChar"/>
    <w:rsid w:val="0010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02175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10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02175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D66B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6BE2"/>
    <w:rPr>
      <w:rFonts w:ascii="Tahoma" w:hAnsi="Tahoma" w:cs="Tahoma"/>
      <w:sz w:val="16"/>
      <w:szCs w:val="16"/>
      <w:lang w:eastAsia="en-US"/>
    </w:rPr>
  </w:style>
  <w:style w:type="paragraph" w:customStyle="1" w:styleId="SOFinalPerformanceTableHead1">
    <w:name w:val="SO Final Performance Table Head 1"/>
    <w:rsid w:val="00406820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406820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406820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customStyle="1" w:styleId="LAPFooter">
    <w:name w:val="LAP Footer"/>
    <w:next w:val="Normal"/>
    <w:qFormat/>
    <w:rsid w:val="00406820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51E1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rsid w:val="004C7A45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C7A45"/>
    <w:rPr>
      <w:rFonts w:ascii="Arial" w:hAnsi="Arial"/>
      <w:sz w:val="22"/>
      <w:szCs w:val="24"/>
      <w:lang w:eastAsia="en-US"/>
    </w:rPr>
  </w:style>
  <w:style w:type="paragraph" w:customStyle="1" w:styleId="SMHeading1">
    <w:name w:val="SM Heading 1"/>
    <w:basedOn w:val="Normal"/>
    <w:qFormat/>
    <w:rsid w:val="00BB339F"/>
    <w:pPr>
      <w:spacing w:before="120" w:after="120"/>
      <w:jc w:val="center"/>
    </w:pPr>
    <w:rPr>
      <w:rFonts w:cs="Arial"/>
      <w:b/>
      <w:sz w:val="24"/>
      <w:szCs w:val="22"/>
      <w:lang w:val="en-US"/>
    </w:rPr>
  </w:style>
  <w:style w:type="paragraph" w:customStyle="1" w:styleId="SMHeading2">
    <w:name w:val="SM Heading 2"/>
    <w:basedOn w:val="Normal"/>
    <w:qFormat/>
    <w:rsid w:val="00BB339F"/>
    <w:pPr>
      <w:spacing w:before="360" w:after="120"/>
    </w:pPr>
    <w:rPr>
      <w:rFonts w:cs="Arial"/>
      <w:b/>
      <w:szCs w:val="22"/>
      <w:lang w:val="en-US"/>
    </w:rPr>
  </w:style>
  <w:style w:type="paragraph" w:customStyle="1" w:styleId="SMBodyText">
    <w:name w:val="SM Body Text"/>
    <w:basedOn w:val="Normal"/>
    <w:qFormat/>
    <w:rsid w:val="00BB339F"/>
    <w:pPr>
      <w:spacing w:before="60" w:after="60"/>
    </w:pPr>
    <w:rPr>
      <w:rFonts w:cs="Arial"/>
      <w:szCs w:val="22"/>
      <w:lang w:val="en-US"/>
    </w:rPr>
  </w:style>
  <w:style w:type="paragraph" w:customStyle="1" w:styleId="SMBoxBullet1">
    <w:name w:val="SM Box Bullet 1"/>
    <w:basedOn w:val="Normal"/>
    <w:qFormat/>
    <w:rsid w:val="00BB339F"/>
    <w:pPr>
      <w:numPr>
        <w:numId w:val="1"/>
      </w:numPr>
      <w:spacing w:before="40" w:after="40"/>
      <w:ind w:left="170" w:hanging="170"/>
    </w:pPr>
    <w:rPr>
      <w:rFonts w:cs="Arial"/>
      <w:sz w:val="18"/>
      <w:szCs w:val="22"/>
      <w:lang w:val="en-US"/>
    </w:rPr>
  </w:style>
  <w:style w:type="paragraph" w:customStyle="1" w:styleId="SMBoxBullet2">
    <w:name w:val="SM Box Bullet 2"/>
    <w:basedOn w:val="Normal"/>
    <w:qFormat/>
    <w:rsid w:val="00BB339F"/>
    <w:pPr>
      <w:numPr>
        <w:numId w:val="2"/>
      </w:numPr>
      <w:spacing w:before="20" w:after="20"/>
      <w:ind w:left="340" w:hanging="170"/>
    </w:pPr>
    <w:rPr>
      <w:rFonts w:cs="Arial"/>
      <w:sz w:val="18"/>
      <w:szCs w:val="22"/>
      <w:lang w:val="en-US"/>
    </w:rPr>
  </w:style>
  <w:style w:type="paragraph" w:customStyle="1" w:styleId="SMBoxHeading1">
    <w:name w:val="SM Box Heading 1"/>
    <w:basedOn w:val="Normal"/>
    <w:qFormat/>
    <w:rsid w:val="00BB339F"/>
    <w:pPr>
      <w:spacing w:before="120" w:after="40"/>
    </w:pPr>
    <w:rPr>
      <w:rFonts w:cs="Arial"/>
      <w:b/>
      <w:sz w:val="20"/>
      <w:szCs w:val="22"/>
      <w:lang w:val="en-US"/>
    </w:rPr>
  </w:style>
  <w:style w:type="paragraph" w:customStyle="1" w:styleId="SMBoxHeading2">
    <w:name w:val="SM Box Heading 2"/>
    <w:basedOn w:val="Normal"/>
    <w:qFormat/>
    <w:rsid w:val="00BB339F"/>
    <w:pPr>
      <w:spacing w:before="40" w:after="40"/>
    </w:pPr>
    <w:rPr>
      <w:b/>
      <w:sz w:val="18"/>
    </w:rPr>
  </w:style>
  <w:style w:type="paragraph" w:customStyle="1" w:styleId="SMBoxText">
    <w:name w:val="SM Box Text"/>
    <w:basedOn w:val="Normal"/>
    <w:qFormat/>
    <w:rsid w:val="00BB339F"/>
    <w:pPr>
      <w:spacing w:before="40" w:after="40"/>
    </w:pPr>
    <w:rPr>
      <w:sz w:val="18"/>
    </w:rPr>
  </w:style>
  <w:style w:type="paragraph" w:customStyle="1" w:styleId="SMBullet1">
    <w:name w:val="SM Bullet 1"/>
    <w:basedOn w:val="Normal"/>
    <w:qFormat/>
    <w:rsid w:val="00041041"/>
    <w:pPr>
      <w:numPr>
        <w:numId w:val="3"/>
      </w:numPr>
      <w:spacing w:before="60" w:after="60"/>
      <w:ind w:left="357" w:hanging="357"/>
    </w:pPr>
  </w:style>
  <w:style w:type="paragraph" w:customStyle="1" w:styleId="SMBullet2">
    <w:name w:val="SM Bullet 2"/>
    <w:basedOn w:val="Normal"/>
    <w:qFormat/>
    <w:rsid w:val="00E1781B"/>
    <w:pPr>
      <w:numPr>
        <w:numId w:val="4"/>
      </w:numPr>
      <w:spacing w:before="60" w:after="60"/>
      <w:ind w:left="714" w:hanging="357"/>
    </w:pPr>
  </w:style>
  <w:style w:type="paragraph" w:customStyle="1" w:styleId="SMList">
    <w:name w:val="SM List"/>
    <w:basedOn w:val="Normal"/>
    <w:qFormat/>
    <w:rsid w:val="00E1781B"/>
    <w:pPr>
      <w:numPr>
        <w:numId w:val="5"/>
      </w:numPr>
      <w:spacing w:before="60" w:after="60"/>
      <w:ind w:left="357" w:hanging="357"/>
    </w:pPr>
  </w:style>
  <w:style w:type="paragraph" w:customStyle="1" w:styleId="SMFooter">
    <w:name w:val="SM Footer"/>
    <w:next w:val="Normal"/>
    <w:qFormat/>
    <w:rsid w:val="00B42821"/>
    <w:pPr>
      <w:tabs>
        <w:tab w:val="right" w:pos="9639"/>
        <w:tab w:val="right" w:pos="15026"/>
      </w:tabs>
    </w:pPr>
    <w:rPr>
      <w:rFonts w:ascii="Arial" w:hAnsi="Arial" w:cs="Arial"/>
      <w:sz w:val="16"/>
      <w:szCs w:val="16"/>
      <w:lang w:val="en-US" w:eastAsia="en-US"/>
    </w:rPr>
  </w:style>
  <w:style w:type="paragraph" w:customStyle="1" w:styleId="SMBoxHeading">
    <w:name w:val="SM Box Heading"/>
    <w:next w:val="Normal"/>
    <w:qFormat/>
    <w:rsid w:val="00A14D5A"/>
    <w:pPr>
      <w:spacing w:before="40" w:after="40"/>
    </w:pPr>
    <w:rPr>
      <w:rFonts w:ascii="Arial" w:eastAsia="Calibri" w:hAnsi="Arial" w:cs="Arial"/>
      <w:b/>
      <w:sz w:val="18"/>
      <w:szCs w:val="22"/>
      <w:lang w:eastAsia="en-US"/>
    </w:rPr>
  </w:style>
  <w:style w:type="paragraph" w:styleId="Header">
    <w:name w:val="header"/>
    <w:basedOn w:val="Normal"/>
    <w:link w:val="HeaderChar"/>
    <w:rsid w:val="0010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02175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10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02175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D66B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6BE2"/>
    <w:rPr>
      <w:rFonts w:ascii="Tahoma" w:hAnsi="Tahoma" w:cs="Tahoma"/>
      <w:sz w:val="16"/>
      <w:szCs w:val="16"/>
      <w:lang w:eastAsia="en-US"/>
    </w:rPr>
  </w:style>
  <w:style w:type="paragraph" w:customStyle="1" w:styleId="SOFinalPerformanceTableHead1">
    <w:name w:val="SO Final Performance Table Head 1"/>
    <w:rsid w:val="00406820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406820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406820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customStyle="1" w:styleId="LAPFooter">
    <w:name w:val="LAP Footer"/>
    <w:next w:val="Normal"/>
    <w:qFormat/>
    <w:rsid w:val="00406820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warm01\AppData\Roaming\Microsoft\Templates\Support%20Materials%20Task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Support Materials Task Template.dotx</Template>
  <TotalTime>17</TotalTime>
  <Pages>13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Edwards</dc:creator>
  <cp:lastModifiedBy> </cp:lastModifiedBy>
  <cp:revision>6</cp:revision>
  <cp:lastPrinted>2014-04-15T01:44:00Z</cp:lastPrinted>
  <dcterms:created xsi:type="dcterms:W3CDTF">2014-04-15T00:30:00Z</dcterms:created>
  <dcterms:modified xsi:type="dcterms:W3CDTF">2014-04-15T01:45:00Z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A354441</vt:lpwstr>
  </property>
  <property fmtid="{D5CDD505-2E9C-101B-9397-08002B2CF9AE}" pid="3" name="Objective-Title">
    <vt:lpwstr>AT3 - Investigation</vt:lpwstr>
  </property>
  <property fmtid="{D5CDD505-2E9C-101B-9397-08002B2CF9AE}" pid="4" name="Objective-Comment">
    <vt:lpwstr/>
  </property>
  <property fmtid="{D5CDD505-2E9C-101B-9397-08002B2CF9AE}" pid="5" name="Objective-CreationStamp">
    <vt:filetime>2014-03-26T00:49:01Z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2014-04-15T01:43:55Z</vt:filetime>
  </property>
  <property fmtid="{D5CDD505-2E9C-101B-9397-08002B2CF9AE}" pid="10" name="Objective-Owner">
    <vt:lpwstr>Alina Pietrzyk</vt:lpwstr>
  </property>
  <property fmtid="{D5CDD505-2E9C-101B-9397-08002B2CF9AE}" pid="11" name="Objective-Path">
    <vt:lpwstr>Objective Global Folder:SACE Support Materials:SACE Support Materials Stage 2:Health and Physical Education:Child Studies:Tasks and Student Work:</vt:lpwstr>
  </property>
  <property fmtid="{D5CDD505-2E9C-101B-9397-08002B2CF9AE}" pid="12" name="Objective-Parent">
    <vt:lpwstr>Tasks and Student Work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1.2</vt:lpwstr>
  </property>
  <property fmtid="{D5CDD505-2E9C-101B-9397-08002B2CF9AE}" pid="15" name="Objective-VersionNumber">
    <vt:r8>9</vt:r8>
  </property>
  <property fmtid="{D5CDD505-2E9C-101B-9397-08002B2CF9AE}" pid="16" name="Objective-VersionComment">
    <vt:lpwstr/>
  </property>
  <property fmtid="{D5CDD505-2E9C-101B-9397-08002B2CF9AE}" pid="17" name="Objective-FileNumber">
    <vt:lpwstr>qA6136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