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F7C5" w14:textId="77777777" w:rsidR="00D61756" w:rsidRPr="00DA3CF5" w:rsidRDefault="00DA3CF5" w:rsidP="00DA3CF5">
      <w:pPr>
        <w:tabs>
          <w:tab w:val="left" w:pos="7321"/>
          <w:tab w:val="left" w:pos="9540"/>
        </w:tabs>
        <w:jc w:val="right"/>
        <w:rPr>
          <w:rFonts w:cs="Arial"/>
          <w:caps/>
          <w:lang w:val="en-US"/>
        </w:rPr>
      </w:pPr>
      <w:r>
        <w:rPr>
          <w:rFonts w:cs="Arial"/>
          <w:lang w:val="en-US"/>
        </w:rPr>
        <w:t>Articulates with P</w:t>
      </w:r>
      <w:r w:rsidRPr="00DA3CF5">
        <w:rPr>
          <w:rFonts w:cs="Arial"/>
          <w:lang w:val="en-US"/>
        </w:rPr>
        <w:t xml:space="preserve">rogram </w:t>
      </w:r>
      <w:r w:rsidRPr="00DA3CF5">
        <w:rPr>
          <w:rFonts w:cs="Arial"/>
          <w:caps/>
          <w:lang w:val="en-US"/>
        </w:rPr>
        <w:t>2</w:t>
      </w:r>
    </w:p>
    <w:p w14:paraId="046C13AA" w14:textId="77777777" w:rsidR="006521C0" w:rsidRPr="000B02FA" w:rsidRDefault="006521C0" w:rsidP="006521C0">
      <w:pPr>
        <w:tabs>
          <w:tab w:val="left" w:pos="7321"/>
          <w:tab w:val="left" w:pos="9540"/>
        </w:tabs>
        <w:jc w:val="center"/>
        <w:rPr>
          <w:rFonts w:cs="Arial"/>
          <w:sz w:val="20"/>
          <w:szCs w:val="20"/>
        </w:rPr>
      </w:pPr>
    </w:p>
    <w:p w14:paraId="413B2518" w14:textId="77777777" w:rsidR="006521C0" w:rsidRPr="00F66744" w:rsidRDefault="00765AB8" w:rsidP="006521C0">
      <w:pPr>
        <w:tabs>
          <w:tab w:val="left" w:pos="7321"/>
          <w:tab w:val="left" w:pos="9540"/>
        </w:tabs>
        <w:jc w:val="center"/>
        <w:rPr>
          <w:rFonts w:ascii="Helv" w:hAnsi="Helv"/>
          <w:caps/>
          <w:sz w:val="32"/>
          <w:szCs w:val="32"/>
          <w:lang w:val="en-US"/>
        </w:rPr>
      </w:pPr>
      <w:r>
        <w:rPr>
          <w:rFonts w:ascii="Helv" w:hAnsi="Helv"/>
          <w:caps/>
          <w:sz w:val="32"/>
          <w:szCs w:val="32"/>
          <w:lang w:val="en-US"/>
        </w:rPr>
        <w:t xml:space="preserve">PRE-APPROVED </w:t>
      </w:r>
      <w:r w:rsidR="006521C0" w:rsidRPr="0027216E">
        <w:rPr>
          <w:rFonts w:ascii="Helv" w:hAnsi="Helv"/>
          <w:caps/>
          <w:sz w:val="32"/>
          <w:szCs w:val="32"/>
          <w:lang w:val="en-US"/>
        </w:rPr>
        <w:t>LEARNING AND ASSESSMENT PLAN</w:t>
      </w:r>
    </w:p>
    <w:p w14:paraId="150AD660" w14:textId="77777777" w:rsidR="006521C0" w:rsidRDefault="006521C0" w:rsidP="00093EE9">
      <w:pPr>
        <w:spacing w:before="12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Stage 2</w:t>
      </w:r>
      <w:r w:rsidRPr="00F66744">
        <w:rPr>
          <w:rFonts w:cs="Arial"/>
          <w:b/>
          <w:bCs/>
          <w:sz w:val="28"/>
          <w:szCs w:val="28"/>
        </w:rPr>
        <w:t xml:space="preserve"> </w:t>
      </w:r>
      <w:r w:rsidR="00093EE9">
        <w:rPr>
          <w:rFonts w:cs="Arial"/>
          <w:b/>
          <w:bCs/>
          <w:sz w:val="28"/>
          <w:szCs w:val="28"/>
        </w:rPr>
        <w:t>Chemistry</w:t>
      </w:r>
    </w:p>
    <w:p w14:paraId="5BCECD62" w14:textId="77777777" w:rsidR="006521C0" w:rsidRPr="000B02FA" w:rsidRDefault="006521C0" w:rsidP="006521C0">
      <w:pPr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Pre-approved learning and assessment plans are for </w:t>
      </w:r>
      <w:r w:rsidRPr="000B02FA">
        <w:rPr>
          <w:rFonts w:cs="Arial"/>
          <w:i/>
          <w:iCs/>
          <w:sz w:val="20"/>
          <w:szCs w:val="20"/>
        </w:rPr>
        <w:t>school use only</w:t>
      </w:r>
      <w:r w:rsidRPr="000B02FA">
        <w:rPr>
          <w:rFonts w:cs="Arial"/>
          <w:sz w:val="20"/>
          <w:szCs w:val="20"/>
        </w:rPr>
        <w:t xml:space="preserve">. </w:t>
      </w:r>
    </w:p>
    <w:p w14:paraId="27A9FE65" w14:textId="77777777" w:rsidR="006521C0" w:rsidRPr="000B02FA" w:rsidRDefault="006521C0" w:rsidP="006521C0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Teachers may make changes to the plan, retaining alignment with the subject outline.  </w:t>
      </w:r>
    </w:p>
    <w:p w14:paraId="3F9141B5" w14:textId="77777777" w:rsidR="006521C0" w:rsidRPr="000B02FA" w:rsidRDefault="006521C0" w:rsidP="006521C0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>The principal or delegate endorses the use of the plan, and any changes made to it, including use of an addendum.</w:t>
      </w:r>
    </w:p>
    <w:p w14:paraId="42928E80" w14:textId="77777777" w:rsidR="006521C0" w:rsidRPr="000B02FA" w:rsidRDefault="006521C0" w:rsidP="006521C0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The plan does not need to be submitted to the SACE Board for approval.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678"/>
        <w:gridCol w:w="1276"/>
        <w:gridCol w:w="2976"/>
      </w:tblGrid>
      <w:tr w:rsidR="006521C0" w:rsidRPr="000B02FA" w14:paraId="0DD4C5D5" w14:textId="77777777" w:rsidTr="00E32DEE">
        <w:trPr>
          <w:trHeight w:hRule="exact" w:val="454"/>
        </w:trPr>
        <w:tc>
          <w:tcPr>
            <w:tcW w:w="817" w:type="dxa"/>
            <w:shd w:val="clear" w:color="auto" w:fill="auto"/>
            <w:vAlign w:val="bottom"/>
          </w:tcPr>
          <w:p w14:paraId="0B71A4DC" w14:textId="77777777" w:rsidR="006521C0" w:rsidRPr="000B02FA" w:rsidRDefault="006521C0" w:rsidP="00E32DEE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School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CE5607" w14:textId="77777777" w:rsidR="006521C0" w:rsidRPr="000B02FA" w:rsidRDefault="006521C0" w:rsidP="00E32DEE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3C716AD" w14:textId="77777777" w:rsidR="006521C0" w:rsidRPr="000B02FA" w:rsidRDefault="006521C0" w:rsidP="00E32DEE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Teacher(s)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BD8CF2" w14:textId="77777777" w:rsidR="006521C0" w:rsidRPr="000B02FA" w:rsidRDefault="006521C0" w:rsidP="00E32DEE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36B62C69" w14:textId="77777777" w:rsidR="006521C0" w:rsidRPr="00F66744" w:rsidRDefault="006521C0" w:rsidP="006521C0">
      <w:pPr>
        <w:spacing w:before="40" w:after="40"/>
        <w:rPr>
          <w:rFonts w:cs="Arial"/>
          <w:sz w:val="18"/>
          <w:szCs w:val="18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7"/>
        <w:gridCol w:w="624"/>
        <w:gridCol w:w="405"/>
        <w:gridCol w:w="1460"/>
        <w:gridCol w:w="417"/>
        <w:gridCol w:w="1043"/>
        <w:gridCol w:w="500"/>
        <w:gridCol w:w="500"/>
        <w:gridCol w:w="500"/>
        <w:gridCol w:w="1252"/>
        <w:gridCol w:w="417"/>
        <w:gridCol w:w="1252"/>
      </w:tblGrid>
      <w:tr w:rsidR="006521C0" w:rsidRPr="00F66744" w14:paraId="54BAEC71" w14:textId="77777777" w:rsidTr="00E32DEE">
        <w:trPr>
          <w:trHeight w:val="308"/>
        </w:trPr>
        <w:tc>
          <w:tcPr>
            <w:tcW w:w="1900" w:type="dxa"/>
            <w:gridSpan w:val="3"/>
            <w:vMerge w:val="restart"/>
            <w:shd w:val="clear" w:color="auto" w:fill="auto"/>
            <w:vAlign w:val="center"/>
          </w:tcPr>
          <w:p w14:paraId="05D27C2F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SACE</w:t>
            </w:r>
          </w:p>
          <w:p w14:paraId="76F2C7D9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School Code</w:t>
            </w:r>
          </w:p>
        </w:tc>
        <w:tc>
          <w:tcPr>
            <w:tcW w:w="405" w:type="dxa"/>
            <w:vMerge w:val="restart"/>
            <w:tcBorders>
              <w:top w:val="nil"/>
            </w:tcBorders>
            <w:shd w:val="clear" w:color="auto" w:fill="auto"/>
          </w:tcPr>
          <w:p w14:paraId="5AE9D98D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584BCAAA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6EAAD0CB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2A18F14F" w14:textId="77777777" w:rsidR="006521C0" w:rsidRPr="003B2B0E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B2B0E">
              <w:rPr>
                <w:rFonts w:cs="Arial"/>
                <w:sz w:val="16"/>
                <w:szCs w:val="16"/>
              </w:rPr>
              <w:t>Enrolment Code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19EE3D64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14:paraId="63B5E910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Program Variant Code (A–W)</w:t>
            </w:r>
          </w:p>
        </w:tc>
      </w:tr>
      <w:tr w:rsidR="006521C0" w:rsidRPr="00F66744" w14:paraId="1559C0F9" w14:textId="77777777" w:rsidTr="00E32DEE">
        <w:trPr>
          <w:trHeight w:val="307"/>
        </w:trPr>
        <w:tc>
          <w:tcPr>
            <w:tcW w:w="1900" w:type="dxa"/>
            <w:gridSpan w:val="3"/>
            <w:vMerge/>
            <w:shd w:val="clear" w:color="auto" w:fill="auto"/>
          </w:tcPr>
          <w:p w14:paraId="220D9EE4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7F95639F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14:paraId="211BBFF4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shd w:val="clear" w:color="auto" w:fill="auto"/>
          </w:tcPr>
          <w:p w14:paraId="409FAA6A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485975E1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F66744">
              <w:rPr>
                <w:rFonts w:cs="Arial"/>
                <w:sz w:val="14"/>
                <w:szCs w:val="14"/>
              </w:rPr>
              <w:t>Stage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2B0C1C9F" w14:textId="77777777" w:rsidR="006521C0" w:rsidRPr="003B2B0E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Subject Code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AB2B81D" w14:textId="77777777" w:rsidR="006521C0" w:rsidRPr="003B2B0E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No. of Credits (10 or 20)</w:t>
            </w:r>
          </w:p>
        </w:tc>
        <w:tc>
          <w:tcPr>
            <w:tcW w:w="417" w:type="dxa"/>
            <w:vMerge/>
            <w:shd w:val="clear" w:color="auto" w:fill="auto"/>
          </w:tcPr>
          <w:p w14:paraId="054DD46E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15DB33AA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6521C0" w:rsidRPr="00F66744" w14:paraId="164A7946" w14:textId="77777777" w:rsidTr="00E32DEE">
        <w:trPr>
          <w:trHeight w:val="380"/>
        </w:trPr>
        <w:tc>
          <w:tcPr>
            <w:tcW w:w="629" w:type="dxa"/>
            <w:shd w:val="clear" w:color="auto" w:fill="auto"/>
            <w:vAlign w:val="center"/>
          </w:tcPr>
          <w:p w14:paraId="2F4CDD7C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32D9AD66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3DDE33E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2639C69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52744EA5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2F9FC5D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5B534F41" w14:textId="77777777" w:rsidR="006521C0" w:rsidRPr="00F66744" w:rsidRDefault="006521C0" w:rsidP="00E32D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61457CB" w14:textId="77777777" w:rsidR="006521C0" w:rsidRPr="00F66744" w:rsidRDefault="00765AB8" w:rsidP="00E32DEE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578BECA" w14:textId="77777777" w:rsidR="006521C0" w:rsidRPr="00F66744" w:rsidRDefault="00765AB8" w:rsidP="00E32DEE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43C467E" w14:textId="77777777" w:rsidR="006521C0" w:rsidRPr="003B2B0E" w:rsidRDefault="00765AB8" w:rsidP="00E32DEE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7691409" w14:textId="77777777" w:rsidR="006521C0" w:rsidRPr="003B2B0E" w:rsidRDefault="006521C0" w:rsidP="00E32DE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53262F3" w14:textId="77777777"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590B01A2" w14:textId="77777777" w:rsidR="006521C0" w:rsidRPr="00F66744" w:rsidRDefault="006521C0" w:rsidP="00E32DEE">
            <w:pPr>
              <w:jc w:val="center"/>
              <w:rPr>
                <w:b/>
              </w:rPr>
            </w:pPr>
          </w:p>
        </w:tc>
      </w:tr>
    </w:tbl>
    <w:p w14:paraId="421B289A" w14:textId="77777777" w:rsidR="006521C0" w:rsidRDefault="006521C0" w:rsidP="006521C0"/>
    <w:p w14:paraId="26F1824D" w14:textId="77777777" w:rsidR="006521C0" w:rsidRPr="001C427B" w:rsidRDefault="006521C0" w:rsidP="006521C0">
      <w:pPr>
        <w:spacing w:before="120" w:after="20"/>
        <w:rPr>
          <w:rFonts w:cs="Arial"/>
          <w:b/>
        </w:rPr>
      </w:pPr>
      <w:r>
        <w:rPr>
          <w:rFonts w:cs="Arial"/>
          <w:b/>
        </w:rPr>
        <w:t>Addendum – c</w:t>
      </w:r>
      <w:r w:rsidRPr="001C427B">
        <w:rPr>
          <w:rFonts w:cs="Arial"/>
          <w:b/>
        </w:rPr>
        <w:t xml:space="preserve">hanges made to the </w:t>
      </w:r>
      <w:r>
        <w:rPr>
          <w:rFonts w:cs="Arial"/>
          <w:b/>
        </w:rPr>
        <w:t xml:space="preserve">pre-approved </w:t>
      </w:r>
      <w:r w:rsidRPr="001C427B">
        <w:rPr>
          <w:rFonts w:cs="Arial"/>
          <w:b/>
        </w:rPr>
        <w:t>learning and assessment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6521C0" w:rsidRPr="004C6ABF" w14:paraId="4923833C" w14:textId="77777777" w:rsidTr="00E32DEE">
        <w:trPr>
          <w:trHeight w:val="2581"/>
        </w:trPr>
        <w:tc>
          <w:tcPr>
            <w:tcW w:w="10206" w:type="dxa"/>
          </w:tcPr>
          <w:p w14:paraId="1A207C19" w14:textId="77777777" w:rsidR="006521C0" w:rsidRPr="004C6ABF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De</w:t>
            </w:r>
            <w:r>
              <w:rPr>
                <w:rFonts w:cs="Arial"/>
                <w:sz w:val="18"/>
                <w:szCs w:val="18"/>
              </w:rPr>
              <w:t>scribe any changes made to the pre-approved l</w:t>
            </w:r>
            <w:r w:rsidRPr="004C6ABF">
              <w:rPr>
                <w:rFonts w:cs="Arial"/>
                <w:sz w:val="18"/>
                <w:szCs w:val="18"/>
              </w:rPr>
              <w:t>earning and</w:t>
            </w:r>
            <w:r>
              <w:rPr>
                <w:rFonts w:cs="Arial"/>
                <w:sz w:val="18"/>
                <w:szCs w:val="18"/>
              </w:rPr>
              <w:t xml:space="preserve"> assessment p</w:t>
            </w:r>
            <w:r w:rsidRPr="004C6ABF">
              <w:rPr>
                <w:rFonts w:cs="Arial"/>
                <w:sz w:val="18"/>
                <w:szCs w:val="18"/>
              </w:rPr>
              <w:t>lan to support students to be successful in meeting the requirements of the subject. In your description, please explain:</w:t>
            </w:r>
          </w:p>
          <w:p w14:paraId="6B45806E" w14:textId="77777777" w:rsidR="006521C0" w:rsidRPr="004C6ABF" w:rsidRDefault="006521C0" w:rsidP="006521C0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what changes have been made to the plan</w:t>
            </w:r>
          </w:p>
          <w:p w14:paraId="645CE263" w14:textId="77777777" w:rsidR="006521C0" w:rsidRPr="004C6ABF" w:rsidRDefault="006521C0" w:rsidP="006521C0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the rationale for making the changes</w:t>
            </w:r>
          </w:p>
          <w:p w14:paraId="5A65D57E" w14:textId="77777777" w:rsidR="006521C0" w:rsidRPr="004C6ABF" w:rsidRDefault="006521C0" w:rsidP="006521C0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whether these changes have been made for all students, or</w:t>
            </w:r>
            <w:r>
              <w:rPr>
                <w:rFonts w:cs="Arial"/>
                <w:sz w:val="18"/>
                <w:szCs w:val="18"/>
              </w:rPr>
              <w:t xml:space="preserve"> for</w:t>
            </w:r>
            <w:r w:rsidRPr="004C6ABF">
              <w:rPr>
                <w:rFonts w:cs="Arial"/>
                <w:sz w:val="18"/>
                <w:szCs w:val="18"/>
              </w:rPr>
              <w:t xml:space="preserve"> individuals within the student group.</w:t>
            </w:r>
          </w:p>
          <w:p w14:paraId="0FBC2156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F579C8F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1F1DFC42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5C632F70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41FD61E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4663576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501DAD4F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1D8E8771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7FEEC86C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68BD74A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DCEF5B2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47B46FE7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7035BA45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5837E299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72FCF965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DF89485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7466A3D4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0A8036A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897B5AC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1F218238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38D660C" w14:textId="77777777"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4290D40B" w14:textId="77777777" w:rsidR="006521C0" w:rsidRPr="004C6ABF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</w:tc>
      </w:tr>
    </w:tbl>
    <w:p w14:paraId="726E7B72" w14:textId="77777777" w:rsidR="006521C0" w:rsidRPr="001C427B" w:rsidRDefault="006521C0" w:rsidP="006521C0">
      <w:pPr>
        <w:spacing w:before="120" w:after="20"/>
        <w:rPr>
          <w:rFonts w:cs="Arial"/>
          <w:b/>
        </w:rPr>
      </w:pPr>
      <w:r>
        <w:rPr>
          <w:rFonts w:cs="Arial"/>
          <w:b/>
        </w:rPr>
        <w:t>E</w:t>
      </w:r>
      <w:r w:rsidRPr="001C427B">
        <w:rPr>
          <w:rFonts w:cs="Arial"/>
          <w:b/>
        </w:rPr>
        <w:t xml:space="preserve">ndorsement </w:t>
      </w:r>
    </w:p>
    <w:p w14:paraId="1382BEC6" w14:textId="77777777" w:rsidR="006521C0" w:rsidRPr="004C6ABF" w:rsidRDefault="006521C0" w:rsidP="006521C0">
      <w:pPr>
        <w:spacing w:before="40" w:after="40"/>
        <w:rPr>
          <w:rFonts w:cs="Arial"/>
          <w:sz w:val="18"/>
          <w:szCs w:val="18"/>
        </w:rPr>
      </w:pPr>
      <w:r w:rsidRPr="001C427B">
        <w:rPr>
          <w:rFonts w:cs="Arial"/>
          <w:sz w:val="18"/>
          <w:szCs w:val="18"/>
        </w:rPr>
        <w:t xml:space="preserve">The use of the </w:t>
      </w:r>
      <w:r>
        <w:rPr>
          <w:rFonts w:cs="Arial"/>
          <w:sz w:val="18"/>
          <w:szCs w:val="18"/>
        </w:rPr>
        <w:t xml:space="preserve">learning and assessment </w:t>
      </w:r>
      <w:r w:rsidRPr="001C427B">
        <w:rPr>
          <w:rFonts w:cs="Arial"/>
          <w:sz w:val="18"/>
          <w:szCs w:val="18"/>
        </w:rPr>
        <w:t xml:space="preserve">plan is approved for use in the school. </w:t>
      </w:r>
      <w:r>
        <w:rPr>
          <w:rFonts w:cs="Arial"/>
          <w:sz w:val="18"/>
          <w:szCs w:val="18"/>
        </w:rPr>
        <w:t>Any</w:t>
      </w:r>
      <w:r w:rsidRPr="004C6ABF">
        <w:rPr>
          <w:rFonts w:cs="Arial"/>
          <w:sz w:val="18"/>
          <w:szCs w:val="18"/>
        </w:rPr>
        <w:t xml:space="preserve"> changes made to the </w:t>
      </w:r>
      <w:r>
        <w:rPr>
          <w:rFonts w:cs="Arial"/>
          <w:sz w:val="18"/>
          <w:szCs w:val="18"/>
        </w:rPr>
        <w:t>plan</w:t>
      </w:r>
      <w:r w:rsidRPr="004C6ABF">
        <w:rPr>
          <w:rFonts w:cs="Arial"/>
          <w:sz w:val="18"/>
          <w:szCs w:val="18"/>
        </w:rPr>
        <w:t xml:space="preserve"> support student achievement of the performance standards and retain alignment with the subject outline.</w:t>
      </w:r>
    </w:p>
    <w:p w14:paraId="19DD7D3C" w14:textId="77777777" w:rsidR="006521C0" w:rsidRPr="004C6ABF" w:rsidRDefault="006521C0" w:rsidP="006521C0">
      <w:pPr>
        <w:spacing w:before="40" w:after="40"/>
        <w:rPr>
          <w:rFonts w:cs="Arial"/>
          <w:sz w:val="18"/>
          <w:szCs w:val="1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943"/>
        <w:gridCol w:w="4253"/>
        <w:gridCol w:w="709"/>
        <w:gridCol w:w="1701"/>
      </w:tblGrid>
      <w:tr w:rsidR="006521C0" w:rsidRPr="004C6ABF" w14:paraId="29825289" w14:textId="77777777" w:rsidTr="00E32DEE">
        <w:trPr>
          <w:trHeight w:hRule="exact" w:val="321"/>
        </w:trPr>
        <w:tc>
          <w:tcPr>
            <w:tcW w:w="2943" w:type="dxa"/>
            <w:shd w:val="clear" w:color="auto" w:fill="auto"/>
            <w:vAlign w:val="bottom"/>
          </w:tcPr>
          <w:p w14:paraId="611A2F53" w14:textId="77777777" w:rsidR="006521C0" w:rsidRPr="004C6ABF" w:rsidRDefault="006521C0" w:rsidP="00E32DE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Signature o</w:t>
            </w:r>
            <w:r>
              <w:rPr>
                <w:rFonts w:cs="Arial"/>
                <w:sz w:val="18"/>
                <w:szCs w:val="18"/>
              </w:rPr>
              <w:t>f p</w:t>
            </w:r>
            <w:r w:rsidRPr="004C6ABF">
              <w:rPr>
                <w:rFonts w:cs="Arial"/>
                <w:sz w:val="18"/>
                <w:szCs w:val="18"/>
              </w:rPr>
              <w:t xml:space="preserve">rincipal or </w:t>
            </w:r>
            <w:r>
              <w:rPr>
                <w:rFonts w:cs="Arial"/>
                <w:sz w:val="18"/>
                <w:szCs w:val="18"/>
              </w:rPr>
              <w:t>delegate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967CC3" w14:textId="77777777" w:rsidR="006521C0" w:rsidRPr="004C6ABF" w:rsidRDefault="006521C0" w:rsidP="00E32DEE">
            <w:pPr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C3D171C" w14:textId="77777777" w:rsidR="006521C0" w:rsidRPr="004C6ABF" w:rsidRDefault="006521C0" w:rsidP="00E32DE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AC77F2" w14:textId="77777777" w:rsidR="006521C0" w:rsidRPr="004C6ABF" w:rsidRDefault="006521C0" w:rsidP="00E32DEE">
            <w:pPr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</w:tr>
    </w:tbl>
    <w:p w14:paraId="07A52086" w14:textId="77777777" w:rsidR="000B02FA" w:rsidRPr="000B02FA" w:rsidRDefault="006521C0" w:rsidP="006521C0">
      <w:pPr>
        <w:spacing w:before="40" w:after="40"/>
        <w:ind w:left="360"/>
        <w:rPr>
          <w:rFonts w:cs="Arial"/>
          <w:sz w:val="20"/>
          <w:szCs w:val="20"/>
        </w:rPr>
      </w:pPr>
      <w:r>
        <w:rPr>
          <w:rFonts w:cs="Arial"/>
          <w:sz w:val="28"/>
          <w:szCs w:val="28"/>
        </w:rPr>
        <w:tab/>
      </w:r>
    </w:p>
    <w:p w14:paraId="64DD647B" w14:textId="77777777" w:rsidR="002A53B7" w:rsidRDefault="002A53B7" w:rsidP="001A4E06">
      <w:pPr>
        <w:rPr>
          <w:highlight w:val="yellow"/>
        </w:rPr>
        <w:sectPr w:rsidR="002A53B7" w:rsidSect="001A4E0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237"/>
          <w:pgMar w:top="1134" w:right="1134" w:bottom="1134" w:left="1134" w:header="397" w:footer="170" w:gutter="0"/>
          <w:cols w:space="708"/>
          <w:formProt w:val="0"/>
          <w:titlePg/>
          <w:docGrid w:linePitch="360"/>
        </w:sectPr>
      </w:pPr>
    </w:p>
    <w:p w14:paraId="1C64BE8B" w14:textId="77777777" w:rsidR="002A53B7" w:rsidRPr="004963F3" w:rsidRDefault="002A53B7" w:rsidP="00093EE9">
      <w:pPr>
        <w:pStyle w:val="LAPHeading"/>
      </w:pPr>
      <w:r w:rsidRPr="00A86470">
        <w:lastRenderedPageBreak/>
        <w:t xml:space="preserve">Stage </w:t>
      </w:r>
      <w:r w:rsidR="006521C0" w:rsidRPr="00A86470">
        <w:t>2</w:t>
      </w:r>
      <w:r w:rsidRPr="00A86470">
        <w:t xml:space="preserve"> </w:t>
      </w:r>
      <w:r w:rsidR="00093EE9">
        <w:t>Chemistry</w:t>
      </w:r>
    </w:p>
    <w:p w14:paraId="5FEE97A3" w14:textId="77777777" w:rsidR="002A53B7" w:rsidRPr="004963F3" w:rsidRDefault="002A53B7" w:rsidP="002A53B7">
      <w:pPr>
        <w:pStyle w:val="LAPHeading"/>
        <w:rPr>
          <w:sz w:val="24"/>
          <w:lang w:val="en-US"/>
        </w:rPr>
      </w:pPr>
      <w:r>
        <w:rPr>
          <w:sz w:val="24"/>
          <w:lang w:val="en-US"/>
        </w:rPr>
        <w:t>Assessment Overview</w:t>
      </w:r>
    </w:p>
    <w:p w14:paraId="5F3C2A72" w14:textId="77777777" w:rsidR="003A7728" w:rsidRPr="004963F3" w:rsidRDefault="003A7728" w:rsidP="003A7728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T</w:t>
      </w:r>
      <w:r w:rsidRPr="004963F3">
        <w:rPr>
          <w:rFonts w:cs="Arial"/>
          <w:sz w:val="20"/>
          <w:szCs w:val="20"/>
          <w:lang w:val="en-US"/>
        </w:rPr>
        <w:t xml:space="preserve">he table below </w:t>
      </w:r>
      <w:r>
        <w:rPr>
          <w:rFonts w:cs="Arial"/>
          <w:sz w:val="20"/>
          <w:szCs w:val="20"/>
          <w:lang w:val="en-US"/>
        </w:rPr>
        <w:t>provides</w:t>
      </w:r>
      <w:r w:rsidRPr="004963F3">
        <w:rPr>
          <w:rFonts w:cs="Arial"/>
          <w:sz w:val="20"/>
          <w:szCs w:val="20"/>
          <w:lang w:val="en-US"/>
        </w:rPr>
        <w:t xml:space="preserve"> details of the planned tasks</w:t>
      </w:r>
      <w:r>
        <w:rPr>
          <w:rFonts w:cs="Arial"/>
          <w:sz w:val="20"/>
          <w:szCs w:val="20"/>
          <w:lang w:val="en-US"/>
        </w:rPr>
        <w:t xml:space="preserve"> and shows where </w:t>
      </w:r>
      <w:r w:rsidRPr="004963F3">
        <w:rPr>
          <w:rFonts w:cs="Arial"/>
          <w:sz w:val="20"/>
          <w:szCs w:val="20"/>
          <w:lang w:val="en-US"/>
        </w:rPr>
        <w:t xml:space="preserve">students </w:t>
      </w:r>
      <w:proofErr w:type="gramStart"/>
      <w:r w:rsidRPr="004963F3">
        <w:rPr>
          <w:rFonts w:cs="Arial"/>
          <w:sz w:val="20"/>
          <w:szCs w:val="20"/>
          <w:lang w:val="en-US"/>
        </w:rPr>
        <w:t>have the opportunity to</w:t>
      </w:r>
      <w:proofErr w:type="gramEnd"/>
      <w:r w:rsidRPr="004963F3">
        <w:rPr>
          <w:rFonts w:cs="Arial"/>
          <w:sz w:val="20"/>
          <w:szCs w:val="20"/>
          <w:lang w:val="en-US"/>
        </w:rPr>
        <w:t xml:space="preserve"> provide evidence for each </w:t>
      </w:r>
      <w:r>
        <w:rPr>
          <w:rFonts w:cs="Arial"/>
          <w:sz w:val="20"/>
          <w:szCs w:val="20"/>
          <w:lang w:val="en-US"/>
        </w:rPr>
        <w:t>of the specific features of all of the</w:t>
      </w:r>
      <w:r w:rsidRPr="004963F3">
        <w:rPr>
          <w:rFonts w:cs="Arial"/>
          <w:sz w:val="20"/>
          <w:szCs w:val="20"/>
          <w:lang w:val="en-US"/>
        </w:rPr>
        <w:t xml:space="preserve"> assessment design criteria.</w:t>
      </w:r>
    </w:p>
    <w:p w14:paraId="22353647" w14:textId="77777777" w:rsidR="002A53B7" w:rsidRPr="00460FB4" w:rsidRDefault="002A53B7" w:rsidP="002A53B7">
      <w:pPr>
        <w:rPr>
          <w:rFonts w:cs="Arial"/>
          <w:sz w:val="8"/>
          <w:szCs w:val="8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938"/>
        <w:gridCol w:w="992"/>
        <w:gridCol w:w="992"/>
        <w:gridCol w:w="4111"/>
      </w:tblGrid>
      <w:tr w:rsidR="002A53B7" w:rsidRPr="004963F3" w14:paraId="543CF1F1" w14:textId="77777777" w:rsidTr="19D0E6EC">
        <w:trPr>
          <w:trHeight w:val="345"/>
          <w:tblHeader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E6FF39E" w14:textId="77777777" w:rsidR="002A53B7" w:rsidRPr="00F40B4F" w:rsidRDefault="002A53B7" w:rsidP="00BA2185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>Assessment Type and Weighting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14:paraId="57E1EC95" w14:textId="77777777" w:rsidR="002A53B7" w:rsidRPr="0030789D" w:rsidRDefault="002A53B7" w:rsidP="00BA2185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Details of assessment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13DF775" w14:textId="77777777" w:rsidR="002A53B7" w:rsidRPr="0030789D" w:rsidRDefault="002A53B7" w:rsidP="00BA2185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Design Criteria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114B097D" w14:textId="77777777" w:rsidR="002A53B7" w:rsidRPr="0030789D" w:rsidRDefault="002A53B7" w:rsidP="00BA2185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conditions</w:t>
            </w:r>
          </w:p>
          <w:p w14:paraId="06B7CCEA" w14:textId="77777777" w:rsidR="002A53B7" w:rsidRPr="0030789D" w:rsidRDefault="002A53B7" w:rsidP="00BA2185">
            <w:pPr>
              <w:pStyle w:val="ACLAPTableText"/>
              <w:jc w:val="center"/>
            </w:pPr>
            <w:r w:rsidRPr="0030789D">
              <w:t>(e.g. task type, word length, time allocated, supervision)</w:t>
            </w:r>
          </w:p>
        </w:tc>
      </w:tr>
      <w:tr w:rsidR="00093EE9" w:rsidRPr="004963F3" w14:paraId="52789858" w14:textId="77777777" w:rsidTr="19D0E6EC">
        <w:trPr>
          <w:trHeight w:val="345"/>
          <w:tblHeader/>
        </w:trPr>
        <w:tc>
          <w:tcPr>
            <w:tcW w:w="1526" w:type="dxa"/>
            <w:vMerge/>
            <w:vAlign w:val="center"/>
          </w:tcPr>
          <w:p w14:paraId="411A8896" w14:textId="77777777" w:rsidR="00093EE9" w:rsidRPr="004963F3" w:rsidRDefault="00093EE9" w:rsidP="00BA2185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  <w:vMerge/>
            <w:vAlign w:val="center"/>
          </w:tcPr>
          <w:p w14:paraId="31F6BAC2" w14:textId="77777777" w:rsidR="00093EE9" w:rsidRPr="004963F3" w:rsidRDefault="00093EE9" w:rsidP="00BA2185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77D44" w14:textId="77777777" w:rsidR="00093EE9" w:rsidRPr="004963F3" w:rsidRDefault="00A16C80" w:rsidP="00BA2185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IA</w:t>
            </w:r>
            <w:r w:rsidR="00093EE9">
              <w:rPr>
                <w:rFonts w:cs="Arial"/>
                <w:b/>
                <w:bCs/>
                <w:sz w:val="20"/>
                <w:szCs w:val="20"/>
                <w:lang w:val="en-US"/>
              </w:rPr>
              <w:t>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D7CE8" w14:textId="77777777" w:rsidR="00093EE9" w:rsidRPr="004963F3" w:rsidRDefault="00093EE9" w:rsidP="00093EE9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K</w:t>
            </w:r>
            <w:r w:rsidR="00A16C80">
              <w:rPr>
                <w:rFonts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4111" w:type="dxa"/>
            <w:vMerge/>
            <w:vAlign w:val="center"/>
          </w:tcPr>
          <w:p w14:paraId="03EDBD02" w14:textId="77777777" w:rsidR="00093EE9" w:rsidRPr="004963F3" w:rsidRDefault="00093EE9" w:rsidP="00BA218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C125B" w:rsidRPr="004963F3" w14:paraId="0BB9452F" w14:textId="77777777" w:rsidTr="19D0E6EC">
        <w:trPr>
          <w:trHeight w:val="982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77793EA8" w14:textId="77777777" w:rsidR="002C125B" w:rsidRPr="00AB42CF" w:rsidRDefault="002C125B" w:rsidP="00950E6B">
            <w:pPr>
              <w:pStyle w:val="LAPTableText"/>
              <w:jc w:val="center"/>
              <w:rPr>
                <w:b/>
                <w:lang w:val="en-US"/>
              </w:rPr>
            </w:pPr>
            <w:r w:rsidRPr="00AB42CF">
              <w:rPr>
                <w:b/>
                <w:lang w:val="en-US"/>
              </w:rPr>
              <w:t xml:space="preserve">Assessment Type 1: </w:t>
            </w:r>
            <w:r>
              <w:rPr>
                <w:b/>
                <w:lang w:val="en-US"/>
              </w:rPr>
              <w:t>Investigations Folio</w:t>
            </w:r>
          </w:p>
          <w:p w14:paraId="0165B94F" w14:textId="77777777" w:rsidR="002C125B" w:rsidRPr="00670F93" w:rsidRDefault="002C125B" w:rsidP="00AB42CF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682ABFF" w14:textId="77777777" w:rsidR="002C125B" w:rsidRPr="00670F93" w:rsidRDefault="002C125B" w:rsidP="00AB42CF">
            <w:pPr>
              <w:jc w:val="center"/>
              <w:rPr>
                <w:sz w:val="18"/>
                <w:szCs w:val="18"/>
                <w:lang w:val="en-US"/>
              </w:rPr>
            </w:pPr>
            <w:r w:rsidRPr="00670F93">
              <w:rPr>
                <w:sz w:val="18"/>
                <w:szCs w:val="18"/>
                <w:lang w:val="en-US"/>
              </w:rPr>
              <w:t>Weighting</w:t>
            </w:r>
          </w:p>
          <w:p w14:paraId="4E0D1421" w14:textId="77777777" w:rsidR="002C125B" w:rsidRPr="00AB42CF" w:rsidRDefault="002C125B" w:rsidP="00AB42CF">
            <w:pPr>
              <w:jc w:val="center"/>
              <w:rPr>
                <w:b/>
                <w:lang w:val="en-US"/>
              </w:rPr>
            </w:pPr>
            <w:r w:rsidRPr="00670F93">
              <w:rPr>
                <w:sz w:val="18"/>
                <w:szCs w:val="18"/>
                <w:lang w:val="en-US"/>
              </w:rPr>
              <w:t>30%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07A8" w14:textId="77777777" w:rsidR="004C5EAC" w:rsidRDefault="00850785" w:rsidP="00917E6D">
            <w:pPr>
              <w:pStyle w:val="ACLAPTableText"/>
              <w:spacing w:before="120"/>
            </w:pPr>
            <w:r>
              <w:rPr>
                <w:szCs w:val="22"/>
              </w:rPr>
              <w:t>Students</w:t>
            </w:r>
            <w:r w:rsidR="00EC16D8">
              <w:rPr>
                <w:szCs w:val="22"/>
              </w:rPr>
              <w:t xml:space="preserve"> deconstruct the problem “</w:t>
            </w:r>
            <w:r w:rsidR="00EC16D8">
              <w:rPr>
                <w:lang w:val="en-US"/>
              </w:rPr>
              <w:t>What’s the best charcoal fuel to use in a home barbeque?” and</w:t>
            </w:r>
            <w:r>
              <w:rPr>
                <w:szCs w:val="22"/>
              </w:rPr>
              <w:t xml:space="preserve"> investigate how one factor affects the heat generated by various charcoal fuels. </w:t>
            </w:r>
            <w:r>
              <w:t>They work in pairs to trial a procedure</w:t>
            </w:r>
            <w:r w:rsidR="00EC16D8">
              <w:t xml:space="preserve"> to compare the heat generated</w:t>
            </w:r>
            <w:r>
              <w:t xml:space="preserve"> </w:t>
            </w:r>
            <w:r w:rsidR="00EC16D8">
              <w:t xml:space="preserve">by different </w:t>
            </w:r>
            <w:r w:rsidR="00EC16D8">
              <w:rPr>
                <w:szCs w:val="22"/>
              </w:rPr>
              <w:t>charcoal fuels</w:t>
            </w:r>
            <w:r w:rsidR="00EC16D8">
              <w:t xml:space="preserve"> </w:t>
            </w:r>
            <w:r>
              <w:t>and then</w:t>
            </w:r>
            <w:r w:rsidR="00CE1049" w:rsidRPr="005273B3">
              <w:t xml:space="preserve"> individually design an investigation with an appropriate</w:t>
            </w:r>
            <w:r w:rsidR="00670F93">
              <w:t xml:space="preserve"> </w:t>
            </w:r>
            <w:r w:rsidR="00CE1049" w:rsidRPr="005273B3">
              <w:t>hypothesis</w:t>
            </w:r>
            <w:r w:rsidR="00670F93">
              <w:t>,</w:t>
            </w:r>
            <w:r w:rsidR="00CE1049" w:rsidRPr="005273B3">
              <w:t xml:space="preserve"> </w:t>
            </w:r>
            <w:proofErr w:type="gramStart"/>
            <w:r w:rsidR="00CE1049" w:rsidRPr="005273B3">
              <w:t>variables</w:t>
            </w:r>
            <w:proofErr w:type="gramEnd"/>
            <w:r w:rsidR="00670F93" w:rsidRPr="005273B3">
              <w:t xml:space="preserve"> and method</w:t>
            </w:r>
            <w:r w:rsidR="00CE1049" w:rsidRPr="005273B3">
              <w:t xml:space="preserve">. </w:t>
            </w:r>
          </w:p>
          <w:p w14:paraId="6F94B7C8" w14:textId="77777777" w:rsidR="00CE1049" w:rsidRPr="004963F3" w:rsidRDefault="00EC16D8" w:rsidP="00850785">
            <w:pPr>
              <w:pStyle w:val="ACLAPTableText"/>
            </w:pPr>
            <w:r w:rsidRPr="005273B3">
              <w:t>Each student submits a practical report according to the guidelines in the subject outline.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B683F" w14:textId="2AF5AEA0" w:rsidR="002C125B" w:rsidRPr="004963F3" w:rsidRDefault="00960E2E" w:rsidP="00DA3CF5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B4F47">
              <w:rPr>
                <w:lang w:val="en-US"/>
              </w:rPr>
              <w:t>,</w:t>
            </w:r>
            <w:r>
              <w:rPr>
                <w:lang w:val="en-US"/>
              </w:rPr>
              <w:t>2,3,4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B04A4" w14:textId="374BDC75" w:rsidR="002C125B" w:rsidRPr="004963F3" w:rsidRDefault="00914E6B" w:rsidP="00DA3CF5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49ADD38E" w14:textId="77777777" w:rsidR="00CE6AB3" w:rsidRPr="005273B3" w:rsidRDefault="00CE1049" w:rsidP="004E53CF">
            <w:pPr>
              <w:pStyle w:val="ACLAPTableText"/>
              <w:spacing w:before="120"/>
            </w:pPr>
            <w:r w:rsidRPr="005273B3">
              <w:t xml:space="preserve">Class time </w:t>
            </w:r>
            <w:r w:rsidR="00DA3CF5">
              <w:t>is</w:t>
            </w:r>
            <w:r w:rsidRPr="005273B3">
              <w:t xml:space="preserve"> given for students to design</w:t>
            </w:r>
            <w:r w:rsidR="00670F93">
              <w:t xml:space="preserve"> and trial</w:t>
            </w:r>
            <w:r w:rsidRPr="005273B3">
              <w:t xml:space="preserve"> the investigation. </w:t>
            </w:r>
            <w:r w:rsidR="00CE6AB3" w:rsidRPr="005273B3">
              <w:t>Students may submit one draft for feedback</w:t>
            </w:r>
          </w:p>
          <w:p w14:paraId="2C99CF78" w14:textId="77777777" w:rsidR="00CE1049" w:rsidRPr="005273B3" w:rsidRDefault="004158D2" w:rsidP="00CE1049">
            <w:pPr>
              <w:pStyle w:val="ACLAPTableText"/>
            </w:pPr>
            <w:r>
              <w:t>S</w:t>
            </w:r>
            <w:r w:rsidRPr="005273B3">
              <w:t xml:space="preserve">tudents </w:t>
            </w:r>
            <w:r w:rsidR="00CE1049" w:rsidRPr="005273B3">
              <w:t xml:space="preserve">undertake the practical in </w:t>
            </w:r>
            <w:r>
              <w:t>pairs</w:t>
            </w:r>
            <w:r w:rsidR="00CE1049" w:rsidRPr="005273B3">
              <w:t xml:space="preserve">. </w:t>
            </w:r>
          </w:p>
          <w:p w14:paraId="23B9031D" w14:textId="17AF3333" w:rsidR="00CE1049" w:rsidRPr="004963F3" w:rsidRDefault="00CE1049" w:rsidP="00CE1049">
            <w:pPr>
              <w:pStyle w:val="ACLAPTableText"/>
            </w:pPr>
            <w:r w:rsidRPr="005273B3">
              <w:t xml:space="preserve">Word Count: maximum of 1500 words or </w:t>
            </w:r>
            <w:r w:rsidR="00914E6B">
              <w:t>9</w:t>
            </w:r>
            <w:r w:rsidRPr="005273B3">
              <w:t xml:space="preserve"> minutes for an oral presentation for the introduction, analysis, </w:t>
            </w:r>
            <w:proofErr w:type="gramStart"/>
            <w:r w:rsidRPr="005273B3">
              <w:t>evaluation</w:t>
            </w:r>
            <w:proofErr w:type="gramEnd"/>
            <w:r w:rsidRPr="005273B3">
              <w:t xml:space="preserve"> and conclusion sections of the report.</w:t>
            </w:r>
          </w:p>
        </w:tc>
      </w:tr>
      <w:tr w:rsidR="002C125B" w:rsidRPr="004963F3" w14:paraId="0CA86454" w14:textId="77777777" w:rsidTr="19D0E6EC">
        <w:trPr>
          <w:trHeight w:val="968"/>
        </w:trPr>
        <w:tc>
          <w:tcPr>
            <w:tcW w:w="1526" w:type="dxa"/>
            <w:vMerge/>
            <w:vAlign w:val="center"/>
          </w:tcPr>
          <w:p w14:paraId="516C8433" w14:textId="77777777" w:rsidR="002C125B" w:rsidRPr="006521C0" w:rsidRDefault="002C125B" w:rsidP="00BA2185">
            <w:pPr>
              <w:pStyle w:val="LAPTableText"/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7938" w:type="dxa"/>
            <w:tcBorders>
              <w:bottom w:val="single" w:sz="12" w:space="0" w:color="auto"/>
            </w:tcBorders>
            <w:shd w:val="clear" w:color="auto" w:fill="auto"/>
          </w:tcPr>
          <w:p w14:paraId="4B187A02" w14:textId="77777777" w:rsidR="002728EA" w:rsidRDefault="002C125B" w:rsidP="00F51DA7">
            <w:pPr>
              <w:pStyle w:val="ACLAPTableText"/>
              <w:spacing w:before="120"/>
            </w:pPr>
            <w:r w:rsidRPr="005273B3">
              <w:t xml:space="preserve">The Science as a Human Endeavour Investigation enables students to demonstrate a comprehensive understanding of an aspect of, or context related to </w:t>
            </w:r>
            <w:r w:rsidR="00BC18BE" w:rsidRPr="00BC18BE">
              <w:t>global warming</w:t>
            </w:r>
            <w:r w:rsidRPr="00BC18BE">
              <w:rPr>
                <w:lang w:val="en-US"/>
              </w:rPr>
              <w:t>.</w:t>
            </w:r>
            <w:r w:rsidRPr="005273B3">
              <w:rPr>
                <w:b/>
                <w:lang w:val="en-US"/>
              </w:rPr>
              <w:t xml:space="preserve"> </w:t>
            </w:r>
            <w:r w:rsidRPr="005273B3">
              <w:t>Students will select at least one aspect of the Science as a Human Endeavour und</w:t>
            </w:r>
            <w:r>
              <w:t xml:space="preserve">erstandings </w:t>
            </w:r>
            <w:r w:rsidRPr="005273B3">
              <w:t xml:space="preserve">as a basis for their </w:t>
            </w:r>
            <w:r w:rsidR="00CD0C9C">
              <w:t>investigation</w:t>
            </w:r>
            <w:r w:rsidRPr="005273B3">
              <w:t xml:space="preserve">. Students </w:t>
            </w:r>
            <w:r w:rsidR="002728EA">
              <w:t>use</w:t>
            </w:r>
            <w:r w:rsidR="002728EA" w:rsidRPr="005273B3">
              <w:t xml:space="preserve"> </w:t>
            </w:r>
            <w:r w:rsidR="00CD0C9C">
              <w:t xml:space="preserve">relevant chemical concepts and </w:t>
            </w:r>
            <w:r w:rsidR="00CD0C9C" w:rsidRPr="005273B3">
              <w:t>inf</w:t>
            </w:r>
            <w:r w:rsidR="00CD0C9C">
              <w:t xml:space="preserve">ormation from different sources to explain the significance of the focus of the investigation. </w:t>
            </w:r>
          </w:p>
          <w:p w14:paraId="050D84A2" w14:textId="77777777" w:rsidR="00830D0C" w:rsidRDefault="002C125B" w:rsidP="002C125B">
            <w:pPr>
              <w:pStyle w:val="ACLAPTableText"/>
            </w:pPr>
            <w:r w:rsidRPr="005273B3">
              <w:t xml:space="preserve">Students choose the format </w:t>
            </w:r>
            <w:r w:rsidR="002728EA">
              <w:t>for their investigation</w:t>
            </w:r>
            <w:r w:rsidRPr="005273B3">
              <w:t>: either an article for a scientific journal, a written report providing an expert’s point of view,</w:t>
            </w:r>
            <w:r w:rsidR="002728EA">
              <w:t xml:space="preserve"> or</w:t>
            </w:r>
            <w:r w:rsidRPr="005273B3">
              <w:t xml:space="preserve"> an analysis of a new development </w:t>
            </w:r>
            <w:r w:rsidR="002728EA">
              <w:t>that</w:t>
            </w:r>
            <w:r w:rsidRPr="005273B3">
              <w:t xml:space="preserve"> has economic, social, </w:t>
            </w:r>
            <w:proofErr w:type="gramStart"/>
            <w:r w:rsidRPr="005273B3">
              <w:t>environm</w:t>
            </w:r>
            <w:r w:rsidR="003F0BCF">
              <w:t>ental</w:t>
            </w:r>
            <w:proofErr w:type="gramEnd"/>
            <w:r w:rsidR="003F0BCF">
              <w:t xml:space="preserve"> or political implications,</w:t>
            </w:r>
            <w:r w:rsidR="002728EA" w:rsidRPr="005273B3">
              <w:t xml:space="preserve"> and acknowledge appropriate sources</w:t>
            </w:r>
            <w:r w:rsidR="00830D0C">
              <w:t>.</w:t>
            </w:r>
          </w:p>
          <w:p w14:paraId="72A5EF86" w14:textId="77777777" w:rsidR="00917E6D" w:rsidRDefault="00917E6D" w:rsidP="002C125B">
            <w:pPr>
              <w:pStyle w:val="ACLAPTableText"/>
            </w:pPr>
          </w:p>
          <w:p w14:paraId="62E2DC1E" w14:textId="77777777" w:rsidR="00917E6D" w:rsidRPr="004963F3" w:rsidRDefault="00917E6D" w:rsidP="002C125B">
            <w:pPr>
              <w:pStyle w:val="ACLAPTableText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234F3A" w14:textId="77777777" w:rsidR="002C125B" w:rsidRPr="004963F3" w:rsidRDefault="00CE1049" w:rsidP="00DA3CF5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A3463A" w14:textId="6556D7EA" w:rsidR="002C125B" w:rsidRPr="004963F3" w:rsidRDefault="00BC18BE" w:rsidP="00DA3CF5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CE6AB3">
              <w:rPr>
                <w:lang w:val="en-US"/>
              </w:rPr>
              <w:t>,</w:t>
            </w:r>
            <w:r w:rsidR="00CE1049">
              <w:rPr>
                <w:lang w:val="en-US"/>
              </w:rPr>
              <w:t>3,4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17C9F6F7" w14:textId="77777777" w:rsidR="00CE1049" w:rsidRPr="005273B3" w:rsidRDefault="00BC18BE" w:rsidP="004E53CF">
            <w:pPr>
              <w:pStyle w:val="ACLAPTableText"/>
              <w:spacing w:before="120"/>
            </w:pPr>
            <w:r>
              <w:t>2</w:t>
            </w:r>
            <w:r w:rsidR="00CE1049" w:rsidRPr="005273B3">
              <w:t xml:space="preserve"> weeks to complete. Class time provided for research and to support students.</w:t>
            </w:r>
          </w:p>
          <w:p w14:paraId="3A1417AE" w14:textId="77777777" w:rsidR="00CE1049" w:rsidRPr="005273B3" w:rsidRDefault="00CE1049" w:rsidP="00CE1049">
            <w:pPr>
              <w:pStyle w:val="ACLAPTableText"/>
            </w:pPr>
            <w:r w:rsidRPr="005273B3">
              <w:t>Students submit a focus and plan for review by the teacher. Verification of work occur</w:t>
            </w:r>
            <w:r w:rsidR="00DA3CF5">
              <w:t>s</w:t>
            </w:r>
            <w:r w:rsidRPr="005273B3">
              <w:t xml:space="preserve"> as the student undertakes research and planning.</w:t>
            </w:r>
          </w:p>
          <w:p w14:paraId="2FDD3FA9" w14:textId="77777777" w:rsidR="00CE1049" w:rsidRPr="005273B3" w:rsidRDefault="00CE1049" w:rsidP="00CE1049">
            <w:pPr>
              <w:pStyle w:val="ACLAPTableText"/>
            </w:pPr>
            <w:r w:rsidRPr="005273B3">
              <w:t>Students may submit one draft for feedback</w:t>
            </w:r>
          </w:p>
          <w:p w14:paraId="55DFFAE1" w14:textId="7E7ABEA0" w:rsidR="00CE1049" w:rsidRPr="004963F3" w:rsidRDefault="00CE1049" w:rsidP="00CE1049">
            <w:pPr>
              <w:pStyle w:val="ACLAPTableText"/>
            </w:pPr>
            <w:r>
              <w:t xml:space="preserve">Word Count: maximum of 1500 words or </w:t>
            </w:r>
            <w:r w:rsidR="5B02FF79">
              <w:t>9</w:t>
            </w:r>
            <w:r>
              <w:t xml:space="preserve"> minutes for an oral presentation.</w:t>
            </w:r>
          </w:p>
        </w:tc>
      </w:tr>
      <w:tr w:rsidR="002C125B" w:rsidRPr="004963F3" w14:paraId="228BA0EB" w14:textId="77777777" w:rsidTr="19D0E6EC">
        <w:trPr>
          <w:trHeight w:val="626"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1DB525" w14:textId="77777777" w:rsidR="002C125B" w:rsidRPr="00AB42CF" w:rsidRDefault="003F0BCF" w:rsidP="003F0BCF">
            <w:pPr>
              <w:pStyle w:val="LAPTableTex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  <w:r w:rsidR="002C125B" w:rsidRPr="00AB42CF">
              <w:rPr>
                <w:b/>
                <w:lang w:val="en-US"/>
              </w:rPr>
              <w:t xml:space="preserve">Assessment Type 2: </w:t>
            </w:r>
            <w:r w:rsidR="002C125B">
              <w:rPr>
                <w:b/>
                <w:lang w:val="en-US"/>
              </w:rPr>
              <w:t>Skills and Applications Tasks</w:t>
            </w:r>
          </w:p>
          <w:p w14:paraId="15BB22FD" w14:textId="77777777" w:rsidR="002C125B" w:rsidRPr="00670F93" w:rsidRDefault="002C125B" w:rsidP="00BA2185">
            <w:pPr>
              <w:pStyle w:val="LAPTableText"/>
              <w:jc w:val="center"/>
              <w:rPr>
                <w:lang w:val="en-US"/>
              </w:rPr>
            </w:pPr>
          </w:p>
          <w:p w14:paraId="4739EF85" w14:textId="77777777" w:rsidR="002C125B" w:rsidRPr="00670F93" w:rsidRDefault="002C125B" w:rsidP="00BA2185">
            <w:pPr>
              <w:pStyle w:val="LAPTableText"/>
              <w:jc w:val="center"/>
              <w:rPr>
                <w:lang w:val="en-US"/>
              </w:rPr>
            </w:pPr>
            <w:r w:rsidRPr="00670F93">
              <w:rPr>
                <w:lang w:val="en-US"/>
              </w:rPr>
              <w:t>Weighting</w:t>
            </w:r>
          </w:p>
          <w:p w14:paraId="14A69038" w14:textId="77777777" w:rsidR="002C125B" w:rsidRPr="00AB42CF" w:rsidRDefault="002C125B" w:rsidP="00BA2185">
            <w:pPr>
              <w:pStyle w:val="LAPTableText"/>
              <w:jc w:val="center"/>
              <w:rPr>
                <w:b/>
                <w:lang w:val="en-US"/>
              </w:rPr>
            </w:pPr>
            <w:r w:rsidRPr="00670F93">
              <w:rPr>
                <w:lang w:val="en-US"/>
              </w:rPr>
              <w:t>40%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4F77215" w14:textId="77777777" w:rsidR="002C125B" w:rsidRPr="004963F3" w:rsidRDefault="002C125B" w:rsidP="00F51DA7">
            <w:pPr>
              <w:pStyle w:val="ACLAPTableText"/>
              <w:spacing w:before="120"/>
              <w:rPr>
                <w:lang w:val="en-US"/>
              </w:rPr>
            </w:pPr>
            <w:r w:rsidRPr="005273B3">
              <w:rPr>
                <w:lang w:val="en-US"/>
              </w:rPr>
              <w:t xml:space="preserve">Students demonstrate </w:t>
            </w:r>
            <w:r w:rsidR="00F51DA7">
              <w:rPr>
                <w:lang w:val="en-US"/>
              </w:rPr>
              <w:t>c</w:t>
            </w:r>
            <w:r>
              <w:rPr>
                <w:lang w:val="en-US"/>
              </w:rPr>
              <w:t>hemical</w:t>
            </w:r>
            <w:r w:rsidRPr="005273B3">
              <w:rPr>
                <w:lang w:val="en-US"/>
              </w:rPr>
              <w:t xml:space="preserve"> knowledge and skills from </w:t>
            </w:r>
            <w:r w:rsidRPr="005273B3">
              <w:rPr>
                <w:b/>
                <w:lang w:val="en-US"/>
              </w:rPr>
              <w:t xml:space="preserve">Topic 1: </w:t>
            </w:r>
            <w:r>
              <w:rPr>
                <w:b/>
                <w:lang w:val="en-US"/>
              </w:rPr>
              <w:t>Monitoring the Environment</w:t>
            </w:r>
            <w:r w:rsidRPr="005273B3">
              <w:rPr>
                <w:lang w:val="en-US"/>
              </w:rPr>
              <w:t xml:space="preserve">. The content of the task covers key concepts from any aspect of the topic taught. Students apply their knowledge and skills to a range of questions in both new and familiar contexts. They solve </w:t>
            </w:r>
            <w:proofErr w:type="gramStart"/>
            <w:r w:rsidRPr="005273B3">
              <w:rPr>
                <w:lang w:val="en-US"/>
              </w:rPr>
              <w:t>problems, and</w:t>
            </w:r>
            <w:proofErr w:type="gramEnd"/>
            <w:r w:rsidRPr="005273B3">
              <w:rPr>
                <w:lang w:val="en-US"/>
              </w:rPr>
              <w:t xml:space="preserve"> interpret data or diagrams. Questions include those in which students use science inquiry skills to provide an answer. An extended response question is included. </w:t>
            </w:r>
            <w:proofErr w:type="gramStart"/>
            <w:r w:rsidR="00CE1049">
              <w:rPr>
                <w:lang w:val="en-US"/>
              </w:rPr>
              <w:t>A number of</w:t>
            </w:r>
            <w:proofErr w:type="gramEnd"/>
            <w:r w:rsidR="00CE1049">
              <w:rPr>
                <w:lang w:val="en-US"/>
              </w:rPr>
              <w:t xml:space="preserve"> questions address aspects of Science as a Human Endeavor. </w:t>
            </w:r>
            <w:r w:rsidRPr="005273B3">
              <w:rPr>
                <w:lang w:val="en-US"/>
              </w:rPr>
              <w:t xml:space="preserve">Correct use of </w:t>
            </w:r>
            <w:r>
              <w:rPr>
                <w:lang w:val="en-US"/>
              </w:rPr>
              <w:t xml:space="preserve">chemical terminology, formulae and equations </w:t>
            </w:r>
            <w:r w:rsidRPr="005273B3">
              <w:rPr>
                <w:lang w:val="en-US"/>
              </w:rPr>
              <w:t>is assessed.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0833F" w14:textId="0C0C1B87" w:rsidR="002C125B" w:rsidRPr="004963F3" w:rsidRDefault="00CE1049" w:rsidP="00DA3CF5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2,4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7C5C7" w14:textId="6F1ECF85" w:rsidR="002C125B" w:rsidRPr="004963F3" w:rsidRDefault="00CE1049" w:rsidP="00DA3CF5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1,3,4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60B3E7A" w14:textId="77777777" w:rsidR="00960E2E" w:rsidRPr="005273B3" w:rsidRDefault="00960E2E" w:rsidP="004E53CF">
            <w:pPr>
              <w:pStyle w:val="ACLAPTableText"/>
              <w:spacing w:before="120"/>
            </w:pPr>
            <w:r w:rsidRPr="005273B3">
              <w:t>Supervised written assessment.</w:t>
            </w:r>
          </w:p>
          <w:p w14:paraId="2868D0B3" w14:textId="77777777" w:rsidR="00960E2E" w:rsidRDefault="00960E2E" w:rsidP="00960E2E">
            <w:pPr>
              <w:pStyle w:val="ACLAPTableText"/>
            </w:pPr>
            <w:r w:rsidRPr="005273B3">
              <w:t xml:space="preserve">Total Time:  </w:t>
            </w:r>
            <w:r w:rsidR="00646C19">
              <w:t>55</w:t>
            </w:r>
            <w:r w:rsidRPr="005273B3">
              <w:t xml:space="preserve"> minutes + 5 minutes reading time.</w:t>
            </w:r>
          </w:p>
          <w:p w14:paraId="0E621818" w14:textId="77777777" w:rsidR="00B958B5" w:rsidRDefault="00646C19" w:rsidP="00917E6D">
            <w:pPr>
              <w:pStyle w:val="ACLAPTableText"/>
            </w:pPr>
            <w:r>
              <w:t xml:space="preserve">Students </w:t>
            </w:r>
            <w:r w:rsidR="00DA3CF5">
              <w:t>are</w:t>
            </w:r>
            <w:r>
              <w:t xml:space="preserve"> provided with a sheet containing a Periodic Table and </w:t>
            </w:r>
            <w:r w:rsidR="00917E6D">
              <w:t>a data sheet</w:t>
            </w:r>
            <w:r>
              <w:t>.</w:t>
            </w:r>
          </w:p>
          <w:p w14:paraId="7BDF0E7E" w14:textId="77777777" w:rsidR="003C1844" w:rsidRPr="003C1844" w:rsidRDefault="003C1844" w:rsidP="003C1844"/>
          <w:p w14:paraId="14291230" w14:textId="77777777" w:rsidR="003C1844" w:rsidRPr="003C1844" w:rsidRDefault="003C1844" w:rsidP="003C1844"/>
          <w:p w14:paraId="78ED82A2" w14:textId="77777777" w:rsidR="003C1844" w:rsidRPr="003C1844" w:rsidRDefault="003C1844" w:rsidP="003C1844"/>
          <w:p w14:paraId="581B189A" w14:textId="4AB98B05" w:rsidR="003C1844" w:rsidRPr="003C1844" w:rsidRDefault="003C1844" w:rsidP="003C1844">
            <w:pPr>
              <w:tabs>
                <w:tab w:val="left" w:pos="2970"/>
              </w:tabs>
            </w:pPr>
            <w:r>
              <w:tab/>
            </w:r>
          </w:p>
        </w:tc>
      </w:tr>
      <w:tr w:rsidR="002C125B" w:rsidRPr="004963F3" w14:paraId="460A46FA" w14:textId="77777777" w:rsidTr="19D0E6EC">
        <w:trPr>
          <w:trHeight w:val="1014"/>
        </w:trPr>
        <w:tc>
          <w:tcPr>
            <w:tcW w:w="1526" w:type="dxa"/>
            <w:vMerge/>
            <w:vAlign w:val="center"/>
          </w:tcPr>
          <w:p w14:paraId="61A90A19" w14:textId="77777777" w:rsidR="002C125B" w:rsidRPr="00AB42CF" w:rsidRDefault="002C125B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539CC" w14:textId="77777777" w:rsidR="002C125B" w:rsidRPr="004963F3" w:rsidRDefault="002C125B" w:rsidP="00F51DA7">
            <w:pPr>
              <w:pStyle w:val="ACLAPTableText"/>
              <w:spacing w:before="120"/>
              <w:rPr>
                <w:lang w:val="en-US"/>
              </w:rPr>
            </w:pPr>
            <w:r w:rsidRPr="005273B3">
              <w:rPr>
                <w:lang w:val="en-US"/>
              </w:rPr>
              <w:t xml:space="preserve">Students demonstrate </w:t>
            </w:r>
            <w:r w:rsidR="00F51DA7">
              <w:rPr>
                <w:lang w:val="en-US"/>
              </w:rPr>
              <w:t>c</w:t>
            </w:r>
            <w:r>
              <w:rPr>
                <w:lang w:val="en-US"/>
              </w:rPr>
              <w:t>hemical</w:t>
            </w:r>
            <w:r w:rsidRPr="005273B3">
              <w:rPr>
                <w:lang w:val="en-US"/>
              </w:rPr>
              <w:t xml:space="preserve"> knowledge and skills from </w:t>
            </w:r>
            <w:r>
              <w:rPr>
                <w:b/>
                <w:lang w:val="en-US"/>
              </w:rPr>
              <w:t>Topic 2</w:t>
            </w:r>
            <w:r w:rsidRPr="005273B3">
              <w:rPr>
                <w:b/>
                <w:lang w:val="en-US"/>
              </w:rPr>
              <w:t xml:space="preserve">: </w:t>
            </w:r>
            <w:r>
              <w:rPr>
                <w:b/>
                <w:lang w:val="en-US"/>
              </w:rPr>
              <w:t>Managing Chemical Processes</w:t>
            </w:r>
            <w:r w:rsidRPr="005273B3">
              <w:rPr>
                <w:lang w:val="en-US"/>
              </w:rPr>
              <w:t xml:space="preserve">. The content of the task covers key concepts from any aspect of the topic taught. Students apply their knowledge and skills to a range of questions in both new and familiar contexts. They solve </w:t>
            </w:r>
            <w:proofErr w:type="gramStart"/>
            <w:r w:rsidRPr="005273B3">
              <w:rPr>
                <w:lang w:val="en-US"/>
              </w:rPr>
              <w:t>problems, and</w:t>
            </w:r>
            <w:proofErr w:type="gramEnd"/>
            <w:r w:rsidRPr="005273B3">
              <w:rPr>
                <w:lang w:val="en-US"/>
              </w:rPr>
              <w:t xml:space="preserve"> interpret data or diagrams. Questions include those in which students use science inquiry skills t</w:t>
            </w:r>
            <w:r w:rsidR="001D3C9A">
              <w:rPr>
                <w:lang w:val="en-US"/>
              </w:rPr>
              <w:t xml:space="preserve">o provide an answer. </w:t>
            </w:r>
            <w:r w:rsidRPr="005273B3">
              <w:rPr>
                <w:lang w:val="en-US"/>
              </w:rPr>
              <w:t xml:space="preserve"> Correct use of </w:t>
            </w:r>
            <w:r>
              <w:rPr>
                <w:lang w:val="en-US"/>
              </w:rPr>
              <w:t xml:space="preserve">chemical terminology, formulae and equations </w:t>
            </w:r>
            <w:r w:rsidRPr="005273B3">
              <w:rPr>
                <w:lang w:val="en-US"/>
              </w:rPr>
              <w:t>is assessed.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72358" w14:textId="1AEF0E15" w:rsidR="002C125B" w:rsidRPr="004963F3" w:rsidRDefault="00CE1049" w:rsidP="00DA3CF5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3D7CF" w14:textId="77777777" w:rsidR="002C125B" w:rsidRPr="004963F3" w:rsidRDefault="00CE1049" w:rsidP="00DA3CF5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0B0F2B" w14:textId="77777777" w:rsidR="00960E2E" w:rsidRPr="005273B3" w:rsidRDefault="00960E2E" w:rsidP="004E53CF">
            <w:pPr>
              <w:pStyle w:val="ACLAPTableText"/>
              <w:spacing w:before="120"/>
            </w:pPr>
            <w:r w:rsidRPr="005273B3">
              <w:t>Supervised written assessment.</w:t>
            </w:r>
          </w:p>
          <w:p w14:paraId="0F51BED7" w14:textId="77777777" w:rsidR="00960E2E" w:rsidRDefault="00960E2E" w:rsidP="00960E2E">
            <w:pPr>
              <w:pStyle w:val="ACLAPTableText"/>
            </w:pPr>
            <w:r w:rsidRPr="005273B3">
              <w:t>Total Time:  90 minutes + 5 minutes reading time.</w:t>
            </w:r>
          </w:p>
          <w:p w14:paraId="4E12E5E4" w14:textId="77777777" w:rsidR="00B958B5" w:rsidRPr="004963F3" w:rsidRDefault="00646C19" w:rsidP="00917E6D">
            <w:pPr>
              <w:pStyle w:val="ACLAPTableText"/>
            </w:pPr>
            <w:r>
              <w:t xml:space="preserve">Students </w:t>
            </w:r>
            <w:r w:rsidR="00DA3CF5">
              <w:t>are</w:t>
            </w:r>
            <w:r>
              <w:t xml:space="preserve"> provided with a sheet containing a Periodic Table and </w:t>
            </w:r>
            <w:r w:rsidR="00917E6D">
              <w:t>a data sheet</w:t>
            </w:r>
            <w:r>
              <w:t>.</w:t>
            </w:r>
          </w:p>
        </w:tc>
      </w:tr>
      <w:tr w:rsidR="002C125B" w:rsidRPr="004963F3" w14:paraId="5F4E7207" w14:textId="77777777" w:rsidTr="19D0E6EC">
        <w:trPr>
          <w:trHeight w:val="1014"/>
        </w:trPr>
        <w:tc>
          <w:tcPr>
            <w:tcW w:w="1526" w:type="dxa"/>
            <w:vMerge/>
            <w:vAlign w:val="center"/>
          </w:tcPr>
          <w:p w14:paraId="1351B4EC" w14:textId="77777777" w:rsidR="002C125B" w:rsidRPr="00AB42CF" w:rsidRDefault="002C125B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67BE1" w14:textId="77777777" w:rsidR="002C125B" w:rsidRPr="004963F3" w:rsidRDefault="001D3C9A" w:rsidP="00F51DA7">
            <w:pPr>
              <w:pStyle w:val="ACLAPTableText"/>
              <w:spacing w:before="120"/>
              <w:rPr>
                <w:lang w:val="en-US"/>
              </w:rPr>
            </w:pPr>
            <w:r w:rsidRPr="005273B3">
              <w:rPr>
                <w:lang w:val="en-US"/>
              </w:rPr>
              <w:t xml:space="preserve">Students demonstrate </w:t>
            </w:r>
            <w:r w:rsidR="00F51DA7">
              <w:rPr>
                <w:lang w:val="en-US"/>
              </w:rPr>
              <w:t>c</w:t>
            </w:r>
            <w:r>
              <w:rPr>
                <w:lang w:val="en-US"/>
              </w:rPr>
              <w:t>hemical</w:t>
            </w:r>
            <w:r w:rsidRPr="005273B3">
              <w:rPr>
                <w:lang w:val="en-US"/>
              </w:rPr>
              <w:t xml:space="preserve"> knowledge and skills from </w:t>
            </w:r>
            <w:r>
              <w:rPr>
                <w:b/>
                <w:lang w:val="en-US"/>
              </w:rPr>
              <w:t>Topic 3</w:t>
            </w:r>
            <w:r w:rsidRPr="005273B3">
              <w:rPr>
                <w:b/>
                <w:lang w:val="en-US"/>
              </w:rPr>
              <w:t xml:space="preserve">: </w:t>
            </w:r>
            <w:r>
              <w:rPr>
                <w:b/>
                <w:lang w:val="en-US"/>
              </w:rPr>
              <w:t>Organic and Biological Chemistry</w:t>
            </w:r>
            <w:r w:rsidRPr="005273B3">
              <w:rPr>
                <w:lang w:val="en-US"/>
              </w:rPr>
              <w:t xml:space="preserve">. The content of the task covers key concepts from any aspect of the topic taught. Students apply their knowledge and skills to a range of questions in both new and familiar contexts. They solve </w:t>
            </w:r>
            <w:proofErr w:type="gramStart"/>
            <w:r w:rsidRPr="005273B3">
              <w:rPr>
                <w:lang w:val="en-US"/>
              </w:rPr>
              <w:t>problems, and</w:t>
            </w:r>
            <w:proofErr w:type="gramEnd"/>
            <w:r w:rsidRPr="005273B3">
              <w:rPr>
                <w:lang w:val="en-US"/>
              </w:rPr>
              <w:t xml:space="preserve"> interpret data or diagrams. Questions include those in which students use science inquiry skills to provide an answer. An extended response question is included. Correct use of </w:t>
            </w:r>
            <w:r>
              <w:rPr>
                <w:lang w:val="en-US"/>
              </w:rPr>
              <w:t xml:space="preserve">chemical terminology, formulae and equations </w:t>
            </w:r>
            <w:r w:rsidRPr="005273B3">
              <w:rPr>
                <w:lang w:val="en-US"/>
              </w:rPr>
              <w:t>is assessed.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B3EC7" w14:textId="7ED98AC4" w:rsidR="002C125B" w:rsidRPr="004963F3" w:rsidRDefault="00CE1049" w:rsidP="00DA3CF5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B4F47">
              <w:rPr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4428A" w14:textId="3F60C7B0" w:rsidR="002C125B" w:rsidRPr="004963F3" w:rsidRDefault="00CE1049" w:rsidP="00DA3CF5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997B3" w14:textId="77777777" w:rsidR="00960E2E" w:rsidRPr="005273B3" w:rsidRDefault="00960E2E" w:rsidP="004E53CF">
            <w:pPr>
              <w:pStyle w:val="ACLAPTableText"/>
              <w:spacing w:before="120"/>
            </w:pPr>
            <w:r w:rsidRPr="005273B3">
              <w:t>Supervised written assessment.</w:t>
            </w:r>
          </w:p>
          <w:p w14:paraId="03FD99B4" w14:textId="77777777" w:rsidR="00960E2E" w:rsidRDefault="00960E2E" w:rsidP="00960E2E">
            <w:pPr>
              <w:pStyle w:val="ACLAPTableText"/>
            </w:pPr>
            <w:r w:rsidRPr="005273B3">
              <w:t>Total Time:  90 minutes + 5 minutes reading time.</w:t>
            </w:r>
          </w:p>
          <w:p w14:paraId="32FE429E" w14:textId="77777777" w:rsidR="00B958B5" w:rsidRPr="004963F3" w:rsidRDefault="00646C19" w:rsidP="00917E6D">
            <w:pPr>
              <w:pStyle w:val="ACLAPTableText"/>
            </w:pPr>
            <w:r>
              <w:t>Student</w:t>
            </w:r>
            <w:r w:rsidR="00B958B5">
              <w:t xml:space="preserve">s </w:t>
            </w:r>
            <w:r w:rsidR="00DA3CF5">
              <w:t>are</w:t>
            </w:r>
            <w:r w:rsidR="00B958B5">
              <w:t xml:space="preserve"> provided with a she</w:t>
            </w:r>
            <w:r>
              <w:t>et containing a Periodic Table and</w:t>
            </w:r>
            <w:r w:rsidR="00B958B5">
              <w:t xml:space="preserve"> </w:t>
            </w:r>
            <w:r w:rsidR="00917E6D">
              <w:t>a data sheet</w:t>
            </w:r>
            <w:r>
              <w:t>.</w:t>
            </w:r>
            <w:r w:rsidR="00B958B5">
              <w:t xml:space="preserve"> </w:t>
            </w:r>
          </w:p>
        </w:tc>
      </w:tr>
      <w:tr w:rsidR="00DA3CF5" w:rsidRPr="004963F3" w14:paraId="716A40B1" w14:textId="77777777" w:rsidTr="19D0E6EC">
        <w:trPr>
          <w:trHeight w:val="112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54382F3" w14:textId="77777777" w:rsidR="00DA3CF5" w:rsidRPr="00AB42CF" w:rsidRDefault="00DA3CF5" w:rsidP="00950E6B">
            <w:pPr>
              <w:pStyle w:val="LAPTableText"/>
              <w:jc w:val="center"/>
              <w:rPr>
                <w:b/>
                <w:lang w:val="en-US"/>
              </w:rPr>
            </w:pPr>
            <w:r w:rsidRPr="00AB42CF">
              <w:rPr>
                <w:b/>
                <w:lang w:val="en-US"/>
              </w:rPr>
              <w:t xml:space="preserve">Assessment Type 3: </w:t>
            </w:r>
            <w:r>
              <w:rPr>
                <w:b/>
                <w:lang w:val="en-US"/>
              </w:rPr>
              <w:t>Examination</w:t>
            </w:r>
          </w:p>
          <w:p w14:paraId="3A039F9C" w14:textId="77777777" w:rsidR="00DA3CF5" w:rsidRPr="003F0BCF" w:rsidRDefault="00DA3CF5" w:rsidP="00BA2185">
            <w:pPr>
              <w:pStyle w:val="LAPTableText"/>
              <w:jc w:val="center"/>
              <w:rPr>
                <w:sz w:val="10"/>
                <w:lang w:val="en-US"/>
              </w:rPr>
            </w:pPr>
          </w:p>
          <w:p w14:paraId="380EFCEA" w14:textId="77777777" w:rsidR="00DA3CF5" w:rsidRPr="00670F93" w:rsidRDefault="00DA3CF5" w:rsidP="00BA2185">
            <w:pPr>
              <w:pStyle w:val="LAPTableText"/>
              <w:jc w:val="center"/>
              <w:rPr>
                <w:lang w:val="en-US"/>
              </w:rPr>
            </w:pPr>
            <w:r w:rsidRPr="00670F93">
              <w:rPr>
                <w:lang w:val="en-US"/>
              </w:rPr>
              <w:t>Weighting</w:t>
            </w:r>
          </w:p>
          <w:p w14:paraId="32095D4C" w14:textId="77777777" w:rsidR="00DA3CF5" w:rsidRPr="00AB42CF" w:rsidRDefault="00DA3CF5" w:rsidP="00BA2185">
            <w:pPr>
              <w:pStyle w:val="LAPTableText"/>
              <w:jc w:val="center"/>
              <w:rPr>
                <w:b/>
                <w:highlight w:val="yellow"/>
                <w:lang w:val="en-US"/>
              </w:rPr>
            </w:pPr>
            <w:r w:rsidRPr="00670F93">
              <w:rPr>
                <w:lang w:val="en-US"/>
              </w:rPr>
              <w:t>30%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D009B" w14:textId="6CB4CEB1" w:rsidR="00DA3CF5" w:rsidRPr="004963F3" w:rsidRDefault="00A47F0D" w:rsidP="00DA3CF5">
            <w:pPr>
              <w:pStyle w:val="ACLAPTableText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Examination: </w:t>
            </w:r>
            <w:r w:rsidR="00DA3CF5" w:rsidRPr="00670F93">
              <w:rPr>
                <w:szCs w:val="24"/>
              </w:rPr>
              <w:t>2 hour</w:t>
            </w:r>
            <w:r w:rsidR="00080B20">
              <w:rPr>
                <w:szCs w:val="24"/>
              </w:rPr>
              <w:t>s and 10 minutes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D058A" w14:textId="77777777" w:rsidR="00DA3CF5" w:rsidRPr="004963F3" w:rsidRDefault="00DA3CF5" w:rsidP="0066077D">
            <w:pPr>
              <w:pStyle w:val="ACLAPTableText"/>
            </w:pPr>
            <w:r>
              <w:t>Questions of different types cover all Stage 2 topics and the science inquiry skills. Some questions may require students to integrate their knowledge from more than one topic and show an understanding of science as a human endeavour.</w:t>
            </w:r>
          </w:p>
        </w:tc>
      </w:tr>
    </w:tbl>
    <w:p w14:paraId="6EFC5488" w14:textId="77777777" w:rsidR="002741E6" w:rsidRDefault="002741E6" w:rsidP="00093EE9">
      <w:pPr>
        <w:rPr>
          <w:sz w:val="12"/>
        </w:rPr>
      </w:pPr>
    </w:p>
    <w:p w14:paraId="04706790" w14:textId="77777777" w:rsidR="002741E6" w:rsidRDefault="002741E6" w:rsidP="00093EE9">
      <w:pPr>
        <w:rPr>
          <w:sz w:val="12"/>
        </w:rPr>
      </w:pPr>
    </w:p>
    <w:p w14:paraId="13AD38F5" w14:textId="09A239A9" w:rsidR="002A53B7" w:rsidRDefault="002741E6" w:rsidP="00093EE9">
      <w:pPr>
        <w:rPr>
          <w:rFonts w:cs="Arial"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Six or seven a</w:t>
      </w:r>
      <w:r w:rsidR="002A53B7">
        <w:rPr>
          <w:rFonts w:cs="Arial"/>
          <w:b/>
          <w:bCs/>
          <w:i/>
          <w:iCs/>
          <w:sz w:val="20"/>
          <w:szCs w:val="20"/>
          <w:lang w:val="en-US"/>
        </w:rPr>
        <w:t xml:space="preserve">ssessments. 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>Please refer to the</w:t>
      </w:r>
      <w:r w:rsidR="006521C0">
        <w:rPr>
          <w:rFonts w:cs="Arial"/>
          <w:i/>
          <w:iCs/>
          <w:sz w:val="20"/>
          <w:szCs w:val="20"/>
          <w:lang w:val="en-US"/>
        </w:rPr>
        <w:t xml:space="preserve"> Stage 2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 xml:space="preserve"> </w:t>
      </w:r>
      <w:r w:rsidR="00093EE9">
        <w:rPr>
          <w:rFonts w:cs="Arial"/>
          <w:i/>
          <w:iCs/>
          <w:sz w:val="20"/>
          <w:szCs w:val="20"/>
          <w:lang w:val="en-US"/>
        </w:rPr>
        <w:t>Chemistry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 xml:space="preserve"> </w:t>
      </w:r>
      <w:r w:rsidR="000B02FA">
        <w:rPr>
          <w:rFonts w:cs="Arial"/>
          <w:i/>
          <w:iCs/>
          <w:sz w:val="20"/>
          <w:szCs w:val="20"/>
          <w:lang w:val="en-US"/>
        </w:rPr>
        <w:t>subject outline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>.</w:t>
      </w:r>
    </w:p>
    <w:sectPr w:rsidR="002A53B7" w:rsidSect="006D6DA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237"/>
      <w:pgMar w:top="568" w:right="567" w:bottom="567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5C9C" w14:textId="77777777" w:rsidR="002B7E96" w:rsidRDefault="002B7E96">
      <w:r>
        <w:separator/>
      </w:r>
    </w:p>
  </w:endnote>
  <w:endnote w:type="continuationSeparator" w:id="0">
    <w:p w14:paraId="0C9D1740" w14:textId="77777777" w:rsidR="002B7E96" w:rsidRDefault="002B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4BA2" w14:textId="439AA1F1" w:rsidR="00765AB8" w:rsidRDefault="00080B20" w:rsidP="00765AB8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436AA7" wp14:editId="167A3C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7E732" w14:textId="3A0D325F" w:rsidR="00080B20" w:rsidRPr="00080B20" w:rsidRDefault="00080B20" w:rsidP="00080B20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080B20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36AA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217E732" w14:textId="3A0D325F" w:rsidR="00080B20" w:rsidRPr="00080B20" w:rsidRDefault="00080B20" w:rsidP="00080B20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080B20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5AB8" w:rsidRPr="00D128A8">
      <w:t xml:space="preserve">Page </w:t>
    </w:r>
    <w:r w:rsidR="00765AB8" w:rsidRPr="00D128A8">
      <w:fldChar w:fldCharType="begin"/>
    </w:r>
    <w:r w:rsidR="00765AB8" w:rsidRPr="00D128A8">
      <w:instrText xml:space="preserve"> PAGE </w:instrText>
    </w:r>
    <w:r w:rsidR="00765AB8" w:rsidRPr="00D128A8">
      <w:fldChar w:fldCharType="separate"/>
    </w:r>
    <w:r w:rsidR="00917E6D">
      <w:rPr>
        <w:noProof/>
      </w:rPr>
      <w:t>4</w:t>
    </w:r>
    <w:r w:rsidR="00765AB8" w:rsidRPr="00D128A8">
      <w:fldChar w:fldCharType="end"/>
    </w:r>
    <w:r w:rsidR="00765AB8" w:rsidRPr="00D128A8">
      <w:t xml:space="preserve"> of </w:t>
    </w:r>
    <w:r w:rsidR="00765AB8" w:rsidRPr="00D128A8">
      <w:fldChar w:fldCharType="begin"/>
    </w:r>
    <w:r w:rsidR="00765AB8" w:rsidRPr="00D128A8">
      <w:instrText xml:space="preserve"> NUMPAGES </w:instrText>
    </w:r>
    <w:r w:rsidR="00765AB8" w:rsidRPr="00D128A8">
      <w:fldChar w:fldCharType="separate"/>
    </w:r>
    <w:r w:rsidR="00917E6D">
      <w:rPr>
        <w:noProof/>
      </w:rPr>
      <w:t>4</w:t>
    </w:r>
    <w:r w:rsidR="00765AB8" w:rsidRPr="00D128A8">
      <w:fldChar w:fldCharType="end"/>
    </w:r>
    <w:r w:rsidR="00765AB8">
      <w:rPr>
        <w:sz w:val="18"/>
      </w:rPr>
      <w:tab/>
    </w:r>
    <w:r w:rsidR="00765AB8">
      <w:t>Stage 2 Chemistry LAP-02 (for use from 2018)</w:t>
    </w:r>
  </w:p>
  <w:p w14:paraId="36DB4A7D" w14:textId="77777777" w:rsidR="00765AB8" w:rsidRPr="00AD3BD3" w:rsidRDefault="00765AB8" w:rsidP="00765AB8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fldSimple w:instr="DOCPROPERTY  Objective-Id  \* MERGEFORMAT">
      <w:r>
        <w:t>A502372</w:t>
      </w:r>
    </w:fldSimple>
    <w:r w:rsidRPr="00AD3BD3">
      <w:t xml:space="preserve"> (</w:t>
    </w:r>
    <w:r>
      <w:t>reviewed September 2017)</w:t>
    </w:r>
  </w:p>
  <w:p w14:paraId="15C55F93" w14:textId="77777777" w:rsidR="00F433B2" w:rsidRDefault="00765AB8" w:rsidP="00765AB8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B8AC" w14:textId="6AB47915" w:rsidR="00765AB8" w:rsidRDefault="00080B20" w:rsidP="00765AB8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96125E" wp14:editId="08079FEC">
              <wp:simplePos x="361950" y="6924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1C2DA" w14:textId="77CCD8E5" w:rsidR="00080B20" w:rsidRPr="00080B20" w:rsidRDefault="00080B20" w:rsidP="00080B20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080B20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6125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AF1C2DA" w14:textId="77CCD8E5" w:rsidR="00080B20" w:rsidRPr="00080B20" w:rsidRDefault="00080B20" w:rsidP="00080B20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080B20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5AB8" w:rsidRPr="00D128A8">
      <w:t xml:space="preserve">Page </w:t>
    </w:r>
    <w:r w:rsidR="00765AB8" w:rsidRPr="00D128A8">
      <w:fldChar w:fldCharType="begin"/>
    </w:r>
    <w:r w:rsidR="00765AB8" w:rsidRPr="00D128A8">
      <w:instrText xml:space="preserve"> PAGE </w:instrText>
    </w:r>
    <w:r w:rsidR="00765AB8" w:rsidRPr="00D128A8">
      <w:fldChar w:fldCharType="separate"/>
    </w:r>
    <w:r w:rsidR="00917E6D">
      <w:rPr>
        <w:noProof/>
      </w:rPr>
      <w:t>3</w:t>
    </w:r>
    <w:r w:rsidR="00765AB8" w:rsidRPr="00D128A8">
      <w:fldChar w:fldCharType="end"/>
    </w:r>
    <w:r w:rsidR="00765AB8" w:rsidRPr="00D128A8">
      <w:t xml:space="preserve"> of </w:t>
    </w:r>
    <w:r w:rsidR="00765AB8" w:rsidRPr="00D128A8">
      <w:fldChar w:fldCharType="begin"/>
    </w:r>
    <w:r w:rsidR="00765AB8" w:rsidRPr="00D128A8">
      <w:instrText xml:space="preserve"> NUMPAGES </w:instrText>
    </w:r>
    <w:r w:rsidR="00765AB8" w:rsidRPr="00D128A8">
      <w:fldChar w:fldCharType="separate"/>
    </w:r>
    <w:r w:rsidR="00917E6D">
      <w:rPr>
        <w:noProof/>
      </w:rPr>
      <w:t>3</w:t>
    </w:r>
    <w:r w:rsidR="00765AB8" w:rsidRPr="00D128A8">
      <w:fldChar w:fldCharType="end"/>
    </w:r>
    <w:r w:rsidR="00765AB8">
      <w:rPr>
        <w:sz w:val="18"/>
      </w:rPr>
      <w:tab/>
    </w:r>
    <w:r w:rsidR="00765AB8">
      <w:t>Stage 2 Chemistry LAP-02 (for use from 2018)</w:t>
    </w:r>
  </w:p>
  <w:p w14:paraId="3FBF8FC7" w14:textId="77777777" w:rsidR="00765AB8" w:rsidRPr="00AD3BD3" w:rsidRDefault="00765AB8" w:rsidP="00765AB8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fldSimple w:instr="DOCPROPERTY  Objective-Id  \* MERGEFORMAT">
      <w:r>
        <w:t>A502372</w:t>
      </w:r>
    </w:fldSimple>
    <w:r w:rsidRPr="00AD3BD3">
      <w:t xml:space="preserve"> (</w:t>
    </w:r>
    <w:r>
      <w:t>reviewed September 2017)</w:t>
    </w:r>
  </w:p>
  <w:p w14:paraId="32FB9159" w14:textId="77777777" w:rsidR="00765AB8" w:rsidRDefault="00765AB8" w:rsidP="00765AB8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FB6E" w14:textId="5A4E8B2A" w:rsidR="002A53B7" w:rsidRDefault="00080B20" w:rsidP="00093EE9">
    <w:pPr>
      <w:pStyle w:val="LAPFooter"/>
      <w:tabs>
        <w:tab w:val="clear" w:pos="9639"/>
        <w:tab w:val="right" w:pos="10206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E3C1B3F" wp14:editId="591DB3EC">
              <wp:simplePos x="720725" y="102342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C89CD" w14:textId="525F427B" w:rsidR="00080B20" w:rsidRPr="00080B20" w:rsidRDefault="00080B20" w:rsidP="00080B20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080B20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C1B3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A9C89CD" w14:textId="525F427B" w:rsidR="00080B20" w:rsidRPr="00080B20" w:rsidRDefault="00080B20" w:rsidP="00080B20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080B20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53B7" w:rsidRPr="00D128A8">
      <w:t xml:space="preserve">Page </w:t>
    </w:r>
    <w:r w:rsidR="002A53B7" w:rsidRPr="00D128A8">
      <w:fldChar w:fldCharType="begin"/>
    </w:r>
    <w:r w:rsidR="002A53B7" w:rsidRPr="00D128A8">
      <w:instrText xml:space="preserve"> PAGE </w:instrText>
    </w:r>
    <w:r w:rsidR="002A53B7" w:rsidRPr="00D128A8">
      <w:fldChar w:fldCharType="separate"/>
    </w:r>
    <w:r w:rsidR="00917E6D">
      <w:rPr>
        <w:noProof/>
      </w:rPr>
      <w:t>1</w:t>
    </w:r>
    <w:r w:rsidR="002A53B7" w:rsidRPr="00D128A8">
      <w:fldChar w:fldCharType="end"/>
    </w:r>
    <w:r w:rsidR="002A53B7" w:rsidRPr="00D128A8">
      <w:t xml:space="preserve"> of </w:t>
    </w:r>
    <w:r w:rsidR="002A53B7" w:rsidRPr="00D128A8">
      <w:fldChar w:fldCharType="begin"/>
    </w:r>
    <w:r w:rsidR="002A53B7" w:rsidRPr="00D128A8">
      <w:instrText xml:space="preserve"> NUMPAGES </w:instrText>
    </w:r>
    <w:r w:rsidR="002A53B7" w:rsidRPr="00D128A8">
      <w:fldChar w:fldCharType="separate"/>
    </w:r>
    <w:r w:rsidR="00917E6D">
      <w:rPr>
        <w:noProof/>
      </w:rPr>
      <w:t>3</w:t>
    </w:r>
    <w:r w:rsidR="002A53B7" w:rsidRPr="00D128A8">
      <w:fldChar w:fldCharType="end"/>
    </w:r>
    <w:r w:rsidR="002A53B7">
      <w:rPr>
        <w:sz w:val="18"/>
      </w:rPr>
      <w:tab/>
    </w:r>
    <w:r w:rsidR="006521C0">
      <w:t>Stage 2</w:t>
    </w:r>
    <w:r w:rsidR="002A53B7">
      <w:t xml:space="preserve"> </w:t>
    </w:r>
    <w:r w:rsidR="00093EE9">
      <w:t>Chemistry</w:t>
    </w:r>
    <w:r w:rsidR="002A53B7">
      <w:t xml:space="preserve"> </w:t>
    </w:r>
    <w:r w:rsidR="00765AB8">
      <w:t>LAP-02</w:t>
    </w:r>
    <w:r w:rsidR="00A86470">
      <w:t xml:space="preserve"> (for use from 2</w:t>
    </w:r>
    <w:r w:rsidR="0049374F">
      <w:t>025</w:t>
    </w:r>
    <w:r w:rsidR="002A53B7">
      <w:t>)</w:t>
    </w:r>
  </w:p>
  <w:p w14:paraId="090D9297" w14:textId="6E30EA6E" w:rsidR="002A53B7" w:rsidRPr="00AD3BD3" w:rsidRDefault="002A53B7" w:rsidP="00C66AD5">
    <w:pPr>
      <w:pStyle w:val="LAPFooter"/>
      <w:tabs>
        <w:tab w:val="clear" w:pos="9639"/>
        <w:tab w:val="right" w:pos="10206"/>
      </w:tabs>
    </w:pPr>
    <w:r w:rsidRPr="00AD3BD3">
      <w:tab/>
      <w:t xml:space="preserve">Ref: </w:t>
    </w:r>
    <w:r w:rsidR="0049374F" w:rsidRPr="0049374F">
      <w:t>A1439999</w:t>
    </w:r>
    <w:fldSimple w:instr="DOCPROPERTY  Objective-Id  \* MERGEFORMAT"/>
    <w:r w:rsidR="00C66AD5" w:rsidRPr="00AD3BD3">
      <w:t xml:space="preserve"> </w:t>
    </w:r>
    <w:r w:rsidRPr="00AD3BD3">
      <w:t>(</w:t>
    </w:r>
    <w:r w:rsidR="00765AB8">
      <w:t xml:space="preserve">reviewed </w:t>
    </w:r>
    <w:r w:rsidR="0049374F">
      <w:t>2024</w:t>
    </w:r>
    <w:r>
      <w:t>)</w:t>
    </w:r>
  </w:p>
  <w:p w14:paraId="68BD6659" w14:textId="77777777" w:rsidR="00B27FE3" w:rsidRPr="002A53B7" w:rsidRDefault="002A53B7" w:rsidP="00093EE9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 w:rsidR="00765AB8">
      <w:t xml:space="preserve"> Australia 2017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E290" w14:textId="014B216B" w:rsidR="00080B20" w:rsidRDefault="00080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4DC6AF" wp14:editId="278ED6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1F2A4" w14:textId="32E67850" w:rsidR="00080B20" w:rsidRPr="00080B20" w:rsidRDefault="00080B20" w:rsidP="00080B20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080B20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DC6A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A1F2A4" w14:textId="32E67850" w:rsidR="00080B20" w:rsidRPr="00080B20" w:rsidRDefault="00080B20" w:rsidP="00080B20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080B20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BB92" w14:textId="51521904" w:rsidR="00080B20" w:rsidRDefault="00080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5969541" wp14:editId="2DDA4881">
              <wp:simplePos x="361950" y="7115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" name="Text Box 1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BB025" w14:textId="42A14BC4" w:rsidR="00080B20" w:rsidRPr="00080B20" w:rsidRDefault="00080B20" w:rsidP="00080B20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080B20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6954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0FBB025" w14:textId="42A14BC4" w:rsidR="00080B20" w:rsidRPr="00080B20" w:rsidRDefault="00080B20" w:rsidP="00080B20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080B20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8995" w14:textId="28837986" w:rsidR="00BA2185" w:rsidRDefault="00080B20" w:rsidP="00093EE9">
    <w:pPr>
      <w:pStyle w:val="LAPFooter"/>
      <w:tabs>
        <w:tab w:val="clear" w:pos="9639"/>
        <w:tab w:val="clear" w:pos="14742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43CB75" wp14:editId="6A7E3D6E">
              <wp:simplePos x="361950" y="6924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93B24" w14:textId="586E7F76" w:rsidR="00080B20" w:rsidRPr="00080B20" w:rsidRDefault="00080B20" w:rsidP="00080B20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080B20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3CB7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4493B24" w14:textId="586E7F76" w:rsidR="00080B20" w:rsidRPr="00080B20" w:rsidRDefault="00080B20" w:rsidP="00080B20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080B20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2185" w:rsidRPr="00D128A8">
      <w:t xml:space="preserve">Page </w:t>
    </w:r>
    <w:r w:rsidR="00BA2185" w:rsidRPr="00D128A8">
      <w:fldChar w:fldCharType="begin"/>
    </w:r>
    <w:r w:rsidR="00BA2185" w:rsidRPr="00D128A8">
      <w:instrText xml:space="preserve"> PAGE </w:instrText>
    </w:r>
    <w:r w:rsidR="00BA2185" w:rsidRPr="00D128A8">
      <w:fldChar w:fldCharType="separate"/>
    </w:r>
    <w:r w:rsidR="00917E6D">
      <w:rPr>
        <w:noProof/>
      </w:rPr>
      <w:t>2</w:t>
    </w:r>
    <w:r w:rsidR="00BA2185" w:rsidRPr="00D128A8">
      <w:fldChar w:fldCharType="end"/>
    </w:r>
    <w:r w:rsidR="00BA2185" w:rsidRPr="00D128A8">
      <w:t xml:space="preserve"> of </w:t>
    </w:r>
    <w:r w:rsidR="00BA2185" w:rsidRPr="00D128A8">
      <w:fldChar w:fldCharType="begin"/>
    </w:r>
    <w:r w:rsidR="00BA2185" w:rsidRPr="00D128A8">
      <w:instrText xml:space="preserve"> NUMPAGES </w:instrText>
    </w:r>
    <w:r w:rsidR="00BA2185" w:rsidRPr="00D128A8">
      <w:fldChar w:fldCharType="separate"/>
    </w:r>
    <w:r w:rsidR="00917E6D">
      <w:rPr>
        <w:noProof/>
      </w:rPr>
      <w:t>3</w:t>
    </w:r>
    <w:r w:rsidR="00BA2185" w:rsidRPr="00D128A8">
      <w:fldChar w:fldCharType="end"/>
    </w:r>
    <w:r w:rsidR="00BA2185">
      <w:rPr>
        <w:sz w:val="18"/>
      </w:rPr>
      <w:tab/>
    </w:r>
    <w:r w:rsidR="00765AB8">
      <w:t xml:space="preserve">Stage 2 Chemistry LAP-02 </w:t>
    </w:r>
    <w:r w:rsidR="00A86470">
      <w:t>(for use from 20</w:t>
    </w:r>
    <w:r w:rsidR="003C1844">
      <w:t>25</w:t>
    </w:r>
    <w:r w:rsidR="00BA2185">
      <w:t>)</w:t>
    </w:r>
  </w:p>
  <w:p w14:paraId="5B76C3C3" w14:textId="4870F149" w:rsidR="00BA2185" w:rsidRPr="00AD3BD3" w:rsidRDefault="00BA2185" w:rsidP="00C66AD5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r w:rsidR="0049374F" w:rsidRPr="0049374F">
      <w:t xml:space="preserve">A1439999 </w:t>
    </w:r>
    <w:r w:rsidRPr="00AD3BD3">
      <w:t>(</w:t>
    </w:r>
    <w:r w:rsidR="00765AB8">
      <w:t xml:space="preserve">reviewed </w:t>
    </w:r>
    <w:r w:rsidR="003C1844">
      <w:t>November</w:t>
    </w:r>
    <w:r w:rsidR="00765AB8">
      <w:t xml:space="preserve"> 20</w:t>
    </w:r>
    <w:r w:rsidR="003C1844">
      <w:t>24</w:t>
    </w:r>
    <w:r>
      <w:t>)</w:t>
    </w:r>
  </w:p>
  <w:p w14:paraId="7640F73D" w14:textId="77777777" w:rsidR="00BA2185" w:rsidRPr="002166A4" w:rsidRDefault="00BA2185" w:rsidP="00A86470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 w:rsidR="00765AB8">
      <w:t xml:space="preserve"> Australia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CE08E" w14:textId="77777777" w:rsidR="002B7E96" w:rsidRDefault="002B7E96">
      <w:r>
        <w:separator/>
      </w:r>
    </w:p>
  </w:footnote>
  <w:footnote w:type="continuationSeparator" w:id="0">
    <w:p w14:paraId="502535EE" w14:textId="77777777" w:rsidR="002B7E96" w:rsidRDefault="002B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0CAF" w14:textId="73550AE1" w:rsidR="00080B20" w:rsidRDefault="00080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208F5B37" wp14:editId="1DA4B7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298C2" w14:textId="21DB00BA" w:rsidR="00080B20" w:rsidRPr="00080B20" w:rsidRDefault="00080B20" w:rsidP="00080B20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080B20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F5B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3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CF298C2" w14:textId="21DB00BA" w:rsidR="00080B20" w:rsidRPr="00080B20" w:rsidRDefault="00080B20" w:rsidP="00080B20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080B20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B547" w14:textId="4891FB4A" w:rsidR="00080B20" w:rsidRDefault="00080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2362129D" wp14:editId="533176F6">
              <wp:simplePos x="36195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08EBB" w14:textId="21E06A3C" w:rsidR="00080B20" w:rsidRPr="00080B20" w:rsidRDefault="00080B20" w:rsidP="00080B20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080B20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212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0308EBB" w14:textId="21E06A3C" w:rsidR="00080B20" w:rsidRPr="00080B20" w:rsidRDefault="00080B20" w:rsidP="00080B20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080B20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7CB0" w14:textId="32543704" w:rsidR="00D61756" w:rsidRDefault="00080B20">
    <w:pPr>
      <w:pStyle w:val="Header"/>
    </w:pPr>
    <w:r>
      <w:rPr>
        <w:caps/>
        <w:noProof/>
        <w:sz w:val="32"/>
        <w:szCs w:val="32"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63CF7555" wp14:editId="12C7FF95">
              <wp:simplePos x="720725" y="25273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B6E1F" w14:textId="77FC9B9C" w:rsidR="00080B20" w:rsidRPr="00080B20" w:rsidRDefault="00080B20" w:rsidP="00080B20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080B20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F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20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93B6E1F" w14:textId="77FC9B9C" w:rsidR="00080B20" w:rsidRPr="00080B20" w:rsidRDefault="00080B20" w:rsidP="00080B20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080B20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5804">
      <w:rPr>
        <w:caps/>
        <w:noProof/>
        <w:sz w:val="32"/>
        <w:szCs w:val="32"/>
      </w:rPr>
      <w:drawing>
        <wp:inline distT="0" distB="0" distL="0" distR="0" wp14:anchorId="73635091" wp14:editId="4416C76E">
          <wp:extent cx="1752600" cy="609600"/>
          <wp:effectExtent l="0" t="0" r="0" b="0"/>
          <wp:docPr id="1" name="Picture 1" descr="SACEBoard_co-brand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co-brand_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C297" w14:textId="1BCE041C" w:rsidR="00080B20" w:rsidRDefault="00080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980784B" wp14:editId="3C7E6C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6CEC5" w14:textId="74E75F23" w:rsidR="00080B20" w:rsidRPr="00080B20" w:rsidRDefault="00080B20" w:rsidP="00080B20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080B20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078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C76CEC5" w14:textId="74E75F23" w:rsidR="00080B20" w:rsidRPr="00080B20" w:rsidRDefault="00080B20" w:rsidP="00080B20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080B20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1B47" w14:textId="030F25B7" w:rsidR="00080B20" w:rsidRDefault="00080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26833E" wp14:editId="638C3FD8">
              <wp:simplePos x="36195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19B93" w14:textId="7DBA419F" w:rsidR="00080B20" w:rsidRPr="00080B20" w:rsidRDefault="00080B20" w:rsidP="00080B20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080B20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6833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9019B93" w14:textId="7DBA419F" w:rsidR="00080B20" w:rsidRPr="00080B20" w:rsidRDefault="00080B20" w:rsidP="00080B20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080B20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A0EB" w14:textId="6387A915" w:rsidR="000B02FA" w:rsidRDefault="00080B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666E6524" wp14:editId="2BAD901D">
              <wp:simplePos x="36195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9C3C5" w14:textId="71882F0F" w:rsidR="00080B20" w:rsidRPr="00080B20" w:rsidRDefault="00080B20" w:rsidP="00080B20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080B20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E65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2169C3C5" w14:textId="71882F0F" w:rsidR="00080B20" w:rsidRPr="00080B20" w:rsidRDefault="00080B20" w:rsidP="00080B20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080B20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445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028B5"/>
    <w:multiLevelType w:val="hybridMultilevel"/>
    <w:tmpl w:val="BC50CC7A"/>
    <w:lvl w:ilvl="0" w:tplc="32FEC3D2">
      <w:start w:val="1"/>
      <w:numFmt w:val="bullet"/>
      <w:pStyle w:val="LAP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7584"/>
    <w:multiLevelType w:val="hybridMultilevel"/>
    <w:tmpl w:val="C75EDC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00CB"/>
    <w:multiLevelType w:val="hybridMultilevel"/>
    <w:tmpl w:val="15B65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3E717D"/>
    <w:multiLevelType w:val="hybridMultilevel"/>
    <w:tmpl w:val="505072FA"/>
    <w:lvl w:ilvl="0" w:tplc="1F36B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312EC2"/>
    <w:multiLevelType w:val="hybridMultilevel"/>
    <w:tmpl w:val="8C9CCE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0657D"/>
    <w:multiLevelType w:val="hybridMultilevel"/>
    <w:tmpl w:val="8E1671E4"/>
    <w:lvl w:ilvl="0" w:tplc="1F36B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62D"/>
    <w:multiLevelType w:val="hybridMultilevel"/>
    <w:tmpl w:val="66CE66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A24276"/>
    <w:multiLevelType w:val="hybridMultilevel"/>
    <w:tmpl w:val="433CE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0087073">
    <w:abstractNumId w:val="4"/>
  </w:num>
  <w:num w:numId="2" w16cid:durableId="572857045">
    <w:abstractNumId w:val="7"/>
  </w:num>
  <w:num w:numId="3" w16cid:durableId="762262591">
    <w:abstractNumId w:val="2"/>
  </w:num>
  <w:num w:numId="4" w16cid:durableId="8069702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2233878">
    <w:abstractNumId w:val="6"/>
  </w:num>
  <w:num w:numId="6" w16cid:durableId="927272208">
    <w:abstractNumId w:val="1"/>
  </w:num>
  <w:num w:numId="7" w16cid:durableId="489948956">
    <w:abstractNumId w:val="1"/>
  </w:num>
  <w:num w:numId="8" w16cid:durableId="2065132547">
    <w:abstractNumId w:val="0"/>
  </w:num>
  <w:num w:numId="9" w16cid:durableId="478691479">
    <w:abstractNumId w:val="9"/>
  </w:num>
  <w:num w:numId="10" w16cid:durableId="1055542704">
    <w:abstractNumId w:val="3"/>
  </w:num>
  <w:num w:numId="11" w16cid:durableId="543637026">
    <w:abstractNumId w:val="5"/>
  </w:num>
  <w:num w:numId="12" w16cid:durableId="21157054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979"/>
    <w:rsid w:val="000009FF"/>
    <w:rsid w:val="00004C25"/>
    <w:rsid w:val="000055A5"/>
    <w:rsid w:val="000132C7"/>
    <w:rsid w:val="00015A5A"/>
    <w:rsid w:val="00024A5F"/>
    <w:rsid w:val="00024A83"/>
    <w:rsid w:val="00037234"/>
    <w:rsid w:val="00037C4D"/>
    <w:rsid w:val="00052DD3"/>
    <w:rsid w:val="00057EBC"/>
    <w:rsid w:val="00063CA9"/>
    <w:rsid w:val="00067DB9"/>
    <w:rsid w:val="00075133"/>
    <w:rsid w:val="00080B20"/>
    <w:rsid w:val="00086F15"/>
    <w:rsid w:val="00093EE9"/>
    <w:rsid w:val="000A23A2"/>
    <w:rsid w:val="000A2BE0"/>
    <w:rsid w:val="000A73F9"/>
    <w:rsid w:val="000B02FA"/>
    <w:rsid w:val="000C1186"/>
    <w:rsid w:val="000C2D8B"/>
    <w:rsid w:val="000C422E"/>
    <w:rsid w:val="000C53C1"/>
    <w:rsid w:val="000D5580"/>
    <w:rsid w:val="000E3994"/>
    <w:rsid w:val="000E3D80"/>
    <w:rsid w:val="000E6698"/>
    <w:rsid w:val="000E7C92"/>
    <w:rsid w:val="001010FD"/>
    <w:rsid w:val="00107042"/>
    <w:rsid w:val="00114DEA"/>
    <w:rsid w:val="00116213"/>
    <w:rsid w:val="0011729D"/>
    <w:rsid w:val="0012277E"/>
    <w:rsid w:val="001301E1"/>
    <w:rsid w:val="00131DDD"/>
    <w:rsid w:val="001431A4"/>
    <w:rsid w:val="00144732"/>
    <w:rsid w:val="00145B37"/>
    <w:rsid w:val="00153616"/>
    <w:rsid w:val="00164004"/>
    <w:rsid w:val="00171267"/>
    <w:rsid w:val="00175A80"/>
    <w:rsid w:val="00184222"/>
    <w:rsid w:val="00190550"/>
    <w:rsid w:val="00195415"/>
    <w:rsid w:val="001A4E06"/>
    <w:rsid w:val="001C556F"/>
    <w:rsid w:val="001D3C9A"/>
    <w:rsid w:val="001D7C86"/>
    <w:rsid w:val="001E0A92"/>
    <w:rsid w:val="001E5804"/>
    <w:rsid w:val="001F3DFF"/>
    <w:rsid w:val="001F5EE5"/>
    <w:rsid w:val="00201E45"/>
    <w:rsid w:val="00203FF5"/>
    <w:rsid w:val="002058C7"/>
    <w:rsid w:val="002069A0"/>
    <w:rsid w:val="00206A68"/>
    <w:rsid w:val="00210A19"/>
    <w:rsid w:val="00211EB5"/>
    <w:rsid w:val="002131AF"/>
    <w:rsid w:val="00215282"/>
    <w:rsid w:val="00225373"/>
    <w:rsid w:val="0022643C"/>
    <w:rsid w:val="0023084C"/>
    <w:rsid w:val="00241137"/>
    <w:rsid w:val="002420B6"/>
    <w:rsid w:val="00242300"/>
    <w:rsid w:val="00242F7C"/>
    <w:rsid w:val="00253840"/>
    <w:rsid w:val="00260201"/>
    <w:rsid w:val="0026343A"/>
    <w:rsid w:val="00266120"/>
    <w:rsid w:val="0027216E"/>
    <w:rsid w:val="002728EA"/>
    <w:rsid w:val="002741E6"/>
    <w:rsid w:val="002758EA"/>
    <w:rsid w:val="002872D6"/>
    <w:rsid w:val="002937E6"/>
    <w:rsid w:val="00293BC7"/>
    <w:rsid w:val="00295A53"/>
    <w:rsid w:val="002A0389"/>
    <w:rsid w:val="002A1769"/>
    <w:rsid w:val="002A53B7"/>
    <w:rsid w:val="002B7E96"/>
    <w:rsid w:val="002C0304"/>
    <w:rsid w:val="002C125B"/>
    <w:rsid w:val="002D5CF0"/>
    <w:rsid w:val="002D7CEB"/>
    <w:rsid w:val="002E0C15"/>
    <w:rsid w:val="002E5884"/>
    <w:rsid w:val="002F2F32"/>
    <w:rsid w:val="003221A6"/>
    <w:rsid w:val="00325B01"/>
    <w:rsid w:val="00325D7E"/>
    <w:rsid w:val="00327F6B"/>
    <w:rsid w:val="00332C7C"/>
    <w:rsid w:val="0033343E"/>
    <w:rsid w:val="00336339"/>
    <w:rsid w:val="0035087B"/>
    <w:rsid w:val="003561C1"/>
    <w:rsid w:val="00356D46"/>
    <w:rsid w:val="003670B3"/>
    <w:rsid w:val="00376BA9"/>
    <w:rsid w:val="0038004F"/>
    <w:rsid w:val="00386EA5"/>
    <w:rsid w:val="003961F5"/>
    <w:rsid w:val="003962A6"/>
    <w:rsid w:val="003A3B7E"/>
    <w:rsid w:val="003A487C"/>
    <w:rsid w:val="003A7728"/>
    <w:rsid w:val="003B3C11"/>
    <w:rsid w:val="003C11D1"/>
    <w:rsid w:val="003C1844"/>
    <w:rsid w:val="003D1161"/>
    <w:rsid w:val="003D7942"/>
    <w:rsid w:val="003E0138"/>
    <w:rsid w:val="003E2D9F"/>
    <w:rsid w:val="003F0BCF"/>
    <w:rsid w:val="00410AB0"/>
    <w:rsid w:val="00412EBB"/>
    <w:rsid w:val="004132D9"/>
    <w:rsid w:val="004158D2"/>
    <w:rsid w:val="004217A3"/>
    <w:rsid w:val="004220DF"/>
    <w:rsid w:val="00425CAF"/>
    <w:rsid w:val="00436D6F"/>
    <w:rsid w:val="00447927"/>
    <w:rsid w:val="0045729A"/>
    <w:rsid w:val="004729D1"/>
    <w:rsid w:val="004742DB"/>
    <w:rsid w:val="0049374F"/>
    <w:rsid w:val="004A265C"/>
    <w:rsid w:val="004A4FF7"/>
    <w:rsid w:val="004B4F47"/>
    <w:rsid w:val="004C0B24"/>
    <w:rsid w:val="004C3EBC"/>
    <w:rsid w:val="004C5EAC"/>
    <w:rsid w:val="004C6ABF"/>
    <w:rsid w:val="004D254A"/>
    <w:rsid w:val="004D4BEC"/>
    <w:rsid w:val="004E53CF"/>
    <w:rsid w:val="004F44CC"/>
    <w:rsid w:val="00503362"/>
    <w:rsid w:val="005068CA"/>
    <w:rsid w:val="00511F01"/>
    <w:rsid w:val="005237CA"/>
    <w:rsid w:val="00523C7B"/>
    <w:rsid w:val="00527BB2"/>
    <w:rsid w:val="0053538F"/>
    <w:rsid w:val="00537644"/>
    <w:rsid w:val="0054186B"/>
    <w:rsid w:val="00541D3B"/>
    <w:rsid w:val="00542358"/>
    <w:rsid w:val="00543516"/>
    <w:rsid w:val="00547D0E"/>
    <w:rsid w:val="0055321C"/>
    <w:rsid w:val="00554A10"/>
    <w:rsid w:val="005722B0"/>
    <w:rsid w:val="005859E4"/>
    <w:rsid w:val="005874B0"/>
    <w:rsid w:val="005926DE"/>
    <w:rsid w:val="005963A4"/>
    <w:rsid w:val="005A4299"/>
    <w:rsid w:val="005A5689"/>
    <w:rsid w:val="005A678C"/>
    <w:rsid w:val="005B27B2"/>
    <w:rsid w:val="005B7726"/>
    <w:rsid w:val="005D094B"/>
    <w:rsid w:val="005D13BB"/>
    <w:rsid w:val="005D380B"/>
    <w:rsid w:val="005E0D4C"/>
    <w:rsid w:val="005E0E64"/>
    <w:rsid w:val="005F024A"/>
    <w:rsid w:val="005F061C"/>
    <w:rsid w:val="005F251D"/>
    <w:rsid w:val="005F2B4D"/>
    <w:rsid w:val="005F4090"/>
    <w:rsid w:val="005F7CE6"/>
    <w:rsid w:val="00612504"/>
    <w:rsid w:val="006143CF"/>
    <w:rsid w:val="00624D58"/>
    <w:rsid w:val="0062500C"/>
    <w:rsid w:val="00636855"/>
    <w:rsid w:val="006375B6"/>
    <w:rsid w:val="00637CA4"/>
    <w:rsid w:val="00646C19"/>
    <w:rsid w:val="00646ED5"/>
    <w:rsid w:val="006521C0"/>
    <w:rsid w:val="00652856"/>
    <w:rsid w:val="0066077D"/>
    <w:rsid w:val="00663E4C"/>
    <w:rsid w:val="00670F93"/>
    <w:rsid w:val="006718C1"/>
    <w:rsid w:val="0067208D"/>
    <w:rsid w:val="0068611E"/>
    <w:rsid w:val="00691860"/>
    <w:rsid w:val="006A1C13"/>
    <w:rsid w:val="006A264E"/>
    <w:rsid w:val="006A2B3D"/>
    <w:rsid w:val="006B268E"/>
    <w:rsid w:val="006B7D92"/>
    <w:rsid w:val="006C1CA0"/>
    <w:rsid w:val="006C2B6F"/>
    <w:rsid w:val="006C377A"/>
    <w:rsid w:val="006D25CE"/>
    <w:rsid w:val="006D6DAA"/>
    <w:rsid w:val="006F4851"/>
    <w:rsid w:val="00700E3E"/>
    <w:rsid w:val="00701E4F"/>
    <w:rsid w:val="0071148A"/>
    <w:rsid w:val="007135A4"/>
    <w:rsid w:val="00730C1A"/>
    <w:rsid w:val="007471E7"/>
    <w:rsid w:val="0074792E"/>
    <w:rsid w:val="0075733C"/>
    <w:rsid w:val="00760088"/>
    <w:rsid w:val="00763AFB"/>
    <w:rsid w:val="00765AB8"/>
    <w:rsid w:val="007810D8"/>
    <w:rsid w:val="007B3BEB"/>
    <w:rsid w:val="007B75A6"/>
    <w:rsid w:val="007C07CE"/>
    <w:rsid w:val="007C245C"/>
    <w:rsid w:val="007C7E0B"/>
    <w:rsid w:val="007D72A8"/>
    <w:rsid w:val="007F2005"/>
    <w:rsid w:val="007F25DC"/>
    <w:rsid w:val="007F6A1F"/>
    <w:rsid w:val="007F76BE"/>
    <w:rsid w:val="0080194B"/>
    <w:rsid w:val="00801B35"/>
    <w:rsid w:val="00810B6A"/>
    <w:rsid w:val="0081568E"/>
    <w:rsid w:val="0081701F"/>
    <w:rsid w:val="00817864"/>
    <w:rsid w:val="00820FC7"/>
    <w:rsid w:val="00825656"/>
    <w:rsid w:val="00830D0C"/>
    <w:rsid w:val="008370EB"/>
    <w:rsid w:val="00843825"/>
    <w:rsid w:val="00850785"/>
    <w:rsid w:val="00852288"/>
    <w:rsid w:val="00857CE2"/>
    <w:rsid w:val="008728C1"/>
    <w:rsid w:val="008A2758"/>
    <w:rsid w:val="008A43B0"/>
    <w:rsid w:val="008A490A"/>
    <w:rsid w:val="008A71E4"/>
    <w:rsid w:val="008A7D12"/>
    <w:rsid w:val="008B0103"/>
    <w:rsid w:val="008B4809"/>
    <w:rsid w:val="008C2C70"/>
    <w:rsid w:val="008D1655"/>
    <w:rsid w:val="008D327A"/>
    <w:rsid w:val="008D3527"/>
    <w:rsid w:val="008D54EF"/>
    <w:rsid w:val="008D73E1"/>
    <w:rsid w:val="008E543D"/>
    <w:rsid w:val="009075E2"/>
    <w:rsid w:val="00914E6B"/>
    <w:rsid w:val="00917E6D"/>
    <w:rsid w:val="00933369"/>
    <w:rsid w:val="009369A1"/>
    <w:rsid w:val="009434A8"/>
    <w:rsid w:val="009465BE"/>
    <w:rsid w:val="00950E6B"/>
    <w:rsid w:val="009547A8"/>
    <w:rsid w:val="0095670F"/>
    <w:rsid w:val="00960E2E"/>
    <w:rsid w:val="00961033"/>
    <w:rsid w:val="00962F5C"/>
    <w:rsid w:val="00963F23"/>
    <w:rsid w:val="00967025"/>
    <w:rsid w:val="00973AAA"/>
    <w:rsid w:val="00991F99"/>
    <w:rsid w:val="0099399F"/>
    <w:rsid w:val="009A19D9"/>
    <w:rsid w:val="009A5606"/>
    <w:rsid w:val="009B19E7"/>
    <w:rsid w:val="009C3572"/>
    <w:rsid w:val="009D4FD0"/>
    <w:rsid w:val="009D5A0C"/>
    <w:rsid w:val="009E0E30"/>
    <w:rsid w:val="009E5774"/>
    <w:rsid w:val="009F318C"/>
    <w:rsid w:val="00A02825"/>
    <w:rsid w:val="00A06EBF"/>
    <w:rsid w:val="00A0774F"/>
    <w:rsid w:val="00A07E28"/>
    <w:rsid w:val="00A143A4"/>
    <w:rsid w:val="00A16C80"/>
    <w:rsid w:val="00A27B37"/>
    <w:rsid w:val="00A372B3"/>
    <w:rsid w:val="00A4171C"/>
    <w:rsid w:val="00A41CA1"/>
    <w:rsid w:val="00A42534"/>
    <w:rsid w:val="00A44351"/>
    <w:rsid w:val="00A452B1"/>
    <w:rsid w:val="00A460D7"/>
    <w:rsid w:val="00A47F0D"/>
    <w:rsid w:val="00A57D2D"/>
    <w:rsid w:val="00A73078"/>
    <w:rsid w:val="00A840FD"/>
    <w:rsid w:val="00A86047"/>
    <w:rsid w:val="00A86470"/>
    <w:rsid w:val="00A87E4B"/>
    <w:rsid w:val="00AA3F1B"/>
    <w:rsid w:val="00AB2D7F"/>
    <w:rsid w:val="00AB2F1C"/>
    <w:rsid w:val="00AB3189"/>
    <w:rsid w:val="00AB42CF"/>
    <w:rsid w:val="00AC0F73"/>
    <w:rsid w:val="00AC2A58"/>
    <w:rsid w:val="00AC4BB4"/>
    <w:rsid w:val="00AD2AA3"/>
    <w:rsid w:val="00AD4912"/>
    <w:rsid w:val="00AD5E80"/>
    <w:rsid w:val="00AD6EF5"/>
    <w:rsid w:val="00AE666B"/>
    <w:rsid w:val="00AE7751"/>
    <w:rsid w:val="00AF4060"/>
    <w:rsid w:val="00B07BD1"/>
    <w:rsid w:val="00B07FD2"/>
    <w:rsid w:val="00B14DF2"/>
    <w:rsid w:val="00B172C7"/>
    <w:rsid w:val="00B17E76"/>
    <w:rsid w:val="00B2125F"/>
    <w:rsid w:val="00B213E8"/>
    <w:rsid w:val="00B255F8"/>
    <w:rsid w:val="00B27FE3"/>
    <w:rsid w:val="00B35751"/>
    <w:rsid w:val="00B427F3"/>
    <w:rsid w:val="00B4619C"/>
    <w:rsid w:val="00B54340"/>
    <w:rsid w:val="00B61BF6"/>
    <w:rsid w:val="00B76688"/>
    <w:rsid w:val="00B958B5"/>
    <w:rsid w:val="00B9608D"/>
    <w:rsid w:val="00B96FFF"/>
    <w:rsid w:val="00BA0ACB"/>
    <w:rsid w:val="00BA2185"/>
    <w:rsid w:val="00BA2569"/>
    <w:rsid w:val="00BA474F"/>
    <w:rsid w:val="00BA7750"/>
    <w:rsid w:val="00BB209B"/>
    <w:rsid w:val="00BB3457"/>
    <w:rsid w:val="00BC18BE"/>
    <w:rsid w:val="00BD0435"/>
    <w:rsid w:val="00BD1A81"/>
    <w:rsid w:val="00BD57FE"/>
    <w:rsid w:val="00BF3DE6"/>
    <w:rsid w:val="00BF7D27"/>
    <w:rsid w:val="00C026BC"/>
    <w:rsid w:val="00C02B99"/>
    <w:rsid w:val="00C02F07"/>
    <w:rsid w:val="00C03A48"/>
    <w:rsid w:val="00C0447D"/>
    <w:rsid w:val="00C125BD"/>
    <w:rsid w:val="00C15E03"/>
    <w:rsid w:val="00C16B90"/>
    <w:rsid w:val="00C17939"/>
    <w:rsid w:val="00C26D84"/>
    <w:rsid w:val="00C34B96"/>
    <w:rsid w:val="00C3579E"/>
    <w:rsid w:val="00C41436"/>
    <w:rsid w:val="00C463C6"/>
    <w:rsid w:val="00C47C8A"/>
    <w:rsid w:val="00C65902"/>
    <w:rsid w:val="00C661CF"/>
    <w:rsid w:val="00C66AD5"/>
    <w:rsid w:val="00C67081"/>
    <w:rsid w:val="00C747A5"/>
    <w:rsid w:val="00C85B9F"/>
    <w:rsid w:val="00C93EA3"/>
    <w:rsid w:val="00C94E68"/>
    <w:rsid w:val="00C97C4C"/>
    <w:rsid w:val="00CA234C"/>
    <w:rsid w:val="00CB0F63"/>
    <w:rsid w:val="00CC1F8A"/>
    <w:rsid w:val="00CC2DB2"/>
    <w:rsid w:val="00CC346D"/>
    <w:rsid w:val="00CD06DE"/>
    <w:rsid w:val="00CD0C9C"/>
    <w:rsid w:val="00CE1049"/>
    <w:rsid w:val="00CE6AB3"/>
    <w:rsid w:val="00D00A28"/>
    <w:rsid w:val="00D01CD3"/>
    <w:rsid w:val="00D064A9"/>
    <w:rsid w:val="00D201E9"/>
    <w:rsid w:val="00D23A7C"/>
    <w:rsid w:val="00D2640E"/>
    <w:rsid w:val="00D30040"/>
    <w:rsid w:val="00D355D8"/>
    <w:rsid w:val="00D364BB"/>
    <w:rsid w:val="00D47F6E"/>
    <w:rsid w:val="00D53DB2"/>
    <w:rsid w:val="00D55A43"/>
    <w:rsid w:val="00D61756"/>
    <w:rsid w:val="00D6477C"/>
    <w:rsid w:val="00D705BE"/>
    <w:rsid w:val="00D73CF0"/>
    <w:rsid w:val="00D84D45"/>
    <w:rsid w:val="00D85280"/>
    <w:rsid w:val="00D94F91"/>
    <w:rsid w:val="00D95986"/>
    <w:rsid w:val="00D97024"/>
    <w:rsid w:val="00DA336C"/>
    <w:rsid w:val="00DA3CF5"/>
    <w:rsid w:val="00DA4E2A"/>
    <w:rsid w:val="00DA705F"/>
    <w:rsid w:val="00DB0EB2"/>
    <w:rsid w:val="00DB37A3"/>
    <w:rsid w:val="00DB3A2D"/>
    <w:rsid w:val="00DB468D"/>
    <w:rsid w:val="00DB607B"/>
    <w:rsid w:val="00DB6E8C"/>
    <w:rsid w:val="00DD3F20"/>
    <w:rsid w:val="00DE312B"/>
    <w:rsid w:val="00DE62AF"/>
    <w:rsid w:val="00DF18BB"/>
    <w:rsid w:val="00DF21E9"/>
    <w:rsid w:val="00DF5652"/>
    <w:rsid w:val="00DF6979"/>
    <w:rsid w:val="00E07410"/>
    <w:rsid w:val="00E10778"/>
    <w:rsid w:val="00E11E17"/>
    <w:rsid w:val="00E13855"/>
    <w:rsid w:val="00E231BB"/>
    <w:rsid w:val="00E23540"/>
    <w:rsid w:val="00E32DEE"/>
    <w:rsid w:val="00E3393A"/>
    <w:rsid w:val="00E33A1A"/>
    <w:rsid w:val="00E33BD4"/>
    <w:rsid w:val="00E4694F"/>
    <w:rsid w:val="00E50015"/>
    <w:rsid w:val="00E55A25"/>
    <w:rsid w:val="00E64E91"/>
    <w:rsid w:val="00E67295"/>
    <w:rsid w:val="00E7565A"/>
    <w:rsid w:val="00E768B6"/>
    <w:rsid w:val="00E80F81"/>
    <w:rsid w:val="00E81374"/>
    <w:rsid w:val="00E86251"/>
    <w:rsid w:val="00E92BAE"/>
    <w:rsid w:val="00E95024"/>
    <w:rsid w:val="00E96152"/>
    <w:rsid w:val="00EB186C"/>
    <w:rsid w:val="00EB3BFF"/>
    <w:rsid w:val="00EB4E42"/>
    <w:rsid w:val="00EB65D4"/>
    <w:rsid w:val="00EC16D8"/>
    <w:rsid w:val="00EC3D2F"/>
    <w:rsid w:val="00ED2F48"/>
    <w:rsid w:val="00ED3CA2"/>
    <w:rsid w:val="00ED6619"/>
    <w:rsid w:val="00EE451F"/>
    <w:rsid w:val="00EE5A50"/>
    <w:rsid w:val="00EE71C4"/>
    <w:rsid w:val="00EF5BDD"/>
    <w:rsid w:val="00F03861"/>
    <w:rsid w:val="00F137D0"/>
    <w:rsid w:val="00F25793"/>
    <w:rsid w:val="00F433B2"/>
    <w:rsid w:val="00F5023B"/>
    <w:rsid w:val="00F51DA7"/>
    <w:rsid w:val="00F66744"/>
    <w:rsid w:val="00F7747E"/>
    <w:rsid w:val="00F916C9"/>
    <w:rsid w:val="00F96C11"/>
    <w:rsid w:val="00FA0B40"/>
    <w:rsid w:val="00FA5230"/>
    <w:rsid w:val="00FB5948"/>
    <w:rsid w:val="00FB76A1"/>
    <w:rsid w:val="00FB7CE3"/>
    <w:rsid w:val="00FC361E"/>
    <w:rsid w:val="00FD3C1B"/>
    <w:rsid w:val="00FE00F0"/>
    <w:rsid w:val="00FE20E1"/>
    <w:rsid w:val="00FE296B"/>
    <w:rsid w:val="00FE7F87"/>
    <w:rsid w:val="00FF09BD"/>
    <w:rsid w:val="00FF7CAE"/>
    <w:rsid w:val="19D0E6EC"/>
    <w:rsid w:val="5B02F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CCD70"/>
  <w15:docId w15:val="{0D325F50-91DD-49C6-9B95-6E500456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435"/>
    <w:rPr>
      <w:rFonts w:ascii="Arial" w:eastAsia="SimSu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D0435"/>
    <w:pPr>
      <w:autoSpaceDE w:val="0"/>
      <w:autoSpaceDN w:val="0"/>
      <w:adjustRightInd w:val="0"/>
    </w:pPr>
    <w:rPr>
      <w:rFonts w:ascii="Helv" w:eastAsia="SimSun" w:hAnsi="Helv"/>
      <w:sz w:val="16"/>
      <w:szCs w:val="16"/>
      <w:lang w:val="en-US" w:eastAsia="en-US"/>
    </w:rPr>
  </w:style>
  <w:style w:type="paragraph" w:customStyle="1" w:styleId="Mainheading11pt">
    <w:name w:val="Main heading 11 pt"/>
    <w:basedOn w:val="Normal"/>
    <w:rsid w:val="00BD0435"/>
    <w:pPr>
      <w:spacing w:before="120"/>
      <w:jc w:val="center"/>
    </w:pPr>
    <w:rPr>
      <w:rFonts w:cs="Arial"/>
      <w:b/>
      <w:bCs/>
      <w:caps/>
      <w:sz w:val="22"/>
      <w:szCs w:val="22"/>
    </w:rPr>
  </w:style>
  <w:style w:type="paragraph" w:customStyle="1" w:styleId="headingB">
    <w:name w:val="heading B"/>
    <w:basedOn w:val="Normal"/>
    <w:next w:val="Normal"/>
    <w:rsid w:val="00BD0435"/>
    <w:pPr>
      <w:keepNext/>
      <w:autoSpaceDE w:val="0"/>
      <w:autoSpaceDN w:val="0"/>
      <w:adjustRightInd w:val="0"/>
      <w:spacing w:before="340"/>
    </w:pPr>
    <w:rPr>
      <w:rFonts w:cs="Arial"/>
      <w:b/>
      <w:bCs/>
      <w:caps/>
      <w:sz w:val="22"/>
      <w:szCs w:val="22"/>
      <w:lang w:val="en-US" w:bidi="fa-IR"/>
    </w:rPr>
  </w:style>
  <w:style w:type="paragraph" w:customStyle="1" w:styleId="Mainheading14pt">
    <w:name w:val="Main heading 14 pt"/>
    <w:basedOn w:val="Normal"/>
    <w:next w:val="Mainheading11pt"/>
    <w:rsid w:val="00BD0435"/>
    <w:pPr>
      <w:spacing w:before="240"/>
      <w:jc w:val="center"/>
    </w:pPr>
    <w:rPr>
      <w:rFonts w:cs="Arial"/>
      <w:b/>
      <w:bCs/>
      <w:caps/>
      <w:sz w:val="28"/>
      <w:szCs w:val="28"/>
    </w:rPr>
  </w:style>
  <w:style w:type="paragraph" w:styleId="Header">
    <w:name w:val="header"/>
    <w:basedOn w:val="Normal"/>
    <w:link w:val="Head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paragraph" w:styleId="Footer">
    <w:name w:val="footer"/>
    <w:aliases w:val="footnote"/>
    <w:basedOn w:val="Normal"/>
    <w:link w:val="Foot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table" w:styleId="TableGrid">
    <w:name w:val="Table Grid"/>
    <w:basedOn w:val="TableNormal"/>
    <w:rsid w:val="00BD043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D04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0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D0435"/>
    <w:rPr>
      <w:b/>
      <w:bCs/>
    </w:rPr>
  </w:style>
  <w:style w:type="paragraph" w:styleId="BalloonText">
    <w:name w:val="Balloon Text"/>
    <w:basedOn w:val="Normal"/>
    <w:link w:val="BalloonTextChar"/>
    <w:rsid w:val="00BD0435"/>
    <w:rPr>
      <w:rFonts w:ascii="Tahoma" w:hAnsi="Tahoma" w:cs="Tahoma"/>
      <w:sz w:val="16"/>
      <w:szCs w:val="16"/>
    </w:rPr>
  </w:style>
  <w:style w:type="character" w:styleId="PageNumber">
    <w:name w:val="page number"/>
    <w:rsid w:val="00BD0435"/>
  </w:style>
  <w:style w:type="paragraph" w:customStyle="1" w:styleId="LAPBodyText">
    <w:name w:val="LAP Body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Footer">
    <w:name w:val="LAP Footer"/>
    <w:next w:val="Normal"/>
    <w:qFormat/>
    <w:rsid w:val="00BD0435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Heading1">
    <w:name w:val="LAP Heading 1"/>
    <w:next w:val="Normal"/>
    <w:qFormat/>
    <w:rsid w:val="00BD0435"/>
    <w:pPr>
      <w:tabs>
        <w:tab w:val="left" w:pos="7321"/>
        <w:tab w:val="left" w:pos="9540"/>
      </w:tabs>
      <w:spacing w:before="240"/>
      <w:jc w:val="center"/>
    </w:pPr>
    <w:rPr>
      <w:rFonts w:ascii="Helv" w:eastAsia="SimSun" w:hAnsi="Helv"/>
      <w:caps/>
      <w:sz w:val="32"/>
      <w:szCs w:val="32"/>
      <w:lang w:val="en-US" w:eastAsia="en-US"/>
    </w:rPr>
  </w:style>
  <w:style w:type="paragraph" w:customStyle="1" w:styleId="LAPHeading2">
    <w:name w:val="LAP Heading 2"/>
    <w:next w:val="Normal"/>
    <w:qFormat/>
    <w:rsid w:val="00BD0435"/>
    <w:pPr>
      <w:spacing w:before="120" w:after="120"/>
      <w:jc w:val="center"/>
    </w:pPr>
    <w:rPr>
      <w:rFonts w:ascii="Arial" w:eastAsia="SimSun" w:hAnsi="Arial" w:cs="Arial"/>
      <w:b/>
      <w:bCs/>
      <w:sz w:val="28"/>
      <w:szCs w:val="28"/>
      <w:lang w:eastAsia="en-US"/>
    </w:rPr>
  </w:style>
  <w:style w:type="paragraph" w:customStyle="1" w:styleId="LAPHeading3">
    <w:name w:val="LAP Heading 3"/>
    <w:next w:val="Normal"/>
    <w:qFormat/>
    <w:rsid w:val="00BD0435"/>
    <w:pPr>
      <w:spacing w:before="120" w:after="60"/>
    </w:pPr>
    <w:rPr>
      <w:rFonts w:ascii="Arial" w:eastAsia="SimSun" w:hAnsi="Arial" w:cs="Arial"/>
      <w:b/>
      <w:bCs/>
      <w:sz w:val="18"/>
      <w:szCs w:val="18"/>
      <w:lang w:eastAsia="en-US"/>
    </w:rPr>
  </w:style>
  <w:style w:type="paragraph" w:customStyle="1" w:styleId="LAPTableBullet">
    <w:name w:val="LAP Table Bullet"/>
    <w:next w:val="Normal"/>
    <w:qFormat/>
    <w:rsid w:val="00BD0435"/>
    <w:pPr>
      <w:numPr>
        <w:numId w:val="7"/>
      </w:numPr>
      <w:spacing w:before="20" w:after="2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TableHeading1">
    <w:name w:val="LAP Table Heading 1"/>
    <w:next w:val="Normal"/>
    <w:qFormat/>
    <w:rsid w:val="00BD0435"/>
    <w:pPr>
      <w:spacing w:before="20" w:after="20"/>
    </w:pPr>
    <w:rPr>
      <w:rFonts w:ascii="Arial" w:eastAsia="SimSun" w:hAnsi="Arial" w:cs="Arial"/>
      <w:b/>
      <w:sz w:val="18"/>
      <w:szCs w:val="18"/>
      <w:lang w:eastAsia="en-US"/>
    </w:rPr>
  </w:style>
  <w:style w:type="paragraph" w:customStyle="1" w:styleId="LAPTableText">
    <w:name w:val="LAP Table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BD0435"/>
    <w:rPr>
      <w:rFonts w:ascii="Tahoma" w:eastAsia="SimSun" w:hAnsi="Tahoma" w:cs="Tahoma"/>
      <w:sz w:val="16"/>
      <w:szCs w:val="16"/>
      <w:lang w:eastAsia="en-US"/>
    </w:rPr>
  </w:style>
  <w:style w:type="character" w:customStyle="1" w:styleId="CommentTextChar">
    <w:name w:val="Comment Text Char"/>
    <w:link w:val="CommentText"/>
    <w:rsid w:val="00BD0435"/>
    <w:rPr>
      <w:rFonts w:ascii="Arial" w:eastAsia="SimSun" w:hAnsi="Arial"/>
      <w:lang w:eastAsia="en-US"/>
    </w:rPr>
  </w:style>
  <w:style w:type="character" w:customStyle="1" w:styleId="CommentSubjectChar">
    <w:name w:val="Comment Subject Char"/>
    <w:link w:val="CommentSubject"/>
    <w:rsid w:val="00BD0435"/>
    <w:rPr>
      <w:rFonts w:ascii="Arial" w:eastAsia="SimSun" w:hAnsi="Arial"/>
      <w:b/>
      <w:bCs/>
      <w:lang w:eastAsia="en-US"/>
    </w:rPr>
  </w:style>
  <w:style w:type="character" w:customStyle="1" w:styleId="FooterChar">
    <w:name w:val="Footer Char"/>
    <w:aliases w:val="footnote Char"/>
    <w:link w:val="Footer"/>
    <w:rsid w:val="00BD0435"/>
    <w:rPr>
      <w:rFonts w:ascii="Arial" w:eastAsia="SimSun" w:hAnsi="Arial"/>
      <w:sz w:val="22"/>
      <w:szCs w:val="24"/>
    </w:rPr>
  </w:style>
  <w:style w:type="character" w:customStyle="1" w:styleId="HeaderChar">
    <w:name w:val="Header Char"/>
    <w:link w:val="Header"/>
    <w:rsid w:val="00BD0435"/>
    <w:rPr>
      <w:rFonts w:ascii="Arial" w:eastAsia="SimSun" w:hAnsi="Arial"/>
      <w:sz w:val="22"/>
      <w:szCs w:val="24"/>
    </w:rPr>
  </w:style>
  <w:style w:type="paragraph" w:customStyle="1" w:styleId="LAPTableTextCentered">
    <w:name w:val="LAP Table Text + Centered"/>
    <w:basedOn w:val="LAPTableText"/>
    <w:qFormat/>
    <w:rsid w:val="008A71E4"/>
    <w:pPr>
      <w:jc w:val="center"/>
    </w:pPr>
    <w:rPr>
      <w:rFonts w:eastAsia="Times New Roman" w:cs="Times New Roman"/>
      <w:szCs w:val="20"/>
    </w:rPr>
  </w:style>
  <w:style w:type="paragraph" w:customStyle="1" w:styleId="LAPTableTextItalic">
    <w:name w:val="LAP Table Text + Italic"/>
    <w:basedOn w:val="LAPTableText"/>
    <w:qFormat/>
    <w:rsid w:val="008A71E4"/>
    <w:rPr>
      <w:i/>
      <w:iCs/>
    </w:rPr>
  </w:style>
  <w:style w:type="paragraph" w:customStyle="1" w:styleId="LAPBodyTextItalic">
    <w:name w:val="LAP Body Text + Italic"/>
    <w:basedOn w:val="LAPBodyText"/>
    <w:rsid w:val="008A71E4"/>
    <w:rPr>
      <w:i/>
      <w:iCs/>
    </w:rPr>
  </w:style>
  <w:style w:type="paragraph" w:customStyle="1" w:styleId="LAPBodyTextItalicCentered">
    <w:name w:val="LAP Body Text + Italic Centered"/>
    <w:basedOn w:val="LAPBodyText"/>
    <w:qFormat/>
    <w:rsid w:val="008A71E4"/>
    <w:pPr>
      <w:jc w:val="center"/>
    </w:pPr>
    <w:rPr>
      <w:rFonts w:eastAsia="Times New Roman" w:cs="Times New Roman"/>
      <w:i/>
      <w:iCs/>
      <w:szCs w:val="20"/>
    </w:rPr>
  </w:style>
  <w:style w:type="paragraph" w:customStyle="1" w:styleId="LAPHeading2Italic">
    <w:name w:val="LAP Heading 2 + Italic"/>
    <w:basedOn w:val="LAPHeading2"/>
    <w:qFormat/>
    <w:rsid w:val="008A71E4"/>
    <w:rPr>
      <w:i/>
      <w:iCs/>
    </w:rPr>
  </w:style>
  <w:style w:type="paragraph" w:customStyle="1" w:styleId="LAPTableHeading1Centered">
    <w:name w:val="LAP Table Heading 1 + Centered"/>
    <w:basedOn w:val="LAPTableHeading1"/>
    <w:qFormat/>
    <w:rsid w:val="007F6A1F"/>
    <w:pPr>
      <w:jc w:val="center"/>
    </w:pPr>
    <w:rPr>
      <w:rFonts w:eastAsia="Times New Roman" w:cs="Times New Roman"/>
      <w:bCs/>
      <w:szCs w:val="20"/>
    </w:rPr>
  </w:style>
  <w:style w:type="paragraph" w:styleId="Revision">
    <w:name w:val="Revision"/>
    <w:hidden/>
    <w:uiPriority w:val="99"/>
    <w:semiHidden/>
    <w:rsid w:val="00B17E76"/>
    <w:rPr>
      <w:rFonts w:ascii="Arial" w:eastAsia="SimSun" w:hAnsi="Arial"/>
      <w:sz w:val="24"/>
      <w:szCs w:val="24"/>
      <w:lang w:eastAsia="en-US"/>
    </w:rPr>
  </w:style>
  <w:style w:type="paragraph" w:customStyle="1" w:styleId="ACLAPTableText">
    <w:name w:val="AC LAP Table Text"/>
    <w:qFormat/>
    <w:rsid w:val="002A53B7"/>
    <w:pPr>
      <w:spacing w:before="40" w:after="40"/>
    </w:pPr>
    <w:rPr>
      <w:rFonts w:ascii="Arial" w:eastAsia="Calibri" w:hAnsi="Arial" w:cs="Arial"/>
      <w:lang w:eastAsia="en-US"/>
    </w:rPr>
  </w:style>
  <w:style w:type="paragraph" w:customStyle="1" w:styleId="LAPHeading">
    <w:name w:val="LAP Heading"/>
    <w:qFormat/>
    <w:rsid w:val="002A53B7"/>
    <w:pPr>
      <w:spacing w:before="120" w:after="120"/>
      <w:jc w:val="center"/>
    </w:pPr>
    <w:rPr>
      <w:rFonts w:ascii="Arial" w:eastAsia="Calibri" w:hAnsi="Arial" w:cs="Arial"/>
      <w:b/>
      <w:bCs/>
      <w:noProof/>
      <w:sz w:val="28"/>
      <w:szCs w:val="28"/>
    </w:rPr>
  </w:style>
  <w:style w:type="paragraph" w:styleId="NormalWeb">
    <w:name w:val="Normal (Web)"/>
    <w:basedOn w:val="Normal"/>
    <w:uiPriority w:val="99"/>
    <w:unhideWhenUsed/>
    <w:rsid w:val="001D3C9A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customXml" Target="/customXml/item6.xml" Id="Rf58c9806df554e5d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6.xml><?xml version="1.0" encoding="utf-8"?>
<metadata xmlns="http://www.objective.com/ecm/document/metadata/CB029ECD6D85427BAD5E1D35DE4A29A4" version="1.0.0">
  <systemFields>
    <field name="Objective-Id">
      <value order="0">A1439999</value>
    </field>
    <field name="Objective-Title">
      <value order="0">Stage 2 Chemistry pre-approved LAP-02 - aligns with program 2 (6 tasks)</value>
    </field>
    <field name="Objective-Description">
      <value order="0"/>
    </field>
    <field name="Objective-CreationStamp">
      <value order="0">2024-10-31T02:33:56Z</value>
    </field>
    <field name="Objective-IsApproved">
      <value order="0">false</value>
    </field>
    <field name="Objective-IsPublished">
      <value order="0">true</value>
    </field>
    <field name="Objective-DatePublished">
      <value order="0">2024-11-18T04:59:44Z</value>
    </field>
    <field name="Objective-ModificationStamp">
      <value order="0">2024-11-18T04:59:44Z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2025):Learning and Assessment Plans</value>
    </field>
    <field name="Objective-Parent">
      <value order="0">Learning and Assessment Plans</value>
    </field>
    <field name="Objective-State">
      <value order="0">Published</value>
    </field>
    <field name="Objective-VersionId">
      <value order="0">vA2185756</value>
    </field>
    <field name="Objective-Version">
      <value order="0">2.0</value>
    </field>
    <field name="Objective-VersionNumber">
      <value order="0">3</value>
    </field>
    <field name="Objective-VersionComment">
      <value order="0">Update PS being assessed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83D08EB-CB7C-41C4-959D-A124F10C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CCB99-94C5-4400-BFA5-22465BCBBA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728E7-3D64-428E-8F00-69783E126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B5A7C3-072A-41D7-8EE1-F6A22756C5D1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5348</Characters>
  <Application>Microsoft Office Word</Application>
  <DocSecurity>0</DocSecurity>
  <Lines>44</Lines>
  <Paragraphs>12</Paragraphs>
  <ScaleCrop>false</ScaleCrop>
  <Company>SACE Board of South Australia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ASSESSMENT PLAN</dc:title>
  <dc:creator>mcphig01</dc:creator>
  <cp:lastModifiedBy>Brown, Aaron (SACE)</cp:lastModifiedBy>
  <cp:revision>21</cp:revision>
  <cp:lastPrinted>2017-02-23T01:49:00Z</cp:lastPrinted>
  <dcterms:created xsi:type="dcterms:W3CDTF">2016-02-16T02:59:00Z</dcterms:created>
  <dcterms:modified xsi:type="dcterms:W3CDTF">2024-11-18T04:59:00Z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lassificationContentMarkingHeaderShapeIds">
    <vt:lpwstr>2,3,4,5,6,7</vt:lpwstr>
  </op:property>
  <op:property fmtid="{D5CDD505-2E9C-101B-9397-08002B2CF9AE}" pid="4" name="ClassificationContentMarkingHeaderFontProps">
    <vt:lpwstr>#a80000,12,Arial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8,9,a,b,c,d</vt:lpwstr>
  </op:property>
  <op:property fmtid="{D5CDD505-2E9C-101B-9397-08002B2CF9AE}" pid="7" name="ClassificationContentMarkingFooterFontProps">
    <vt:lpwstr>#a80000,12,arial</vt:lpwstr>
  </op:property>
  <op:property fmtid="{D5CDD505-2E9C-101B-9397-08002B2CF9AE}" pid="8" name="ClassificationContentMarkingFooterText">
    <vt:lpwstr>OFFICIAL </vt:lpwstr>
  </op:property>
  <op:property fmtid="{D5CDD505-2E9C-101B-9397-08002B2CF9AE}" pid="9" name="ContentTypeId">
    <vt:lpwstr>0x010100DBB10A7932EB534F8AEF78845ABA8758</vt:lpwstr>
  </op:property>
  <op:property fmtid="{D5CDD505-2E9C-101B-9397-08002B2CF9AE}" pid="10" name="MediaServiceImageTags">
    <vt:lpwstr/>
  </op:property>
  <op:property fmtid="{D5CDD505-2E9C-101B-9397-08002B2CF9AE}" pid="11" name="Customer-Id">
    <vt:lpwstr>CB029ECD6D85427BAD5E1D35DE4A29A4</vt:lpwstr>
  </op:property>
  <op:property fmtid="{D5CDD505-2E9C-101B-9397-08002B2CF9AE}" pid="12" name="Objective-Id">
    <vt:lpwstr>A1439999</vt:lpwstr>
  </op:property>
  <op:property fmtid="{D5CDD505-2E9C-101B-9397-08002B2CF9AE}" pid="13" name="Objective-Title">
    <vt:lpwstr>Stage 2 Chemistry pre-approved LAP-02 - aligns with program 2 (6 tasks)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2024-10-31T02:33:56Z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2024-11-18T04:59:44Z</vt:filetime>
  </op:property>
  <op:property fmtid="{D5CDD505-2E9C-101B-9397-08002B2CF9AE}" pid="19" name="Objective-ModificationStamp">
    <vt:filetime>2024-11-18T04:59:44Z</vt:filetime>
  </op:property>
  <op:property fmtid="{D5CDD505-2E9C-101B-9397-08002B2CF9AE}" pid="20" name="Objective-Owner">
    <vt:lpwstr>Aaron Brown</vt:lpwstr>
  </op:property>
  <op:property fmtid="{D5CDD505-2E9C-101B-9397-08002B2CF9AE}" pid="21" name="Objective-Path">
    <vt:lpwstr>Objective Global Folder:SACE Support Materials:SACE Support Materials Stage 2:Sciences:Chemistry (from 2025):Learning and Assessment Plans</vt:lpwstr>
  </op:property>
  <op:property fmtid="{D5CDD505-2E9C-101B-9397-08002B2CF9AE}" pid="22" name="Objective-Parent">
    <vt:lpwstr>Learning and Assessment Plans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vA2185756</vt:lpwstr>
  </op:property>
  <op:property fmtid="{D5CDD505-2E9C-101B-9397-08002B2CF9AE}" pid="25" name="Objective-Version">
    <vt:lpwstr>2.0</vt:lpwstr>
  </op:property>
  <op:property fmtid="{D5CDD505-2E9C-101B-9397-08002B2CF9AE}" pid="26" name="Objective-VersionNumber">
    <vt:r8>3</vt:r8>
  </op:property>
  <op:property fmtid="{D5CDD505-2E9C-101B-9397-08002B2CF9AE}" pid="27" name="Objective-VersionComment">
    <vt:lpwstr>Update PS being assessed</vt:lpwstr>
  </op:property>
  <op:property fmtid="{D5CDD505-2E9C-101B-9397-08002B2CF9AE}" pid="28" name="Objective-FileNumber">
    <vt:lpwstr>qA21332</vt:lpwstr>
  </op:property>
  <op:property fmtid="{D5CDD505-2E9C-101B-9397-08002B2CF9AE}" pid="29" name="Objective-Classification">
    <vt:lpwstr/>
  </op:property>
  <op:property fmtid="{D5CDD505-2E9C-101B-9397-08002B2CF9AE}" pid="30" name="Objective-Caveats">
    <vt:lpwstr/>
  </op:property>
  <op:property fmtid="{D5CDD505-2E9C-101B-9397-08002B2CF9AE}" pid="31" name="Objective-Security Classification">
    <vt:lpwstr>OFFICIAL</vt:lpwstr>
  </op:property>
  <op:property fmtid="{D5CDD505-2E9C-101B-9397-08002B2CF9AE}" pid="32" name="Objective-Connect Creator">
    <vt:lpwstr/>
  </op:property>
</op:Properties>
</file>