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6CCE" w14:textId="77777777" w:rsidR="00CF5DC6" w:rsidRDefault="00CF5DC6" w:rsidP="00CF5DC6">
      <w:pPr>
        <w:pStyle w:val="SOFinalHead3PerformanceTable"/>
        <w:spacing w:after="120"/>
      </w:pPr>
      <w:bookmarkStart w:id="0" w:name="PERFORMANCESTANDARDS"/>
      <w:r>
        <w:t>Performance Standards for Stage 2 Chemistry</w:t>
      </w:r>
    </w:p>
    <w:p w14:paraId="7659149C" w14:textId="77777777" w:rsidR="00CA1875" w:rsidRDefault="00CA1875" w:rsidP="00CF5DC6">
      <w:pPr>
        <w:pStyle w:val="SOFinalHead3PerformanceTable"/>
        <w:spacing w:after="120"/>
      </w:pPr>
    </w:p>
    <w:tbl>
      <w:tblPr>
        <w:tblStyle w:val="SOFinalPerformanceTable"/>
        <w:tblW w:w="9315" w:type="dxa"/>
        <w:jc w:val="center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83"/>
        <w:gridCol w:w="4366"/>
        <w:gridCol w:w="4366"/>
      </w:tblGrid>
      <w:tr w:rsidR="00CF5DC6" w14:paraId="5F937C03" w14:textId="77777777" w:rsidTr="00CF5DC6">
        <w:trPr>
          <w:cantSplit/>
          <w:trHeight w:hRule="exact" w:val="544"/>
          <w:tblHeader/>
          <w:jc w:val="center"/>
        </w:trPr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bookmarkEnd w:id="0"/>
          <w:p w14:paraId="3485FAF8" w14:textId="77777777" w:rsidR="00CF5DC6" w:rsidRDefault="00CF5DC6">
            <w:pPr>
              <w:rPr>
                <w:sz w:val="20"/>
                <w:szCs w:val="20"/>
                <w:lang w:val="en-AU"/>
              </w:rPr>
            </w:pPr>
            <w:r>
              <w:rPr>
                <w:color w:val="595959" w:themeColor="text1" w:themeTint="A6"/>
                <w:sz w:val="20"/>
                <w:szCs w:val="20"/>
                <w:lang w:val="en-AU"/>
              </w:rPr>
              <w:t>-</w:t>
            </w:r>
          </w:p>
        </w:tc>
        <w:tc>
          <w:tcPr>
            <w:tcW w:w="43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2F9D7A9" w14:textId="77777777" w:rsidR="00CF5DC6" w:rsidRDefault="00CF5DC6">
            <w:pPr>
              <w:pStyle w:val="SOFinalPerformanceTableHead1"/>
              <w:rPr>
                <w:lang w:val="en-AU"/>
              </w:rPr>
            </w:pPr>
            <w:r>
              <w:t>Investigation, Analysis, and Evaluation</w:t>
            </w:r>
          </w:p>
        </w:tc>
        <w:tc>
          <w:tcPr>
            <w:tcW w:w="4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5D32086" w14:textId="77777777" w:rsidR="00CF5DC6" w:rsidRDefault="00CF5DC6">
            <w:pPr>
              <w:pStyle w:val="SOFinalPerformanceTableHead1"/>
            </w:pPr>
            <w:r>
              <w:t>Knowledge and Application</w:t>
            </w:r>
          </w:p>
        </w:tc>
      </w:tr>
      <w:tr w:rsidR="00CF5DC6" w14:paraId="7F18451F" w14:textId="77777777" w:rsidTr="00CF5DC6">
        <w:trPr>
          <w:cantSplit/>
          <w:jc w:val="center"/>
        </w:trPr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380955EF" w14:textId="77777777" w:rsidR="00CF5DC6" w:rsidRDefault="00CF5DC6">
            <w:pPr>
              <w:pStyle w:val="SOFinalPerformanceTableLetters"/>
            </w:pPr>
            <w:r>
              <w:t>A</w:t>
            </w:r>
          </w:p>
        </w:tc>
        <w:tc>
          <w:tcPr>
            <w:tcW w:w="4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5932794E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Critically deconstructs a problem and designs a logical and coherent chemistry investigation with detailed justification.</w:t>
            </w:r>
          </w:p>
          <w:p w14:paraId="00648A1E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Obtains, records, and represents data, using appropriate conventions and formats accurately and highly effectively.</w:t>
            </w:r>
          </w:p>
          <w:p w14:paraId="2C136024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Systematically analyses and interprets data and evidence to formulate logical conclusions with detailed justification.</w:t>
            </w:r>
          </w:p>
          <w:p w14:paraId="7E5C043E" w14:textId="77777777" w:rsidR="00CF5DC6" w:rsidRPr="00CA0470" w:rsidRDefault="00CF5DC6">
            <w:pPr>
              <w:pStyle w:val="SOFinalPerformanceTableText"/>
              <w:spacing w:before="90" w:line="190" w:lineRule="exact"/>
            </w:pPr>
            <w:r w:rsidRPr="00CA0470">
              <w:t>Critically and logically evaluates procedures and discusses their effect on data.</w:t>
            </w:r>
          </w:p>
        </w:tc>
        <w:tc>
          <w:tcPr>
            <w:tcW w:w="4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2B1BAB79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Demonstrates deep and broad knowledge and understanding of a range of chemical concepts.</w:t>
            </w:r>
          </w:p>
          <w:p w14:paraId="5F8DF8A1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Applies chemical concepts highly effectively in new and familiar contexts.</w:t>
            </w:r>
          </w:p>
          <w:p w14:paraId="648810C0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Critically explores and understands in depth the interaction between science and society.</w:t>
            </w:r>
          </w:p>
          <w:p w14:paraId="52F794E7" w14:textId="77777777" w:rsidR="00CF5DC6" w:rsidRPr="00CA0470" w:rsidRDefault="00CF5DC6">
            <w:pPr>
              <w:pStyle w:val="SOFinalPerformanceTableText"/>
              <w:spacing w:before="90" w:line="190" w:lineRule="exact"/>
            </w:pPr>
            <w:r w:rsidRPr="00CA0470">
              <w:t>Communicates knowledge and understanding of chemistry coherently, with highly effective use of appropriate terms, conventions, and representations.</w:t>
            </w:r>
          </w:p>
        </w:tc>
      </w:tr>
      <w:tr w:rsidR="00CF5DC6" w14:paraId="63EC4EF8" w14:textId="77777777" w:rsidTr="00CF5DC6">
        <w:trPr>
          <w:cantSplit/>
          <w:jc w:val="center"/>
        </w:trPr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6120A2FB" w14:textId="77777777" w:rsidR="00CF5DC6" w:rsidRDefault="00CF5DC6">
            <w:pPr>
              <w:pStyle w:val="SOFinalPerformanceTableLetters"/>
            </w:pPr>
            <w:r>
              <w:t>B</w:t>
            </w:r>
          </w:p>
        </w:tc>
        <w:tc>
          <w:tcPr>
            <w:tcW w:w="4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3C19669A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Logically deconstructs a problem and designs a well-considered and clear chemistry investigation with reasonable justification.</w:t>
            </w:r>
          </w:p>
          <w:p w14:paraId="3581FF9B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Obtains, records, and represents data, using appropriate conventions and formats mostly accurately and effectively.</w:t>
            </w:r>
          </w:p>
          <w:p w14:paraId="5737B918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Logically analyses and interprets data and evidence to formulate suitable conclusions with reasonable justification.</w:t>
            </w:r>
          </w:p>
          <w:p w14:paraId="0FC4BB1E" w14:textId="77777777" w:rsidR="00CF5DC6" w:rsidRPr="00CA0470" w:rsidRDefault="00CF5DC6">
            <w:pPr>
              <w:pStyle w:val="SOFinalPerformanceTableText"/>
              <w:spacing w:before="90" w:line="190" w:lineRule="exact"/>
            </w:pPr>
            <w:r w:rsidRPr="00CA0470">
              <w:t>Logically evaluates procedures and their effect on data.</w:t>
            </w:r>
          </w:p>
        </w:tc>
        <w:tc>
          <w:tcPr>
            <w:tcW w:w="4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094B28DF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Demonstrates some depth and breadth of knowledge and understanding of a range of chemical concepts.</w:t>
            </w:r>
          </w:p>
          <w:p w14:paraId="236BA49E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Applies chemical concepts mostly effectively in new and familiar contexts.</w:t>
            </w:r>
          </w:p>
          <w:p w14:paraId="7396FE50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Logically explores and understands in some depth the interaction between science and society.</w:t>
            </w:r>
          </w:p>
          <w:p w14:paraId="02A736C1" w14:textId="77777777" w:rsidR="00CF5DC6" w:rsidRPr="00CA0470" w:rsidRDefault="00CF5DC6">
            <w:pPr>
              <w:pStyle w:val="SOFinalPerformanceTableText"/>
              <w:spacing w:before="90" w:line="190" w:lineRule="exact"/>
            </w:pPr>
            <w:r w:rsidRPr="00CA0470">
              <w:t>Communicates knowledge and understanding of chemistry mostly coherently, with effective use of appropriate terms, conventions, and representations.</w:t>
            </w:r>
          </w:p>
        </w:tc>
      </w:tr>
      <w:tr w:rsidR="00CF5DC6" w14:paraId="57972034" w14:textId="77777777" w:rsidTr="00CF5DC6">
        <w:trPr>
          <w:cantSplit/>
          <w:jc w:val="center"/>
        </w:trPr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7B9E7D86" w14:textId="77777777" w:rsidR="00CF5DC6" w:rsidRDefault="00CF5DC6">
            <w:pPr>
              <w:pStyle w:val="SOFinalPerformanceTableLetters"/>
            </w:pPr>
            <w:bookmarkStart w:id="1" w:name="RowTitle_C"/>
            <w:r>
              <w:t>C</w:t>
            </w:r>
            <w:bookmarkEnd w:id="1"/>
          </w:p>
        </w:tc>
        <w:tc>
          <w:tcPr>
            <w:tcW w:w="4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0A427113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Deconstructs a problem and designs a considered and generally clear chemistry investigation with some justification.</w:t>
            </w:r>
          </w:p>
          <w:p w14:paraId="31F88EE4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Obtains, records, and represents data, using generally appropriate conventions and formats, with some errors but generally accurately and effectively.</w:t>
            </w:r>
          </w:p>
          <w:p w14:paraId="278E8204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Undertakes some analysis and interpretation of data and evidence to formulate generally appropriate conclusions with some justification.</w:t>
            </w:r>
          </w:p>
          <w:p w14:paraId="211EAE58" w14:textId="77777777" w:rsidR="00CF5DC6" w:rsidRPr="00CA0470" w:rsidRDefault="00CF5DC6">
            <w:pPr>
              <w:pStyle w:val="SOFinalPerformanceTableText"/>
              <w:spacing w:before="90" w:line="190" w:lineRule="exact"/>
            </w:pPr>
            <w:r w:rsidRPr="00CA0470">
              <w:t>Evaluates procedures and some of their effect on data.</w:t>
            </w:r>
          </w:p>
        </w:tc>
        <w:tc>
          <w:tcPr>
            <w:tcW w:w="4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3113261C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 xml:space="preserve">Demonstrates knowledge and understanding of a general range of chemical concepts. </w:t>
            </w:r>
          </w:p>
          <w:p w14:paraId="46A9C63B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Applies chemical concepts generally effectively in new or familiar contexts.</w:t>
            </w:r>
          </w:p>
          <w:p w14:paraId="7A2698E7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Explores and understands aspects of the interaction between science and society.</w:t>
            </w:r>
          </w:p>
          <w:p w14:paraId="35C4BD18" w14:textId="77777777" w:rsidR="00CF5DC6" w:rsidRPr="00CA0470" w:rsidRDefault="00CF5DC6">
            <w:pPr>
              <w:pStyle w:val="SOFinalPerformanceTableText"/>
              <w:spacing w:before="90" w:line="190" w:lineRule="exact"/>
            </w:pPr>
            <w:r w:rsidRPr="00CA0470">
              <w:t>Communicates knowledge and understanding of chemistry generally effectively, using some appropriate terms, conventions, and representations.</w:t>
            </w:r>
          </w:p>
        </w:tc>
      </w:tr>
      <w:tr w:rsidR="00CF5DC6" w14:paraId="506A3412" w14:textId="77777777" w:rsidTr="00CF5DC6">
        <w:trPr>
          <w:cantSplit/>
          <w:jc w:val="center"/>
        </w:trPr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5BBB469A" w14:textId="77777777" w:rsidR="00CF5DC6" w:rsidRDefault="00CF5DC6">
            <w:pPr>
              <w:pStyle w:val="SOFinalPerformanceTableLetters"/>
            </w:pPr>
            <w:bookmarkStart w:id="2" w:name="RowTitle_D"/>
            <w:r>
              <w:t>D</w:t>
            </w:r>
            <w:bookmarkEnd w:id="2"/>
          </w:p>
        </w:tc>
        <w:tc>
          <w:tcPr>
            <w:tcW w:w="4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3A90685F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Prepares a basic deconstruction of a problem and an outline of a chemistry investigation.</w:t>
            </w:r>
          </w:p>
          <w:p w14:paraId="5100E9F7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Obtains, records, and represents data, using conventions and formats inconsistently, with occasional accuracy and effectiveness.</w:t>
            </w:r>
          </w:p>
          <w:p w14:paraId="2B1C8053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Describes data and undertakes some basic interpretation to formulate a basic conclusion.</w:t>
            </w:r>
          </w:p>
          <w:p w14:paraId="7F73B096" w14:textId="77777777" w:rsidR="00CF5DC6" w:rsidRPr="00CA0470" w:rsidRDefault="00CF5DC6">
            <w:pPr>
              <w:pStyle w:val="SOFinalPerformanceTableText"/>
              <w:spacing w:before="90" w:line="190" w:lineRule="exact"/>
            </w:pPr>
            <w:r w:rsidRPr="00CA0470">
              <w:t>Attempts to evaluate procedures or suggest an effect on data.</w:t>
            </w:r>
          </w:p>
        </w:tc>
        <w:tc>
          <w:tcPr>
            <w:tcW w:w="4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144A72CA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Demonstrates some basic knowledge and partial understanding of chemical concepts.</w:t>
            </w:r>
          </w:p>
          <w:p w14:paraId="07227273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Applies some chemical concepts in familiar contexts.</w:t>
            </w:r>
          </w:p>
          <w:p w14:paraId="4F8D48B1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 xml:space="preserve">Partially explores and </w:t>
            </w:r>
            <w:proofErr w:type="spellStart"/>
            <w:r w:rsidRPr="00CA0470">
              <w:t>recognises</w:t>
            </w:r>
            <w:proofErr w:type="spellEnd"/>
            <w:r w:rsidRPr="00CA0470">
              <w:t xml:space="preserve"> aspects of the interaction between science and society.</w:t>
            </w:r>
          </w:p>
          <w:p w14:paraId="7A2AA0DD" w14:textId="77777777" w:rsidR="00CF5DC6" w:rsidRPr="00CA0470" w:rsidRDefault="00CF5DC6">
            <w:pPr>
              <w:pStyle w:val="SOFinalPerformanceTableText"/>
              <w:spacing w:before="90" w:line="190" w:lineRule="exact"/>
            </w:pPr>
            <w:r w:rsidRPr="00CA0470">
              <w:t>Communicates basic chemical information, using some appropriate terms, conventions, and/or representations.</w:t>
            </w:r>
          </w:p>
        </w:tc>
      </w:tr>
      <w:tr w:rsidR="00CF5DC6" w14:paraId="5DDE3F40" w14:textId="77777777" w:rsidTr="00CF5DC6">
        <w:trPr>
          <w:cantSplit/>
          <w:jc w:val="center"/>
        </w:trPr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155C8510" w14:textId="77777777" w:rsidR="00CF5DC6" w:rsidRDefault="00CF5DC6">
            <w:pPr>
              <w:pStyle w:val="SOFinalPerformanceTableLetters"/>
            </w:pPr>
            <w:bookmarkStart w:id="3" w:name="RowTitle_E"/>
            <w:r>
              <w:t>E</w:t>
            </w:r>
            <w:bookmarkEnd w:id="3"/>
          </w:p>
        </w:tc>
        <w:tc>
          <w:tcPr>
            <w:tcW w:w="4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19696738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Attempts a simple deconstruction of a problem and a procedure for a chemistry investigation.</w:t>
            </w:r>
          </w:p>
          <w:p w14:paraId="7BA98FDB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Attempts to record and represent some data, with limited accuracy or effectiveness.</w:t>
            </w:r>
          </w:p>
          <w:p w14:paraId="3300AD76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Attempts to describe results and/or interpret data to formulate a basic conclusion.</w:t>
            </w:r>
          </w:p>
          <w:p w14:paraId="3C0B46BC" w14:textId="77777777" w:rsidR="00CF5DC6" w:rsidRPr="00CA0470" w:rsidRDefault="00CF5DC6">
            <w:pPr>
              <w:pStyle w:val="SOFinalPerformanceTableText"/>
              <w:spacing w:before="90" w:line="190" w:lineRule="exact"/>
            </w:pPr>
            <w:r w:rsidRPr="00CA0470">
              <w:t>Acknowledges that procedures affect data.</w:t>
            </w:r>
          </w:p>
        </w:tc>
        <w:tc>
          <w:tcPr>
            <w:tcW w:w="4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17A55CFC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 xml:space="preserve">Demonstrates limited recognition and awareness of chemical concepts. </w:t>
            </w:r>
          </w:p>
          <w:p w14:paraId="3DECFC59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Attempts to apply chemical concepts in familiar contexts.</w:t>
            </w:r>
          </w:p>
          <w:p w14:paraId="4799C324" w14:textId="77777777" w:rsidR="00CF5DC6" w:rsidRPr="00CA0470" w:rsidRDefault="00CF5DC6">
            <w:pPr>
              <w:pStyle w:val="SOFinalPerformanceTableText"/>
              <w:spacing w:line="170" w:lineRule="exact"/>
            </w:pPr>
            <w:r w:rsidRPr="00CA0470">
              <w:t>Attempts to explore and identify an aspect of the interaction between science and society.</w:t>
            </w:r>
          </w:p>
          <w:p w14:paraId="70E009A0" w14:textId="77777777" w:rsidR="00CF5DC6" w:rsidRPr="00CA0470" w:rsidRDefault="00CF5DC6">
            <w:pPr>
              <w:pStyle w:val="SOFinalPerformanceTableText"/>
              <w:spacing w:before="90" w:line="190" w:lineRule="exact"/>
            </w:pPr>
            <w:r w:rsidRPr="00CA0470">
              <w:t>Attempts to communicate information about chemistry.</w:t>
            </w:r>
          </w:p>
        </w:tc>
      </w:tr>
    </w:tbl>
    <w:p w14:paraId="322D6B78" w14:textId="77777777" w:rsidR="00CF5DC6" w:rsidRDefault="00CF5DC6" w:rsidP="00CF5DC6">
      <w:pPr>
        <w:spacing w:before="48" w:line="228" w:lineRule="auto"/>
        <w:ind w:left="119" w:right="353"/>
        <w:rPr>
          <w:rFonts w:eastAsia="Arial" w:cs="Arial"/>
          <w:szCs w:val="22"/>
          <w:lang w:val="en-US"/>
        </w:rPr>
      </w:pPr>
    </w:p>
    <w:p w14:paraId="52F69F8B" w14:textId="77777777" w:rsidR="00053279" w:rsidRPr="00441E0F" w:rsidRDefault="00053279" w:rsidP="00441E0F">
      <w:pPr>
        <w:rPr>
          <w:rFonts w:cs="Arial"/>
          <w:sz w:val="18"/>
          <w:szCs w:val="20"/>
        </w:rPr>
      </w:pPr>
    </w:p>
    <w:sectPr w:rsidR="00053279" w:rsidRPr="00441E0F" w:rsidSect="00CF5D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61" w:right="1474" w:bottom="136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8D30" w14:textId="77777777" w:rsidR="00963566" w:rsidRDefault="00963566" w:rsidP="00AE3728">
      <w:r>
        <w:separator/>
      </w:r>
    </w:p>
  </w:endnote>
  <w:endnote w:type="continuationSeparator" w:id="0">
    <w:p w14:paraId="41162048" w14:textId="77777777" w:rsidR="00963566" w:rsidRDefault="00963566" w:rsidP="00AE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57D69822-85E1-4A33-8426-6BED1A7198B2}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9721E966-D197-469F-8084-69578C86D52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2715" w14:textId="5ADCD748" w:rsidR="00CF5DC6" w:rsidRDefault="00CF5D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53BD7DF" wp14:editId="22BC6C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71534360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431E7" w14:textId="2FEB2464" w:rsidR="00CF5DC6" w:rsidRPr="00CF5DC6" w:rsidRDefault="00CF5DC6" w:rsidP="00CF5DC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5DC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BD7D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4B431E7" w14:textId="2FEB2464" w:rsidR="00CF5DC6" w:rsidRPr="00CF5DC6" w:rsidRDefault="00CF5DC6" w:rsidP="00CF5DC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5DC6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E9C5" w14:textId="6F545594" w:rsidR="00AE3728" w:rsidRDefault="00CF5DC6" w:rsidP="00AE3728">
    <w:pPr>
      <w:pStyle w:val="LAPFooter"/>
      <w:tabs>
        <w:tab w:val="clear" w:pos="9639"/>
        <w:tab w:val="right" w:pos="14317"/>
      </w:tabs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4D3CA2D" wp14:editId="7DA37227">
              <wp:simplePos x="864870" y="67602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36229178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E9D22" w14:textId="55EEE4F0" w:rsidR="00CF5DC6" w:rsidRPr="00CF5DC6" w:rsidRDefault="00CF5DC6" w:rsidP="00CF5DC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5DC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3CA2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 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F4E9D22" w14:textId="55EEE4F0" w:rsidR="00CF5DC6" w:rsidRPr="00CF5DC6" w:rsidRDefault="00CF5DC6" w:rsidP="00CF5DC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5DC6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3728" w:rsidRPr="00D128A8">
      <w:fldChar w:fldCharType="begin"/>
    </w:r>
    <w:r w:rsidR="00AE3728" w:rsidRPr="00D128A8">
      <w:instrText xml:space="preserve"> PAGE </w:instrText>
    </w:r>
    <w:r w:rsidR="00AE3728" w:rsidRPr="00D128A8">
      <w:fldChar w:fldCharType="separate"/>
    </w:r>
    <w:r w:rsidR="00314FE4">
      <w:rPr>
        <w:noProof/>
      </w:rPr>
      <w:t>2</w:t>
    </w:r>
    <w:r w:rsidR="00AE3728" w:rsidRPr="00D128A8">
      <w:fldChar w:fldCharType="end"/>
    </w:r>
    <w:r w:rsidR="00AE3728" w:rsidRPr="00D128A8">
      <w:t xml:space="preserve"> of </w:t>
    </w:r>
    <w:r w:rsidR="00AE3728" w:rsidRPr="00D128A8">
      <w:fldChar w:fldCharType="begin"/>
    </w:r>
    <w:r w:rsidR="00AE3728" w:rsidRPr="00D128A8">
      <w:instrText xml:space="preserve"> NUMPAGES </w:instrText>
    </w:r>
    <w:r w:rsidR="00AE3728" w:rsidRPr="00D128A8">
      <w:fldChar w:fldCharType="separate"/>
    </w:r>
    <w:r w:rsidR="00314FE4">
      <w:rPr>
        <w:noProof/>
      </w:rPr>
      <w:t>2</w:t>
    </w:r>
    <w:r w:rsidR="00AE3728" w:rsidRPr="00D128A8">
      <w:fldChar w:fldCharType="end"/>
    </w:r>
    <w:r w:rsidR="00AE3728">
      <w:rPr>
        <w:sz w:val="18"/>
      </w:rPr>
      <w:tab/>
    </w:r>
    <w:r w:rsidR="00AE3728">
      <w:t>Stage 2 Chemistry (for use from 2</w:t>
    </w:r>
    <w:r w:rsidR="00CA0470">
      <w:t>025</w:t>
    </w:r>
    <w:r w:rsidR="00AE3728">
      <w:t>)</w:t>
    </w:r>
  </w:p>
  <w:p w14:paraId="6A9BF079" w14:textId="01BFFA70" w:rsidR="00AE3728" w:rsidRPr="00AD3BD3" w:rsidRDefault="00AE3728" w:rsidP="00AE3728">
    <w:pPr>
      <w:pStyle w:val="LAPFooter"/>
      <w:tabs>
        <w:tab w:val="clear" w:pos="9639"/>
        <w:tab w:val="right" w:pos="14317"/>
      </w:tabs>
    </w:pPr>
    <w:r w:rsidRPr="00AD3BD3">
      <w:tab/>
      <w:t>Ref:</w:t>
    </w:r>
    <w:r>
      <w:t xml:space="preserve"> </w:t>
    </w:r>
    <w:r w:rsidR="00CA1875" w:rsidRPr="00CA1875">
      <w:t>A1440053</w:t>
    </w:r>
    <w:r w:rsidR="00CA1875" w:rsidRPr="00CA1875">
      <w:t xml:space="preserve"> </w:t>
    </w:r>
    <w:r w:rsidRPr="00AD3BD3">
      <w:t>(</w:t>
    </w:r>
    <w:r w:rsidR="00CA0470">
      <w:t>Updated 2024</w:t>
    </w:r>
    <w:r>
      <w:t>)</w:t>
    </w:r>
  </w:p>
  <w:p w14:paraId="7B653DDA" w14:textId="77777777" w:rsidR="00AE3728" w:rsidRDefault="00AE3728" w:rsidP="00AE3728">
    <w:pPr>
      <w:pStyle w:val="LAPFooter"/>
      <w:tabs>
        <w:tab w:val="clear" w:pos="9639"/>
        <w:tab w:val="right" w:pos="14317"/>
      </w:tabs>
    </w:pPr>
    <w:r w:rsidRPr="00AD3BD3">
      <w:tab/>
      <w:t>© SACE Board of South</w:t>
    </w:r>
    <w:r>
      <w:t xml:space="preserve"> Australia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4A22" w14:textId="655D7822" w:rsidR="00CF5DC6" w:rsidRDefault="00CF5D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DD6944E" wp14:editId="359E23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14023902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581EE" w14:textId="73866A83" w:rsidR="00CF5DC6" w:rsidRPr="00CF5DC6" w:rsidRDefault="00CF5DC6" w:rsidP="00CF5DC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5DC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6944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 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6F581EE" w14:textId="73866A83" w:rsidR="00CF5DC6" w:rsidRPr="00CF5DC6" w:rsidRDefault="00CF5DC6" w:rsidP="00CF5DC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5DC6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9DC1" w14:textId="77777777" w:rsidR="00963566" w:rsidRDefault="00963566" w:rsidP="00AE3728">
      <w:r>
        <w:separator/>
      </w:r>
    </w:p>
  </w:footnote>
  <w:footnote w:type="continuationSeparator" w:id="0">
    <w:p w14:paraId="18229CC9" w14:textId="77777777" w:rsidR="00963566" w:rsidRDefault="00963566" w:rsidP="00AE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185F" w14:textId="4202AF4A" w:rsidR="00CF5DC6" w:rsidRDefault="00CF5D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0B6FB6" wp14:editId="560BFD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805884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58FF3" w14:textId="37E0121A" w:rsidR="00CF5DC6" w:rsidRPr="00CF5DC6" w:rsidRDefault="00CF5DC6" w:rsidP="00CF5DC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5DC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B6F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E358FF3" w14:textId="37E0121A" w:rsidR="00CF5DC6" w:rsidRPr="00CF5DC6" w:rsidRDefault="00CF5DC6" w:rsidP="00CF5DC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5DC6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4E2B" w14:textId="22A59F1C" w:rsidR="00CF5DC6" w:rsidRDefault="00CF5D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D5B9F5" wp14:editId="6540596A">
              <wp:simplePos x="86487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8320553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995AE" w14:textId="5E801E75" w:rsidR="00CF5DC6" w:rsidRPr="00CF5DC6" w:rsidRDefault="00CF5DC6" w:rsidP="00CF5DC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5DC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5B9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C995AE" w14:textId="5E801E75" w:rsidR="00CF5DC6" w:rsidRPr="00CF5DC6" w:rsidRDefault="00CF5DC6" w:rsidP="00CF5DC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5DC6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A844" w14:textId="35612DFD" w:rsidR="00CF5DC6" w:rsidRDefault="00CF5D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2E0345" wp14:editId="7361CA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3520197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50627" w14:textId="0679D1C6" w:rsidR="00CF5DC6" w:rsidRPr="00CF5DC6" w:rsidRDefault="00CF5DC6" w:rsidP="00CF5DC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5DC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E03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A750627" w14:textId="0679D1C6" w:rsidR="00CF5DC6" w:rsidRPr="00CF5DC6" w:rsidRDefault="00CF5DC6" w:rsidP="00CF5DC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5DC6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4FCC"/>
    <w:multiLevelType w:val="hybridMultilevel"/>
    <w:tmpl w:val="295AA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B193F"/>
    <w:multiLevelType w:val="hybridMultilevel"/>
    <w:tmpl w:val="6B40E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657722">
    <w:abstractNumId w:val="1"/>
  </w:num>
  <w:num w:numId="2" w16cid:durableId="1892227211">
    <w:abstractNumId w:val="2"/>
  </w:num>
  <w:num w:numId="3" w16cid:durableId="197375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79"/>
    <w:rsid w:val="0000356C"/>
    <w:rsid w:val="00006757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53279"/>
    <w:rsid w:val="00066B45"/>
    <w:rsid w:val="000710F6"/>
    <w:rsid w:val="000715F9"/>
    <w:rsid w:val="00072CC9"/>
    <w:rsid w:val="0008111F"/>
    <w:rsid w:val="00090F75"/>
    <w:rsid w:val="000A2219"/>
    <w:rsid w:val="000B0687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0CBB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02FF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14FE4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D7172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1E0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60A80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57364"/>
    <w:rsid w:val="00660189"/>
    <w:rsid w:val="006611CD"/>
    <w:rsid w:val="0066308D"/>
    <w:rsid w:val="00671696"/>
    <w:rsid w:val="00671CB7"/>
    <w:rsid w:val="00676EBD"/>
    <w:rsid w:val="006805E7"/>
    <w:rsid w:val="00687E49"/>
    <w:rsid w:val="00693A1B"/>
    <w:rsid w:val="00696FC6"/>
    <w:rsid w:val="006A5D60"/>
    <w:rsid w:val="006A6855"/>
    <w:rsid w:val="006B156E"/>
    <w:rsid w:val="006B3F96"/>
    <w:rsid w:val="006C3764"/>
    <w:rsid w:val="006C3BD5"/>
    <w:rsid w:val="006C41B6"/>
    <w:rsid w:val="006C605B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3566"/>
    <w:rsid w:val="0096528B"/>
    <w:rsid w:val="009770D1"/>
    <w:rsid w:val="00996C3C"/>
    <w:rsid w:val="0099796F"/>
    <w:rsid w:val="009A57B0"/>
    <w:rsid w:val="009A7D3D"/>
    <w:rsid w:val="009B27B1"/>
    <w:rsid w:val="009C6CC2"/>
    <w:rsid w:val="009D4DB6"/>
    <w:rsid w:val="009D6855"/>
    <w:rsid w:val="009E3631"/>
    <w:rsid w:val="009E39B2"/>
    <w:rsid w:val="009F6B1A"/>
    <w:rsid w:val="009F7EB4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3728"/>
    <w:rsid w:val="00AE4323"/>
    <w:rsid w:val="00AE75C3"/>
    <w:rsid w:val="00AF2A2A"/>
    <w:rsid w:val="00AF5EA0"/>
    <w:rsid w:val="00B007B0"/>
    <w:rsid w:val="00B052A5"/>
    <w:rsid w:val="00B05838"/>
    <w:rsid w:val="00B1163D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4F93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1D8C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A0470"/>
    <w:rsid w:val="00CA1875"/>
    <w:rsid w:val="00CB7370"/>
    <w:rsid w:val="00CC1651"/>
    <w:rsid w:val="00CD2FBB"/>
    <w:rsid w:val="00CD5A41"/>
    <w:rsid w:val="00CE136D"/>
    <w:rsid w:val="00CF39CB"/>
    <w:rsid w:val="00CF5DC6"/>
    <w:rsid w:val="00D0265D"/>
    <w:rsid w:val="00D06174"/>
    <w:rsid w:val="00D0655C"/>
    <w:rsid w:val="00D15FCD"/>
    <w:rsid w:val="00D40155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0CCF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759C3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2817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02DEF"/>
  <w15:docId w15:val="{6FBBAD6F-0C32-497D-A9A0-28DCD3C0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05327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3279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05327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3279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customStyle="1" w:styleId="wp-glossary">
    <w:name w:val="wp-glossary"/>
    <w:basedOn w:val="DefaultParagraphFont"/>
    <w:rsid w:val="00053279"/>
  </w:style>
  <w:style w:type="character" w:styleId="Strong">
    <w:name w:val="Strong"/>
    <w:basedOn w:val="DefaultParagraphFont"/>
    <w:uiPriority w:val="22"/>
    <w:qFormat/>
    <w:rsid w:val="00053279"/>
    <w:rPr>
      <w:b/>
      <w:bCs/>
    </w:rPr>
  </w:style>
  <w:style w:type="paragraph" w:customStyle="1" w:styleId="link-source">
    <w:name w:val="link-source"/>
    <w:basedOn w:val="Normal"/>
    <w:rsid w:val="00053279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BalloonText">
    <w:name w:val="Balloon Text"/>
    <w:basedOn w:val="Normal"/>
    <w:link w:val="BalloonTextChar"/>
    <w:rsid w:val="0005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3279"/>
    <w:rPr>
      <w:rFonts w:ascii="Tahoma" w:hAnsi="Tahoma" w:cs="Tahoma"/>
      <w:sz w:val="16"/>
      <w:szCs w:val="16"/>
      <w:lang w:eastAsia="en-US"/>
    </w:rPr>
  </w:style>
  <w:style w:type="paragraph" w:customStyle="1" w:styleId="SOFinalBodyText">
    <w:name w:val="SO Final Body Text"/>
    <w:link w:val="SOFinalBodyTextCharChar"/>
    <w:rsid w:val="00D40155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D40155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D40155"/>
    <w:pPr>
      <w:numPr>
        <w:numId w:val="2"/>
      </w:num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D40155"/>
    <w:rPr>
      <w:rFonts w:ascii="Arial" w:eastAsia="MS Mincho" w:hAnsi="Arial" w:cs="Arial"/>
      <w:color w:val="000000"/>
      <w:szCs w:val="24"/>
      <w:lang w:val="en-US" w:eastAsia="en-US"/>
    </w:rPr>
  </w:style>
  <w:style w:type="table" w:styleId="TableGrid">
    <w:name w:val="Table Grid"/>
    <w:basedOn w:val="TableNormal"/>
    <w:rsid w:val="00D401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D40155"/>
    <w:pPr>
      <w:spacing w:before="60" w:after="60"/>
    </w:pPr>
    <w:rPr>
      <w:rFonts w:ascii="Arial" w:hAnsi="Arial"/>
      <w:szCs w:val="24"/>
      <w:lang w:eastAsia="en-US"/>
    </w:rPr>
  </w:style>
  <w:style w:type="paragraph" w:styleId="Header">
    <w:name w:val="header"/>
    <w:basedOn w:val="Normal"/>
    <w:link w:val="HeaderChar"/>
    <w:rsid w:val="00AE3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E372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AE3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E3728"/>
    <w:rPr>
      <w:rFonts w:ascii="Arial" w:hAnsi="Arial"/>
      <w:sz w:val="22"/>
      <w:szCs w:val="24"/>
      <w:lang w:eastAsia="en-US"/>
    </w:rPr>
  </w:style>
  <w:style w:type="paragraph" w:customStyle="1" w:styleId="LAPFooter">
    <w:name w:val="LAP Footer"/>
    <w:next w:val="Normal"/>
    <w:qFormat/>
    <w:rsid w:val="00AE3728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SOFinalHead3PerformanceTable">
    <w:name w:val="SO Final Head 3 (Performance Table)"/>
    <w:rsid w:val="00CF5DC6"/>
    <w:pPr>
      <w:spacing w:after="240"/>
    </w:pPr>
    <w:rPr>
      <w:rFonts w:ascii="Roboto Medium" w:hAnsi="Roboto Medium"/>
      <w:color w:val="000000"/>
      <w:sz w:val="28"/>
      <w:szCs w:val="24"/>
      <w:lang w:val="en-US" w:eastAsia="en-US"/>
    </w:rPr>
  </w:style>
  <w:style w:type="paragraph" w:customStyle="1" w:styleId="SOFinalPerformanceTableHead1">
    <w:name w:val="SO Final Performance Table Head 1"/>
    <w:rsid w:val="00CF5DC6"/>
    <w:rPr>
      <w:rFonts w:ascii="Roboto Medium" w:eastAsia="SimSun" w:hAnsi="Roboto Medium"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CF5DC6"/>
    <w:pPr>
      <w:spacing w:before="120"/>
    </w:pPr>
    <w:rPr>
      <w:rFonts w:ascii="Roboto Light" w:eastAsia="SimSun" w:hAnsi="Roboto Light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CF5DC6"/>
    <w:pPr>
      <w:spacing w:before="120"/>
      <w:jc w:val="center"/>
    </w:pPr>
    <w:rPr>
      <w:rFonts w:ascii="Roboto Medium" w:eastAsia="SimSun" w:hAnsi="Roboto Medium"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CF5DC6"/>
    <w:rPr>
      <w:rFonts w:eastAsia="SimSun"/>
      <w:lang w:val="en-US" w:eastAsia="zh-CN" w:bidi="he-IL"/>
    </w:rPr>
    <w:tblPr>
      <w:tblInd w:w="0" w:type="nil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9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1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8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1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8445ab7c45844f0c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A1440053</value>
    </field>
    <field name="Objective-Title">
      <value order="0">Stage 2 Chemistry Performance Standards</value>
    </field>
    <field name="Objective-Description">
      <value order="0"/>
    </field>
    <field name="Objective-CreationStamp">
      <value order="0">2024-10-31T04:00:07Z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2024-10-31T04:00:59Z</value>
    </field>
    <field name="Objective-ModificationStamp">
      <value order="0">2024-10-31T04:00:59Z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vA2177488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D7714A2D-C0C2-4F14-848E-61373ECA3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5FC65-486E-42C3-97AF-6702284F3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01A85-0B8D-4401-AC79-247FE07F5DF9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Brown, Aaron (SACE)</cp:lastModifiedBy>
  <cp:revision>4</cp:revision>
  <dcterms:created xsi:type="dcterms:W3CDTF">2024-10-31T03:58:00Z</dcterms:created>
  <dcterms:modified xsi:type="dcterms:W3CDTF">2024-10-31T04:00:00Z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75c7b20d,62b7f11a,40edb162,43a9ceb6,bce235c,10e15f9a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47305538,2cf1d416,1fece1cb,367ae5de,45d43218,e14923a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A1440053</vt:lpwstr>
  </op:property>
  <op:property fmtid="{D5CDD505-2E9C-101B-9397-08002B2CF9AE}" pid="13" name="Objective-Title">
    <vt:lpwstr>Stage 2 Chemistry Performance Standards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2024-10-31T04:00:07Z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2024-10-31T04:00:59Z</vt:filetime>
  </op:property>
  <op:property fmtid="{D5CDD505-2E9C-101B-9397-08002B2CF9AE}" pid="19" name="Objective-ModificationStamp">
    <vt:filetime>2024-10-31T04:00:59Z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2:Sciences:Chemistry (from 2025):Subject advice and strategies</vt:lpwstr>
  </op:property>
  <op:property fmtid="{D5CDD505-2E9C-101B-9397-08002B2CF9AE}" pid="22" name="Objective-Parent">
    <vt:lpwstr>Subject advice and strategies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vA2177488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update ref</vt:lpwstr>
  </op:property>
  <op:property fmtid="{D5CDD505-2E9C-101B-9397-08002B2CF9AE}" pid="28" name="Objective-FileNumber">
    <vt:lpwstr>qA21332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