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0B387" w14:textId="77777777" w:rsidR="005908E2" w:rsidRDefault="005908E2" w:rsidP="005908E2">
      <w:pPr>
        <w:pStyle w:val="Heading1"/>
      </w:pPr>
      <w:r>
        <w:t>Stage 2 Ancient Studies</w:t>
      </w:r>
    </w:p>
    <w:p w14:paraId="7EA3E482" w14:textId="77777777" w:rsidR="005908E2" w:rsidRDefault="005908E2" w:rsidP="005908E2">
      <w:pPr>
        <w:pStyle w:val="Heading1"/>
        <w:spacing w:before="0" w:line="240" w:lineRule="auto"/>
        <w:rPr>
          <w:rFonts w:ascii="Roboto Medium" w:hAnsi="Roboto Medium" w:cs="Arial"/>
          <w:szCs w:val="32"/>
        </w:rPr>
      </w:pPr>
    </w:p>
    <w:p w14:paraId="70823E58" w14:textId="0626FCE9" w:rsidR="005908E2" w:rsidRDefault="005908E2" w:rsidP="005908E2">
      <w:pPr>
        <w:pStyle w:val="Heading1"/>
        <w:spacing w:before="0" w:line="240" w:lineRule="auto"/>
        <w:rPr>
          <w:rFonts w:ascii="Roboto Medium" w:hAnsi="Roboto Medium" w:cs="Arial"/>
          <w:sz w:val="28"/>
          <w:szCs w:val="32"/>
        </w:rPr>
      </w:pPr>
      <w:r>
        <w:rPr>
          <w:rFonts w:ascii="Roboto Medium" w:hAnsi="Roboto Medium" w:cs="Arial"/>
          <w:sz w:val="28"/>
          <w:szCs w:val="32"/>
        </w:rPr>
        <w:t>The Inquiry</w:t>
      </w:r>
    </w:p>
    <w:p w14:paraId="20C13C7B" w14:textId="260C734F" w:rsidR="005908E2" w:rsidRDefault="005908E2" w:rsidP="005908E2"/>
    <w:p w14:paraId="79C7EB00" w14:textId="486A7F95" w:rsidR="005908E2" w:rsidRDefault="005908E2" w:rsidP="005908E2">
      <w:r>
        <w:t xml:space="preserve">This </w:t>
      </w:r>
      <w:r w:rsidRPr="005908E2">
        <w:t>information sheet</w:t>
      </w:r>
      <w:r>
        <w:t xml:space="preserve"> aims to broaden student and teacher understanding about the inquiry and about strategies and practices that could help students generate the types of evidence needed in the higher grade bands. .</w:t>
      </w:r>
    </w:p>
    <w:p w14:paraId="058F4EB9" w14:textId="76C30C36" w:rsidR="005908E2" w:rsidRPr="005908E2" w:rsidRDefault="005908E2" w:rsidP="005908E2">
      <w:pPr>
        <w:pStyle w:val="SOFinalHead3"/>
        <w:rPr>
          <w:rFonts w:ascii="Roboto Light" w:hAnsi="Roboto Light"/>
          <w:b w:val="0"/>
          <w:sz w:val="22"/>
          <w:szCs w:val="22"/>
        </w:rPr>
      </w:pPr>
      <w:r w:rsidRPr="005908E2">
        <w:rPr>
          <w:rFonts w:ascii="Roboto Light" w:hAnsi="Roboto Light"/>
          <w:b w:val="0"/>
          <w:sz w:val="22"/>
          <w:szCs w:val="22"/>
        </w:rPr>
        <w:t>From the 2018 subject outline:</w:t>
      </w:r>
    </w:p>
    <w:p w14:paraId="59BB2808" w14:textId="77777777" w:rsidR="005908E2" w:rsidRPr="005908E2" w:rsidRDefault="005908E2" w:rsidP="005908E2">
      <w:pPr>
        <w:pStyle w:val="SOFinalHead3"/>
        <w:ind w:left="567" w:right="686"/>
        <w:rPr>
          <w:rFonts w:ascii="Roboto Light" w:hAnsi="Roboto Light"/>
          <w:b w:val="0"/>
          <w:sz w:val="20"/>
          <w:szCs w:val="20"/>
        </w:rPr>
      </w:pPr>
      <w:r w:rsidRPr="005908E2">
        <w:rPr>
          <w:rFonts w:ascii="Roboto Light" w:hAnsi="Roboto Light"/>
          <w:b w:val="0"/>
          <w:sz w:val="20"/>
          <w:szCs w:val="20"/>
        </w:rPr>
        <w:t>Assessment Type 3: Inquiry (30%)</w:t>
      </w:r>
    </w:p>
    <w:p w14:paraId="0518A01A" w14:textId="0071F64A" w:rsidR="005908E2" w:rsidRPr="005908E2" w:rsidRDefault="005908E2" w:rsidP="005908E2">
      <w:pPr>
        <w:pStyle w:val="SOFinalBodyText"/>
        <w:ind w:left="567" w:right="686"/>
        <w:rPr>
          <w:rFonts w:ascii="Roboto Light" w:hAnsi="Roboto Light"/>
          <w:b/>
          <w:szCs w:val="20"/>
        </w:rPr>
      </w:pPr>
      <w:r w:rsidRPr="005908E2">
        <w:rPr>
          <w:rFonts w:ascii="Roboto Light" w:hAnsi="Roboto Light"/>
          <w:i/>
          <w:szCs w:val="20"/>
        </w:rPr>
        <w:t xml:space="preserve">Students produce one literary, societal, or historical inquiry, which is presented as an </w:t>
      </w:r>
      <w:r w:rsidRPr="005908E2">
        <w:rPr>
          <w:rFonts w:ascii="Roboto Light" w:hAnsi="Roboto Light"/>
          <w:b/>
          <w:i/>
          <w:szCs w:val="20"/>
        </w:rPr>
        <w:t>informed and persuasive argument</w:t>
      </w:r>
      <w:r w:rsidRPr="005908E2">
        <w:rPr>
          <w:rFonts w:ascii="Roboto Light" w:hAnsi="Roboto Light"/>
          <w:i/>
          <w:szCs w:val="20"/>
        </w:rPr>
        <w:t xml:space="preserve">. The inquiry gives students an opportunity to explore an area of specialization of individual interest, extend their skills (including skills in research and acknowledgment of sources), and enrich their understanding. Students propose and develop </w:t>
      </w:r>
      <w:r w:rsidRPr="005908E2">
        <w:rPr>
          <w:rFonts w:ascii="Roboto Light" w:hAnsi="Roboto Light"/>
          <w:b/>
          <w:i/>
          <w:szCs w:val="20"/>
        </w:rPr>
        <w:t>a particular point of view about an issue</w:t>
      </w:r>
      <w:r w:rsidRPr="005908E2">
        <w:rPr>
          <w:rFonts w:ascii="Roboto Light" w:hAnsi="Roboto Light"/>
          <w:i/>
          <w:szCs w:val="20"/>
        </w:rPr>
        <w:t xml:space="preserve">, as negotiated with their teacher. </w:t>
      </w:r>
    </w:p>
    <w:p w14:paraId="46794B43" w14:textId="77777777" w:rsidR="005908E2" w:rsidRDefault="005908E2" w:rsidP="005908E2">
      <w:pPr>
        <w:rPr>
          <w:rFonts w:ascii="Roboto Medium" w:hAnsi="Roboto Medium"/>
          <w:smallCaps/>
          <w:sz w:val="22"/>
          <w:szCs w:val="22"/>
        </w:rPr>
      </w:pPr>
    </w:p>
    <w:p w14:paraId="74B02DBE" w14:textId="31B55B51" w:rsidR="005908E2" w:rsidRPr="005908E2" w:rsidRDefault="005908E2" w:rsidP="005908E2">
      <w:pPr>
        <w:pStyle w:val="Heading2afterC1"/>
      </w:pPr>
      <w:r>
        <w:t>What the i</w:t>
      </w:r>
      <w:r w:rsidRPr="005908E2">
        <w:t>nquiry isn’t</w:t>
      </w:r>
    </w:p>
    <w:p w14:paraId="25D7B588" w14:textId="77777777" w:rsidR="005908E2" w:rsidRPr="004F0402" w:rsidRDefault="005908E2" w:rsidP="00E74909">
      <w:pPr>
        <w:pStyle w:val="Bullets"/>
        <w:tabs>
          <w:tab w:val="clear" w:pos="360"/>
          <w:tab w:val="num" w:pos="426"/>
        </w:tabs>
        <w:ind w:left="426" w:hanging="426"/>
      </w:pPr>
      <w:proofErr w:type="gramStart"/>
      <w:r>
        <w:t>finding</w:t>
      </w:r>
      <w:proofErr w:type="gramEnd"/>
      <w:r>
        <w:t xml:space="preserve"> out everything a student can that is interesting in a topic and writing it up – that is a  </w:t>
      </w:r>
      <w:r w:rsidRPr="004F0402">
        <w:rPr>
          <w:rFonts w:ascii="Roboto Medium" w:hAnsi="Roboto Medium"/>
        </w:rPr>
        <w:t>project</w:t>
      </w:r>
      <w:r>
        <w:t xml:space="preserve"> or a </w:t>
      </w:r>
      <w:r w:rsidRPr="004F0402">
        <w:rPr>
          <w:rFonts w:ascii="Roboto Medium" w:hAnsi="Roboto Medium"/>
        </w:rPr>
        <w:t>recount</w:t>
      </w:r>
      <w:r>
        <w:t>.</w:t>
      </w:r>
    </w:p>
    <w:p w14:paraId="5F5BDE46" w14:textId="2CFB3BD9" w:rsidR="005908E2" w:rsidRPr="005908E2" w:rsidRDefault="005908E2" w:rsidP="005908E2">
      <w:pPr>
        <w:pStyle w:val="Heading2afterC1"/>
      </w:pPr>
      <w:r>
        <w:t>What the i</w:t>
      </w:r>
      <w:r w:rsidRPr="005908E2">
        <w:t>nquiry is:</w:t>
      </w:r>
    </w:p>
    <w:p w14:paraId="626B024A" w14:textId="1CB4FEDA" w:rsidR="005908E2" w:rsidRPr="00AC3838" w:rsidRDefault="00633DA4" w:rsidP="005908E2">
      <w:pPr>
        <w:rPr>
          <w:sz w:val="22"/>
          <w:szCs w:val="22"/>
        </w:rPr>
      </w:pPr>
      <w:r>
        <w:rPr>
          <w:sz w:val="22"/>
          <w:szCs w:val="22"/>
        </w:rPr>
        <w:t>The i</w:t>
      </w:r>
      <w:r w:rsidR="005908E2" w:rsidRPr="00AC3838">
        <w:rPr>
          <w:sz w:val="22"/>
          <w:szCs w:val="22"/>
        </w:rPr>
        <w:t xml:space="preserve">nquiry is driven by an </w:t>
      </w:r>
      <w:r w:rsidR="005908E2" w:rsidRPr="00AC3838">
        <w:rPr>
          <w:b/>
          <w:sz w:val="22"/>
          <w:szCs w:val="22"/>
        </w:rPr>
        <w:t>argument</w:t>
      </w:r>
      <w:r w:rsidR="005908E2" w:rsidRPr="00AC3838">
        <w:rPr>
          <w:sz w:val="22"/>
          <w:szCs w:val="22"/>
        </w:rPr>
        <w:t xml:space="preserve"> not by a topic.</w:t>
      </w:r>
    </w:p>
    <w:p w14:paraId="3E43A913" w14:textId="25050869" w:rsidR="005908E2" w:rsidRPr="00AC3838" w:rsidRDefault="005908E2" w:rsidP="005908E2">
      <w:pPr>
        <w:rPr>
          <w:sz w:val="22"/>
          <w:szCs w:val="22"/>
        </w:rPr>
      </w:pPr>
      <w:proofErr w:type="gramStart"/>
      <w:r w:rsidRPr="00AC3838">
        <w:rPr>
          <w:sz w:val="22"/>
          <w:szCs w:val="22"/>
        </w:rPr>
        <w:t>Students</w:t>
      </w:r>
      <w:proofErr w:type="gramEnd"/>
      <w:r w:rsidRPr="00AC3838">
        <w:rPr>
          <w:sz w:val="22"/>
          <w:szCs w:val="22"/>
        </w:rPr>
        <w:t xml:space="preserve"> </w:t>
      </w:r>
      <w:proofErr w:type="spellStart"/>
      <w:r w:rsidR="00633DA4">
        <w:rPr>
          <w:sz w:val="22"/>
          <w:szCs w:val="22"/>
        </w:rPr>
        <w:t>wjp</w:t>
      </w:r>
      <w:proofErr w:type="spellEnd"/>
      <w:r w:rsidRPr="00AC3838">
        <w:rPr>
          <w:sz w:val="22"/>
          <w:szCs w:val="22"/>
        </w:rPr>
        <w:t xml:space="preserve"> create simple, generalised topics such as:</w:t>
      </w:r>
    </w:p>
    <w:p w14:paraId="44BA0FB9" w14:textId="77777777" w:rsidR="005908E2" w:rsidRPr="00754445" w:rsidRDefault="005908E2" w:rsidP="00E74909">
      <w:pPr>
        <w:pStyle w:val="Bullets"/>
        <w:tabs>
          <w:tab w:val="clear" w:pos="360"/>
          <w:tab w:val="num" w:pos="426"/>
        </w:tabs>
        <w:ind w:left="426" w:hanging="426"/>
      </w:pPr>
      <w:r w:rsidRPr="00754445">
        <w:t>Greek Mythology</w:t>
      </w:r>
    </w:p>
    <w:p w14:paraId="30FA1389" w14:textId="0FB2A2A2" w:rsidR="005908E2" w:rsidRDefault="00633DA4" w:rsidP="00E74909">
      <w:pPr>
        <w:ind w:firstLine="426"/>
      </w:pPr>
      <w:proofErr w:type="gramStart"/>
      <w:r>
        <w:t>o</w:t>
      </w:r>
      <w:r w:rsidR="005908E2">
        <w:t>r</w:t>
      </w:r>
      <w:proofErr w:type="gramEnd"/>
      <w:r w:rsidR="005908E2">
        <w:t xml:space="preserve"> </w:t>
      </w:r>
    </w:p>
    <w:p w14:paraId="04CC34C2" w14:textId="77777777" w:rsidR="005908E2" w:rsidRDefault="005908E2" w:rsidP="00E74909">
      <w:pPr>
        <w:pStyle w:val="Bullets"/>
        <w:tabs>
          <w:tab w:val="clear" w:pos="360"/>
          <w:tab w:val="num" w:pos="426"/>
        </w:tabs>
        <w:ind w:left="426" w:hanging="426"/>
      </w:pPr>
      <w:r>
        <w:t>What did the Greeks believe about the gods?</w:t>
      </w:r>
    </w:p>
    <w:p w14:paraId="29109C9E" w14:textId="77777777" w:rsidR="005908E2" w:rsidRPr="00AC3838" w:rsidRDefault="005908E2" w:rsidP="005908E2">
      <w:pPr>
        <w:rPr>
          <w:sz w:val="22"/>
          <w:szCs w:val="22"/>
        </w:rPr>
      </w:pPr>
      <w:proofErr w:type="gramStart"/>
      <w:r w:rsidRPr="00AC3838">
        <w:rPr>
          <w:sz w:val="22"/>
          <w:szCs w:val="22"/>
        </w:rPr>
        <w:t>can</w:t>
      </w:r>
      <w:proofErr w:type="gramEnd"/>
      <w:r w:rsidRPr="00AC3838">
        <w:rPr>
          <w:sz w:val="22"/>
          <w:szCs w:val="22"/>
        </w:rPr>
        <w:t xml:space="preserve"> easily trap themselves in the lower grade bands.  There is no real grappling with an idea or an argument that will direct the student to the skills and deep understandings this aspect of the course is assessing. </w:t>
      </w:r>
    </w:p>
    <w:p w14:paraId="7D551E54" w14:textId="11F8F4D5" w:rsidR="005908E2" w:rsidRPr="005908E2" w:rsidRDefault="00633DA4" w:rsidP="005908E2">
      <w:pPr>
        <w:pStyle w:val="Heading2afterC1"/>
      </w:pPr>
      <w:r>
        <w:t>Examples of i</w:t>
      </w:r>
      <w:r w:rsidR="005908E2" w:rsidRPr="005908E2">
        <w:t>nquiry topics which help to shap</w:t>
      </w:r>
      <w:r>
        <w:t>e an argument.</w:t>
      </w:r>
    </w:p>
    <w:p w14:paraId="457980EA" w14:textId="77777777" w:rsidR="005908E2" w:rsidRPr="00AC3838" w:rsidRDefault="005908E2" w:rsidP="005908E2">
      <w:pPr>
        <w:rPr>
          <w:sz w:val="22"/>
          <w:szCs w:val="22"/>
        </w:rPr>
      </w:pPr>
      <w:r>
        <w:rPr>
          <w:sz w:val="22"/>
          <w:szCs w:val="22"/>
        </w:rPr>
        <w:t>These</w:t>
      </w:r>
      <w:r w:rsidRPr="00AC3838">
        <w:rPr>
          <w:sz w:val="22"/>
          <w:szCs w:val="22"/>
        </w:rPr>
        <w:t xml:space="preserve"> reflect a range of sophistication in the central ideas.</w:t>
      </w:r>
    </w:p>
    <w:p w14:paraId="61536959" w14:textId="77777777" w:rsidR="005908E2" w:rsidRDefault="005908E2" w:rsidP="00633DA4">
      <w:pPr>
        <w:pStyle w:val="Bullets"/>
        <w:tabs>
          <w:tab w:val="clear" w:pos="360"/>
          <w:tab w:val="num" w:pos="426"/>
        </w:tabs>
        <w:ind w:left="426" w:hanging="426"/>
      </w:pPr>
      <w:r>
        <w:t>How did Greek mythology help the Greeks to make sense of their world?</w:t>
      </w:r>
    </w:p>
    <w:p w14:paraId="57FD5B17" w14:textId="77777777" w:rsidR="005908E2" w:rsidRDefault="005908E2" w:rsidP="00633DA4">
      <w:pPr>
        <w:pStyle w:val="Bullets"/>
        <w:tabs>
          <w:tab w:val="clear" w:pos="360"/>
          <w:tab w:val="num" w:pos="426"/>
        </w:tabs>
        <w:ind w:left="426" w:hanging="426"/>
      </w:pPr>
      <w:r>
        <w:t xml:space="preserve">To what extent is Roman religion a simple translation of the Greek gods to a Roman setting? </w:t>
      </w:r>
    </w:p>
    <w:p w14:paraId="2D9C6071" w14:textId="77777777" w:rsidR="005908E2" w:rsidRPr="00EA7DD8" w:rsidRDefault="005908E2" w:rsidP="00633DA4">
      <w:pPr>
        <w:pStyle w:val="Bullets"/>
        <w:tabs>
          <w:tab w:val="clear" w:pos="360"/>
          <w:tab w:val="num" w:pos="426"/>
        </w:tabs>
        <w:ind w:left="426" w:hanging="426"/>
      </w:pPr>
      <w:r w:rsidRPr="00EA7DD8">
        <w:t>To what extent did the author of the Percy Jackson series Rick Riordan, accurately base his characters Zeus, Poseidon and Hades upon Greek mythology?</w:t>
      </w:r>
    </w:p>
    <w:p w14:paraId="632C95C8" w14:textId="77777777" w:rsidR="005908E2" w:rsidRDefault="005908E2" w:rsidP="00633DA4">
      <w:pPr>
        <w:pStyle w:val="Bullets"/>
        <w:tabs>
          <w:tab w:val="clear" w:pos="360"/>
          <w:tab w:val="num" w:pos="426"/>
        </w:tabs>
        <w:ind w:left="426" w:hanging="426"/>
      </w:pPr>
      <w:r>
        <w:lastRenderedPageBreak/>
        <w:t>The Greek gods (or hero) continue to be a source of fascination to the modern world. To what extent does [insert contemporary text name] present a view of the Greek gods (or hero) that a Greek would understand?</w:t>
      </w:r>
    </w:p>
    <w:p w14:paraId="407B057A" w14:textId="77777777" w:rsidR="005908E2" w:rsidRPr="00B300F1" w:rsidRDefault="005908E2" w:rsidP="00633DA4">
      <w:pPr>
        <w:pStyle w:val="Bullets"/>
        <w:tabs>
          <w:tab w:val="clear" w:pos="360"/>
          <w:tab w:val="num" w:pos="426"/>
        </w:tabs>
        <w:ind w:left="426" w:hanging="426"/>
      </w:pPr>
      <w:r>
        <w:t xml:space="preserve">Greek tragedies tell a complex story of a culture caught between traditional faith and increasing secularism.  Discuss. </w:t>
      </w:r>
    </w:p>
    <w:p w14:paraId="4A8E01C5" w14:textId="77777777" w:rsidR="005908E2" w:rsidRPr="00AC3838" w:rsidRDefault="005908E2" w:rsidP="001D419B">
      <w:pPr>
        <w:spacing w:before="240"/>
        <w:rPr>
          <w:sz w:val="22"/>
          <w:szCs w:val="22"/>
        </w:rPr>
      </w:pPr>
      <w:r w:rsidRPr="00AC3838">
        <w:rPr>
          <w:sz w:val="22"/>
          <w:szCs w:val="22"/>
        </w:rPr>
        <w:t>An Inquiry focus, shaped like this helps a student to:</w:t>
      </w:r>
    </w:p>
    <w:p w14:paraId="44E6C459" w14:textId="53D39437" w:rsidR="005908E2" w:rsidRDefault="008A1495" w:rsidP="00633DA4">
      <w:pPr>
        <w:pStyle w:val="Bullets"/>
        <w:tabs>
          <w:tab w:val="clear" w:pos="360"/>
          <w:tab w:val="num" w:pos="426"/>
        </w:tabs>
        <w:ind w:left="426" w:hanging="426"/>
      </w:pPr>
      <w:r>
        <w:t>i</w:t>
      </w:r>
      <w:r w:rsidR="005908E2">
        <w:t>nvestigate a topic in depth</w:t>
      </w:r>
    </w:p>
    <w:p w14:paraId="640765BE" w14:textId="0248DAB5" w:rsidR="005908E2" w:rsidRDefault="005908E2" w:rsidP="00633DA4">
      <w:pPr>
        <w:pStyle w:val="Bullets"/>
        <w:tabs>
          <w:tab w:val="clear" w:pos="360"/>
          <w:tab w:val="num" w:pos="426"/>
        </w:tabs>
        <w:ind w:left="426" w:hanging="426"/>
      </w:pPr>
      <w:r>
        <w:t>take up a position</w:t>
      </w:r>
    </w:p>
    <w:p w14:paraId="0AD71AF2" w14:textId="5130DCCD" w:rsidR="005908E2" w:rsidRDefault="005908E2" w:rsidP="00633DA4">
      <w:pPr>
        <w:pStyle w:val="Bullets"/>
        <w:tabs>
          <w:tab w:val="clear" w:pos="360"/>
          <w:tab w:val="num" w:pos="426"/>
        </w:tabs>
        <w:ind w:left="426" w:hanging="426"/>
      </w:pPr>
      <w:r>
        <w:t>present counter arguments or points of view</w:t>
      </w:r>
    </w:p>
    <w:p w14:paraId="79315F1F" w14:textId="39800643" w:rsidR="005908E2" w:rsidRPr="00E277B8" w:rsidRDefault="005908E2" w:rsidP="00633DA4">
      <w:pPr>
        <w:pStyle w:val="Bullets"/>
        <w:tabs>
          <w:tab w:val="clear" w:pos="360"/>
          <w:tab w:val="num" w:pos="426"/>
        </w:tabs>
        <w:ind w:left="426" w:hanging="426"/>
      </w:pPr>
      <w:r w:rsidRPr="00E277B8">
        <w:t>come to a persuasive conclusion</w:t>
      </w:r>
    </w:p>
    <w:p w14:paraId="0A5C7572" w14:textId="77777777" w:rsidR="005908E2" w:rsidRPr="005908E2" w:rsidRDefault="005908E2" w:rsidP="005908E2">
      <w:pPr>
        <w:pStyle w:val="Heading2afterC1"/>
      </w:pPr>
      <w:r w:rsidRPr="005908E2">
        <w:t xml:space="preserve">Argumentative papers or presentations necessitate extensive research.  </w:t>
      </w:r>
    </w:p>
    <w:p w14:paraId="18125EB9" w14:textId="77777777" w:rsidR="005908E2" w:rsidRPr="008A1495" w:rsidRDefault="005908E2" w:rsidP="005908E2">
      <w:pPr>
        <w:rPr>
          <w:sz w:val="22"/>
        </w:rPr>
      </w:pPr>
      <w:r w:rsidRPr="008A1495">
        <w:rPr>
          <w:sz w:val="22"/>
        </w:rPr>
        <w:t>The research phase enables students to:</w:t>
      </w:r>
    </w:p>
    <w:p w14:paraId="13C89D8D" w14:textId="77777777" w:rsidR="005908E2" w:rsidRDefault="005908E2" w:rsidP="005908E2">
      <w:pPr>
        <w:pStyle w:val="ListParagraph"/>
        <w:numPr>
          <w:ilvl w:val="0"/>
          <w:numId w:val="6"/>
        </w:numPr>
        <w:rPr>
          <w:rFonts w:ascii="Roboto Light" w:hAnsi="Roboto Light"/>
        </w:rPr>
      </w:pPr>
      <w:r>
        <w:rPr>
          <w:rFonts w:ascii="Roboto Light" w:hAnsi="Roboto Light"/>
        </w:rPr>
        <w:t>develop a deep base knowledge and understanding of the ancient world including:</w:t>
      </w:r>
    </w:p>
    <w:p w14:paraId="1250E27F" w14:textId="77777777" w:rsidR="005908E2" w:rsidRDefault="005908E2" w:rsidP="008A1495">
      <w:pPr>
        <w:pStyle w:val="ListParagraph"/>
        <w:numPr>
          <w:ilvl w:val="1"/>
          <w:numId w:val="14"/>
        </w:numPr>
        <w:ind w:left="993" w:hanging="284"/>
        <w:rPr>
          <w:rFonts w:ascii="Roboto Light" w:hAnsi="Roboto Light"/>
        </w:rPr>
      </w:pPr>
      <w:r>
        <w:rPr>
          <w:rFonts w:ascii="Roboto Light" w:hAnsi="Roboto Light"/>
        </w:rPr>
        <w:t>texts, artefacts, ideas, events, people, battles, buildings, institutions, and practices – social, political, religious, economic</w:t>
      </w:r>
    </w:p>
    <w:p w14:paraId="440DE56C" w14:textId="77777777" w:rsidR="005908E2" w:rsidRDefault="005908E2" w:rsidP="008A1495">
      <w:pPr>
        <w:pStyle w:val="ListParagraph"/>
        <w:numPr>
          <w:ilvl w:val="1"/>
          <w:numId w:val="14"/>
        </w:numPr>
        <w:ind w:left="993" w:hanging="284"/>
        <w:rPr>
          <w:rFonts w:ascii="Roboto Light" w:hAnsi="Roboto Light"/>
        </w:rPr>
      </w:pPr>
      <w:r>
        <w:rPr>
          <w:rFonts w:ascii="Roboto Light" w:hAnsi="Roboto Light"/>
        </w:rPr>
        <w:t>the diversity of experience</w:t>
      </w:r>
    </w:p>
    <w:p w14:paraId="64273E6B" w14:textId="77777777" w:rsidR="005908E2" w:rsidRDefault="005908E2" w:rsidP="008A1495">
      <w:pPr>
        <w:pStyle w:val="ListParagraph"/>
        <w:numPr>
          <w:ilvl w:val="1"/>
          <w:numId w:val="14"/>
        </w:numPr>
        <w:ind w:left="993" w:hanging="284"/>
        <w:rPr>
          <w:rFonts w:ascii="Roboto Light" w:hAnsi="Roboto Light"/>
        </w:rPr>
      </w:pPr>
      <w:r>
        <w:rPr>
          <w:rFonts w:ascii="Roboto Light" w:hAnsi="Roboto Light"/>
        </w:rPr>
        <w:t>the diversity of perspectives</w:t>
      </w:r>
    </w:p>
    <w:p w14:paraId="50927513" w14:textId="77777777" w:rsidR="005908E2" w:rsidRDefault="005908E2" w:rsidP="008A1495">
      <w:pPr>
        <w:pStyle w:val="ListParagraph"/>
        <w:numPr>
          <w:ilvl w:val="1"/>
          <w:numId w:val="14"/>
        </w:numPr>
        <w:ind w:left="993" w:hanging="284"/>
        <w:rPr>
          <w:rFonts w:ascii="Roboto Light" w:hAnsi="Roboto Light"/>
        </w:rPr>
      </w:pPr>
      <w:r>
        <w:rPr>
          <w:rFonts w:ascii="Roboto Light" w:hAnsi="Roboto Light"/>
        </w:rPr>
        <w:t xml:space="preserve">relevance to other cultures </w:t>
      </w:r>
    </w:p>
    <w:p w14:paraId="1DA22A74" w14:textId="77777777" w:rsidR="005908E2" w:rsidRDefault="005908E2" w:rsidP="008A1495">
      <w:pPr>
        <w:pStyle w:val="ListParagraph"/>
        <w:numPr>
          <w:ilvl w:val="1"/>
          <w:numId w:val="14"/>
        </w:numPr>
        <w:ind w:left="993" w:hanging="284"/>
        <w:rPr>
          <w:rFonts w:ascii="Roboto Light" w:hAnsi="Roboto Light"/>
        </w:rPr>
      </w:pPr>
      <w:r>
        <w:rPr>
          <w:rFonts w:ascii="Roboto Light" w:hAnsi="Roboto Light"/>
        </w:rPr>
        <w:t>relevance to other times</w:t>
      </w:r>
    </w:p>
    <w:p w14:paraId="714361BB" w14:textId="77777777" w:rsidR="005908E2" w:rsidRDefault="005908E2" w:rsidP="005908E2">
      <w:pPr>
        <w:pStyle w:val="ListParagraph"/>
        <w:numPr>
          <w:ilvl w:val="0"/>
          <w:numId w:val="6"/>
        </w:numPr>
        <w:rPr>
          <w:rFonts w:ascii="Roboto Light" w:hAnsi="Roboto Light"/>
        </w:rPr>
      </w:pPr>
      <w:r>
        <w:rPr>
          <w:rFonts w:ascii="Roboto Light" w:hAnsi="Roboto Light"/>
        </w:rPr>
        <w:t>identify the issues involved in a topic:</w:t>
      </w:r>
    </w:p>
    <w:p w14:paraId="4109289D" w14:textId="77777777" w:rsidR="005908E2" w:rsidRDefault="005908E2" w:rsidP="008A1495">
      <w:pPr>
        <w:pStyle w:val="ListParagraph"/>
        <w:numPr>
          <w:ilvl w:val="1"/>
          <w:numId w:val="15"/>
        </w:numPr>
        <w:ind w:left="993" w:hanging="284"/>
        <w:rPr>
          <w:rFonts w:ascii="Roboto Light" w:hAnsi="Roboto Light"/>
        </w:rPr>
      </w:pPr>
      <w:r>
        <w:rPr>
          <w:rFonts w:ascii="Roboto Light" w:hAnsi="Roboto Light"/>
        </w:rPr>
        <w:t>complexities</w:t>
      </w:r>
    </w:p>
    <w:p w14:paraId="1767D53F" w14:textId="77777777" w:rsidR="005908E2" w:rsidRDefault="005908E2" w:rsidP="008A1495">
      <w:pPr>
        <w:pStyle w:val="ListParagraph"/>
        <w:numPr>
          <w:ilvl w:val="1"/>
          <w:numId w:val="15"/>
        </w:numPr>
        <w:ind w:left="993" w:hanging="284"/>
        <w:rPr>
          <w:rFonts w:ascii="Roboto Light" w:hAnsi="Roboto Light"/>
        </w:rPr>
      </w:pPr>
      <w:r>
        <w:rPr>
          <w:rFonts w:ascii="Roboto Light" w:hAnsi="Roboto Light"/>
        </w:rPr>
        <w:t>controversies</w:t>
      </w:r>
    </w:p>
    <w:p w14:paraId="056C8CEF" w14:textId="77777777" w:rsidR="005908E2" w:rsidRDefault="005908E2" w:rsidP="008A1495">
      <w:pPr>
        <w:pStyle w:val="ListParagraph"/>
        <w:numPr>
          <w:ilvl w:val="1"/>
          <w:numId w:val="15"/>
        </w:numPr>
        <w:ind w:left="993" w:hanging="284"/>
        <w:rPr>
          <w:rFonts w:ascii="Roboto Light" w:hAnsi="Roboto Light"/>
        </w:rPr>
      </w:pPr>
      <w:r>
        <w:rPr>
          <w:rFonts w:ascii="Roboto Light" w:hAnsi="Roboto Light"/>
        </w:rPr>
        <w:t>perspectives</w:t>
      </w:r>
    </w:p>
    <w:p w14:paraId="30676565" w14:textId="77777777" w:rsidR="005908E2" w:rsidRDefault="005908E2" w:rsidP="008A1495">
      <w:pPr>
        <w:pStyle w:val="ListParagraph"/>
        <w:numPr>
          <w:ilvl w:val="1"/>
          <w:numId w:val="15"/>
        </w:numPr>
        <w:ind w:left="993" w:hanging="284"/>
        <w:rPr>
          <w:rFonts w:ascii="Roboto Light" w:hAnsi="Roboto Light"/>
        </w:rPr>
      </w:pPr>
      <w:r>
        <w:rPr>
          <w:rFonts w:ascii="Roboto Light" w:hAnsi="Roboto Light"/>
        </w:rPr>
        <w:t>causes and effects</w:t>
      </w:r>
    </w:p>
    <w:p w14:paraId="09A9B2DB" w14:textId="77777777" w:rsidR="005908E2" w:rsidRDefault="005908E2" w:rsidP="005908E2">
      <w:pPr>
        <w:pStyle w:val="ListParagraph"/>
        <w:numPr>
          <w:ilvl w:val="0"/>
          <w:numId w:val="6"/>
        </w:numPr>
        <w:rPr>
          <w:rFonts w:ascii="Roboto Light" w:hAnsi="Roboto Light"/>
        </w:rPr>
      </w:pPr>
      <w:r>
        <w:rPr>
          <w:rFonts w:ascii="Roboto Light" w:hAnsi="Roboto Light"/>
        </w:rPr>
        <w:t>pursue those issues through good research practices involving a range of sources:</w:t>
      </w:r>
    </w:p>
    <w:p w14:paraId="4E3F22E5" w14:textId="77777777" w:rsidR="005908E2" w:rsidRDefault="005908E2" w:rsidP="008A1495">
      <w:pPr>
        <w:pStyle w:val="ListParagraph"/>
        <w:numPr>
          <w:ilvl w:val="1"/>
          <w:numId w:val="16"/>
        </w:numPr>
        <w:ind w:left="993" w:hanging="284"/>
        <w:rPr>
          <w:rFonts w:ascii="Roboto Light" w:hAnsi="Roboto Light"/>
        </w:rPr>
      </w:pPr>
      <w:r>
        <w:rPr>
          <w:rFonts w:ascii="Roboto Light" w:hAnsi="Roboto Light"/>
        </w:rPr>
        <w:t>overview sources</w:t>
      </w:r>
    </w:p>
    <w:p w14:paraId="672A92E4" w14:textId="77777777" w:rsidR="005908E2" w:rsidRDefault="005908E2" w:rsidP="008A1495">
      <w:pPr>
        <w:pStyle w:val="ListParagraph"/>
        <w:numPr>
          <w:ilvl w:val="1"/>
          <w:numId w:val="16"/>
        </w:numPr>
        <w:ind w:left="993" w:hanging="284"/>
        <w:rPr>
          <w:rFonts w:ascii="Roboto Light" w:hAnsi="Roboto Light"/>
        </w:rPr>
      </w:pPr>
      <w:r>
        <w:rPr>
          <w:rFonts w:ascii="Roboto Light" w:hAnsi="Roboto Light"/>
        </w:rPr>
        <w:t>specialised sources</w:t>
      </w:r>
    </w:p>
    <w:p w14:paraId="67521DA7" w14:textId="77777777" w:rsidR="005908E2" w:rsidRDefault="005908E2" w:rsidP="008A1495">
      <w:pPr>
        <w:pStyle w:val="ListParagraph"/>
        <w:numPr>
          <w:ilvl w:val="1"/>
          <w:numId w:val="16"/>
        </w:numPr>
        <w:ind w:left="993" w:hanging="284"/>
        <w:rPr>
          <w:rFonts w:ascii="Roboto Light" w:hAnsi="Roboto Light"/>
        </w:rPr>
      </w:pPr>
      <w:r>
        <w:rPr>
          <w:rFonts w:ascii="Roboto Light" w:hAnsi="Roboto Light"/>
        </w:rPr>
        <w:t>primary sources</w:t>
      </w:r>
    </w:p>
    <w:p w14:paraId="54486DED" w14:textId="77777777" w:rsidR="005908E2" w:rsidRDefault="005908E2" w:rsidP="008A1495">
      <w:pPr>
        <w:pStyle w:val="ListParagraph"/>
        <w:numPr>
          <w:ilvl w:val="1"/>
          <w:numId w:val="16"/>
        </w:numPr>
        <w:ind w:left="993" w:hanging="284"/>
        <w:rPr>
          <w:rFonts w:ascii="Roboto Light" w:hAnsi="Roboto Light"/>
        </w:rPr>
      </w:pPr>
      <w:r>
        <w:rPr>
          <w:rFonts w:ascii="Roboto Light" w:hAnsi="Roboto Light"/>
        </w:rPr>
        <w:t>contemporary sources</w:t>
      </w:r>
    </w:p>
    <w:p w14:paraId="79AE0A44" w14:textId="77777777" w:rsidR="005908E2" w:rsidRDefault="005908E2" w:rsidP="005908E2">
      <w:pPr>
        <w:pStyle w:val="ListParagraph"/>
        <w:numPr>
          <w:ilvl w:val="0"/>
          <w:numId w:val="6"/>
        </w:numPr>
        <w:rPr>
          <w:rFonts w:ascii="Roboto Light" w:hAnsi="Roboto Light"/>
        </w:rPr>
      </w:pPr>
      <w:r>
        <w:rPr>
          <w:rFonts w:ascii="Roboto Light" w:hAnsi="Roboto Light"/>
        </w:rPr>
        <w:t>make critical, analytic judgements on the nature of the sources and therefore how to best use them in respect to:</w:t>
      </w:r>
    </w:p>
    <w:p w14:paraId="24CCC57F"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authority</w:t>
      </w:r>
    </w:p>
    <w:p w14:paraId="5EC1571A"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reliability</w:t>
      </w:r>
    </w:p>
    <w:p w14:paraId="3A37629A"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relevance</w:t>
      </w:r>
    </w:p>
    <w:p w14:paraId="79CE85D5"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 xml:space="preserve">accuracy </w:t>
      </w:r>
    </w:p>
    <w:p w14:paraId="02F13F0F"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bias</w:t>
      </w:r>
    </w:p>
    <w:p w14:paraId="7C0CCD88"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limitations</w:t>
      </w:r>
    </w:p>
    <w:p w14:paraId="1235C542" w14:textId="77777777" w:rsidR="005908E2" w:rsidRDefault="005908E2" w:rsidP="008A1495">
      <w:pPr>
        <w:pStyle w:val="ListParagraph"/>
        <w:numPr>
          <w:ilvl w:val="1"/>
          <w:numId w:val="17"/>
        </w:numPr>
        <w:ind w:left="993" w:hanging="284"/>
        <w:rPr>
          <w:rFonts w:ascii="Roboto Light" w:hAnsi="Roboto Light"/>
        </w:rPr>
      </w:pPr>
      <w:r>
        <w:rPr>
          <w:rFonts w:ascii="Roboto Light" w:hAnsi="Roboto Light"/>
        </w:rPr>
        <w:t>silences</w:t>
      </w:r>
    </w:p>
    <w:p w14:paraId="261EE8B5" w14:textId="77777777" w:rsidR="008A1495" w:rsidRDefault="008A1495">
      <w:pPr>
        <w:spacing w:after="200" w:line="276" w:lineRule="auto"/>
        <w:rPr>
          <w:rFonts w:ascii="Roboto Medium" w:hAnsi="Roboto Medium"/>
          <w:sz w:val="24"/>
        </w:rPr>
      </w:pPr>
      <w:r>
        <w:br w:type="page"/>
      </w:r>
    </w:p>
    <w:p w14:paraId="435A7D2F" w14:textId="4C95B3C8" w:rsidR="005908E2" w:rsidRPr="005908E2" w:rsidRDefault="005908E2" w:rsidP="005908E2">
      <w:pPr>
        <w:pStyle w:val="Heading2afterC1"/>
      </w:pPr>
      <w:r w:rsidRPr="005908E2">
        <w:lastRenderedPageBreak/>
        <w:t>Having researched material, an argument must then be:</w:t>
      </w:r>
    </w:p>
    <w:p w14:paraId="0181465A" w14:textId="77777777" w:rsidR="005908E2" w:rsidRPr="009D176F" w:rsidRDefault="005908E2" w:rsidP="008A1495">
      <w:pPr>
        <w:pStyle w:val="ListParagraph"/>
        <w:numPr>
          <w:ilvl w:val="0"/>
          <w:numId w:val="11"/>
        </w:numPr>
        <w:spacing w:after="0" w:line="240" w:lineRule="auto"/>
        <w:ind w:left="777" w:hanging="357"/>
        <w:rPr>
          <w:rFonts w:ascii="Roboto Light" w:hAnsi="Roboto Light"/>
        </w:rPr>
      </w:pPr>
      <w:r w:rsidRPr="00D33048">
        <w:rPr>
          <w:rFonts w:ascii="Roboto Medium" w:hAnsi="Roboto Medium"/>
        </w:rPr>
        <w:t>Developed</w:t>
      </w:r>
      <w:r w:rsidRPr="009D176F">
        <w:rPr>
          <w:rFonts w:ascii="Roboto Light" w:hAnsi="Roboto Light"/>
        </w:rPr>
        <w:t>:</w:t>
      </w:r>
    </w:p>
    <w:p w14:paraId="577488BE" w14:textId="77777777" w:rsidR="005908E2" w:rsidRPr="008A1495" w:rsidRDefault="005908E2" w:rsidP="008A1495">
      <w:pPr>
        <w:pStyle w:val="ListParagraph"/>
        <w:numPr>
          <w:ilvl w:val="0"/>
          <w:numId w:val="21"/>
        </w:numPr>
        <w:tabs>
          <w:tab w:val="left" w:pos="851"/>
        </w:tabs>
        <w:rPr>
          <w:rFonts w:ascii="Roboto Light" w:hAnsi="Roboto Light"/>
        </w:rPr>
      </w:pPr>
      <w:r w:rsidRPr="008A1495">
        <w:rPr>
          <w:rFonts w:ascii="Roboto Light" w:hAnsi="Roboto Light"/>
        </w:rPr>
        <w:t>synthesis of research to:</w:t>
      </w:r>
    </w:p>
    <w:p w14:paraId="2CAEB4A5" w14:textId="72EBBF2E" w:rsidR="005908E2" w:rsidRDefault="008A1495" w:rsidP="008A1495">
      <w:pPr>
        <w:pStyle w:val="ListParagraph"/>
        <w:numPr>
          <w:ilvl w:val="1"/>
          <w:numId w:val="6"/>
        </w:numPr>
        <w:rPr>
          <w:rFonts w:ascii="Roboto Light" w:hAnsi="Roboto Light"/>
        </w:rPr>
      </w:pPr>
      <w:r>
        <w:rPr>
          <w:rFonts w:ascii="Roboto Light" w:hAnsi="Roboto Light"/>
        </w:rPr>
        <w:t>s</w:t>
      </w:r>
      <w:r w:rsidR="005908E2">
        <w:rPr>
          <w:rFonts w:ascii="Roboto Light" w:hAnsi="Roboto Light"/>
        </w:rPr>
        <w:t>hape a viewpoint on the issue</w:t>
      </w:r>
    </w:p>
    <w:p w14:paraId="4554F828" w14:textId="0FDABE7B" w:rsidR="005908E2" w:rsidRDefault="008A1495" w:rsidP="008A1495">
      <w:pPr>
        <w:pStyle w:val="ListParagraph"/>
        <w:numPr>
          <w:ilvl w:val="1"/>
          <w:numId w:val="6"/>
        </w:numPr>
        <w:rPr>
          <w:rFonts w:ascii="Roboto Light" w:hAnsi="Roboto Light"/>
        </w:rPr>
      </w:pPr>
      <w:r>
        <w:rPr>
          <w:rFonts w:ascii="Roboto Light" w:hAnsi="Roboto Light"/>
        </w:rPr>
        <w:t>d</w:t>
      </w:r>
      <w:r w:rsidR="005908E2">
        <w:rPr>
          <w:rFonts w:ascii="Roboto Light" w:hAnsi="Roboto Light"/>
        </w:rPr>
        <w:t>eliver evidence to support the viewpoint</w:t>
      </w:r>
    </w:p>
    <w:p w14:paraId="67C0E4AE" w14:textId="75EB7BF6" w:rsidR="005908E2" w:rsidRDefault="008A1495" w:rsidP="008A1495">
      <w:pPr>
        <w:pStyle w:val="ListParagraph"/>
        <w:numPr>
          <w:ilvl w:val="1"/>
          <w:numId w:val="6"/>
        </w:numPr>
        <w:rPr>
          <w:rFonts w:ascii="Roboto Light" w:hAnsi="Roboto Light"/>
        </w:rPr>
      </w:pPr>
      <w:proofErr w:type="gramStart"/>
      <w:r>
        <w:rPr>
          <w:rFonts w:ascii="Roboto Light" w:hAnsi="Roboto Light"/>
        </w:rPr>
        <w:t>u</w:t>
      </w:r>
      <w:r w:rsidR="005908E2">
        <w:rPr>
          <w:rFonts w:ascii="Roboto Light" w:hAnsi="Roboto Light"/>
        </w:rPr>
        <w:t>nderstand</w:t>
      </w:r>
      <w:proofErr w:type="gramEnd"/>
      <w:r w:rsidR="005908E2">
        <w:rPr>
          <w:rFonts w:ascii="Roboto Light" w:hAnsi="Roboto Light"/>
        </w:rPr>
        <w:t>, acknowledge, and counter alternative viewpoints</w:t>
      </w:r>
      <w:r>
        <w:rPr>
          <w:rFonts w:ascii="Roboto Light" w:hAnsi="Roboto Light"/>
        </w:rPr>
        <w:t>.</w:t>
      </w:r>
    </w:p>
    <w:p w14:paraId="6E11D25B" w14:textId="77777777" w:rsidR="005908E2" w:rsidRDefault="005908E2" w:rsidP="008A1495">
      <w:pPr>
        <w:pStyle w:val="ListParagraph"/>
        <w:numPr>
          <w:ilvl w:val="0"/>
          <w:numId w:val="6"/>
        </w:numPr>
        <w:spacing w:before="240" w:after="120" w:line="240" w:lineRule="auto"/>
        <w:ind w:left="714" w:hanging="357"/>
        <w:contextualSpacing w:val="0"/>
        <w:rPr>
          <w:rFonts w:ascii="Roboto Light" w:hAnsi="Roboto Light"/>
        </w:rPr>
      </w:pPr>
      <w:r w:rsidRPr="00D33048">
        <w:rPr>
          <w:rFonts w:ascii="Roboto Medium" w:hAnsi="Roboto Medium"/>
        </w:rPr>
        <w:t>Structured</w:t>
      </w:r>
    </w:p>
    <w:p w14:paraId="3CBFE385" w14:textId="77777777" w:rsidR="005908E2" w:rsidRDefault="005908E2" w:rsidP="008A1495">
      <w:pPr>
        <w:pStyle w:val="ListParagraph"/>
        <w:ind w:left="1440" w:hanging="731"/>
        <w:rPr>
          <w:rFonts w:ascii="Roboto Light" w:hAnsi="Roboto Light"/>
        </w:rPr>
      </w:pPr>
      <w:r>
        <w:rPr>
          <w:rFonts w:ascii="Roboto Light" w:hAnsi="Roboto Light"/>
        </w:rPr>
        <w:t xml:space="preserve">Long arguments need: to help the audience to follow the complex thoughts. </w:t>
      </w:r>
    </w:p>
    <w:p w14:paraId="288845E7" w14:textId="77777777" w:rsidR="005908E2" w:rsidRDefault="005908E2" w:rsidP="008A1495">
      <w:pPr>
        <w:pStyle w:val="ListParagraph"/>
        <w:numPr>
          <w:ilvl w:val="1"/>
          <w:numId w:val="6"/>
        </w:numPr>
        <w:rPr>
          <w:rFonts w:ascii="Roboto Light" w:hAnsi="Roboto Light"/>
        </w:rPr>
      </w:pPr>
      <w:r>
        <w:rPr>
          <w:rFonts w:ascii="Roboto Light" w:hAnsi="Roboto Light"/>
        </w:rPr>
        <w:t>Context – what does the audience need to understand to orientate themselves – time period, social context, key people, events or ideas?</w:t>
      </w:r>
    </w:p>
    <w:p w14:paraId="0EEE6791" w14:textId="77777777" w:rsidR="005908E2" w:rsidRDefault="005908E2" w:rsidP="008A1495">
      <w:pPr>
        <w:pStyle w:val="ListParagraph"/>
        <w:numPr>
          <w:ilvl w:val="1"/>
          <w:numId w:val="6"/>
        </w:numPr>
        <w:rPr>
          <w:rFonts w:ascii="Roboto Light" w:hAnsi="Roboto Light"/>
        </w:rPr>
      </w:pPr>
      <w:r>
        <w:rPr>
          <w:rFonts w:ascii="Roboto Light" w:hAnsi="Roboto Light"/>
        </w:rPr>
        <w:t>Definitions of key terms</w:t>
      </w:r>
    </w:p>
    <w:p w14:paraId="6B07E570" w14:textId="77777777" w:rsidR="005908E2" w:rsidRDefault="005908E2" w:rsidP="008A1495">
      <w:pPr>
        <w:pStyle w:val="ListParagraph"/>
        <w:numPr>
          <w:ilvl w:val="1"/>
          <w:numId w:val="6"/>
        </w:numPr>
        <w:rPr>
          <w:rFonts w:ascii="Roboto Light" w:hAnsi="Roboto Light"/>
        </w:rPr>
      </w:pPr>
      <w:r>
        <w:rPr>
          <w:rFonts w:ascii="Roboto Light" w:hAnsi="Roboto Light"/>
        </w:rPr>
        <w:t>The structure of the argument broken into key ideas</w:t>
      </w:r>
    </w:p>
    <w:p w14:paraId="28F9E9A2" w14:textId="77777777" w:rsidR="005908E2" w:rsidRPr="00B4678D" w:rsidRDefault="005908E2" w:rsidP="008A1495">
      <w:pPr>
        <w:pStyle w:val="ListParagraph"/>
        <w:numPr>
          <w:ilvl w:val="1"/>
          <w:numId w:val="6"/>
        </w:numPr>
        <w:rPr>
          <w:rFonts w:ascii="Roboto Light" w:hAnsi="Roboto Light"/>
        </w:rPr>
      </w:pPr>
      <w:r>
        <w:rPr>
          <w:rFonts w:ascii="Roboto Light" w:hAnsi="Roboto Light"/>
        </w:rPr>
        <w:t>Key ideas tackled one at a time in a logical sequence</w:t>
      </w:r>
    </w:p>
    <w:p w14:paraId="1684ADB7" w14:textId="77777777" w:rsidR="005908E2" w:rsidRDefault="005908E2" w:rsidP="008A1495">
      <w:pPr>
        <w:pStyle w:val="ListParagraph"/>
        <w:numPr>
          <w:ilvl w:val="1"/>
          <w:numId w:val="6"/>
        </w:numPr>
        <w:rPr>
          <w:rFonts w:ascii="Roboto Light" w:hAnsi="Roboto Light"/>
        </w:rPr>
      </w:pPr>
      <w:r>
        <w:rPr>
          <w:rFonts w:ascii="Roboto Light" w:hAnsi="Roboto Light"/>
        </w:rPr>
        <w:t>Clear ‘topic’ sentences or markers which enable the audience to know what the writer/presenter is focusing on</w:t>
      </w:r>
    </w:p>
    <w:p w14:paraId="7B09125B" w14:textId="77777777" w:rsidR="005908E2" w:rsidRDefault="005908E2" w:rsidP="008A1495">
      <w:pPr>
        <w:pStyle w:val="ListParagraph"/>
        <w:numPr>
          <w:ilvl w:val="1"/>
          <w:numId w:val="6"/>
        </w:numPr>
        <w:rPr>
          <w:rFonts w:ascii="Roboto Light" w:hAnsi="Roboto Light"/>
        </w:rPr>
      </w:pPr>
      <w:r>
        <w:rPr>
          <w:rFonts w:ascii="Roboto Light" w:hAnsi="Roboto Light"/>
        </w:rPr>
        <w:t>Persuasive evidence that the writer/presenter’s ideas have substance and merit</w:t>
      </w:r>
    </w:p>
    <w:p w14:paraId="261214D6" w14:textId="77777777" w:rsidR="005908E2" w:rsidRDefault="005908E2" w:rsidP="008A1495">
      <w:pPr>
        <w:pStyle w:val="ListParagraph"/>
        <w:numPr>
          <w:ilvl w:val="1"/>
          <w:numId w:val="6"/>
        </w:numPr>
        <w:rPr>
          <w:rFonts w:ascii="Roboto Light" w:hAnsi="Roboto Light"/>
        </w:rPr>
      </w:pPr>
      <w:r>
        <w:rPr>
          <w:rFonts w:ascii="Roboto Light" w:hAnsi="Roboto Light"/>
        </w:rPr>
        <w:t xml:space="preserve">At the end of the argument – a conclusion that not only summarises briefly what ground the argument has covered, but leaves the audience with deep insights as to why it is important. </w:t>
      </w:r>
    </w:p>
    <w:p w14:paraId="1EB61F40" w14:textId="77777777" w:rsidR="005908E2" w:rsidRDefault="005908E2" w:rsidP="008A1495">
      <w:pPr>
        <w:pStyle w:val="ListParagraph"/>
        <w:numPr>
          <w:ilvl w:val="0"/>
          <w:numId w:val="6"/>
        </w:numPr>
        <w:spacing w:before="240" w:after="0" w:line="240" w:lineRule="auto"/>
        <w:ind w:left="714" w:hanging="357"/>
        <w:contextualSpacing w:val="0"/>
        <w:rPr>
          <w:rFonts w:ascii="Roboto Light" w:hAnsi="Roboto Light"/>
        </w:rPr>
      </w:pPr>
      <w:r w:rsidRPr="00D33048">
        <w:rPr>
          <w:rFonts w:ascii="Roboto Medium" w:hAnsi="Roboto Medium"/>
        </w:rPr>
        <w:t>Communicated</w:t>
      </w:r>
    </w:p>
    <w:p w14:paraId="4BD994FE" w14:textId="1EA9FB0A" w:rsidR="005908E2" w:rsidRPr="008A1495" w:rsidRDefault="005908E2" w:rsidP="008A1495">
      <w:pPr>
        <w:ind w:firstLine="709"/>
        <w:rPr>
          <w:sz w:val="22"/>
        </w:rPr>
      </w:pPr>
      <w:r w:rsidRPr="008A1495">
        <w:rPr>
          <w:sz w:val="22"/>
        </w:rPr>
        <w:t>Persuasive arguments can be presented in a range of ways</w:t>
      </w:r>
      <w:r w:rsidR="008A1495">
        <w:rPr>
          <w:sz w:val="22"/>
        </w:rPr>
        <w:t>:</w:t>
      </w:r>
    </w:p>
    <w:p w14:paraId="7535BDB2" w14:textId="77777777" w:rsidR="005908E2" w:rsidRPr="00AC3838" w:rsidRDefault="005908E2" w:rsidP="008A1495">
      <w:pPr>
        <w:spacing w:before="120" w:after="0"/>
        <w:ind w:left="720" w:hanging="11"/>
        <w:rPr>
          <w:sz w:val="22"/>
          <w:szCs w:val="22"/>
        </w:rPr>
      </w:pPr>
      <w:r w:rsidRPr="00AC3838">
        <w:rPr>
          <w:rFonts w:ascii="Roboto Medium" w:hAnsi="Roboto Medium"/>
          <w:sz w:val="22"/>
          <w:szCs w:val="22"/>
        </w:rPr>
        <w:t>Essays</w:t>
      </w:r>
      <w:r w:rsidRPr="00AC3838">
        <w:rPr>
          <w:sz w:val="22"/>
          <w:szCs w:val="22"/>
        </w:rPr>
        <w:t xml:space="preserve"> are a written form developed for the purpose of presenting an argument.  The conventions of:</w:t>
      </w:r>
    </w:p>
    <w:p w14:paraId="29BB454F" w14:textId="77777777" w:rsidR="005908E2" w:rsidRDefault="005908E2" w:rsidP="008A1495">
      <w:pPr>
        <w:pStyle w:val="ListParagraph"/>
        <w:numPr>
          <w:ilvl w:val="3"/>
          <w:numId w:val="6"/>
        </w:numPr>
        <w:spacing w:after="0" w:line="240" w:lineRule="auto"/>
        <w:ind w:left="1418" w:hanging="709"/>
        <w:contextualSpacing w:val="0"/>
        <w:rPr>
          <w:rFonts w:ascii="Roboto Light" w:hAnsi="Roboto Light"/>
        </w:rPr>
      </w:pPr>
      <w:r>
        <w:rPr>
          <w:rFonts w:ascii="Roboto Light" w:hAnsi="Roboto Light"/>
        </w:rPr>
        <w:t>An introduction that:</w:t>
      </w:r>
    </w:p>
    <w:p w14:paraId="105EB40E" w14:textId="245234B2" w:rsidR="005908E2" w:rsidRDefault="008A1495" w:rsidP="008A1495">
      <w:pPr>
        <w:pStyle w:val="ListParagraph"/>
        <w:numPr>
          <w:ilvl w:val="4"/>
          <w:numId w:val="18"/>
        </w:numPr>
        <w:spacing w:after="0" w:line="240" w:lineRule="auto"/>
        <w:ind w:left="1843" w:hanging="425"/>
        <w:contextualSpacing w:val="0"/>
        <w:rPr>
          <w:rFonts w:ascii="Roboto Light" w:hAnsi="Roboto Light"/>
        </w:rPr>
      </w:pPr>
      <w:r>
        <w:rPr>
          <w:rFonts w:ascii="Roboto Light" w:hAnsi="Roboto Light"/>
        </w:rPr>
        <w:t>g</w:t>
      </w:r>
      <w:r w:rsidR="005908E2">
        <w:rPr>
          <w:rFonts w:ascii="Roboto Light" w:hAnsi="Roboto Light"/>
        </w:rPr>
        <w:t>ives context</w:t>
      </w:r>
    </w:p>
    <w:p w14:paraId="1C2E3416" w14:textId="443ACA7F" w:rsidR="005908E2" w:rsidRDefault="008A1495" w:rsidP="008A1495">
      <w:pPr>
        <w:pStyle w:val="ListParagraph"/>
        <w:numPr>
          <w:ilvl w:val="4"/>
          <w:numId w:val="18"/>
        </w:numPr>
        <w:spacing w:after="0" w:line="240" w:lineRule="auto"/>
        <w:ind w:left="1843" w:hanging="425"/>
        <w:contextualSpacing w:val="0"/>
        <w:rPr>
          <w:rFonts w:ascii="Roboto Light" w:hAnsi="Roboto Light"/>
        </w:rPr>
      </w:pPr>
      <w:r>
        <w:rPr>
          <w:rFonts w:ascii="Roboto Light" w:hAnsi="Roboto Light"/>
        </w:rPr>
        <w:t>d</w:t>
      </w:r>
      <w:r w:rsidR="005908E2">
        <w:rPr>
          <w:rFonts w:ascii="Roboto Light" w:hAnsi="Roboto Light"/>
        </w:rPr>
        <w:t>efines key terms</w:t>
      </w:r>
    </w:p>
    <w:p w14:paraId="3390EFE8" w14:textId="1AAA9198" w:rsidR="005908E2" w:rsidRDefault="008A1495" w:rsidP="008A1495">
      <w:pPr>
        <w:pStyle w:val="ListParagraph"/>
        <w:numPr>
          <w:ilvl w:val="4"/>
          <w:numId w:val="18"/>
        </w:numPr>
        <w:spacing w:after="0" w:line="240" w:lineRule="auto"/>
        <w:ind w:left="1843" w:hanging="425"/>
        <w:contextualSpacing w:val="0"/>
        <w:rPr>
          <w:rFonts w:ascii="Roboto Light" w:hAnsi="Roboto Light"/>
        </w:rPr>
      </w:pPr>
      <w:r>
        <w:rPr>
          <w:rFonts w:ascii="Roboto Light" w:hAnsi="Roboto Light"/>
        </w:rPr>
        <w:t>o</w:t>
      </w:r>
      <w:r w:rsidR="005908E2">
        <w:rPr>
          <w:rFonts w:ascii="Roboto Light" w:hAnsi="Roboto Light"/>
        </w:rPr>
        <w:t>utlines the sequence of key points</w:t>
      </w:r>
    </w:p>
    <w:p w14:paraId="5A506ECC" w14:textId="67413109" w:rsidR="005908E2" w:rsidRDefault="008A1495" w:rsidP="008A1495">
      <w:pPr>
        <w:pStyle w:val="ListParagraph"/>
        <w:numPr>
          <w:ilvl w:val="4"/>
          <w:numId w:val="18"/>
        </w:numPr>
        <w:spacing w:after="0" w:line="240" w:lineRule="auto"/>
        <w:ind w:left="1843" w:hanging="425"/>
        <w:contextualSpacing w:val="0"/>
        <w:rPr>
          <w:rFonts w:ascii="Roboto Light" w:hAnsi="Roboto Light"/>
        </w:rPr>
      </w:pPr>
      <w:r>
        <w:rPr>
          <w:rFonts w:ascii="Roboto Light" w:hAnsi="Roboto Light"/>
        </w:rPr>
        <w:t>p</w:t>
      </w:r>
      <w:r w:rsidR="005908E2">
        <w:rPr>
          <w:rFonts w:ascii="Roboto Light" w:hAnsi="Roboto Light"/>
        </w:rPr>
        <w:t>oints to a deep insight</w:t>
      </w:r>
    </w:p>
    <w:p w14:paraId="5AB767F1" w14:textId="77777777" w:rsidR="005908E2" w:rsidRDefault="005908E2" w:rsidP="008A1495">
      <w:pPr>
        <w:pStyle w:val="ListParagraph"/>
        <w:numPr>
          <w:ilvl w:val="3"/>
          <w:numId w:val="6"/>
        </w:numPr>
        <w:spacing w:before="120" w:after="0" w:line="240" w:lineRule="auto"/>
        <w:ind w:left="1418" w:hanging="709"/>
        <w:contextualSpacing w:val="0"/>
        <w:rPr>
          <w:rFonts w:ascii="Roboto Light" w:hAnsi="Roboto Light"/>
        </w:rPr>
      </w:pPr>
      <w:r>
        <w:rPr>
          <w:rFonts w:ascii="Roboto Light" w:hAnsi="Roboto Light"/>
        </w:rPr>
        <w:t>Paragraphs which:</w:t>
      </w:r>
    </w:p>
    <w:p w14:paraId="491B6E9A" w14:textId="1650A9E3" w:rsidR="005908E2" w:rsidRDefault="008A1495" w:rsidP="008A1495">
      <w:pPr>
        <w:pStyle w:val="ListParagraph"/>
        <w:numPr>
          <w:ilvl w:val="4"/>
          <w:numId w:val="19"/>
        </w:numPr>
        <w:spacing w:after="0" w:line="240" w:lineRule="auto"/>
        <w:ind w:left="1843" w:hanging="425"/>
        <w:contextualSpacing w:val="0"/>
        <w:rPr>
          <w:rFonts w:ascii="Roboto Light" w:hAnsi="Roboto Light"/>
        </w:rPr>
      </w:pPr>
      <w:r>
        <w:rPr>
          <w:rFonts w:ascii="Roboto Light" w:hAnsi="Roboto Light"/>
        </w:rPr>
        <w:t>c</w:t>
      </w:r>
      <w:r w:rsidR="005908E2">
        <w:rPr>
          <w:rFonts w:ascii="Roboto Light" w:hAnsi="Roboto Light"/>
        </w:rPr>
        <w:t>ommence with a targeted topic sentence which outlines the central idea</w:t>
      </w:r>
    </w:p>
    <w:p w14:paraId="3C6EF2EC" w14:textId="25DEC729" w:rsidR="005908E2" w:rsidRDefault="008A1495" w:rsidP="008A1495">
      <w:pPr>
        <w:pStyle w:val="ListParagraph"/>
        <w:numPr>
          <w:ilvl w:val="4"/>
          <w:numId w:val="19"/>
        </w:numPr>
        <w:spacing w:after="0" w:line="240" w:lineRule="auto"/>
        <w:ind w:left="1843" w:hanging="425"/>
        <w:contextualSpacing w:val="0"/>
        <w:rPr>
          <w:rFonts w:ascii="Roboto Light" w:hAnsi="Roboto Light"/>
        </w:rPr>
      </w:pPr>
      <w:r>
        <w:rPr>
          <w:rFonts w:ascii="Roboto Light" w:hAnsi="Roboto Light"/>
        </w:rPr>
        <w:t>c</w:t>
      </w:r>
      <w:r w:rsidR="005908E2">
        <w:rPr>
          <w:rFonts w:ascii="Roboto Light" w:hAnsi="Roboto Light"/>
        </w:rPr>
        <w:t>ontain sentences of deep discussion which expand the key idea and, where needed, offer counter arguments</w:t>
      </w:r>
    </w:p>
    <w:p w14:paraId="076A0D92" w14:textId="638031AA" w:rsidR="005908E2" w:rsidRDefault="008A1495" w:rsidP="008A1495">
      <w:pPr>
        <w:pStyle w:val="ListParagraph"/>
        <w:numPr>
          <w:ilvl w:val="4"/>
          <w:numId w:val="19"/>
        </w:numPr>
        <w:spacing w:after="0" w:line="240" w:lineRule="auto"/>
        <w:ind w:left="1843" w:hanging="425"/>
        <w:contextualSpacing w:val="0"/>
        <w:rPr>
          <w:rFonts w:ascii="Roboto Light" w:hAnsi="Roboto Light"/>
        </w:rPr>
      </w:pPr>
      <w:r>
        <w:rPr>
          <w:rFonts w:ascii="Roboto Light" w:hAnsi="Roboto Light"/>
        </w:rPr>
        <w:t>o</w:t>
      </w:r>
      <w:r w:rsidR="005908E2">
        <w:rPr>
          <w:rFonts w:ascii="Roboto Light" w:hAnsi="Roboto Light"/>
        </w:rPr>
        <w:t>ffer persuasive evidence in the form of examples and quotes</w:t>
      </w:r>
    </w:p>
    <w:p w14:paraId="0A97589C" w14:textId="37AECC58" w:rsidR="005908E2" w:rsidRDefault="008A1495" w:rsidP="008A1495">
      <w:pPr>
        <w:pStyle w:val="ListParagraph"/>
        <w:numPr>
          <w:ilvl w:val="4"/>
          <w:numId w:val="19"/>
        </w:numPr>
        <w:spacing w:after="0" w:line="240" w:lineRule="auto"/>
        <w:ind w:left="1843" w:hanging="425"/>
        <w:contextualSpacing w:val="0"/>
        <w:rPr>
          <w:rFonts w:ascii="Roboto Light" w:hAnsi="Roboto Light"/>
        </w:rPr>
      </w:pPr>
      <w:r>
        <w:rPr>
          <w:rFonts w:ascii="Roboto Light" w:hAnsi="Roboto Light"/>
        </w:rPr>
        <w:t>li</w:t>
      </w:r>
      <w:r w:rsidR="005908E2">
        <w:rPr>
          <w:rFonts w:ascii="Roboto Light" w:hAnsi="Roboto Light"/>
        </w:rPr>
        <w:t>nk forward to the next logical idea</w:t>
      </w:r>
    </w:p>
    <w:p w14:paraId="6B2EFF7C" w14:textId="77777777" w:rsidR="005908E2" w:rsidRDefault="005908E2" w:rsidP="008A1495">
      <w:pPr>
        <w:pStyle w:val="ListParagraph"/>
        <w:numPr>
          <w:ilvl w:val="3"/>
          <w:numId w:val="6"/>
        </w:numPr>
        <w:spacing w:before="120" w:after="0" w:line="240" w:lineRule="auto"/>
        <w:ind w:left="1418" w:hanging="709"/>
        <w:contextualSpacing w:val="0"/>
        <w:rPr>
          <w:rFonts w:ascii="Roboto Light" w:hAnsi="Roboto Light"/>
        </w:rPr>
      </w:pPr>
      <w:r>
        <w:rPr>
          <w:rFonts w:ascii="Roboto Light" w:hAnsi="Roboto Light"/>
        </w:rPr>
        <w:t>A conclusion which:</w:t>
      </w:r>
    </w:p>
    <w:p w14:paraId="050C1556" w14:textId="107CC0F7" w:rsidR="005908E2" w:rsidRDefault="008A1495" w:rsidP="008A1495">
      <w:pPr>
        <w:pStyle w:val="ListParagraph"/>
        <w:numPr>
          <w:ilvl w:val="4"/>
          <w:numId w:val="20"/>
        </w:numPr>
        <w:spacing w:after="0" w:line="240" w:lineRule="auto"/>
        <w:ind w:left="1843" w:hanging="425"/>
        <w:contextualSpacing w:val="0"/>
        <w:rPr>
          <w:rFonts w:ascii="Roboto Light" w:hAnsi="Roboto Light"/>
        </w:rPr>
      </w:pPr>
      <w:r>
        <w:rPr>
          <w:rFonts w:ascii="Roboto Light" w:hAnsi="Roboto Light"/>
        </w:rPr>
        <w:t>s</w:t>
      </w:r>
      <w:r w:rsidR="005908E2">
        <w:rPr>
          <w:rFonts w:ascii="Roboto Light" w:hAnsi="Roboto Light"/>
        </w:rPr>
        <w:t>ummarises the key arguments briefly</w:t>
      </w:r>
    </w:p>
    <w:p w14:paraId="3B9B3D43" w14:textId="0D29DEE2" w:rsidR="005908E2" w:rsidRDefault="008A1495" w:rsidP="008A1495">
      <w:pPr>
        <w:pStyle w:val="ListParagraph"/>
        <w:numPr>
          <w:ilvl w:val="4"/>
          <w:numId w:val="20"/>
        </w:numPr>
        <w:spacing w:after="0" w:line="240" w:lineRule="auto"/>
        <w:ind w:left="1843" w:hanging="425"/>
        <w:contextualSpacing w:val="0"/>
        <w:rPr>
          <w:rFonts w:ascii="Roboto Light" w:hAnsi="Roboto Light"/>
        </w:rPr>
      </w:pPr>
      <w:r>
        <w:rPr>
          <w:rFonts w:ascii="Roboto Light" w:hAnsi="Roboto Light"/>
        </w:rPr>
        <w:t>p</w:t>
      </w:r>
      <w:r w:rsidR="005908E2">
        <w:rPr>
          <w:rFonts w:ascii="Roboto Light" w:hAnsi="Roboto Light"/>
        </w:rPr>
        <w:t>rovides deep insight into the issue</w:t>
      </w:r>
    </w:p>
    <w:p w14:paraId="4D8A15F2" w14:textId="77777777" w:rsidR="005908E2" w:rsidRDefault="005908E2" w:rsidP="008A1495">
      <w:pPr>
        <w:pStyle w:val="ListParagraph"/>
        <w:numPr>
          <w:ilvl w:val="3"/>
          <w:numId w:val="6"/>
        </w:numPr>
        <w:spacing w:before="120" w:after="0" w:line="240" w:lineRule="auto"/>
        <w:ind w:left="1418" w:hanging="709"/>
        <w:contextualSpacing w:val="0"/>
        <w:rPr>
          <w:rFonts w:ascii="Roboto Light" w:hAnsi="Roboto Light"/>
        </w:rPr>
      </w:pPr>
      <w:r>
        <w:rPr>
          <w:rFonts w:ascii="Roboto Light" w:hAnsi="Roboto Light"/>
        </w:rPr>
        <w:t>Polished prose style which includes:</w:t>
      </w:r>
    </w:p>
    <w:p w14:paraId="4578C040" w14:textId="77777777" w:rsidR="005908E2" w:rsidRDefault="005908E2" w:rsidP="008A1495">
      <w:pPr>
        <w:pStyle w:val="ListParagraph"/>
        <w:numPr>
          <w:ilvl w:val="4"/>
          <w:numId w:val="22"/>
        </w:numPr>
        <w:ind w:left="1843" w:hanging="425"/>
        <w:rPr>
          <w:rFonts w:ascii="Roboto Light" w:hAnsi="Roboto Light"/>
        </w:rPr>
      </w:pPr>
      <w:r>
        <w:rPr>
          <w:rFonts w:ascii="Roboto Light" w:hAnsi="Roboto Light"/>
        </w:rPr>
        <w:t>The technical vocabulary of the subject under discussion</w:t>
      </w:r>
    </w:p>
    <w:p w14:paraId="44744133" w14:textId="77777777" w:rsidR="005908E2" w:rsidRPr="003E4241" w:rsidRDefault="005908E2" w:rsidP="008A1495">
      <w:pPr>
        <w:pStyle w:val="ListParagraph"/>
        <w:numPr>
          <w:ilvl w:val="4"/>
          <w:numId w:val="22"/>
        </w:numPr>
        <w:ind w:left="1843" w:hanging="425"/>
        <w:rPr>
          <w:rFonts w:ascii="Roboto Light" w:hAnsi="Roboto Light"/>
        </w:rPr>
      </w:pPr>
      <w:r>
        <w:rPr>
          <w:rFonts w:ascii="Roboto Light" w:hAnsi="Roboto Light"/>
        </w:rPr>
        <w:t xml:space="preserve">Grammatical conventions </w:t>
      </w:r>
    </w:p>
    <w:p w14:paraId="6D0CD61A" w14:textId="77777777" w:rsidR="008A1495" w:rsidRDefault="008A1495" w:rsidP="008A1495">
      <w:pPr>
        <w:ind w:left="720" w:hanging="11"/>
        <w:rPr>
          <w:rFonts w:ascii="Roboto Medium" w:hAnsi="Roboto Medium"/>
          <w:sz w:val="22"/>
          <w:szCs w:val="22"/>
        </w:rPr>
      </w:pPr>
    </w:p>
    <w:p w14:paraId="33A11CEA" w14:textId="77777777" w:rsidR="008A1495" w:rsidRDefault="008A1495">
      <w:pPr>
        <w:spacing w:after="200" w:line="276" w:lineRule="auto"/>
        <w:rPr>
          <w:rFonts w:ascii="Roboto Medium" w:hAnsi="Roboto Medium"/>
          <w:sz w:val="22"/>
          <w:szCs w:val="22"/>
        </w:rPr>
      </w:pPr>
      <w:r>
        <w:rPr>
          <w:rFonts w:ascii="Roboto Medium" w:hAnsi="Roboto Medium"/>
          <w:sz w:val="22"/>
          <w:szCs w:val="22"/>
        </w:rPr>
        <w:br w:type="page"/>
      </w:r>
    </w:p>
    <w:p w14:paraId="0D99016E" w14:textId="207E9830" w:rsidR="005908E2" w:rsidRPr="00AC3838" w:rsidRDefault="005908E2" w:rsidP="008A1495">
      <w:pPr>
        <w:ind w:left="720" w:hanging="11"/>
        <w:rPr>
          <w:sz w:val="22"/>
          <w:szCs w:val="22"/>
        </w:rPr>
      </w:pPr>
      <w:r w:rsidRPr="00AC3838">
        <w:rPr>
          <w:rFonts w:ascii="Roboto Medium" w:hAnsi="Roboto Medium"/>
          <w:sz w:val="22"/>
          <w:szCs w:val="22"/>
        </w:rPr>
        <w:lastRenderedPageBreak/>
        <w:t>Oral presentations.</w:t>
      </w:r>
      <w:r w:rsidRPr="00AC3838">
        <w:rPr>
          <w:sz w:val="22"/>
          <w:szCs w:val="22"/>
        </w:rPr>
        <w:t xml:space="preserve">  There are conventions to an oral presentation which help the audience to engage and focus on the arguments.  Many are like the essay:</w:t>
      </w:r>
    </w:p>
    <w:p w14:paraId="41D884A5" w14:textId="77777777" w:rsidR="005908E2" w:rsidRDefault="005908E2" w:rsidP="008A1495">
      <w:pPr>
        <w:pStyle w:val="ListParagraph"/>
        <w:numPr>
          <w:ilvl w:val="0"/>
          <w:numId w:val="6"/>
        </w:numPr>
        <w:ind w:left="1134" w:hanging="425"/>
        <w:rPr>
          <w:rFonts w:ascii="Roboto Light" w:hAnsi="Roboto Light"/>
        </w:rPr>
      </w:pPr>
      <w:r>
        <w:rPr>
          <w:rFonts w:ascii="Roboto Light" w:hAnsi="Roboto Light"/>
        </w:rPr>
        <w:t xml:space="preserve">Introduction which gives context, any needed definitions, which outlines key points and their gives a sense of the structure </w:t>
      </w:r>
    </w:p>
    <w:p w14:paraId="2A6583D0" w14:textId="77777777" w:rsidR="005908E2" w:rsidRDefault="005908E2" w:rsidP="008A1495">
      <w:pPr>
        <w:pStyle w:val="ListParagraph"/>
        <w:numPr>
          <w:ilvl w:val="0"/>
          <w:numId w:val="6"/>
        </w:numPr>
        <w:ind w:left="1134" w:hanging="425"/>
        <w:rPr>
          <w:rFonts w:ascii="Roboto Light" w:hAnsi="Roboto Light"/>
        </w:rPr>
      </w:pPr>
      <w:r>
        <w:rPr>
          <w:rFonts w:ascii="Roboto Light" w:hAnsi="Roboto Light"/>
        </w:rPr>
        <w:t>Each new idea clearly signposted</w:t>
      </w:r>
      <w:bookmarkStart w:id="0" w:name="_GoBack"/>
      <w:bookmarkEnd w:id="0"/>
    </w:p>
    <w:p w14:paraId="137E7C2F" w14:textId="77777777" w:rsidR="005908E2" w:rsidRDefault="005908E2" w:rsidP="008A1495">
      <w:pPr>
        <w:pStyle w:val="ListParagraph"/>
        <w:numPr>
          <w:ilvl w:val="0"/>
          <w:numId w:val="6"/>
        </w:numPr>
        <w:ind w:left="1134" w:hanging="425"/>
        <w:rPr>
          <w:rFonts w:ascii="Roboto Light" w:hAnsi="Roboto Light"/>
        </w:rPr>
      </w:pPr>
      <w:r>
        <w:rPr>
          <w:rFonts w:ascii="Roboto Light" w:hAnsi="Roboto Light"/>
        </w:rPr>
        <w:t>Each idea expanded and supported with evidence</w:t>
      </w:r>
    </w:p>
    <w:p w14:paraId="766EE4B2" w14:textId="77777777" w:rsidR="005908E2" w:rsidRDefault="005908E2" w:rsidP="008A1495">
      <w:pPr>
        <w:pStyle w:val="ListParagraph"/>
        <w:numPr>
          <w:ilvl w:val="0"/>
          <w:numId w:val="6"/>
        </w:numPr>
        <w:ind w:left="1134" w:hanging="425"/>
        <w:rPr>
          <w:rFonts w:ascii="Roboto Light" w:hAnsi="Roboto Light"/>
        </w:rPr>
      </w:pPr>
      <w:r>
        <w:rPr>
          <w:rFonts w:ascii="Roboto Light" w:hAnsi="Roboto Light"/>
        </w:rPr>
        <w:t>A conclusion which draws the presentation to a close, reminds the audience of the key ideas and gives them a deep insight</w:t>
      </w:r>
    </w:p>
    <w:p w14:paraId="174887C3" w14:textId="77777777" w:rsidR="005908E2" w:rsidRPr="008A1495" w:rsidRDefault="005908E2" w:rsidP="008A1495">
      <w:pPr>
        <w:rPr>
          <w:sz w:val="22"/>
        </w:rPr>
      </w:pPr>
      <w:r w:rsidRPr="008A1495">
        <w:rPr>
          <w:sz w:val="22"/>
        </w:rPr>
        <w:t>Orals include a set of communication expectations:</w:t>
      </w:r>
    </w:p>
    <w:p w14:paraId="548D0A7F" w14:textId="77777777" w:rsidR="005908E2" w:rsidRDefault="005908E2" w:rsidP="0058354C">
      <w:pPr>
        <w:pStyle w:val="ListParagraph"/>
        <w:numPr>
          <w:ilvl w:val="0"/>
          <w:numId w:val="6"/>
        </w:numPr>
        <w:spacing w:before="120" w:after="0" w:line="240" w:lineRule="auto"/>
        <w:ind w:left="1134" w:hanging="425"/>
        <w:contextualSpacing w:val="0"/>
        <w:rPr>
          <w:rFonts w:ascii="Roboto Light" w:hAnsi="Roboto Light"/>
        </w:rPr>
      </w:pPr>
      <w:r>
        <w:rPr>
          <w:rFonts w:ascii="Roboto Light" w:hAnsi="Roboto Light"/>
        </w:rPr>
        <w:t>A speed of delivery that the audience can follow, not as many words as the speaker can squash in to make as many points as possible</w:t>
      </w:r>
    </w:p>
    <w:p w14:paraId="41D88EFE" w14:textId="77777777" w:rsidR="005908E2" w:rsidRDefault="005908E2" w:rsidP="0058354C">
      <w:pPr>
        <w:pStyle w:val="ListParagraph"/>
        <w:numPr>
          <w:ilvl w:val="0"/>
          <w:numId w:val="6"/>
        </w:numPr>
        <w:spacing w:before="120" w:after="0" w:line="240" w:lineRule="auto"/>
        <w:ind w:left="1134" w:hanging="425"/>
        <w:contextualSpacing w:val="0"/>
        <w:rPr>
          <w:rFonts w:ascii="Roboto Light" w:hAnsi="Roboto Light"/>
        </w:rPr>
      </w:pPr>
      <w:r>
        <w:rPr>
          <w:rFonts w:ascii="Roboto Light" w:hAnsi="Roboto Light"/>
        </w:rPr>
        <w:t>A level of care with articulation so that the audience can understand what the speaker is saying</w:t>
      </w:r>
    </w:p>
    <w:p w14:paraId="2BF26C7C" w14:textId="77777777" w:rsidR="005908E2" w:rsidRDefault="005908E2" w:rsidP="0058354C">
      <w:pPr>
        <w:pStyle w:val="ListParagraph"/>
        <w:numPr>
          <w:ilvl w:val="0"/>
          <w:numId w:val="6"/>
        </w:numPr>
        <w:spacing w:before="120" w:after="0" w:line="240" w:lineRule="auto"/>
        <w:ind w:left="1134" w:hanging="425"/>
        <w:contextualSpacing w:val="0"/>
        <w:rPr>
          <w:rFonts w:ascii="Roboto Light" w:hAnsi="Roboto Light"/>
        </w:rPr>
      </w:pPr>
      <w:r>
        <w:rPr>
          <w:rFonts w:ascii="Roboto Light" w:hAnsi="Roboto Light"/>
        </w:rPr>
        <w:t>A level of engagement between the speaker and the audience which might include:</w:t>
      </w:r>
    </w:p>
    <w:p w14:paraId="0E388C18" w14:textId="77777777" w:rsidR="005908E2" w:rsidRDefault="005908E2" w:rsidP="008A1495">
      <w:pPr>
        <w:pStyle w:val="ListParagraph"/>
        <w:numPr>
          <w:ilvl w:val="4"/>
          <w:numId w:val="23"/>
        </w:numPr>
        <w:ind w:left="1560" w:hanging="426"/>
        <w:rPr>
          <w:rFonts w:ascii="Roboto Light" w:hAnsi="Roboto Light"/>
        </w:rPr>
      </w:pPr>
      <w:r>
        <w:rPr>
          <w:rFonts w:ascii="Roboto Light" w:hAnsi="Roboto Light"/>
        </w:rPr>
        <w:t>Eye contact</w:t>
      </w:r>
    </w:p>
    <w:p w14:paraId="2A632D4B" w14:textId="77777777" w:rsidR="005908E2" w:rsidRDefault="005908E2" w:rsidP="008A1495">
      <w:pPr>
        <w:pStyle w:val="ListParagraph"/>
        <w:numPr>
          <w:ilvl w:val="4"/>
          <w:numId w:val="23"/>
        </w:numPr>
        <w:ind w:left="1560" w:hanging="426"/>
        <w:rPr>
          <w:rFonts w:ascii="Roboto Light" w:hAnsi="Roboto Light"/>
        </w:rPr>
      </w:pPr>
      <w:r>
        <w:rPr>
          <w:rFonts w:ascii="Roboto Light" w:hAnsi="Roboto Light"/>
        </w:rPr>
        <w:t>Humour</w:t>
      </w:r>
    </w:p>
    <w:p w14:paraId="39CD4F0B" w14:textId="77777777" w:rsidR="005908E2" w:rsidRDefault="005908E2" w:rsidP="0058354C">
      <w:pPr>
        <w:pStyle w:val="ListParagraph"/>
        <w:numPr>
          <w:ilvl w:val="4"/>
          <w:numId w:val="23"/>
        </w:numPr>
        <w:spacing w:before="120" w:after="0" w:line="240" w:lineRule="auto"/>
        <w:ind w:left="1560" w:hanging="426"/>
        <w:contextualSpacing w:val="0"/>
        <w:rPr>
          <w:rFonts w:ascii="Roboto Light" w:hAnsi="Roboto Light"/>
        </w:rPr>
      </w:pPr>
      <w:r>
        <w:rPr>
          <w:rFonts w:ascii="Roboto Light" w:hAnsi="Roboto Light"/>
        </w:rPr>
        <w:t>An expressive voice</w:t>
      </w:r>
    </w:p>
    <w:p w14:paraId="145E26B3" w14:textId="77777777" w:rsidR="005908E2" w:rsidRPr="00BB161E" w:rsidRDefault="005908E2" w:rsidP="0058354C">
      <w:pPr>
        <w:pStyle w:val="ListParagraph"/>
        <w:numPr>
          <w:ilvl w:val="0"/>
          <w:numId w:val="6"/>
        </w:numPr>
        <w:spacing w:before="120" w:after="0" w:line="240" w:lineRule="auto"/>
        <w:ind w:left="1134" w:hanging="425"/>
        <w:contextualSpacing w:val="0"/>
        <w:rPr>
          <w:rFonts w:ascii="Roboto Light" w:hAnsi="Roboto Light"/>
        </w:rPr>
      </w:pPr>
      <w:r>
        <w:rPr>
          <w:rFonts w:ascii="Roboto Light" w:hAnsi="Roboto Light"/>
        </w:rPr>
        <w:t xml:space="preserve">Orals can often benefit from visual aids to help keep the audience focused, orientated and aware of key ideas. </w:t>
      </w:r>
    </w:p>
    <w:p w14:paraId="7AFF625D" w14:textId="77777777" w:rsidR="005908E2" w:rsidRDefault="005908E2" w:rsidP="005908E2"/>
    <w:p w14:paraId="326D729C" w14:textId="77777777" w:rsidR="005908E2" w:rsidRPr="00AC3838" w:rsidRDefault="005908E2" w:rsidP="008A1495">
      <w:pPr>
        <w:rPr>
          <w:sz w:val="22"/>
          <w:szCs w:val="22"/>
        </w:rPr>
      </w:pPr>
      <w:r w:rsidRPr="00AC3838">
        <w:rPr>
          <w:b/>
          <w:sz w:val="22"/>
          <w:szCs w:val="22"/>
        </w:rPr>
        <w:t>Orals do not have to be live.</w:t>
      </w:r>
      <w:r w:rsidRPr="00AC3838">
        <w:rPr>
          <w:sz w:val="22"/>
          <w:szCs w:val="22"/>
        </w:rPr>
        <w:t xml:space="preserve">  They can be delivered in a variety of forms:</w:t>
      </w:r>
    </w:p>
    <w:p w14:paraId="2BD2A902" w14:textId="77777777" w:rsidR="005908E2" w:rsidRDefault="005908E2" w:rsidP="008A1495">
      <w:pPr>
        <w:pStyle w:val="ListParagraph"/>
        <w:numPr>
          <w:ilvl w:val="0"/>
          <w:numId w:val="6"/>
        </w:numPr>
        <w:rPr>
          <w:rFonts w:ascii="Roboto Light" w:hAnsi="Roboto Light"/>
        </w:rPr>
      </w:pPr>
      <w:r>
        <w:rPr>
          <w:rFonts w:ascii="Roboto Light" w:hAnsi="Roboto Light"/>
        </w:rPr>
        <w:t>Filmed</w:t>
      </w:r>
    </w:p>
    <w:p w14:paraId="4BAA7F80" w14:textId="77777777" w:rsidR="005908E2" w:rsidRDefault="005908E2" w:rsidP="008A1495">
      <w:pPr>
        <w:pStyle w:val="ListParagraph"/>
        <w:numPr>
          <w:ilvl w:val="0"/>
          <w:numId w:val="6"/>
        </w:numPr>
        <w:rPr>
          <w:rFonts w:ascii="Roboto Light" w:hAnsi="Roboto Light"/>
        </w:rPr>
      </w:pPr>
      <w:r>
        <w:rPr>
          <w:rFonts w:ascii="Roboto Light" w:hAnsi="Roboto Light"/>
        </w:rPr>
        <w:t>A voice over to a set of slides</w:t>
      </w:r>
    </w:p>
    <w:p w14:paraId="66EA402B" w14:textId="77777777" w:rsidR="005908E2" w:rsidRDefault="005908E2" w:rsidP="008A1495">
      <w:pPr>
        <w:pStyle w:val="ListParagraph"/>
        <w:numPr>
          <w:ilvl w:val="0"/>
          <w:numId w:val="6"/>
        </w:numPr>
        <w:rPr>
          <w:rFonts w:ascii="Roboto Light" w:hAnsi="Roboto Light"/>
        </w:rPr>
      </w:pPr>
      <w:r>
        <w:rPr>
          <w:rFonts w:ascii="Roboto Light" w:hAnsi="Roboto Light"/>
        </w:rPr>
        <w:t>A pod cast</w:t>
      </w:r>
    </w:p>
    <w:p w14:paraId="43AC9653" w14:textId="77777777" w:rsidR="005908E2" w:rsidRDefault="005908E2" w:rsidP="005908E2">
      <w:pPr>
        <w:pStyle w:val="ListParagraph"/>
        <w:rPr>
          <w:rFonts w:ascii="Roboto Light" w:hAnsi="Roboto Light"/>
        </w:rPr>
      </w:pPr>
    </w:p>
    <w:p w14:paraId="4F0FCCC9" w14:textId="79EC5C75" w:rsidR="005908E2" w:rsidRDefault="005908E2" w:rsidP="00DC14B7">
      <w:pPr>
        <w:pStyle w:val="ListParagraph"/>
        <w:ind w:left="0"/>
        <w:rPr>
          <w:rFonts w:ascii="Roboto Light" w:hAnsi="Roboto Light"/>
        </w:rPr>
      </w:pPr>
      <w:r>
        <w:rPr>
          <w:rFonts w:ascii="Roboto Light" w:hAnsi="Roboto Light"/>
        </w:rPr>
        <w:t>There will be other less traditional ways to present ‘ideas in an informed and pers</w:t>
      </w:r>
      <w:r w:rsidR="0058354C">
        <w:rPr>
          <w:rFonts w:ascii="Roboto Light" w:hAnsi="Roboto Light"/>
        </w:rPr>
        <w:t>uasive argument’.</w:t>
      </w:r>
      <w:r>
        <w:rPr>
          <w:rFonts w:ascii="Roboto Light" w:hAnsi="Roboto Light"/>
        </w:rPr>
        <w:t xml:space="preserve">  </w:t>
      </w:r>
    </w:p>
    <w:p w14:paraId="2C3024AC" w14:textId="77777777" w:rsidR="005908E2" w:rsidRDefault="005908E2" w:rsidP="005908E2">
      <w:pPr>
        <w:pStyle w:val="ListParagraph"/>
        <w:rPr>
          <w:rFonts w:ascii="Roboto Light" w:hAnsi="Roboto Light"/>
        </w:rPr>
      </w:pPr>
    </w:p>
    <w:p w14:paraId="4DFB924E" w14:textId="51B4704A" w:rsidR="005908E2" w:rsidRDefault="005908E2" w:rsidP="00DC14B7">
      <w:pPr>
        <w:pStyle w:val="ListParagraph"/>
        <w:ind w:left="0"/>
        <w:rPr>
          <w:rFonts w:ascii="Roboto Light" w:hAnsi="Roboto Light"/>
        </w:rPr>
      </w:pPr>
      <w:r>
        <w:rPr>
          <w:rFonts w:ascii="Roboto Light" w:hAnsi="Roboto Light"/>
        </w:rPr>
        <w:t>The key q</w:t>
      </w:r>
      <w:r w:rsidR="0058354C">
        <w:rPr>
          <w:rFonts w:ascii="Roboto Light" w:hAnsi="Roboto Light"/>
        </w:rPr>
        <w:t>uestions for the marker will be:</w:t>
      </w:r>
      <w:r>
        <w:rPr>
          <w:rFonts w:ascii="Roboto Light" w:hAnsi="Roboto Light"/>
        </w:rPr>
        <w:t xml:space="preserve">  </w:t>
      </w:r>
    </w:p>
    <w:p w14:paraId="1A38667C" w14:textId="77777777" w:rsidR="00DC14B7" w:rsidRDefault="00DC14B7" w:rsidP="00DC14B7">
      <w:pPr>
        <w:pStyle w:val="ListParagraph"/>
        <w:ind w:left="0"/>
        <w:rPr>
          <w:rFonts w:ascii="Roboto Light" w:hAnsi="Roboto Light"/>
        </w:rPr>
      </w:pPr>
    </w:p>
    <w:p w14:paraId="4728A08A" w14:textId="31580EB1" w:rsidR="005908E2" w:rsidRDefault="005908E2" w:rsidP="00DC14B7">
      <w:pPr>
        <w:pStyle w:val="ListParagraph"/>
        <w:ind w:left="0"/>
        <w:rPr>
          <w:rFonts w:ascii="Roboto Light" w:hAnsi="Roboto Light"/>
        </w:rPr>
      </w:pPr>
      <w:r>
        <w:rPr>
          <w:rFonts w:ascii="Roboto Light" w:hAnsi="Roboto Light"/>
        </w:rPr>
        <w:t xml:space="preserve">Is the evidence driven </w:t>
      </w:r>
      <w:proofErr w:type="gramStart"/>
      <w:r>
        <w:rPr>
          <w:rFonts w:ascii="Roboto Light" w:hAnsi="Roboto Light"/>
        </w:rPr>
        <w:t>by:</w:t>
      </w:r>
      <w:proofErr w:type="gramEnd"/>
    </w:p>
    <w:p w14:paraId="7CA39EAD" w14:textId="77777777" w:rsidR="005908E2" w:rsidRDefault="005908E2" w:rsidP="005908E2">
      <w:pPr>
        <w:pStyle w:val="ListParagraph"/>
        <w:numPr>
          <w:ilvl w:val="0"/>
          <w:numId w:val="12"/>
        </w:numPr>
        <w:rPr>
          <w:rFonts w:ascii="Roboto Light" w:hAnsi="Roboto Light"/>
        </w:rPr>
      </w:pPr>
      <w:r w:rsidRPr="0056466F">
        <w:rPr>
          <w:rFonts w:ascii="Roboto Light" w:hAnsi="Roboto Light"/>
          <w:b/>
        </w:rPr>
        <w:t>Ideas</w:t>
      </w:r>
      <w:r>
        <w:rPr>
          <w:rFonts w:ascii="Roboto Light" w:hAnsi="Roboto Light"/>
        </w:rPr>
        <w:t xml:space="preserve"> – is the mode able to convey that the student is focused on ideas not only facts and information?</w:t>
      </w:r>
    </w:p>
    <w:p w14:paraId="2C0B5D2B" w14:textId="77777777" w:rsidR="005908E2" w:rsidRDefault="005908E2" w:rsidP="005908E2">
      <w:pPr>
        <w:pStyle w:val="ListParagraph"/>
        <w:numPr>
          <w:ilvl w:val="0"/>
          <w:numId w:val="12"/>
        </w:numPr>
        <w:rPr>
          <w:rFonts w:ascii="Roboto Light" w:hAnsi="Roboto Light"/>
        </w:rPr>
      </w:pPr>
      <w:r w:rsidRPr="0056466F">
        <w:rPr>
          <w:rFonts w:ascii="Roboto Light" w:hAnsi="Roboto Light"/>
          <w:b/>
        </w:rPr>
        <w:t>Argument</w:t>
      </w:r>
      <w:r>
        <w:rPr>
          <w:rFonts w:ascii="Roboto Light" w:hAnsi="Roboto Light"/>
        </w:rPr>
        <w:t xml:space="preserve"> – are the ideas formed into an argument?</w:t>
      </w:r>
    </w:p>
    <w:p w14:paraId="4B01FA16" w14:textId="77777777" w:rsidR="005908E2" w:rsidRPr="00DC14B7" w:rsidRDefault="005908E2" w:rsidP="00DC14B7">
      <w:r w:rsidRPr="00DC14B7">
        <w:t>Is it:</w:t>
      </w:r>
    </w:p>
    <w:p w14:paraId="25E3F210" w14:textId="77777777" w:rsidR="005908E2" w:rsidRDefault="005908E2" w:rsidP="005908E2">
      <w:pPr>
        <w:pStyle w:val="ListParagraph"/>
        <w:numPr>
          <w:ilvl w:val="0"/>
          <w:numId w:val="12"/>
        </w:numPr>
        <w:rPr>
          <w:rFonts w:ascii="Roboto Light" w:hAnsi="Roboto Light"/>
        </w:rPr>
      </w:pPr>
      <w:r w:rsidRPr="0056466F">
        <w:rPr>
          <w:rFonts w:ascii="Roboto Light" w:hAnsi="Roboto Light"/>
          <w:b/>
        </w:rPr>
        <w:t>Informed</w:t>
      </w:r>
      <w:r>
        <w:rPr>
          <w:rFonts w:ascii="Roboto Light" w:hAnsi="Roboto Light"/>
        </w:rPr>
        <w:t xml:space="preserve"> – is the argument informed by research into primary and secondary sources and deep understanding of the topic?</w:t>
      </w:r>
    </w:p>
    <w:p w14:paraId="34CA2203" w14:textId="77777777" w:rsidR="005908E2" w:rsidRPr="00AC3838" w:rsidRDefault="005908E2" w:rsidP="005908E2">
      <w:pPr>
        <w:pStyle w:val="ListParagraph"/>
        <w:numPr>
          <w:ilvl w:val="0"/>
          <w:numId w:val="12"/>
        </w:numPr>
        <w:rPr>
          <w:rFonts w:ascii="Roboto Light" w:hAnsi="Roboto Light"/>
        </w:rPr>
      </w:pPr>
      <w:r w:rsidRPr="0056466F">
        <w:rPr>
          <w:rFonts w:ascii="Roboto Light" w:hAnsi="Roboto Light"/>
          <w:b/>
        </w:rPr>
        <w:t>Persuasive</w:t>
      </w:r>
      <w:r>
        <w:rPr>
          <w:rFonts w:ascii="Roboto Light" w:hAnsi="Roboto Light"/>
        </w:rPr>
        <w:t xml:space="preserve"> – does the logic of the argument, the examples used and the means of communication persuade the audience of the validity of the argument?</w:t>
      </w:r>
    </w:p>
    <w:p w14:paraId="4C4A4958" w14:textId="77777777" w:rsidR="005908E2" w:rsidRDefault="005908E2">
      <w:pPr>
        <w:spacing w:after="200" w:line="276" w:lineRule="auto"/>
        <w:rPr>
          <w:rFonts w:ascii="Roboto Medium" w:hAnsi="Roboto Medium"/>
          <w:sz w:val="24"/>
        </w:rPr>
      </w:pPr>
      <w:r>
        <w:br w:type="page"/>
      </w:r>
    </w:p>
    <w:p w14:paraId="49878A88" w14:textId="03361182" w:rsidR="005908E2" w:rsidRPr="005908E2" w:rsidRDefault="005908E2" w:rsidP="005908E2">
      <w:pPr>
        <w:pStyle w:val="Heading2afterC1"/>
      </w:pPr>
      <w:r>
        <w:lastRenderedPageBreak/>
        <w:t>Other examples of inquiry topics</w:t>
      </w:r>
    </w:p>
    <w:p w14:paraId="6FDA5B25" w14:textId="77777777" w:rsidR="005908E2" w:rsidRDefault="005908E2" w:rsidP="005908E2">
      <w:pPr>
        <w:rPr>
          <w:sz w:val="22"/>
          <w:szCs w:val="22"/>
        </w:rPr>
      </w:pPr>
      <w:r>
        <w:rPr>
          <w:sz w:val="22"/>
          <w:szCs w:val="22"/>
        </w:rPr>
        <w:t xml:space="preserve">The </w:t>
      </w:r>
      <w:r w:rsidRPr="00F8437C">
        <w:rPr>
          <w:sz w:val="22"/>
          <w:szCs w:val="22"/>
        </w:rPr>
        <w:t xml:space="preserve">following list represents </w:t>
      </w:r>
      <w:r w:rsidRPr="00F8437C">
        <w:rPr>
          <w:rFonts w:ascii="Roboto Medium" w:hAnsi="Roboto Medium"/>
          <w:sz w:val="22"/>
          <w:szCs w:val="22"/>
        </w:rPr>
        <w:t>a range</w:t>
      </w:r>
      <w:r w:rsidRPr="00F8437C">
        <w:rPr>
          <w:sz w:val="22"/>
          <w:szCs w:val="22"/>
        </w:rPr>
        <w:t xml:space="preserve"> of sophistication in question construction.  </w:t>
      </w:r>
      <w:r>
        <w:rPr>
          <w:sz w:val="22"/>
          <w:szCs w:val="22"/>
        </w:rPr>
        <w:t>Look at these examples in conjunction with “</w:t>
      </w:r>
      <w:r w:rsidRPr="00F8437C">
        <w:rPr>
          <w:i/>
          <w:sz w:val="22"/>
          <w:szCs w:val="22"/>
        </w:rPr>
        <w:t>Developing an Inquiry Question</w:t>
      </w:r>
      <w:r>
        <w:rPr>
          <w:sz w:val="22"/>
          <w:szCs w:val="22"/>
        </w:rPr>
        <w:t xml:space="preserve">”. </w:t>
      </w:r>
    </w:p>
    <w:p w14:paraId="1C6CB18D" w14:textId="77777777" w:rsidR="005908E2" w:rsidRPr="00F8437C" w:rsidRDefault="005908E2" w:rsidP="005908E2">
      <w:pPr>
        <w:rPr>
          <w:sz w:val="22"/>
          <w:szCs w:val="22"/>
        </w:rPr>
      </w:pPr>
      <w:r>
        <w:rPr>
          <w:sz w:val="22"/>
          <w:szCs w:val="22"/>
        </w:rPr>
        <w:t xml:space="preserve">The final quality of the Inquiry will be due not only to the quality of the question but the quality of the research, synthesis, ideas and argument, communication and understanding of historical and archaeological concepts.  </w:t>
      </w:r>
    </w:p>
    <w:p w14:paraId="1F740D95" w14:textId="77777777" w:rsidR="005908E2" w:rsidRPr="0056466F" w:rsidRDefault="005908E2" w:rsidP="0058354C">
      <w:pPr>
        <w:pStyle w:val="Bullets"/>
        <w:tabs>
          <w:tab w:val="clear" w:pos="360"/>
          <w:tab w:val="num" w:pos="426"/>
        </w:tabs>
        <w:ind w:left="426" w:hanging="426"/>
        <w:jc w:val="left"/>
      </w:pPr>
      <w:r w:rsidRPr="0056466F">
        <w:t>“Was it the hoplite, or were there other factors that led to the Greek victory at …</w:t>
      </w:r>
      <w:r>
        <w:t>…</w:t>
      </w:r>
      <w:proofErr w:type="gramStart"/>
      <w:r>
        <w:t>.[</w:t>
      </w:r>
      <w:proofErr w:type="gramEnd"/>
      <w:r>
        <w:t>insert a site]</w:t>
      </w:r>
      <w:r w:rsidRPr="0056466F">
        <w:t>.”</w:t>
      </w:r>
    </w:p>
    <w:p w14:paraId="40A0FDD0" w14:textId="77777777" w:rsidR="005908E2" w:rsidRPr="0056466F" w:rsidRDefault="005908E2" w:rsidP="0058354C">
      <w:pPr>
        <w:pStyle w:val="Bullets"/>
        <w:tabs>
          <w:tab w:val="clear" w:pos="360"/>
          <w:tab w:val="num" w:pos="426"/>
        </w:tabs>
        <w:ind w:left="426" w:hanging="426"/>
        <w:jc w:val="left"/>
      </w:pPr>
      <w:r w:rsidRPr="0056466F">
        <w:t xml:space="preserve">“The hoplite </w:t>
      </w:r>
      <w:r>
        <w:t xml:space="preserve">warfare </w:t>
      </w:r>
      <w:r w:rsidRPr="0056466F">
        <w:t>was the key to defeating the East both for the Greeks and for Alexander”.  Discuss.</w:t>
      </w:r>
    </w:p>
    <w:p w14:paraId="5CF3EF03" w14:textId="77777777" w:rsidR="005908E2" w:rsidRPr="0056466F" w:rsidRDefault="005908E2" w:rsidP="0058354C">
      <w:pPr>
        <w:pStyle w:val="Bullets"/>
        <w:tabs>
          <w:tab w:val="clear" w:pos="360"/>
          <w:tab w:val="num" w:pos="426"/>
        </w:tabs>
        <w:ind w:left="426" w:hanging="426"/>
        <w:jc w:val="left"/>
      </w:pPr>
      <w:r w:rsidRPr="0056466F">
        <w:t xml:space="preserve">To what extent does the film </w:t>
      </w:r>
      <w:r w:rsidRPr="00C97497">
        <w:rPr>
          <w:i/>
        </w:rPr>
        <w:t>300</w:t>
      </w:r>
      <w:r w:rsidRPr="0056466F">
        <w:t xml:space="preserve"> demonstrate a lack of understanding of critical aspects of the Persian invasion of Greece and the Battle of Thermopylae?</w:t>
      </w:r>
    </w:p>
    <w:p w14:paraId="513D45F8" w14:textId="77777777" w:rsidR="005908E2" w:rsidRDefault="005908E2" w:rsidP="0058354C">
      <w:pPr>
        <w:pStyle w:val="Bullets"/>
        <w:tabs>
          <w:tab w:val="clear" w:pos="360"/>
          <w:tab w:val="num" w:pos="426"/>
        </w:tabs>
        <w:ind w:left="426" w:hanging="426"/>
        <w:jc w:val="left"/>
      </w:pPr>
      <w:r w:rsidRPr="0056466F">
        <w:t>To what extent did the Imperial Roman army and the Spartan army rely on similar factors to ensure success in war?</w:t>
      </w:r>
    </w:p>
    <w:p w14:paraId="6BC544DE" w14:textId="77777777" w:rsidR="005908E2" w:rsidRPr="00C97497" w:rsidRDefault="005908E2" w:rsidP="0058354C">
      <w:pPr>
        <w:pStyle w:val="Bullets"/>
        <w:tabs>
          <w:tab w:val="clear" w:pos="360"/>
          <w:tab w:val="num" w:pos="426"/>
        </w:tabs>
        <w:ind w:left="426" w:hanging="426"/>
        <w:jc w:val="left"/>
      </w:pPr>
      <w:r>
        <w:t>To what extent can the disciplines and approaches of the Roman army be seen in modern SAS training?</w:t>
      </w:r>
    </w:p>
    <w:p w14:paraId="5680D110" w14:textId="77777777" w:rsidR="005908E2" w:rsidRDefault="005908E2" w:rsidP="0058354C">
      <w:pPr>
        <w:pStyle w:val="Bullets"/>
        <w:tabs>
          <w:tab w:val="clear" w:pos="360"/>
          <w:tab w:val="num" w:pos="426"/>
        </w:tabs>
        <w:ind w:left="426" w:hanging="426"/>
        <w:jc w:val="left"/>
      </w:pPr>
      <w:r w:rsidRPr="0056466F">
        <w:t xml:space="preserve">To what extent does the </w:t>
      </w:r>
      <w:proofErr w:type="spellStart"/>
      <w:r w:rsidRPr="00C97497">
        <w:rPr>
          <w:i/>
        </w:rPr>
        <w:t>Asterix</w:t>
      </w:r>
      <w:proofErr w:type="spellEnd"/>
      <w:r w:rsidRPr="0056466F">
        <w:t xml:space="preserve"> series accurately portray the Roman world</w:t>
      </w:r>
      <w:r>
        <w:t>?</w:t>
      </w:r>
    </w:p>
    <w:p w14:paraId="0CC3BBF3" w14:textId="77777777" w:rsidR="005908E2" w:rsidRPr="0056466F" w:rsidRDefault="005908E2" w:rsidP="0058354C">
      <w:pPr>
        <w:pStyle w:val="Bullets"/>
        <w:tabs>
          <w:tab w:val="clear" w:pos="360"/>
          <w:tab w:val="num" w:pos="426"/>
        </w:tabs>
        <w:ind w:left="426" w:hanging="426"/>
        <w:jc w:val="left"/>
      </w:pPr>
      <w:r w:rsidRPr="0056466F">
        <w:t>To what extent was Queen Dido in Virgil’s Aeneid</w:t>
      </w:r>
      <w:r>
        <w:t xml:space="preserve"> based on Cleopatra 7 of Egypt?</w:t>
      </w:r>
    </w:p>
    <w:p w14:paraId="548A3D13" w14:textId="77777777" w:rsidR="005908E2" w:rsidRPr="0056466F" w:rsidRDefault="005908E2" w:rsidP="0058354C">
      <w:pPr>
        <w:pStyle w:val="Bullets"/>
        <w:tabs>
          <w:tab w:val="clear" w:pos="360"/>
          <w:tab w:val="num" w:pos="426"/>
        </w:tabs>
        <w:ind w:left="426" w:hanging="426"/>
        <w:jc w:val="left"/>
      </w:pPr>
      <w:r w:rsidRPr="0056466F">
        <w:t>To what extent were the women of the citizen class in Sparta and Norse society similar in their treatment</w:t>
      </w:r>
      <w:r>
        <w:t>?</w:t>
      </w:r>
    </w:p>
    <w:p w14:paraId="37AAD062" w14:textId="77777777" w:rsidR="005908E2" w:rsidRPr="0056466F" w:rsidRDefault="005908E2" w:rsidP="0058354C">
      <w:pPr>
        <w:pStyle w:val="Bullets"/>
        <w:tabs>
          <w:tab w:val="clear" w:pos="360"/>
          <w:tab w:val="num" w:pos="426"/>
        </w:tabs>
        <w:ind w:left="426" w:hanging="426"/>
        <w:jc w:val="left"/>
      </w:pPr>
      <w:r w:rsidRPr="0056466F">
        <w:t>To what extent does 5th century Athenian aristocratic society mirror traditional upper-class Arabic tradition?</w:t>
      </w:r>
    </w:p>
    <w:p w14:paraId="0C9784EA" w14:textId="77777777" w:rsidR="005908E2" w:rsidRDefault="005908E2" w:rsidP="0058354C">
      <w:pPr>
        <w:pStyle w:val="Bullets"/>
        <w:tabs>
          <w:tab w:val="clear" w:pos="360"/>
          <w:tab w:val="num" w:pos="426"/>
        </w:tabs>
        <w:ind w:left="426" w:hanging="426"/>
        <w:jc w:val="left"/>
      </w:pPr>
      <w:r w:rsidRPr="0056466F">
        <w:t>As leaders, Hannibal and Hitler shared leadership traits. Discuss this statement.</w:t>
      </w:r>
    </w:p>
    <w:p w14:paraId="4E1EBD2B" w14:textId="77777777" w:rsidR="005908E2" w:rsidRDefault="005908E2" w:rsidP="0058354C">
      <w:pPr>
        <w:pStyle w:val="Bullets"/>
        <w:tabs>
          <w:tab w:val="clear" w:pos="360"/>
          <w:tab w:val="num" w:pos="426"/>
        </w:tabs>
        <w:ind w:left="426" w:hanging="426"/>
        <w:jc w:val="left"/>
      </w:pPr>
      <w:r w:rsidRPr="00C97497">
        <w:t xml:space="preserve">How did ancient Greek and Roman medical knowledge and </w:t>
      </w:r>
      <w:r>
        <w:t xml:space="preserve">procedures lay the </w:t>
      </w:r>
      <w:r w:rsidRPr="00C97497">
        <w:t>foundation for our modern practices?</w:t>
      </w:r>
    </w:p>
    <w:p w14:paraId="6CA0E85C" w14:textId="77777777" w:rsidR="005908E2" w:rsidRDefault="005908E2" w:rsidP="0058354C">
      <w:pPr>
        <w:pStyle w:val="Bullets"/>
        <w:tabs>
          <w:tab w:val="clear" w:pos="360"/>
          <w:tab w:val="num" w:pos="426"/>
        </w:tabs>
        <w:ind w:left="426" w:hanging="426"/>
        <w:jc w:val="left"/>
      </w:pPr>
      <w:r>
        <w:t>To what extent has Classical Greek architecture design influenced the architecture of colonial Adelaide?</w:t>
      </w:r>
    </w:p>
    <w:p w14:paraId="16B0CE5C" w14:textId="77777777" w:rsidR="005908E2" w:rsidRDefault="005908E2" w:rsidP="0058354C">
      <w:pPr>
        <w:pStyle w:val="Bullets"/>
        <w:tabs>
          <w:tab w:val="clear" w:pos="360"/>
          <w:tab w:val="num" w:pos="426"/>
        </w:tabs>
        <w:ind w:left="426" w:hanging="426"/>
        <w:jc w:val="left"/>
      </w:pPr>
      <w:r>
        <w:t>To what extent are the characters of Clytemnestra, Medea and Antigone recognisable as architypes of contemporary feminist fictional figures?</w:t>
      </w:r>
    </w:p>
    <w:p w14:paraId="713FE3A2" w14:textId="77777777" w:rsidR="005908E2" w:rsidRPr="00DE56CC" w:rsidRDefault="005908E2" w:rsidP="0058354C">
      <w:pPr>
        <w:pStyle w:val="Bullets"/>
        <w:tabs>
          <w:tab w:val="clear" w:pos="360"/>
          <w:tab w:val="num" w:pos="426"/>
        </w:tabs>
        <w:ind w:left="426" w:hanging="426"/>
        <w:jc w:val="left"/>
      </w:pPr>
      <w:r>
        <w:t>To what extent can Australian democracy claim to be based on the Classical Athenian model?</w:t>
      </w:r>
    </w:p>
    <w:p w14:paraId="3B1BD96D" w14:textId="77777777" w:rsidR="005908E2" w:rsidRPr="005908E2" w:rsidRDefault="005908E2" w:rsidP="005908E2"/>
    <w:p w14:paraId="68C7CCB5" w14:textId="77777777" w:rsidR="005E250D" w:rsidRPr="00C96665" w:rsidRDefault="005E250D" w:rsidP="00C96665">
      <w:pPr>
        <w:rPr>
          <w:sz w:val="2"/>
        </w:rPr>
      </w:pPr>
    </w:p>
    <w:sectPr w:rsidR="005E250D" w:rsidRPr="00C96665" w:rsidSect="005908E2">
      <w:footerReference w:type="default" r:id="rId8"/>
      <w:headerReference w:type="first" r:id="rId9"/>
      <w:footerReference w:type="first" r:id="rId10"/>
      <w:pgSz w:w="11906" w:h="16838" w:code="237"/>
      <w:pgMar w:top="1916" w:right="1134" w:bottom="1701" w:left="144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C418F" w14:textId="77777777" w:rsidR="00E06638" w:rsidRDefault="00E06638" w:rsidP="00131B77">
      <w:pPr>
        <w:spacing w:after="0"/>
      </w:pPr>
      <w:r>
        <w:separator/>
      </w:r>
    </w:p>
  </w:endnote>
  <w:endnote w:type="continuationSeparator" w:id="0">
    <w:p w14:paraId="04CC4FB3" w14:textId="77777777" w:rsidR="00E06638" w:rsidRDefault="00E06638"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2A6ACC35-B397-434D-A44F-1F31E0A97218}"/>
    <w:embedBold r:id="rId2" w:fontKey="{A4EDD873-4106-4851-8741-CDFD58EFD667}"/>
    <w:embedItalic r:id="rId3" w:fontKey="{F6A9FDA7-6606-46DD-8A00-19177520F860}"/>
    <w:embedBoldItalic r:id="rId4" w:fontKey="{1B3B1EB1-A5FA-4B06-80C4-B27DF8E9E076}"/>
  </w:font>
  <w:font w:name="Calibri">
    <w:panose1 w:val="020F0502020204030204"/>
    <w:charset w:val="00"/>
    <w:family w:val="swiss"/>
    <w:pitch w:val="variable"/>
    <w:sig w:usb0="E0002A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9A9AAE3A-3B35-4F9C-980B-6420C2F867C1}"/>
    <w:embedItalic r:id="rId6" w:fontKey="{6A7CC375-B34C-4140-8A9E-DFE72ABA8DA8}"/>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059E0" w14:textId="19F7BDBB" w:rsidR="005908E2" w:rsidRDefault="005908E2" w:rsidP="005908E2">
    <w:pPr>
      <w:pStyle w:val="Footer"/>
      <w:rPr>
        <w:b/>
      </w:rPr>
    </w:pPr>
    <w:r w:rsidRPr="005908E2">
      <w:rPr>
        <w:rStyle w:val="PageNumber"/>
        <w:sz w:val="16"/>
        <w:szCs w:val="16"/>
      </w:rPr>
      <w:t>Stage 2 Ancient Studies: Information sheet – Inquiry</w:t>
    </w:r>
    <w:r w:rsidRPr="005908E2">
      <w:rPr>
        <w:rStyle w:val="PageNumber"/>
        <w:sz w:val="16"/>
        <w:szCs w:val="16"/>
      </w:rPr>
      <w:tab/>
    </w:r>
    <w:sdt>
      <w:sdtPr>
        <w:id w:val="-1769616900"/>
        <w:docPartObj>
          <w:docPartGallery w:val="Page Numbers (Top of Page)"/>
          <w:docPartUnique/>
        </w:docPartObj>
      </w:sdtPr>
      <w:sdtEndPr/>
      <w:sdtContent>
        <w:r>
          <w:tab/>
        </w:r>
        <w:r w:rsidRPr="005908E2">
          <w:rPr>
            <w:sz w:val="16"/>
            <w:szCs w:val="16"/>
          </w:rPr>
          <w:t xml:space="preserve">Page </w:t>
        </w:r>
        <w:r w:rsidRPr="005908E2">
          <w:rPr>
            <w:b/>
            <w:bCs/>
            <w:sz w:val="16"/>
            <w:szCs w:val="16"/>
          </w:rPr>
          <w:fldChar w:fldCharType="begin"/>
        </w:r>
        <w:r w:rsidRPr="005908E2">
          <w:rPr>
            <w:b/>
            <w:bCs/>
            <w:sz w:val="16"/>
            <w:szCs w:val="16"/>
          </w:rPr>
          <w:instrText xml:space="preserve"> PAGE </w:instrText>
        </w:r>
        <w:r w:rsidRPr="005908E2">
          <w:rPr>
            <w:b/>
            <w:bCs/>
            <w:sz w:val="16"/>
            <w:szCs w:val="16"/>
          </w:rPr>
          <w:fldChar w:fldCharType="separate"/>
        </w:r>
        <w:r w:rsidR="00E10296">
          <w:rPr>
            <w:b/>
            <w:bCs/>
            <w:noProof/>
            <w:sz w:val="16"/>
            <w:szCs w:val="16"/>
          </w:rPr>
          <w:t>2</w:t>
        </w:r>
        <w:r w:rsidRPr="005908E2">
          <w:rPr>
            <w:b/>
            <w:bCs/>
            <w:sz w:val="16"/>
            <w:szCs w:val="16"/>
          </w:rPr>
          <w:fldChar w:fldCharType="end"/>
        </w:r>
        <w:r w:rsidRPr="005908E2">
          <w:rPr>
            <w:sz w:val="16"/>
            <w:szCs w:val="16"/>
          </w:rPr>
          <w:t xml:space="preserve"> of </w:t>
        </w:r>
        <w:r w:rsidRPr="005908E2">
          <w:rPr>
            <w:b/>
            <w:bCs/>
            <w:sz w:val="16"/>
            <w:szCs w:val="16"/>
          </w:rPr>
          <w:fldChar w:fldCharType="begin"/>
        </w:r>
        <w:r w:rsidRPr="005908E2">
          <w:rPr>
            <w:b/>
            <w:bCs/>
            <w:sz w:val="16"/>
            <w:szCs w:val="16"/>
          </w:rPr>
          <w:instrText xml:space="preserve"> NUMPAGES  </w:instrText>
        </w:r>
        <w:r w:rsidRPr="005908E2">
          <w:rPr>
            <w:b/>
            <w:bCs/>
            <w:sz w:val="16"/>
            <w:szCs w:val="16"/>
          </w:rPr>
          <w:fldChar w:fldCharType="separate"/>
        </w:r>
        <w:r w:rsidR="00E10296">
          <w:rPr>
            <w:b/>
            <w:bCs/>
            <w:noProof/>
            <w:sz w:val="16"/>
            <w:szCs w:val="16"/>
          </w:rPr>
          <w:t>5</w:t>
        </w:r>
        <w:r w:rsidRPr="005908E2">
          <w:rPr>
            <w:b/>
            <w:bCs/>
            <w:sz w:val="16"/>
            <w:szCs w:val="16"/>
          </w:rPr>
          <w:fldChar w:fldCharType="end"/>
        </w:r>
      </w:sdtContent>
    </w:sdt>
  </w:p>
  <w:p w14:paraId="74B4454A" w14:textId="356BA369" w:rsidR="005908E2" w:rsidRPr="005908E2" w:rsidRDefault="005908E2" w:rsidP="005908E2">
    <w:pPr>
      <w:pStyle w:val="Footer"/>
      <w:tabs>
        <w:tab w:val="clear" w:pos="4513"/>
        <w:tab w:val="clear" w:pos="9026"/>
        <w:tab w:val="right" w:pos="9072"/>
      </w:tabs>
      <w:rPr>
        <w:sz w:val="16"/>
        <w:szCs w:val="16"/>
      </w:rPr>
    </w:pPr>
    <w:r w:rsidRPr="005908E2">
      <w:rPr>
        <w:sz w:val="16"/>
        <w:szCs w:val="16"/>
      </w:rPr>
      <w:t xml:space="preserve"> Ref: </w:t>
    </w:r>
    <w:r w:rsidRPr="005908E2">
      <w:rPr>
        <w:sz w:val="16"/>
        <w:szCs w:val="16"/>
      </w:rPr>
      <w:fldChar w:fldCharType="begin"/>
    </w:r>
    <w:r w:rsidRPr="005908E2">
      <w:rPr>
        <w:sz w:val="16"/>
        <w:szCs w:val="16"/>
      </w:rPr>
      <w:instrText xml:space="preserve"> DOCPROPERTY  Objective-Id  \* MERGEFORMAT </w:instrText>
    </w:r>
    <w:r w:rsidRPr="005908E2">
      <w:rPr>
        <w:sz w:val="16"/>
        <w:szCs w:val="16"/>
      </w:rPr>
      <w:fldChar w:fldCharType="separate"/>
    </w:r>
    <w:r w:rsidR="00E10296">
      <w:rPr>
        <w:sz w:val="16"/>
        <w:szCs w:val="16"/>
      </w:rPr>
      <w:t>A744719</w:t>
    </w:r>
    <w:r w:rsidRPr="005908E2">
      <w:rPr>
        <w:sz w:val="16"/>
        <w:szCs w:val="16"/>
      </w:rPr>
      <w:fldChar w:fldCharType="end"/>
    </w:r>
    <w:r w:rsidRPr="005908E2">
      <w:rPr>
        <w:sz w:val="16"/>
        <w:szCs w:val="16"/>
      </w:rPr>
      <w:t xml:space="preserve"> (July 2018)</w:t>
    </w:r>
  </w:p>
  <w:p w14:paraId="11C2AEB0" w14:textId="138DB47D" w:rsidR="005908E2" w:rsidRPr="005908E2" w:rsidRDefault="005908E2" w:rsidP="005908E2">
    <w:pPr>
      <w:pStyle w:val="LAPFooter"/>
      <w:tabs>
        <w:tab w:val="clear" w:pos="9639"/>
        <w:tab w:val="right" w:pos="10206"/>
      </w:tabs>
      <w:rPr>
        <w:rFonts w:ascii="Roboto Light" w:hAnsi="Roboto Light"/>
      </w:rPr>
    </w:pPr>
    <w:r w:rsidRPr="005908E2">
      <w:rPr>
        <w:rFonts w:ascii="Roboto Light" w:hAnsi="Roboto Light"/>
      </w:rPr>
      <w:t>© SACE Board of South Australia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A1AD" w14:textId="032764BC" w:rsidR="008633C2" w:rsidRPr="001E3E5B" w:rsidRDefault="008633C2" w:rsidP="00E949F6">
    <w:pPr>
      <w:pStyle w:val="Footer"/>
      <w:tabs>
        <w:tab w:val="clear" w:pos="4513"/>
        <w:tab w:val="center" w:pos="5387"/>
      </w:tabs>
      <w:rPr>
        <w:sz w:val="16"/>
        <w:szCs w:val="16"/>
      </w:rPr>
    </w:pPr>
    <w:r w:rsidRPr="001E3E5B">
      <w:rPr>
        <w:noProof/>
        <w:sz w:val="16"/>
        <w:szCs w:val="16"/>
        <w:lang w:eastAsia="en-AU"/>
      </w:rPr>
      <w:drawing>
        <wp:anchor distT="0" distB="0" distL="114300" distR="114300" simplePos="0" relativeHeight="251660288" behindDoc="1" locked="0" layoutInCell="1" allowOverlap="1" wp14:anchorId="0B05C4BC" wp14:editId="5495D47D">
          <wp:simplePos x="0" y="0"/>
          <wp:positionH relativeFrom="column">
            <wp:posOffset>4792980</wp:posOffset>
          </wp:positionH>
          <wp:positionV relativeFrom="paragraph">
            <wp:posOffset>-416560</wp:posOffset>
          </wp:positionV>
          <wp:extent cx="1900800" cy="1303200"/>
          <wp:effectExtent l="0" t="0" r="4445" b="0"/>
          <wp:wrapTight wrapText="bothSides">
            <wp:wrapPolygon edited="0">
              <wp:start x="0" y="0"/>
              <wp:lineTo x="0" y="21158"/>
              <wp:lineTo x="21434" y="21158"/>
              <wp:lineTo x="214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303200"/>
                  </a:xfrm>
                  <a:prstGeom prst="rect">
                    <a:avLst/>
                  </a:prstGeom>
                </pic:spPr>
              </pic:pic>
            </a:graphicData>
          </a:graphic>
          <wp14:sizeRelH relativeFrom="page">
            <wp14:pctWidth>0</wp14:pctWidth>
          </wp14:sizeRelH>
          <wp14:sizeRelV relativeFrom="page">
            <wp14:pctHeight>0</wp14:pctHeight>
          </wp14:sizeRelV>
        </wp:anchor>
      </w:drawing>
    </w:r>
    <w:r w:rsidRPr="001E3E5B">
      <w:rPr>
        <w:sz w:val="16"/>
        <w:szCs w:val="16"/>
      </w:rPr>
      <w:t>Stage 2 Ancient Studies</w:t>
    </w:r>
    <w:r w:rsidR="00E949F6">
      <w:rPr>
        <w:sz w:val="16"/>
        <w:szCs w:val="16"/>
      </w:rPr>
      <w:t>: Information sheet — inquiry</w:t>
    </w:r>
    <w:r w:rsidR="005908E2">
      <w:rPr>
        <w:sz w:val="16"/>
        <w:szCs w:val="16"/>
      </w:rPr>
      <w:tab/>
      <w:t>Page 1 of 2</w:t>
    </w:r>
  </w:p>
  <w:p w14:paraId="0E945286" w14:textId="4EA4501E" w:rsidR="001E3E5B" w:rsidRPr="001E3E5B" w:rsidRDefault="001E3E5B" w:rsidP="001E3E5B">
    <w:pPr>
      <w:pStyle w:val="LAPFooter"/>
      <w:tabs>
        <w:tab w:val="clear" w:pos="9639"/>
        <w:tab w:val="right" w:pos="10206"/>
      </w:tabs>
      <w:rPr>
        <w:rFonts w:ascii="Roboto Light" w:hAnsi="Roboto Light"/>
      </w:rPr>
    </w:pPr>
    <w:r w:rsidRPr="001E3E5B">
      <w:rPr>
        <w:rFonts w:ascii="Roboto Light" w:hAnsi="Roboto Light"/>
      </w:rPr>
      <w:t xml:space="preserve">Ref: </w:t>
    </w:r>
    <w:r w:rsidRPr="001E3E5B">
      <w:rPr>
        <w:rFonts w:ascii="Roboto Light" w:hAnsi="Roboto Light"/>
      </w:rPr>
      <w:fldChar w:fldCharType="begin"/>
    </w:r>
    <w:r w:rsidRPr="001E3E5B">
      <w:rPr>
        <w:rFonts w:ascii="Roboto Light" w:hAnsi="Roboto Light"/>
      </w:rPr>
      <w:instrText xml:space="preserve"> DOCPROPERTY  Objective-Id  \* MERGEFORMAT </w:instrText>
    </w:r>
    <w:r w:rsidRPr="001E3E5B">
      <w:rPr>
        <w:rFonts w:ascii="Roboto Light" w:hAnsi="Roboto Light"/>
      </w:rPr>
      <w:fldChar w:fldCharType="separate"/>
    </w:r>
    <w:r w:rsidR="00E10296">
      <w:rPr>
        <w:rFonts w:ascii="Roboto Light" w:hAnsi="Roboto Light"/>
      </w:rPr>
      <w:t>A744719</w:t>
    </w:r>
    <w:r w:rsidRPr="001E3E5B">
      <w:rPr>
        <w:rFonts w:ascii="Roboto Light" w:hAnsi="Roboto Light"/>
      </w:rPr>
      <w:fldChar w:fldCharType="end"/>
    </w:r>
    <w:r w:rsidRPr="001E3E5B">
      <w:rPr>
        <w:rFonts w:ascii="Roboto Light" w:hAnsi="Roboto Light"/>
      </w:rPr>
      <w:t xml:space="preserve"> (July 2018)</w:t>
    </w:r>
  </w:p>
  <w:p w14:paraId="6B2E8471" w14:textId="77777777" w:rsidR="001E3E5B" w:rsidRPr="001E3E5B" w:rsidRDefault="001E3E5B" w:rsidP="001E3E5B">
    <w:pPr>
      <w:pStyle w:val="LAPFooter"/>
      <w:tabs>
        <w:tab w:val="clear" w:pos="9639"/>
        <w:tab w:val="right" w:pos="10206"/>
      </w:tabs>
      <w:rPr>
        <w:rFonts w:ascii="Roboto Light" w:hAnsi="Roboto Light"/>
      </w:rPr>
    </w:pPr>
    <w:r w:rsidRPr="001E3E5B">
      <w:rPr>
        <w:rFonts w:ascii="Roboto Light" w:hAnsi="Roboto Light"/>
      </w:rPr>
      <w:t>© SACE Board of South Australia 2018</w:t>
    </w:r>
  </w:p>
  <w:p w14:paraId="54A30F71" w14:textId="77777777" w:rsidR="001E3E5B" w:rsidRDefault="001E3E5B" w:rsidP="008633C2">
    <w:pPr>
      <w:pStyle w:val="Footer"/>
    </w:pPr>
  </w:p>
  <w:p w14:paraId="135E8AA6" w14:textId="3B04CF90" w:rsidR="00A426B6" w:rsidRPr="008633C2" w:rsidRDefault="00A426B6" w:rsidP="0086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7443C" w14:textId="77777777" w:rsidR="00E06638" w:rsidRDefault="00E06638" w:rsidP="00131B77">
      <w:pPr>
        <w:spacing w:after="0"/>
      </w:pPr>
      <w:r>
        <w:separator/>
      </w:r>
    </w:p>
  </w:footnote>
  <w:footnote w:type="continuationSeparator" w:id="0">
    <w:p w14:paraId="0851044D" w14:textId="77777777" w:rsidR="00E06638" w:rsidRDefault="00E06638"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A0F5E" w14:textId="4ECD525A" w:rsidR="00262AC7" w:rsidRPr="00864004" w:rsidRDefault="00445B87">
    <w:pPr>
      <w:rPr>
        <w:sz w:val="16"/>
        <w:szCs w:val="16"/>
      </w:rPr>
    </w:pPr>
    <w:r w:rsidRPr="00C96665">
      <w:rPr>
        <w:noProof/>
        <w:sz w:val="26"/>
        <w:szCs w:val="26"/>
        <w:lang w:eastAsia="en-AU"/>
      </w:rPr>
      <w:drawing>
        <wp:anchor distT="0" distB="0" distL="114300" distR="114300" simplePos="0" relativeHeight="251658240" behindDoc="1" locked="0" layoutInCell="1" allowOverlap="1" wp14:anchorId="7DA95C4E" wp14:editId="471B83E2">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E6193"/>
    <w:multiLevelType w:val="hybridMultilevel"/>
    <w:tmpl w:val="A0DA79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8B522C"/>
    <w:multiLevelType w:val="hybridMultilevel"/>
    <w:tmpl w:val="31165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B4709E"/>
    <w:multiLevelType w:val="hybridMultilevel"/>
    <w:tmpl w:val="5BA678B0"/>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9A53DB9"/>
    <w:multiLevelType w:val="hybridMultilevel"/>
    <w:tmpl w:val="5D7CC66E"/>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94401B"/>
    <w:multiLevelType w:val="hybridMultilevel"/>
    <w:tmpl w:val="2BB4E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1A79BF"/>
    <w:multiLevelType w:val="hybridMultilevel"/>
    <w:tmpl w:val="E38C0E76"/>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795E7242">
      <w:start w:val="1"/>
      <w:numFmt w:val="bullet"/>
      <w:lvlText w:val="-"/>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9B354A"/>
    <w:multiLevelType w:val="hybridMultilevel"/>
    <w:tmpl w:val="200A6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773129"/>
    <w:multiLevelType w:val="hybridMultilevel"/>
    <w:tmpl w:val="76946A04"/>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795E7242">
      <w:start w:val="1"/>
      <w:numFmt w:val="bullet"/>
      <w:lvlText w:val="-"/>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962BA7"/>
    <w:multiLevelType w:val="hybridMultilevel"/>
    <w:tmpl w:val="CAF846D8"/>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647BE1"/>
    <w:multiLevelType w:val="hybridMultilevel"/>
    <w:tmpl w:val="88383A94"/>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795E7242">
      <w:start w:val="1"/>
      <w:numFmt w:val="bullet"/>
      <w:lvlText w:val="-"/>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873C57"/>
    <w:multiLevelType w:val="hybridMultilevel"/>
    <w:tmpl w:val="275A1660"/>
    <w:lvl w:ilvl="0" w:tplc="795E7242">
      <w:start w:val="1"/>
      <w:numFmt w:val="bullet"/>
      <w:lvlText w:val="-"/>
      <w:lvlJc w:val="left"/>
      <w:pPr>
        <w:ind w:left="1140" w:hanging="360"/>
      </w:pPr>
      <w:rPr>
        <w:rFonts w:ascii="Courier New" w:hAnsi="Courier New"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4" w15:restartNumberingAfterBreak="0">
    <w:nsid w:val="6A3375E7"/>
    <w:multiLevelType w:val="hybridMultilevel"/>
    <w:tmpl w:val="D9F8BA50"/>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A20622"/>
    <w:multiLevelType w:val="hybridMultilevel"/>
    <w:tmpl w:val="FAC050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6AFD3691"/>
    <w:multiLevelType w:val="hybridMultilevel"/>
    <w:tmpl w:val="4BC89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DA63CA"/>
    <w:multiLevelType w:val="hybridMultilevel"/>
    <w:tmpl w:val="F2DC7422"/>
    <w:lvl w:ilvl="0" w:tplc="E1B8CFEA">
      <w:start w:val="1"/>
      <w:numFmt w:val="bullet"/>
      <w:pStyle w:val="MainBullets"/>
      <w:lvlText w:val=""/>
      <w:lvlJc w:val="left"/>
      <w:pPr>
        <w:tabs>
          <w:tab w:val="num" w:pos="170"/>
        </w:tabs>
        <w:ind w:left="170" w:firstLine="0"/>
      </w:pPr>
      <w:rPr>
        <w:rFonts w:ascii="Symbol" w:hAnsi="Symbol" w:hint="default"/>
        <w:caps w:val="0"/>
        <w:strike w:val="0"/>
        <w:dstrike w:val="0"/>
        <w:vanish w:val="0"/>
        <w:color w:val="000000"/>
        <w:spacing w:val="0"/>
        <w:w w:val="100"/>
        <w:position w:val="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5B353E"/>
    <w:multiLevelType w:val="hybridMultilevel"/>
    <w:tmpl w:val="897AB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77F0CF1"/>
    <w:multiLevelType w:val="hybridMultilevel"/>
    <w:tmpl w:val="56CAE1B6"/>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0223B6"/>
    <w:multiLevelType w:val="hybridMultilevel"/>
    <w:tmpl w:val="8FA8AC0A"/>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795E7242">
      <w:start w:val="1"/>
      <w:numFmt w:val="bullet"/>
      <w:lvlText w:val="-"/>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5F5387"/>
    <w:multiLevelType w:val="hybridMultilevel"/>
    <w:tmpl w:val="429CC00C"/>
    <w:lvl w:ilvl="0" w:tplc="0C090001">
      <w:start w:val="1"/>
      <w:numFmt w:val="bullet"/>
      <w:lvlText w:val=""/>
      <w:lvlJc w:val="left"/>
      <w:pPr>
        <w:ind w:left="720" w:hanging="360"/>
      </w:pPr>
      <w:rPr>
        <w:rFonts w:ascii="Symbol" w:hAnsi="Symbol" w:hint="default"/>
      </w:rPr>
    </w:lvl>
    <w:lvl w:ilvl="1" w:tplc="795E7242">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795E7242">
      <w:start w:val="1"/>
      <w:numFmt w:val="bullet"/>
      <w:lvlText w:val="-"/>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
  </w:num>
  <w:num w:numId="4">
    <w:abstractNumId w:val="3"/>
  </w:num>
  <w:num w:numId="5">
    <w:abstractNumId w:val="17"/>
  </w:num>
  <w:num w:numId="6">
    <w:abstractNumId w:val="4"/>
  </w:num>
  <w:num w:numId="7">
    <w:abstractNumId w:val="9"/>
  </w:num>
  <w:num w:numId="8">
    <w:abstractNumId w:val="16"/>
  </w:num>
  <w:num w:numId="9">
    <w:abstractNumId w:val="7"/>
  </w:num>
  <w:num w:numId="10">
    <w:abstractNumId w:val="2"/>
  </w:num>
  <w:num w:numId="11">
    <w:abstractNumId w:val="15"/>
  </w:num>
  <w:num w:numId="12">
    <w:abstractNumId w:val="18"/>
  </w:num>
  <w:num w:numId="13">
    <w:abstractNumId w:val="0"/>
  </w:num>
  <w:num w:numId="14">
    <w:abstractNumId w:val="14"/>
  </w:num>
  <w:num w:numId="15">
    <w:abstractNumId w:val="11"/>
  </w:num>
  <w:num w:numId="16">
    <w:abstractNumId w:val="19"/>
  </w:num>
  <w:num w:numId="17">
    <w:abstractNumId w:val="6"/>
  </w:num>
  <w:num w:numId="18">
    <w:abstractNumId w:val="10"/>
  </w:num>
  <w:num w:numId="19">
    <w:abstractNumId w:val="20"/>
  </w:num>
  <w:num w:numId="20">
    <w:abstractNumId w:val="8"/>
  </w:num>
  <w:num w:numId="21">
    <w:abstractNumId w:val="13"/>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1336B"/>
    <w:rsid w:val="000D5AEF"/>
    <w:rsid w:val="00121E30"/>
    <w:rsid w:val="00131B77"/>
    <w:rsid w:val="001552DE"/>
    <w:rsid w:val="001D419B"/>
    <w:rsid w:val="001E3E5B"/>
    <w:rsid w:val="00262AC7"/>
    <w:rsid w:val="00285A0C"/>
    <w:rsid w:val="003E6EF6"/>
    <w:rsid w:val="00445B87"/>
    <w:rsid w:val="00472C22"/>
    <w:rsid w:val="004E2194"/>
    <w:rsid w:val="0058354C"/>
    <w:rsid w:val="005908E2"/>
    <w:rsid w:val="005B451D"/>
    <w:rsid w:val="005E250D"/>
    <w:rsid w:val="005E6C81"/>
    <w:rsid w:val="00633DA4"/>
    <w:rsid w:val="00690A42"/>
    <w:rsid w:val="00690FC7"/>
    <w:rsid w:val="008060F9"/>
    <w:rsid w:val="008633C2"/>
    <w:rsid w:val="00864004"/>
    <w:rsid w:val="00887DA5"/>
    <w:rsid w:val="008A1495"/>
    <w:rsid w:val="009A036E"/>
    <w:rsid w:val="009D3DBE"/>
    <w:rsid w:val="009E4C82"/>
    <w:rsid w:val="00A426B6"/>
    <w:rsid w:val="00AA1699"/>
    <w:rsid w:val="00AF5588"/>
    <w:rsid w:val="00B36F35"/>
    <w:rsid w:val="00BA0B56"/>
    <w:rsid w:val="00C11837"/>
    <w:rsid w:val="00C96665"/>
    <w:rsid w:val="00CC5FA7"/>
    <w:rsid w:val="00CD414F"/>
    <w:rsid w:val="00CF07DB"/>
    <w:rsid w:val="00DA43C5"/>
    <w:rsid w:val="00DB2784"/>
    <w:rsid w:val="00DC14B7"/>
    <w:rsid w:val="00E06638"/>
    <w:rsid w:val="00E10296"/>
    <w:rsid w:val="00E74909"/>
    <w:rsid w:val="00E949F6"/>
    <w:rsid w:val="00EE2489"/>
    <w:rsid w:val="00F733D3"/>
    <w:rsid w:val="00FA68CE"/>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135E1"/>
  <w15:docId w15:val="{20DF4726-072B-488F-893B-C38B807C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customStyle="1" w:styleId="Mainheading11pt">
    <w:name w:val="Main heading 11 pt"/>
    <w:basedOn w:val="Normal"/>
    <w:rsid w:val="00121E30"/>
    <w:pPr>
      <w:spacing w:before="120" w:after="0"/>
      <w:jc w:val="center"/>
    </w:pPr>
    <w:rPr>
      <w:rFonts w:ascii="Arial" w:eastAsia="Times New Roman" w:hAnsi="Arial" w:cs="Arial"/>
      <w:b/>
      <w:bCs/>
      <w:caps/>
      <w:sz w:val="22"/>
      <w:szCs w:val="22"/>
    </w:rPr>
  </w:style>
  <w:style w:type="paragraph" w:styleId="BlockText">
    <w:name w:val="Block Text"/>
    <w:link w:val="BlockTextChar"/>
    <w:rsid w:val="00121E30"/>
    <w:pPr>
      <w:adjustRightInd w:val="0"/>
      <w:snapToGrid w:val="0"/>
      <w:spacing w:before="120" w:after="0" w:line="240" w:lineRule="auto"/>
      <w:jc w:val="both"/>
    </w:pPr>
    <w:rPr>
      <w:rFonts w:ascii="Times New Roman" w:eastAsia="Times New Roman" w:hAnsi="Times New Roman" w:cs="Times New Roman"/>
      <w:snapToGrid w:val="0"/>
      <w:sz w:val="22"/>
      <w:szCs w:val="22"/>
    </w:rPr>
  </w:style>
  <w:style w:type="paragraph" w:customStyle="1" w:styleId="HeadingB">
    <w:name w:val="Heading B"/>
    <w:next w:val="BlockText"/>
    <w:autoRedefine/>
    <w:rsid w:val="00121E30"/>
    <w:pPr>
      <w:adjustRightInd w:val="0"/>
      <w:snapToGrid w:val="0"/>
      <w:spacing w:before="280" w:after="0" w:line="240" w:lineRule="auto"/>
    </w:pPr>
    <w:rPr>
      <w:rFonts w:ascii="Roboto Medium" w:eastAsia="Arial Unicode MS" w:hAnsi="Roboto Medium" w:cs="Arial"/>
      <w:szCs w:val="24"/>
    </w:rPr>
  </w:style>
  <w:style w:type="paragraph" w:customStyle="1" w:styleId="Bullets">
    <w:name w:val="Bullets"/>
    <w:rsid w:val="005908E2"/>
    <w:pPr>
      <w:numPr>
        <w:numId w:val="4"/>
      </w:numPr>
      <w:adjustRightInd w:val="0"/>
      <w:snapToGrid w:val="0"/>
      <w:spacing w:before="120" w:after="120" w:line="240" w:lineRule="auto"/>
      <w:jc w:val="both"/>
    </w:pPr>
    <w:rPr>
      <w:rFonts w:eastAsia="Times New Roman" w:cs="Times New Roman"/>
      <w:sz w:val="22"/>
    </w:rPr>
  </w:style>
  <w:style w:type="character" w:styleId="PageNumber">
    <w:name w:val="page number"/>
    <w:basedOn w:val="DefaultParagraphFont"/>
    <w:rsid w:val="00121E30"/>
  </w:style>
  <w:style w:type="paragraph" w:customStyle="1" w:styleId="headA">
    <w:name w:val="head A"/>
    <w:autoRedefine/>
    <w:rsid w:val="00121E30"/>
    <w:pPr>
      <w:autoSpaceDE w:val="0"/>
      <w:autoSpaceDN w:val="0"/>
      <w:adjustRightInd w:val="0"/>
      <w:spacing w:before="341" w:after="1" w:line="240" w:lineRule="atLeast"/>
      <w:ind w:left="1" w:right="1" w:firstLine="1"/>
      <w:jc w:val="both"/>
    </w:pPr>
    <w:rPr>
      <w:rFonts w:ascii="Roboto Medium" w:eastAsia="Times New Roman" w:hAnsi="Roboto Medium" w:cs="Times New Roman"/>
      <w:bCs/>
      <w:iCs/>
      <w:sz w:val="24"/>
      <w:lang w:val="en-US"/>
    </w:rPr>
  </w:style>
  <w:style w:type="paragraph" w:customStyle="1" w:styleId="BodyText1">
    <w:name w:val="Body Text1"/>
    <w:rsid w:val="00121E30"/>
    <w:pPr>
      <w:autoSpaceDE w:val="0"/>
      <w:autoSpaceDN w:val="0"/>
      <w:adjustRightInd w:val="0"/>
      <w:spacing w:before="120" w:after="0" w:line="240" w:lineRule="auto"/>
    </w:pPr>
    <w:rPr>
      <w:rFonts w:ascii="Arial" w:eastAsia="Times New Roman" w:hAnsi="Arial" w:cs="Times New Roman"/>
      <w:color w:val="000000"/>
      <w:sz w:val="18"/>
      <w:lang w:val="en-US"/>
    </w:rPr>
  </w:style>
  <w:style w:type="paragraph" w:customStyle="1" w:styleId="Intro">
    <w:name w:val="Intro"/>
    <w:rsid w:val="00121E30"/>
    <w:pPr>
      <w:spacing w:before="280" w:after="0" w:line="240" w:lineRule="auto"/>
      <w:ind w:left="397" w:right="397"/>
    </w:pPr>
    <w:rPr>
      <w:rFonts w:ascii="Arial" w:eastAsia="Times New Roman" w:hAnsi="Arial" w:cs="Arial"/>
      <w:i/>
      <w:iCs/>
      <w:color w:val="000000"/>
      <w:lang w:val="en-US"/>
    </w:rPr>
  </w:style>
  <w:style w:type="paragraph" w:customStyle="1" w:styleId="MainBullets">
    <w:name w:val="Main Bullets"/>
    <w:rsid w:val="00121E30"/>
    <w:pPr>
      <w:numPr>
        <w:numId w:val="5"/>
      </w:numPr>
      <w:spacing w:before="60" w:after="0" w:line="240" w:lineRule="auto"/>
    </w:pPr>
    <w:rPr>
      <w:rFonts w:ascii="Arial" w:eastAsia="Times New Roman" w:hAnsi="Arial" w:cs="Arial"/>
      <w:sz w:val="18"/>
      <w:szCs w:val="18"/>
      <w:lang w:val="en-US"/>
    </w:rPr>
  </w:style>
  <w:style w:type="paragraph" w:customStyle="1" w:styleId="StyleBodytextArial9pt">
    <w:name w:val="Style Body text + Arial 9 pt"/>
    <w:rsid w:val="00121E30"/>
    <w:pPr>
      <w:spacing w:before="120" w:after="0" w:line="240" w:lineRule="auto"/>
    </w:pPr>
    <w:rPr>
      <w:rFonts w:ascii="Arial" w:eastAsia="Times New Roman" w:hAnsi="Arial" w:cs="Times New Roman"/>
      <w:color w:val="000000"/>
      <w:sz w:val="18"/>
      <w:lang w:val="en-US"/>
    </w:rPr>
  </w:style>
  <w:style w:type="paragraph" w:customStyle="1" w:styleId="FooterText">
    <w:name w:val="Footer Text"/>
    <w:rsid w:val="00121E30"/>
    <w:pPr>
      <w:tabs>
        <w:tab w:val="right" w:pos="10206"/>
      </w:tabs>
      <w:spacing w:after="0" w:line="240" w:lineRule="auto"/>
    </w:pPr>
    <w:rPr>
      <w:rFonts w:ascii="Arial Narrow" w:eastAsia="Times New Roman" w:hAnsi="Arial Narrow" w:cs="Times New Roman"/>
      <w:color w:val="000000"/>
      <w:sz w:val="16"/>
      <w:szCs w:val="24"/>
    </w:rPr>
  </w:style>
  <w:style w:type="character" w:customStyle="1" w:styleId="BlockTextChar">
    <w:name w:val="Block Text Char"/>
    <w:link w:val="BlockText"/>
    <w:rsid w:val="00121E30"/>
    <w:rPr>
      <w:rFonts w:ascii="Times New Roman" w:eastAsia="Times New Roman" w:hAnsi="Times New Roman" w:cs="Times New Roman"/>
      <w:snapToGrid w:val="0"/>
      <w:sz w:val="22"/>
      <w:szCs w:val="22"/>
    </w:rPr>
  </w:style>
  <w:style w:type="paragraph" w:customStyle="1" w:styleId="LAPFooter">
    <w:name w:val="LAP Footer"/>
    <w:next w:val="Normal"/>
    <w:qFormat/>
    <w:rsid w:val="001E3E5B"/>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BodyText">
    <w:name w:val="SO Final Body Text"/>
    <w:link w:val="SOFinalBodyTextCharChar"/>
    <w:rsid w:val="005908E2"/>
    <w:pPr>
      <w:spacing w:before="120"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5908E2"/>
    <w:rPr>
      <w:rFonts w:ascii="Arial" w:eastAsia="Times New Roman" w:hAnsi="Arial" w:cs="Times New Roman"/>
      <w:color w:val="000000"/>
      <w:szCs w:val="24"/>
      <w:lang w:val="en-US"/>
    </w:rPr>
  </w:style>
  <w:style w:type="paragraph" w:customStyle="1" w:styleId="SOFinalHead3">
    <w:name w:val="SO Final Head 3"/>
    <w:link w:val="SOFinalHead3CharChar"/>
    <w:rsid w:val="005908E2"/>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5908E2"/>
    <w:rPr>
      <w:rFonts w:ascii="Arial Narrow" w:eastAsia="Times New Roman" w:hAnsi="Arial Narrow" w:cs="Times New Roman"/>
      <w:b/>
      <w:color w:val="000000"/>
      <w:sz w:val="28"/>
      <w:szCs w:val="24"/>
      <w:lang w:val="en-US"/>
    </w:rPr>
  </w:style>
  <w:style w:type="paragraph" w:styleId="ListParagraph">
    <w:name w:val="List Paragraph"/>
    <w:basedOn w:val="Normal"/>
    <w:uiPriority w:val="34"/>
    <w:qFormat/>
    <w:rsid w:val="005908E2"/>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7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b7bd3c7973c0416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A744719</value>
    </field>
    <field name="Objective-Title">
      <value order="0">Information sheet - Inquiry</value>
    </field>
    <field name="Objective-Description">
      <value order="0"/>
    </field>
    <field name="Objective-CreationStamp">
      <value order="0">2018-07-16T06:49:42Z</value>
    </field>
    <field name="Objective-IsApproved">
      <value order="0">false</value>
    </field>
    <field name="Objective-IsPublished">
      <value order="0">true</value>
    </field>
    <field name="Objective-DatePublished">
      <value order="0">2018-07-19T05:00:26Z</value>
    </field>
    <field name="Objective-ModificationStamp">
      <value order="0">2018-07-19T05:00:27Z</value>
    </field>
    <field name="Objective-Owner">
      <value order="0">Janet Fletcher</value>
    </field>
    <field name="Objective-Path">
      <value order="0">Objective Global Folder:SACE Support Materials:SACE Support Materials Stage 2:Humanities and Social Sciences:Ancient Studies (from 2018):Subject advice and strategies</value>
    </field>
    <field name="Objective-Parent">
      <value order="0">Subject advice and strategies</value>
    </field>
    <field name="Objective-State">
      <value order="0">Published</value>
    </field>
    <field name="Objective-VersionId">
      <value order="0">vA1306856</value>
    </field>
    <field name="Objective-Version">
      <value order="0">2.0</value>
    </field>
    <field name="Objective-VersionNumber">
      <value order="0">3</value>
    </field>
    <field name="Objective-VersionComment">
      <value order="0"/>
    </field>
    <field name="Objective-FileNumber">
      <value order="0">qA14517</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Collins, Karen (SACE)</cp:lastModifiedBy>
  <cp:revision>11</cp:revision>
  <dcterms:created xsi:type="dcterms:W3CDTF">2018-07-19T04:10:00Z</dcterms:created>
  <dcterms:modified xsi:type="dcterms:W3CDTF">2018-07-19T05:00:00Z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A744719</vt:lpwstr>
  </property>
  <property fmtid="{D5CDD505-2E9C-101B-9397-08002B2CF9AE}" pid="4" name="Objective-Title">
    <vt:lpwstr>Information sheet - Inquiry</vt:lpwstr>
  </property>
  <property fmtid="{D5CDD505-2E9C-101B-9397-08002B2CF9AE}" pid="5" name="Objective-Description">
    <vt:lpwstr/>
  </property>
  <property fmtid="{D5CDD505-2E9C-101B-9397-08002B2CF9AE}" pid="6" name="Objective-CreationStamp">
    <vt:filetime>2018-07-16T06:49:42Z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2018-07-19T05:00:26Z</vt:filetime>
  </property>
  <property fmtid="{D5CDD505-2E9C-101B-9397-08002B2CF9AE}" pid="10" name="Objective-ModificationStamp">
    <vt:filetime>2018-07-19T05:00:27Z</vt:filetime>
  </property>
  <property fmtid="{D5CDD505-2E9C-101B-9397-08002B2CF9AE}" pid="11" name="Objective-Owner">
    <vt:lpwstr>Janet Fletcher</vt:lpwstr>
  </property>
  <property fmtid="{D5CDD505-2E9C-101B-9397-08002B2CF9AE}" pid="12" name="Objective-Path">
    <vt:lpwstr>Objective Global Folder:SACE Support Materials:SACE Support Materials Stage 2:Humanities and Social Sciences:Ancient Studies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vA1306856</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qA14517</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