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CB30" w14:textId="77777777" w:rsidR="0055050C" w:rsidRDefault="0055050C" w:rsidP="0055050C">
      <w:pPr>
        <w:spacing w:after="120"/>
        <w:jc w:val="center"/>
        <w:rPr>
          <w:rFonts w:cs="Arial"/>
          <w:b/>
          <w:sz w:val="28"/>
          <w:szCs w:val="22"/>
        </w:rPr>
      </w:pPr>
      <w:r>
        <w:rPr>
          <w:rFonts w:cs="Arial"/>
          <w:b/>
          <w:sz w:val="28"/>
          <w:szCs w:val="22"/>
        </w:rPr>
        <w:t xml:space="preserve">Stage 2 </w:t>
      </w:r>
      <w:r w:rsidR="00711889" w:rsidRPr="0055050C">
        <w:rPr>
          <w:rFonts w:cs="Arial"/>
          <w:b/>
          <w:sz w:val="28"/>
          <w:szCs w:val="22"/>
        </w:rPr>
        <w:t>Ag</w:t>
      </w:r>
      <w:r w:rsidR="0097495B" w:rsidRPr="0055050C">
        <w:rPr>
          <w:rFonts w:cs="Arial"/>
          <w:b/>
          <w:sz w:val="28"/>
          <w:szCs w:val="22"/>
        </w:rPr>
        <w:t>ricultural</w:t>
      </w:r>
      <w:r>
        <w:rPr>
          <w:rFonts w:cs="Arial"/>
          <w:b/>
          <w:sz w:val="28"/>
          <w:szCs w:val="22"/>
        </w:rPr>
        <w:t xml:space="preserve"> Systems</w:t>
      </w:r>
    </w:p>
    <w:p w14:paraId="7D1BCEC5" w14:textId="77777777" w:rsidR="00711889" w:rsidRPr="0055050C" w:rsidRDefault="00711889" w:rsidP="0055050C">
      <w:pPr>
        <w:spacing w:after="120"/>
        <w:jc w:val="center"/>
        <w:rPr>
          <w:rFonts w:cs="Arial"/>
          <w:b/>
          <w:sz w:val="28"/>
          <w:szCs w:val="22"/>
        </w:rPr>
      </w:pPr>
      <w:r w:rsidRPr="0055050C">
        <w:rPr>
          <w:rFonts w:cs="Arial"/>
          <w:b/>
          <w:sz w:val="28"/>
          <w:szCs w:val="22"/>
        </w:rPr>
        <w:t>Practical Investigation</w:t>
      </w:r>
    </w:p>
    <w:p w14:paraId="2ED84FB5" w14:textId="77777777" w:rsidR="00EC3C44" w:rsidRPr="0055050C" w:rsidRDefault="00EC3C44" w:rsidP="00EC3C44">
      <w:pPr>
        <w:spacing w:after="120"/>
        <w:rPr>
          <w:rFonts w:cs="Arial"/>
          <w:szCs w:val="22"/>
          <w:lang w:val="en-US"/>
        </w:rPr>
      </w:pPr>
      <w:r w:rsidRPr="0055050C">
        <w:rPr>
          <w:rFonts w:cs="Arial"/>
          <w:szCs w:val="22"/>
          <w:lang w:val="en-US"/>
        </w:rPr>
        <w:t>The aim of this investigation is to design an experiment to investigate a problem for which the outcome is uncertain:</w:t>
      </w:r>
    </w:p>
    <w:p w14:paraId="3B769B36" w14:textId="77777777" w:rsidR="00ED6DAF" w:rsidRPr="0055050C" w:rsidRDefault="0097495B" w:rsidP="0097495B">
      <w:pPr>
        <w:spacing w:after="120"/>
        <w:rPr>
          <w:rFonts w:cs="Arial"/>
          <w:szCs w:val="22"/>
          <w:lang w:val="en-US"/>
        </w:rPr>
      </w:pPr>
      <w:r w:rsidRPr="0055050C">
        <w:rPr>
          <w:rFonts w:cs="Arial"/>
          <w:szCs w:val="22"/>
          <w:lang w:val="en-US"/>
        </w:rPr>
        <w:t>Possible areas for investigation include:</w:t>
      </w:r>
    </w:p>
    <w:p w14:paraId="502D32E5" w14:textId="77777777" w:rsidR="00ED6DAF" w:rsidRPr="0055050C" w:rsidRDefault="0097495B" w:rsidP="005E0BED">
      <w:pPr>
        <w:ind w:left="426"/>
        <w:rPr>
          <w:rFonts w:cs="Arial"/>
          <w:szCs w:val="22"/>
        </w:rPr>
      </w:pPr>
      <w:r w:rsidRPr="0055050C">
        <w:rPr>
          <w:rFonts w:cs="Arial"/>
          <w:szCs w:val="22"/>
        </w:rPr>
        <w:t>The effect of</w:t>
      </w:r>
      <w:r w:rsidR="00ED6DAF" w:rsidRPr="0055050C">
        <w:rPr>
          <w:rFonts w:cs="Arial"/>
          <w:szCs w:val="22"/>
        </w:rPr>
        <w:t xml:space="preserve"> storage conditions </w:t>
      </w:r>
      <w:r w:rsidRPr="0055050C">
        <w:rPr>
          <w:rFonts w:cs="Arial"/>
          <w:szCs w:val="22"/>
        </w:rPr>
        <w:t>on</w:t>
      </w:r>
      <w:r w:rsidR="00ED6DAF" w:rsidRPr="0055050C">
        <w:rPr>
          <w:rFonts w:cs="Arial"/>
          <w:szCs w:val="22"/>
        </w:rPr>
        <w:t xml:space="preserve"> the Vitamin C </w:t>
      </w:r>
      <w:r w:rsidRPr="0055050C">
        <w:rPr>
          <w:rFonts w:cs="Arial"/>
          <w:szCs w:val="22"/>
        </w:rPr>
        <w:t>content of fruit and vegetables</w:t>
      </w:r>
    </w:p>
    <w:p w14:paraId="71065195" w14:textId="77777777" w:rsidR="00ED6DAF" w:rsidRPr="0055050C" w:rsidRDefault="0097495B" w:rsidP="005E0BED">
      <w:pPr>
        <w:ind w:left="426"/>
        <w:rPr>
          <w:szCs w:val="22"/>
        </w:rPr>
      </w:pPr>
      <w:r w:rsidRPr="0055050C">
        <w:rPr>
          <w:rFonts w:cs="Arial"/>
          <w:szCs w:val="22"/>
        </w:rPr>
        <w:t xml:space="preserve">The effect of </w:t>
      </w:r>
      <w:r w:rsidR="00ED6DAF" w:rsidRPr="0055050C">
        <w:rPr>
          <w:szCs w:val="22"/>
        </w:rPr>
        <w:t xml:space="preserve">pH of soil water </w:t>
      </w:r>
      <w:r w:rsidRPr="0055050C">
        <w:rPr>
          <w:szCs w:val="22"/>
        </w:rPr>
        <w:t>on</w:t>
      </w:r>
      <w:r w:rsidR="00ED6DAF" w:rsidRPr="0055050C">
        <w:rPr>
          <w:szCs w:val="22"/>
        </w:rPr>
        <w:t xml:space="preserve"> seed germination</w:t>
      </w:r>
    </w:p>
    <w:p w14:paraId="1A74AB88" w14:textId="77777777" w:rsidR="00711889" w:rsidRPr="0055050C" w:rsidRDefault="0097495B" w:rsidP="005E0BED">
      <w:pPr>
        <w:ind w:left="426"/>
        <w:rPr>
          <w:rFonts w:cs="Arial"/>
          <w:szCs w:val="22"/>
        </w:rPr>
      </w:pPr>
      <w:r w:rsidRPr="0055050C">
        <w:rPr>
          <w:rFonts w:cs="Arial"/>
          <w:szCs w:val="22"/>
        </w:rPr>
        <w:t xml:space="preserve">The effect of </w:t>
      </w:r>
      <w:r w:rsidR="00ED6DAF" w:rsidRPr="0055050C">
        <w:rPr>
          <w:rFonts w:cs="Arial"/>
          <w:szCs w:val="22"/>
        </w:rPr>
        <w:t xml:space="preserve">earthworms </w:t>
      </w:r>
      <w:r w:rsidRPr="0055050C">
        <w:rPr>
          <w:rFonts w:cs="Arial"/>
          <w:szCs w:val="22"/>
        </w:rPr>
        <w:t>on</w:t>
      </w:r>
      <w:r w:rsidR="00ED6DAF" w:rsidRPr="0055050C">
        <w:rPr>
          <w:rFonts w:cs="Arial"/>
          <w:szCs w:val="22"/>
        </w:rPr>
        <w:t xml:space="preserve"> nitrogen availability </w:t>
      </w:r>
      <w:r w:rsidRPr="0055050C">
        <w:rPr>
          <w:rFonts w:cs="Arial"/>
          <w:szCs w:val="22"/>
        </w:rPr>
        <w:t>for crops</w:t>
      </w:r>
    </w:p>
    <w:p w14:paraId="08E53130" w14:textId="77777777" w:rsidR="00ED6DAF" w:rsidRPr="0055050C" w:rsidRDefault="0097495B" w:rsidP="005E0BED">
      <w:pPr>
        <w:ind w:left="426"/>
        <w:rPr>
          <w:rFonts w:cs="Arial"/>
          <w:szCs w:val="22"/>
        </w:rPr>
      </w:pPr>
      <w:r w:rsidRPr="0055050C">
        <w:rPr>
          <w:rFonts w:cs="Arial"/>
          <w:szCs w:val="22"/>
        </w:rPr>
        <w:t>The</w:t>
      </w:r>
      <w:r w:rsidR="00ED6DAF" w:rsidRPr="0055050C">
        <w:rPr>
          <w:rFonts w:cs="Arial"/>
          <w:szCs w:val="22"/>
        </w:rPr>
        <w:t xml:space="preserve"> benefi</w:t>
      </w:r>
      <w:r w:rsidRPr="0055050C">
        <w:rPr>
          <w:rFonts w:cs="Arial"/>
          <w:szCs w:val="22"/>
        </w:rPr>
        <w:t>t</w:t>
      </w:r>
      <w:r w:rsidR="00ED6DAF" w:rsidRPr="0055050C">
        <w:rPr>
          <w:rFonts w:cs="Arial"/>
          <w:szCs w:val="22"/>
        </w:rPr>
        <w:t xml:space="preserve"> </w:t>
      </w:r>
      <w:r w:rsidRPr="0055050C">
        <w:rPr>
          <w:rFonts w:cs="Arial"/>
          <w:szCs w:val="22"/>
        </w:rPr>
        <w:t>of</w:t>
      </w:r>
      <w:r w:rsidR="00ED6DAF" w:rsidRPr="0055050C">
        <w:rPr>
          <w:rFonts w:cs="Arial"/>
          <w:szCs w:val="22"/>
        </w:rPr>
        <w:t xml:space="preserve"> earthworms in intensive cropping systems compared with organic farming systems</w:t>
      </w:r>
    </w:p>
    <w:p w14:paraId="5B9CBB6E" w14:textId="77777777" w:rsidR="00EC3C44" w:rsidRPr="0055050C" w:rsidRDefault="00EC3C44" w:rsidP="002D307D">
      <w:pPr>
        <w:spacing w:before="240"/>
        <w:rPr>
          <w:rFonts w:cs="Arial"/>
          <w:b/>
          <w:szCs w:val="22"/>
          <w:u w:val="single"/>
        </w:rPr>
      </w:pPr>
      <w:r w:rsidRPr="0055050C">
        <w:rPr>
          <w:rFonts w:cs="Arial"/>
          <w:b/>
          <w:szCs w:val="22"/>
          <w:u w:val="single"/>
        </w:rPr>
        <w:t>Part A: Experimental Design</w:t>
      </w:r>
    </w:p>
    <w:p w14:paraId="26CF3F42" w14:textId="77777777" w:rsidR="00EC3C44" w:rsidRPr="0055050C" w:rsidRDefault="00EC3C44" w:rsidP="00EC3C44">
      <w:pPr>
        <w:spacing w:before="120" w:after="40"/>
        <w:rPr>
          <w:rFonts w:cs="Arial"/>
          <w:szCs w:val="22"/>
          <w:lang w:val="en-US"/>
        </w:rPr>
      </w:pPr>
      <w:r w:rsidRPr="0055050C">
        <w:rPr>
          <w:rFonts w:cs="Arial"/>
          <w:szCs w:val="22"/>
          <w:lang w:val="en-US"/>
        </w:rPr>
        <w:t xml:space="preserve">Students work individually to deconstruct </w:t>
      </w:r>
      <w:r w:rsidR="003C7602" w:rsidRPr="0055050C">
        <w:rPr>
          <w:rFonts w:cs="Arial"/>
          <w:szCs w:val="22"/>
          <w:lang w:val="en-US"/>
        </w:rPr>
        <w:t>a</w:t>
      </w:r>
      <w:r w:rsidRPr="0055050C">
        <w:rPr>
          <w:rFonts w:cs="Arial"/>
          <w:szCs w:val="22"/>
          <w:lang w:val="en-US"/>
        </w:rPr>
        <w:t xml:space="preserve"> problem and design an experimental procedure to investigate </w:t>
      </w:r>
      <w:r w:rsidR="0097495B" w:rsidRPr="0055050C">
        <w:rPr>
          <w:rFonts w:cs="Arial"/>
          <w:szCs w:val="22"/>
          <w:lang w:val="en-US"/>
        </w:rPr>
        <w:t xml:space="preserve">one aspect of </w:t>
      </w:r>
      <w:r w:rsidRPr="0055050C">
        <w:rPr>
          <w:rFonts w:cs="Arial"/>
          <w:szCs w:val="22"/>
          <w:lang w:val="en-US"/>
        </w:rPr>
        <w:t xml:space="preserve">the problem. They: </w:t>
      </w:r>
    </w:p>
    <w:p w14:paraId="77BA87B6" w14:textId="77777777" w:rsidR="00EC3C44" w:rsidRPr="0055050C" w:rsidRDefault="00EC3C44" w:rsidP="00EC3C44">
      <w:pPr>
        <w:pStyle w:val="ListParagraph"/>
        <w:numPr>
          <w:ilvl w:val="0"/>
          <w:numId w:val="1"/>
        </w:numPr>
        <w:spacing w:before="40" w:after="40" w:line="280" w:lineRule="exact"/>
        <w:ind w:left="709" w:hanging="283"/>
        <w:rPr>
          <w:rFonts w:ascii="Arial" w:hAnsi="Arial" w:cs="Arial"/>
        </w:rPr>
      </w:pPr>
      <w:r w:rsidRPr="0055050C">
        <w:rPr>
          <w:rFonts w:ascii="Arial" w:hAnsi="Arial" w:cs="Arial"/>
        </w:rPr>
        <w:t>consider how various factors could affect the outcome of the investigation</w:t>
      </w:r>
    </w:p>
    <w:p w14:paraId="49F54EEC" w14:textId="77777777" w:rsidR="00EC3C44" w:rsidRPr="0055050C" w:rsidRDefault="00EC3C44" w:rsidP="00EC3C44">
      <w:pPr>
        <w:pStyle w:val="ListParagraph"/>
        <w:numPr>
          <w:ilvl w:val="0"/>
          <w:numId w:val="1"/>
        </w:numPr>
        <w:spacing w:before="40" w:after="40" w:line="280" w:lineRule="exact"/>
        <w:ind w:left="709" w:hanging="283"/>
        <w:rPr>
          <w:rFonts w:ascii="Arial" w:hAnsi="Arial" w:cs="Arial"/>
        </w:rPr>
      </w:pPr>
      <w:r w:rsidRPr="0055050C">
        <w:rPr>
          <w:rFonts w:ascii="Arial" w:hAnsi="Arial" w:cs="Arial"/>
        </w:rPr>
        <w:t>write a hypothesis</w:t>
      </w:r>
    </w:p>
    <w:p w14:paraId="62E18CAC" w14:textId="77777777" w:rsidR="00EC3C44" w:rsidRPr="0055050C" w:rsidRDefault="00EC3C44" w:rsidP="00EC3C44">
      <w:pPr>
        <w:pStyle w:val="ListParagraph"/>
        <w:numPr>
          <w:ilvl w:val="0"/>
          <w:numId w:val="1"/>
        </w:numPr>
        <w:spacing w:before="40" w:after="40" w:line="280" w:lineRule="exact"/>
        <w:ind w:left="709" w:hanging="283"/>
        <w:rPr>
          <w:rFonts w:ascii="Arial" w:hAnsi="Arial" w:cs="Arial"/>
        </w:rPr>
      </w:pPr>
      <w:r w:rsidRPr="0055050C">
        <w:rPr>
          <w:rFonts w:ascii="Arial" w:hAnsi="Arial" w:cs="Arial"/>
        </w:rPr>
        <w:t>identify the dependent and independent variables</w:t>
      </w:r>
    </w:p>
    <w:p w14:paraId="01DE93A1" w14:textId="77777777" w:rsidR="00EC3C44" w:rsidRPr="0055050C" w:rsidRDefault="00EC3C44" w:rsidP="00EC3C44">
      <w:pPr>
        <w:pStyle w:val="ListParagraph"/>
        <w:numPr>
          <w:ilvl w:val="0"/>
          <w:numId w:val="1"/>
        </w:numPr>
        <w:spacing w:before="40" w:after="40" w:line="280" w:lineRule="exact"/>
        <w:ind w:left="709" w:hanging="283"/>
        <w:rPr>
          <w:rFonts w:ascii="Arial" w:hAnsi="Arial" w:cs="Arial"/>
        </w:rPr>
      </w:pPr>
      <w:r w:rsidRPr="0055050C">
        <w:rPr>
          <w:rFonts w:ascii="Arial" w:hAnsi="Arial" w:cs="Arial"/>
        </w:rPr>
        <w:t>consider factors that should be held constant and explain why and how they will attempt to control these factors</w:t>
      </w:r>
    </w:p>
    <w:p w14:paraId="52D2459A" w14:textId="77777777" w:rsidR="00EC3C44" w:rsidRPr="0055050C" w:rsidRDefault="00EC3C44" w:rsidP="00EC3C44">
      <w:pPr>
        <w:pStyle w:val="ListParagraph"/>
        <w:numPr>
          <w:ilvl w:val="0"/>
          <w:numId w:val="1"/>
        </w:numPr>
        <w:spacing w:before="40" w:after="40" w:line="280" w:lineRule="exact"/>
        <w:ind w:left="709" w:hanging="283"/>
        <w:rPr>
          <w:rFonts w:ascii="Arial" w:hAnsi="Arial" w:cs="Arial"/>
        </w:rPr>
      </w:pPr>
      <w:r w:rsidRPr="0055050C">
        <w:rPr>
          <w:rFonts w:ascii="Arial" w:hAnsi="Arial" w:cs="Arial"/>
        </w:rPr>
        <w:t>identify factors that may not be able to be controlled</w:t>
      </w:r>
    </w:p>
    <w:p w14:paraId="67C5150A" w14:textId="77777777" w:rsidR="00EC3C44" w:rsidRPr="0055050C" w:rsidRDefault="00EC3C44" w:rsidP="00EC3C44">
      <w:pPr>
        <w:pStyle w:val="ListParagraph"/>
        <w:numPr>
          <w:ilvl w:val="0"/>
          <w:numId w:val="1"/>
        </w:numPr>
        <w:spacing w:before="40" w:after="40" w:line="280" w:lineRule="exact"/>
        <w:ind w:left="709" w:hanging="283"/>
        <w:rPr>
          <w:rFonts w:ascii="Arial" w:hAnsi="Arial" w:cs="Arial"/>
        </w:rPr>
      </w:pPr>
      <w:r w:rsidRPr="0055050C">
        <w:rPr>
          <w:rFonts w:ascii="Arial" w:hAnsi="Arial" w:cs="Arial"/>
        </w:rPr>
        <w:t>prepare a list of materials required</w:t>
      </w:r>
    </w:p>
    <w:p w14:paraId="0EC5074A" w14:textId="77777777" w:rsidR="00EC3C44" w:rsidRPr="0055050C" w:rsidRDefault="00EC3C44" w:rsidP="00EC3C44">
      <w:pPr>
        <w:pStyle w:val="ListParagraph"/>
        <w:numPr>
          <w:ilvl w:val="0"/>
          <w:numId w:val="1"/>
        </w:numPr>
        <w:spacing w:before="40" w:after="40" w:line="280" w:lineRule="exact"/>
        <w:ind w:left="709" w:hanging="283"/>
        <w:rPr>
          <w:rFonts w:ascii="Arial" w:hAnsi="Arial" w:cs="Arial"/>
        </w:rPr>
      </w:pPr>
      <w:r w:rsidRPr="0055050C">
        <w:rPr>
          <w:rFonts w:ascii="Arial" w:hAnsi="Arial" w:cs="Arial"/>
        </w:rPr>
        <w:t>write a procedure to test the hypothesis</w:t>
      </w:r>
    </w:p>
    <w:p w14:paraId="37B54F84" w14:textId="77777777" w:rsidR="00EC3C44" w:rsidRPr="0055050C" w:rsidRDefault="00EC3C44" w:rsidP="00EC3C44">
      <w:pPr>
        <w:pStyle w:val="ListParagraph"/>
        <w:numPr>
          <w:ilvl w:val="0"/>
          <w:numId w:val="1"/>
        </w:numPr>
        <w:spacing w:before="40" w:after="40" w:line="280" w:lineRule="exact"/>
        <w:ind w:left="709" w:hanging="283"/>
        <w:rPr>
          <w:rFonts w:ascii="Arial" w:hAnsi="Arial" w:cs="Arial"/>
        </w:rPr>
      </w:pPr>
      <w:r w:rsidRPr="0055050C">
        <w:rPr>
          <w:rFonts w:ascii="Arial" w:hAnsi="Arial" w:cs="Arial"/>
        </w:rPr>
        <w:t>consider how the data will be displayed and analysed</w:t>
      </w:r>
    </w:p>
    <w:p w14:paraId="41B8462E" w14:textId="77777777" w:rsidR="00EC3C44" w:rsidRPr="0055050C" w:rsidRDefault="00EC3C44" w:rsidP="00EC3C44">
      <w:pPr>
        <w:pStyle w:val="ListParagraph"/>
        <w:numPr>
          <w:ilvl w:val="0"/>
          <w:numId w:val="1"/>
        </w:numPr>
        <w:spacing w:line="280" w:lineRule="exact"/>
        <w:ind w:left="709" w:hanging="284"/>
        <w:rPr>
          <w:rFonts w:ascii="Arial" w:hAnsi="Arial" w:cs="Arial"/>
          <w:b/>
          <w:u w:val="single"/>
        </w:rPr>
      </w:pPr>
      <w:r w:rsidRPr="0055050C">
        <w:rPr>
          <w:rFonts w:ascii="Arial" w:hAnsi="Arial" w:cs="Arial"/>
        </w:rPr>
        <w:t>identify safety considerations.</w:t>
      </w:r>
    </w:p>
    <w:p w14:paraId="55693AA3" w14:textId="18B5ACA4" w:rsidR="00EC3C44" w:rsidRPr="0055050C" w:rsidRDefault="00EC3C44" w:rsidP="00EC3C44">
      <w:pPr>
        <w:spacing w:after="120"/>
        <w:rPr>
          <w:rFonts w:cs="Arial"/>
          <w:szCs w:val="22"/>
          <w:lang w:val="en-US"/>
        </w:rPr>
      </w:pPr>
      <w:r w:rsidRPr="0055050C">
        <w:rPr>
          <w:rFonts w:cs="Arial"/>
          <w:szCs w:val="22"/>
          <w:lang w:val="en-US"/>
        </w:rPr>
        <w:t xml:space="preserve">The </w:t>
      </w:r>
      <w:r w:rsidR="00022A74">
        <w:rPr>
          <w:rFonts w:cs="Arial"/>
          <w:szCs w:val="22"/>
          <w:lang w:val="en-US"/>
        </w:rPr>
        <w:t xml:space="preserve">justified </w:t>
      </w:r>
      <w:r w:rsidRPr="0055050C">
        <w:rPr>
          <w:rFonts w:cs="Arial"/>
          <w:szCs w:val="22"/>
          <w:lang w:val="en-US"/>
        </w:rPr>
        <w:t>design is submitted to the teacher at the end of the lesson.</w:t>
      </w:r>
    </w:p>
    <w:p w14:paraId="40FB5695" w14:textId="77777777" w:rsidR="00EC3C44" w:rsidRPr="0055050C" w:rsidRDefault="00EC3C44" w:rsidP="002D307D">
      <w:pPr>
        <w:spacing w:before="240" w:after="120"/>
        <w:rPr>
          <w:rFonts w:cs="Arial"/>
          <w:b/>
          <w:szCs w:val="22"/>
          <w:u w:val="single"/>
        </w:rPr>
      </w:pPr>
      <w:r w:rsidRPr="0055050C">
        <w:rPr>
          <w:rFonts w:cs="Arial"/>
          <w:b/>
          <w:szCs w:val="22"/>
          <w:u w:val="single"/>
        </w:rPr>
        <w:t>Part B: Investigation</w:t>
      </w:r>
    </w:p>
    <w:p w14:paraId="05356408" w14:textId="77777777" w:rsidR="00EC3C44" w:rsidRPr="0055050C" w:rsidRDefault="00EC3C44" w:rsidP="00EC3C44">
      <w:pPr>
        <w:spacing w:after="120"/>
        <w:rPr>
          <w:rFonts w:cs="Arial"/>
          <w:szCs w:val="22"/>
          <w:lang w:val="en-US"/>
        </w:rPr>
      </w:pPr>
      <w:r w:rsidRPr="0055050C">
        <w:rPr>
          <w:rFonts w:cs="Arial"/>
          <w:szCs w:val="22"/>
          <w:lang w:val="en-US"/>
        </w:rPr>
        <w:t>Students work in pairs</w:t>
      </w:r>
      <w:r w:rsidR="0097495B" w:rsidRPr="0055050C">
        <w:rPr>
          <w:rFonts w:cs="Arial"/>
          <w:szCs w:val="22"/>
          <w:lang w:val="en-US"/>
        </w:rPr>
        <w:t xml:space="preserve"> or small groups</w:t>
      </w:r>
      <w:r w:rsidRPr="0055050C">
        <w:rPr>
          <w:rFonts w:cs="Arial"/>
          <w:szCs w:val="22"/>
          <w:lang w:val="en-US"/>
        </w:rPr>
        <w:t>. In consultation with the teacher, one of the students’ procedures will be selected, and modified if appropriate, for the investigation. Students will then submit a materials and equipment request form. Each student should record their own data.</w:t>
      </w:r>
    </w:p>
    <w:p w14:paraId="6C4B2879" w14:textId="77777777" w:rsidR="00EC3C44" w:rsidRPr="0055050C" w:rsidRDefault="00EC3C44" w:rsidP="002D307D">
      <w:pPr>
        <w:spacing w:before="240" w:after="120"/>
        <w:rPr>
          <w:rFonts w:cs="Arial"/>
          <w:b/>
          <w:szCs w:val="22"/>
          <w:u w:val="single"/>
        </w:rPr>
      </w:pPr>
      <w:r w:rsidRPr="0055050C">
        <w:rPr>
          <w:rFonts w:cs="Arial"/>
          <w:b/>
          <w:szCs w:val="22"/>
          <w:u w:val="single"/>
        </w:rPr>
        <w:t xml:space="preserve">Part C: Report </w:t>
      </w:r>
    </w:p>
    <w:p w14:paraId="1A5C922F" w14:textId="77777777" w:rsidR="00EC3C44" w:rsidRPr="0055050C" w:rsidRDefault="00EC3C44" w:rsidP="0097495B">
      <w:pPr>
        <w:spacing w:after="120"/>
        <w:rPr>
          <w:szCs w:val="22"/>
        </w:rPr>
      </w:pPr>
      <w:r w:rsidRPr="0055050C">
        <w:rPr>
          <w:rFonts w:cs="Arial"/>
          <w:szCs w:val="22"/>
          <w:lang w:val="en-US"/>
        </w:rPr>
        <w:t xml:space="preserve">Each student writes an individual report, </w:t>
      </w:r>
      <w:r w:rsidR="0097495B" w:rsidRPr="0055050C">
        <w:rPr>
          <w:rFonts w:cs="Arial"/>
          <w:szCs w:val="22"/>
          <w:lang w:val="en-US"/>
        </w:rPr>
        <w:t xml:space="preserve">which </w:t>
      </w:r>
      <w:r w:rsidRPr="0055050C">
        <w:rPr>
          <w:szCs w:val="22"/>
        </w:rPr>
        <w:t>should include:</w:t>
      </w:r>
    </w:p>
    <w:p w14:paraId="6C60E206" w14:textId="77777777" w:rsidR="00EC3C44" w:rsidRPr="0055050C" w:rsidRDefault="00EC3C44" w:rsidP="00530587">
      <w:pPr>
        <w:pStyle w:val="SOFinalBullets"/>
        <w:tabs>
          <w:tab w:val="clear" w:pos="170"/>
        </w:tabs>
        <w:ind w:left="567" w:hanging="283"/>
        <w:rPr>
          <w:sz w:val="22"/>
          <w:szCs w:val="22"/>
        </w:rPr>
      </w:pPr>
      <w:r w:rsidRPr="0055050C">
        <w:rPr>
          <w:sz w:val="22"/>
          <w:szCs w:val="22"/>
        </w:rPr>
        <w:t>introduction with relevant agricultural concepts, a hypothesis and variables, or investigable question and/or rationale for the design</w:t>
      </w:r>
    </w:p>
    <w:p w14:paraId="5BCBEEEC" w14:textId="77777777" w:rsidR="00EC3C44" w:rsidRPr="0055050C" w:rsidRDefault="00EC3C44" w:rsidP="00530587">
      <w:pPr>
        <w:pStyle w:val="SOFinalBullets"/>
        <w:tabs>
          <w:tab w:val="clear" w:pos="170"/>
        </w:tabs>
        <w:ind w:left="567" w:hanging="283"/>
        <w:rPr>
          <w:sz w:val="22"/>
          <w:szCs w:val="22"/>
        </w:rPr>
      </w:pPr>
      <w:r w:rsidRPr="0055050C">
        <w:rPr>
          <w:sz w:val="22"/>
          <w:szCs w:val="22"/>
        </w:rPr>
        <w:t>materials/apparatus*</w:t>
      </w:r>
    </w:p>
    <w:p w14:paraId="3999BF8F" w14:textId="77777777" w:rsidR="00EC3C44" w:rsidRPr="0055050C" w:rsidRDefault="00EC3C44" w:rsidP="00530587">
      <w:pPr>
        <w:pStyle w:val="SOFinalBullets"/>
        <w:tabs>
          <w:tab w:val="clear" w:pos="170"/>
        </w:tabs>
        <w:ind w:left="567" w:hanging="283"/>
        <w:rPr>
          <w:sz w:val="22"/>
          <w:szCs w:val="22"/>
        </w:rPr>
      </w:pPr>
      <w:r w:rsidRPr="0055050C">
        <w:rPr>
          <w:sz w:val="22"/>
          <w:szCs w:val="22"/>
        </w:rPr>
        <w:t>method/procedure outlining any trials and the steps to be taken*</w:t>
      </w:r>
    </w:p>
    <w:p w14:paraId="5A569309" w14:textId="77777777" w:rsidR="00EC3C44" w:rsidRPr="0055050C" w:rsidRDefault="00EC3C44" w:rsidP="00530587">
      <w:pPr>
        <w:pStyle w:val="SOFinalBullets"/>
        <w:tabs>
          <w:tab w:val="clear" w:pos="170"/>
        </w:tabs>
        <w:ind w:left="567" w:hanging="283"/>
        <w:rPr>
          <w:sz w:val="22"/>
          <w:szCs w:val="22"/>
        </w:rPr>
      </w:pPr>
      <w:r w:rsidRPr="0055050C">
        <w:rPr>
          <w:sz w:val="22"/>
          <w:szCs w:val="22"/>
        </w:rPr>
        <w:t>identification and management of safety and/or ethical risks*</w:t>
      </w:r>
    </w:p>
    <w:p w14:paraId="4653A20D" w14:textId="77777777" w:rsidR="00EC3C44" w:rsidRPr="0055050C" w:rsidRDefault="00EC3C44" w:rsidP="00530587">
      <w:pPr>
        <w:pStyle w:val="SOFinalBullets"/>
        <w:tabs>
          <w:tab w:val="clear" w:pos="170"/>
        </w:tabs>
        <w:ind w:left="567" w:hanging="283"/>
        <w:rPr>
          <w:sz w:val="22"/>
          <w:szCs w:val="22"/>
        </w:rPr>
      </w:pPr>
      <w:r w:rsidRPr="0055050C">
        <w:rPr>
          <w:sz w:val="22"/>
          <w:szCs w:val="22"/>
        </w:rPr>
        <w:t>results*</w:t>
      </w:r>
    </w:p>
    <w:p w14:paraId="117CA823" w14:textId="77777777" w:rsidR="00EC3C44" w:rsidRPr="0055050C" w:rsidRDefault="00EC3C44" w:rsidP="00530587">
      <w:pPr>
        <w:pStyle w:val="SOFinalBullets"/>
        <w:tabs>
          <w:tab w:val="clear" w:pos="170"/>
        </w:tabs>
        <w:ind w:left="567" w:hanging="283"/>
        <w:rPr>
          <w:sz w:val="22"/>
          <w:szCs w:val="22"/>
        </w:rPr>
      </w:pPr>
      <w:r w:rsidRPr="0055050C">
        <w:rPr>
          <w:sz w:val="22"/>
          <w:szCs w:val="22"/>
        </w:rPr>
        <w:t>analysis of results, identifying trends, and linking results to concepts</w:t>
      </w:r>
    </w:p>
    <w:p w14:paraId="764B1144" w14:textId="77777777" w:rsidR="00EC3C44" w:rsidRPr="0055050C" w:rsidRDefault="00EC3C44" w:rsidP="00530587">
      <w:pPr>
        <w:pStyle w:val="SOFinalBullets"/>
        <w:tabs>
          <w:tab w:val="clear" w:pos="170"/>
        </w:tabs>
        <w:ind w:left="567" w:hanging="283"/>
        <w:rPr>
          <w:sz w:val="22"/>
          <w:szCs w:val="22"/>
        </w:rPr>
      </w:pPr>
      <w:r w:rsidRPr="0055050C">
        <w:rPr>
          <w:sz w:val="22"/>
          <w:szCs w:val="22"/>
        </w:rPr>
        <w:t>evaluation of procedures and data, and identifying sources of uncertainty</w:t>
      </w:r>
    </w:p>
    <w:p w14:paraId="38E253A4" w14:textId="77777777" w:rsidR="00481CC6" w:rsidRPr="0055050C" w:rsidRDefault="00EC3C44" w:rsidP="00530587">
      <w:pPr>
        <w:pStyle w:val="SOFinalBullets"/>
        <w:tabs>
          <w:tab w:val="clear" w:pos="170"/>
        </w:tabs>
        <w:ind w:left="567" w:hanging="283"/>
        <w:rPr>
          <w:sz w:val="22"/>
          <w:szCs w:val="22"/>
        </w:rPr>
      </w:pPr>
      <w:r w:rsidRPr="0055050C">
        <w:rPr>
          <w:sz w:val="22"/>
          <w:szCs w:val="22"/>
        </w:rPr>
        <w:t>c</w:t>
      </w:r>
      <w:r w:rsidR="00481CC6" w:rsidRPr="0055050C">
        <w:rPr>
          <w:sz w:val="22"/>
          <w:szCs w:val="22"/>
        </w:rPr>
        <w:t>onclusion and</w:t>
      </w:r>
      <w:r w:rsidRPr="0055050C">
        <w:rPr>
          <w:sz w:val="22"/>
          <w:szCs w:val="22"/>
        </w:rPr>
        <w:t xml:space="preserve"> recommendations, with justification</w:t>
      </w:r>
      <w:r w:rsidR="00481CC6" w:rsidRPr="0055050C">
        <w:rPr>
          <w:sz w:val="22"/>
          <w:szCs w:val="22"/>
        </w:rPr>
        <w:t xml:space="preserve"> </w:t>
      </w:r>
    </w:p>
    <w:p w14:paraId="5DAF90D2" w14:textId="6739549E" w:rsidR="00530587" w:rsidRPr="0055050C" w:rsidRDefault="00530587" w:rsidP="00530587">
      <w:pPr>
        <w:pStyle w:val="SOFinalBodyText"/>
        <w:rPr>
          <w:sz w:val="22"/>
          <w:szCs w:val="22"/>
        </w:rPr>
      </w:pPr>
      <w:r w:rsidRPr="0055050C">
        <w:rPr>
          <w:sz w:val="22"/>
          <w:szCs w:val="22"/>
        </w:rPr>
        <w:t xml:space="preserve">The report should be a maximum of 1500 words if written, a maximum of </w:t>
      </w:r>
      <w:r w:rsidR="00022A74">
        <w:rPr>
          <w:sz w:val="22"/>
          <w:szCs w:val="22"/>
        </w:rPr>
        <w:t xml:space="preserve">9 </w:t>
      </w:r>
      <w:r w:rsidRPr="0055050C">
        <w:rPr>
          <w:sz w:val="22"/>
          <w:szCs w:val="22"/>
        </w:rPr>
        <w:t>minutes for an oral presentation, or the equivalent in multimodal form.</w:t>
      </w:r>
    </w:p>
    <w:p w14:paraId="3353A4C0" w14:textId="77777777" w:rsidR="0055050C" w:rsidRDefault="0055050C" w:rsidP="00530587">
      <w:pPr>
        <w:pStyle w:val="SOFinalBodyText"/>
        <w:rPr>
          <w:sz w:val="22"/>
          <w:szCs w:val="22"/>
        </w:rPr>
      </w:pPr>
    </w:p>
    <w:p w14:paraId="2AE43923" w14:textId="77777777" w:rsidR="00530587" w:rsidRPr="0055050C" w:rsidRDefault="00530587" w:rsidP="00530587">
      <w:pPr>
        <w:pStyle w:val="SOFinalBodyText"/>
        <w:rPr>
          <w:sz w:val="22"/>
          <w:szCs w:val="22"/>
        </w:rPr>
      </w:pPr>
      <w:r w:rsidRPr="0055050C">
        <w:rPr>
          <w:sz w:val="22"/>
          <w:szCs w:val="22"/>
        </w:rPr>
        <w:lastRenderedPageBreak/>
        <w:t>*The four asterisked sections (materials/apparatus, method/procedures, risks, and results) are excluded from the word count.</w:t>
      </w:r>
    </w:p>
    <w:p w14:paraId="1070AFF6" w14:textId="77777777" w:rsidR="00530587" w:rsidRPr="0055050C" w:rsidRDefault="00530587" w:rsidP="002D307D">
      <w:pPr>
        <w:spacing w:before="240" w:after="120"/>
        <w:rPr>
          <w:rFonts w:cs="Arial"/>
          <w:b/>
          <w:szCs w:val="22"/>
          <w:u w:val="single"/>
        </w:rPr>
      </w:pPr>
      <w:r w:rsidRPr="0055050C">
        <w:rPr>
          <w:rFonts w:cs="Arial"/>
          <w:b/>
          <w:szCs w:val="22"/>
          <w:u w:val="single"/>
        </w:rPr>
        <w:t>Part D: Experimental Design</w:t>
      </w:r>
    </w:p>
    <w:p w14:paraId="4E1B2557" w14:textId="77777777" w:rsidR="00530587" w:rsidRPr="0055050C" w:rsidRDefault="00530587" w:rsidP="00530587">
      <w:pPr>
        <w:pStyle w:val="SOFinalBullets"/>
        <w:numPr>
          <w:ilvl w:val="0"/>
          <w:numId w:val="0"/>
        </w:numPr>
        <w:ind w:left="170"/>
        <w:rPr>
          <w:sz w:val="22"/>
          <w:szCs w:val="22"/>
        </w:rPr>
      </w:pPr>
      <w:r w:rsidRPr="0055050C">
        <w:rPr>
          <w:sz w:val="22"/>
          <w:szCs w:val="22"/>
        </w:rPr>
        <w:t>Briefly outline an idea for a further investigation to strengthen your conclusion. Include alternative equipment and/or procedures where appropriate.</w:t>
      </w:r>
    </w:p>
    <w:p w14:paraId="0274648F" w14:textId="77777777" w:rsidR="00EC3C44" w:rsidRPr="0055050C" w:rsidRDefault="00EC3C44" w:rsidP="002D307D">
      <w:pPr>
        <w:spacing w:before="240"/>
        <w:rPr>
          <w:rFonts w:cs="Arial"/>
          <w:b/>
          <w:szCs w:val="22"/>
          <w:u w:val="single"/>
        </w:rPr>
      </w:pPr>
      <w:r w:rsidRPr="0055050C">
        <w:rPr>
          <w:rFonts w:cs="Arial"/>
          <w:b/>
          <w:szCs w:val="22"/>
          <w:u w:val="single"/>
        </w:rPr>
        <w:t>Assessment Conditions for this task:</w:t>
      </w:r>
    </w:p>
    <w:p w14:paraId="46426F48" w14:textId="77777777" w:rsidR="00EC3C44" w:rsidRPr="0055050C" w:rsidRDefault="00745AD9" w:rsidP="00C93532">
      <w:pPr>
        <w:spacing w:before="120"/>
        <w:rPr>
          <w:rFonts w:cs="Arial"/>
          <w:szCs w:val="22"/>
        </w:rPr>
      </w:pPr>
      <w:r w:rsidRPr="0055050C">
        <w:rPr>
          <w:rFonts w:cs="Arial"/>
          <w:szCs w:val="22"/>
        </w:rPr>
        <w:t>This task may be completed over several weeks.</w:t>
      </w:r>
    </w:p>
    <w:p w14:paraId="7DB3F2E0" w14:textId="77777777" w:rsidR="00C93532" w:rsidRDefault="00C93532" w:rsidP="00EC3C44">
      <w:pPr>
        <w:spacing w:after="120"/>
        <w:rPr>
          <w:rFonts w:cs="Arial"/>
          <w:b/>
          <w:sz w:val="24"/>
        </w:rPr>
        <w:sectPr w:rsidR="00C93532" w:rsidSect="005305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247" w:right="1361" w:bottom="1247" w:left="1361" w:header="709" w:footer="709" w:gutter="0"/>
          <w:cols w:space="708"/>
          <w:docGrid w:linePitch="360"/>
        </w:sectPr>
      </w:pPr>
    </w:p>
    <w:p w14:paraId="7B79646C" w14:textId="77777777" w:rsidR="00EC3C44" w:rsidRPr="00650892" w:rsidRDefault="00EC3C44" w:rsidP="00EC3C44">
      <w:pPr>
        <w:spacing w:after="120"/>
        <w:rPr>
          <w:rFonts w:cs="Arial"/>
          <w:b/>
          <w:sz w:val="24"/>
        </w:rPr>
      </w:pPr>
      <w:r w:rsidRPr="00650892">
        <w:rPr>
          <w:rFonts w:cs="Arial"/>
          <w:b/>
          <w:sz w:val="24"/>
        </w:rPr>
        <w:lastRenderedPageBreak/>
        <w:t xml:space="preserve">Performance Standards for Stage </w:t>
      </w:r>
      <w:r w:rsidR="009B4792">
        <w:rPr>
          <w:rFonts w:cs="Arial"/>
          <w:b/>
          <w:sz w:val="24"/>
        </w:rPr>
        <w:t>2 Agricultural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434"/>
        <w:gridCol w:w="2410"/>
        <w:gridCol w:w="2545"/>
        <w:gridCol w:w="2379"/>
        <w:gridCol w:w="2379"/>
        <w:gridCol w:w="2368"/>
      </w:tblGrid>
      <w:tr w:rsidR="00EC3C44" w14:paraId="249B2E19" w14:textId="77777777" w:rsidTr="00022A74">
        <w:trPr>
          <w:trHeight w:val="510"/>
        </w:trPr>
        <w:tc>
          <w:tcPr>
            <w:tcW w:w="2093" w:type="dxa"/>
            <w:gridSpan w:val="2"/>
            <w:vAlign w:val="center"/>
          </w:tcPr>
          <w:p w14:paraId="7B0E768C" w14:textId="77777777" w:rsidR="00EC3C44" w:rsidRDefault="00EC3C44" w:rsidP="00233E81">
            <w:pPr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74E6C7AD" w14:textId="77777777" w:rsidR="00EC3C44" w:rsidRPr="00CD37C3" w:rsidRDefault="00EC3C44" w:rsidP="00233E81">
            <w:pPr>
              <w:jc w:val="center"/>
              <w:rPr>
                <w:rFonts w:cs="Arial"/>
                <w:b/>
              </w:rPr>
            </w:pPr>
            <w:r w:rsidRPr="00CD37C3">
              <w:rPr>
                <w:rFonts w:cs="Arial"/>
                <w:b/>
              </w:rPr>
              <w:t>A</w:t>
            </w:r>
          </w:p>
        </w:tc>
        <w:tc>
          <w:tcPr>
            <w:tcW w:w="2545" w:type="dxa"/>
            <w:vAlign w:val="center"/>
          </w:tcPr>
          <w:p w14:paraId="54872A90" w14:textId="77777777" w:rsidR="00EC3C44" w:rsidRPr="00CD37C3" w:rsidRDefault="00EC3C44" w:rsidP="00233E81">
            <w:pPr>
              <w:jc w:val="center"/>
              <w:rPr>
                <w:rFonts w:cs="Arial"/>
                <w:b/>
              </w:rPr>
            </w:pPr>
            <w:r w:rsidRPr="00CD37C3">
              <w:rPr>
                <w:rFonts w:cs="Arial"/>
                <w:b/>
              </w:rPr>
              <w:t>B</w:t>
            </w:r>
          </w:p>
        </w:tc>
        <w:tc>
          <w:tcPr>
            <w:tcW w:w="2379" w:type="dxa"/>
            <w:vAlign w:val="center"/>
          </w:tcPr>
          <w:p w14:paraId="6078B3BF" w14:textId="77777777" w:rsidR="00EC3C44" w:rsidRPr="00CD37C3" w:rsidRDefault="00EC3C44" w:rsidP="00233E81">
            <w:pPr>
              <w:jc w:val="center"/>
              <w:rPr>
                <w:rFonts w:cs="Arial"/>
                <w:b/>
              </w:rPr>
            </w:pPr>
            <w:r w:rsidRPr="00CD37C3">
              <w:rPr>
                <w:rFonts w:cs="Arial"/>
                <w:b/>
              </w:rPr>
              <w:t>C</w:t>
            </w:r>
          </w:p>
        </w:tc>
        <w:tc>
          <w:tcPr>
            <w:tcW w:w="2379" w:type="dxa"/>
            <w:vAlign w:val="center"/>
          </w:tcPr>
          <w:p w14:paraId="119493A3" w14:textId="77777777" w:rsidR="00EC3C44" w:rsidRPr="00CD37C3" w:rsidRDefault="00EC3C44" w:rsidP="00233E81">
            <w:pPr>
              <w:jc w:val="center"/>
              <w:rPr>
                <w:rFonts w:cs="Arial"/>
                <w:b/>
              </w:rPr>
            </w:pPr>
            <w:r w:rsidRPr="00CD37C3">
              <w:rPr>
                <w:rFonts w:cs="Arial"/>
                <w:b/>
              </w:rPr>
              <w:t>D</w:t>
            </w:r>
          </w:p>
        </w:tc>
        <w:tc>
          <w:tcPr>
            <w:tcW w:w="2368" w:type="dxa"/>
            <w:vAlign w:val="center"/>
          </w:tcPr>
          <w:p w14:paraId="0BF08140" w14:textId="77777777" w:rsidR="00EC3C44" w:rsidRPr="00CD37C3" w:rsidRDefault="00EC3C44" w:rsidP="00233E81">
            <w:pPr>
              <w:jc w:val="center"/>
              <w:rPr>
                <w:rFonts w:cs="Arial"/>
                <w:b/>
              </w:rPr>
            </w:pPr>
            <w:r w:rsidRPr="00CD37C3">
              <w:rPr>
                <w:rFonts w:cs="Arial"/>
                <w:b/>
              </w:rPr>
              <w:t>E</w:t>
            </w:r>
          </w:p>
        </w:tc>
      </w:tr>
      <w:tr w:rsidR="00EC3C44" w14:paraId="2483BE41" w14:textId="77777777" w:rsidTr="00022A74">
        <w:tc>
          <w:tcPr>
            <w:tcW w:w="1659" w:type="dxa"/>
            <w:tcBorders>
              <w:right w:val="nil"/>
            </w:tcBorders>
            <w:vAlign w:val="center"/>
          </w:tcPr>
          <w:p w14:paraId="7044313F" w14:textId="77777777" w:rsidR="00EC3C44" w:rsidRPr="00CD37C3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  <w:r w:rsidRPr="00CD37C3">
              <w:rPr>
                <w:rFonts w:cs="Arial"/>
                <w:b/>
                <w:sz w:val="20"/>
                <w:szCs w:val="16"/>
              </w:rPr>
              <w:t>Investigation, Analysis and Evaluation</w:t>
            </w:r>
          </w:p>
        </w:tc>
        <w:tc>
          <w:tcPr>
            <w:tcW w:w="434" w:type="dxa"/>
            <w:tcBorders>
              <w:left w:val="nil"/>
            </w:tcBorders>
          </w:tcPr>
          <w:p w14:paraId="032238A0" w14:textId="77777777" w:rsidR="00EC3C44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</w:p>
          <w:p w14:paraId="52E2F39E" w14:textId="77777777" w:rsidR="00EC3C44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  <w:p w14:paraId="67A8D5A8" w14:textId="77777777" w:rsidR="00EC3C44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</w:p>
          <w:p w14:paraId="53197608" w14:textId="77777777" w:rsidR="00EC3C44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</w:p>
          <w:p w14:paraId="337A0E8E" w14:textId="77777777" w:rsidR="00022A74" w:rsidRDefault="00022A74" w:rsidP="00233E81">
            <w:pPr>
              <w:jc w:val="center"/>
              <w:rPr>
                <w:rFonts w:cs="Arial"/>
                <w:b/>
                <w:sz w:val="20"/>
              </w:rPr>
            </w:pPr>
          </w:p>
          <w:p w14:paraId="7E5DDBBE" w14:textId="77777777" w:rsidR="00022A74" w:rsidRDefault="00022A74" w:rsidP="00233E81">
            <w:pPr>
              <w:jc w:val="center"/>
              <w:rPr>
                <w:rFonts w:cs="Arial"/>
                <w:b/>
                <w:sz w:val="20"/>
              </w:rPr>
            </w:pPr>
          </w:p>
          <w:p w14:paraId="12D1EF3E" w14:textId="6C8D28A9" w:rsidR="00EC3C44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  <w:p w14:paraId="1AD3EB4D" w14:textId="77777777" w:rsidR="00EC3C44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</w:p>
          <w:p w14:paraId="4EF6B147" w14:textId="77777777" w:rsidR="00EC3C44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</w:p>
          <w:p w14:paraId="33F73181" w14:textId="77777777" w:rsidR="00022A74" w:rsidRDefault="00022A74" w:rsidP="00233E81">
            <w:pPr>
              <w:jc w:val="center"/>
              <w:rPr>
                <w:rFonts w:cs="Arial"/>
                <w:b/>
                <w:sz w:val="20"/>
              </w:rPr>
            </w:pPr>
          </w:p>
          <w:p w14:paraId="68FBD57F" w14:textId="77777777" w:rsidR="00EC3C44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</w:p>
          <w:p w14:paraId="203A47C6" w14:textId="77777777" w:rsidR="00EC3C44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  <w:p w14:paraId="76E03A36" w14:textId="77777777" w:rsidR="00EC3C44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</w:p>
          <w:p w14:paraId="13262E2B" w14:textId="77777777" w:rsidR="00EC3C44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</w:p>
          <w:p w14:paraId="170EC427" w14:textId="77777777" w:rsidR="00022A74" w:rsidRDefault="00022A74" w:rsidP="00233E81">
            <w:pPr>
              <w:jc w:val="center"/>
              <w:rPr>
                <w:rFonts w:cs="Arial"/>
                <w:b/>
                <w:sz w:val="20"/>
              </w:rPr>
            </w:pPr>
          </w:p>
          <w:p w14:paraId="70EC564C" w14:textId="77777777" w:rsidR="00022A74" w:rsidRDefault="00022A74" w:rsidP="00233E81">
            <w:pPr>
              <w:jc w:val="center"/>
              <w:rPr>
                <w:rFonts w:cs="Arial"/>
                <w:b/>
                <w:sz w:val="20"/>
              </w:rPr>
            </w:pPr>
          </w:p>
          <w:p w14:paraId="3AC5E789" w14:textId="77777777" w:rsidR="00EC3C44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</w:p>
          <w:p w14:paraId="55504A49" w14:textId="77777777" w:rsidR="00EC3C44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  <w:p w14:paraId="043EB25B" w14:textId="77777777" w:rsidR="00EC3C44" w:rsidRPr="00CD37C3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</w:tcPr>
          <w:p w14:paraId="4AE27468" w14:textId="77777777" w:rsidR="00022A74" w:rsidRP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</w:rPr>
            </w:pPr>
            <w:r w:rsidRPr="00022A74">
              <w:rPr>
                <w:rFonts w:ascii="Arial" w:hAnsi="Arial" w:cs="Arial"/>
              </w:rPr>
              <w:t>Critically deconstructs a problem and designs a logical and coherent agricultural investigation with detailed justification.</w:t>
            </w:r>
          </w:p>
          <w:p w14:paraId="6C988CB9" w14:textId="77777777" w:rsidR="00022A74" w:rsidRP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</w:rPr>
            </w:pPr>
            <w:r w:rsidRPr="00022A74">
              <w:rPr>
                <w:rFonts w:ascii="Arial" w:hAnsi="Arial" w:cs="Arial"/>
              </w:rPr>
              <w:t xml:space="preserve">Obtains, records, and represents data, using appropriate conventions and formats accurately and highly effectively. </w:t>
            </w:r>
          </w:p>
          <w:p w14:paraId="638EFFE9" w14:textId="77777777" w:rsid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</w:rPr>
            </w:pPr>
          </w:p>
          <w:p w14:paraId="335B9855" w14:textId="6D9761C7" w:rsidR="00022A74" w:rsidRP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</w:rPr>
            </w:pPr>
            <w:r w:rsidRPr="00022A74">
              <w:rPr>
                <w:rFonts w:ascii="Arial" w:hAnsi="Arial" w:cs="Arial"/>
              </w:rPr>
              <w:t>Systematically analyses and interprets data and evidence to formulate logical conclusions with detailed justification.</w:t>
            </w:r>
          </w:p>
          <w:p w14:paraId="66AF897A" w14:textId="77777777" w:rsidR="00022A74" w:rsidRDefault="00022A74" w:rsidP="00022A74">
            <w:pPr>
              <w:spacing w:before="120"/>
              <w:rPr>
                <w:rFonts w:cs="Arial"/>
                <w:sz w:val="16"/>
                <w:szCs w:val="18"/>
              </w:rPr>
            </w:pPr>
          </w:p>
          <w:p w14:paraId="3A9E3733" w14:textId="573D533F" w:rsidR="00EC3C44" w:rsidRPr="00793D67" w:rsidRDefault="00022A74" w:rsidP="00022A74">
            <w:pPr>
              <w:spacing w:before="120"/>
              <w:rPr>
                <w:rFonts w:cs="Arial"/>
              </w:rPr>
            </w:pPr>
            <w:r w:rsidRPr="00022A74">
              <w:rPr>
                <w:rFonts w:cs="Arial"/>
                <w:sz w:val="16"/>
                <w:szCs w:val="18"/>
              </w:rPr>
              <w:t>Critically and logically evaluates procedures and their effect on data.</w:t>
            </w:r>
          </w:p>
        </w:tc>
        <w:tc>
          <w:tcPr>
            <w:tcW w:w="2545" w:type="dxa"/>
          </w:tcPr>
          <w:p w14:paraId="79A09CFA" w14:textId="77777777" w:rsidR="00022A74" w:rsidRP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Logically deconstructs a problem and designs a well-considered and clear agricultural investigation with reasonable justification.</w:t>
            </w:r>
          </w:p>
          <w:p w14:paraId="21B3226D" w14:textId="77777777" w:rsidR="00022A74" w:rsidRP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Obtains, records, and represents data, using appropriate conventions and formats mostly accurately and effectively.</w:t>
            </w:r>
          </w:p>
          <w:p w14:paraId="11265134" w14:textId="77777777" w:rsid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</w:p>
          <w:p w14:paraId="703C6FF5" w14:textId="7FFC67C8" w:rsidR="00022A74" w:rsidRP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Logically analyses and interprets data and evidence to formulate suitable conclusions with reasonable justification.</w:t>
            </w:r>
          </w:p>
          <w:p w14:paraId="05824942" w14:textId="77777777" w:rsidR="00022A74" w:rsidRDefault="00022A74" w:rsidP="00022A74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704CDD04" w14:textId="7739F53E" w:rsidR="00EC3C44" w:rsidRPr="00022A74" w:rsidRDefault="00022A74" w:rsidP="00022A74">
            <w:pPr>
              <w:spacing w:before="120"/>
              <w:rPr>
                <w:rFonts w:cs="Arial"/>
                <w:sz w:val="16"/>
                <w:szCs w:val="16"/>
              </w:rPr>
            </w:pPr>
            <w:r w:rsidRPr="00022A74">
              <w:rPr>
                <w:rFonts w:cs="Arial"/>
                <w:sz w:val="16"/>
                <w:szCs w:val="16"/>
              </w:rPr>
              <w:t>Logically evaluates procedures and their effect on data.</w:t>
            </w:r>
          </w:p>
        </w:tc>
        <w:tc>
          <w:tcPr>
            <w:tcW w:w="2379" w:type="dxa"/>
          </w:tcPr>
          <w:p w14:paraId="5D1DCFCD" w14:textId="77777777" w:rsidR="00022A74" w:rsidRP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Deconstructs a problem and designs a considered and generally clear agricultural investigation with some justification.</w:t>
            </w:r>
          </w:p>
          <w:p w14:paraId="5BB9C96E" w14:textId="77777777" w:rsidR="00022A74" w:rsidRP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 xml:space="preserve">Obtains, records, and represents data, using generally appropriate conventions and formats, with some errors but generally accurately and effectively. </w:t>
            </w:r>
          </w:p>
          <w:p w14:paraId="017178A0" w14:textId="060600F3" w:rsidR="00022A74" w:rsidRPr="00022A74" w:rsidRDefault="00022A74" w:rsidP="00022A74">
            <w:pPr>
              <w:pStyle w:val="SOFinalPerformanceTableText"/>
              <w:spacing w:before="240"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Undertakes some analysis and interpretation of data and evidence to formulate generally appropriate conclusions with some justification.</w:t>
            </w:r>
          </w:p>
          <w:p w14:paraId="45C26D43" w14:textId="77777777" w:rsidR="00022A74" w:rsidRDefault="00022A74" w:rsidP="00022A74">
            <w:pPr>
              <w:rPr>
                <w:rFonts w:cs="Arial"/>
                <w:sz w:val="16"/>
                <w:szCs w:val="16"/>
              </w:rPr>
            </w:pPr>
          </w:p>
          <w:p w14:paraId="5E153F3B" w14:textId="724114A8" w:rsidR="00EC3C44" w:rsidRPr="00022A74" w:rsidRDefault="00022A74" w:rsidP="00022A74">
            <w:pPr>
              <w:spacing w:before="120"/>
              <w:rPr>
                <w:rFonts w:cs="Arial"/>
                <w:sz w:val="16"/>
                <w:szCs w:val="16"/>
              </w:rPr>
            </w:pPr>
            <w:r w:rsidRPr="00022A74">
              <w:rPr>
                <w:rFonts w:cs="Arial"/>
                <w:sz w:val="16"/>
                <w:szCs w:val="16"/>
              </w:rPr>
              <w:t>Evaluates procedures and some of their effect on data.</w:t>
            </w:r>
          </w:p>
        </w:tc>
        <w:tc>
          <w:tcPr>
            <w:tcW w:w="2379" w:type="dxa"/>
          </w:tcPr>
          <w:p w14:paraId="359488A4" w14:textId="77777777" w:rsidR="00022A74" w:rsidRP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Prepares a basic deconstruction of a problem and an outline of an agricultural investigation.</w:t>
            </w:r>
          </w:p>
          <w:p w14:paraId="24C66E50" w14:textId="77777777" w:rsidR="00022A74" w:rsidRDefault="00022A74" w:rsidP="00022A74">
            <w:pPr>
              <w:pStyle w:val="SOFinalPerformanceTableText"/>
              <w:spacing w:before="0"/>
              <w:rPr>
                <w:rFonts w:ascii="Arial" w:hAnsi="Arial" w:cs="Arial"/>
                <w:szCs w:val="16"/>
              </w:rPr>
            </w:pPr>
          </w:p>
          <w:p w14:paraId="1E4AD0C6" w14:textId="418EF7D5" w:rsidR="00022A74" w:rsidRP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Obtains, records, and represents data, using conventions and formats inconsistently with occasional accuracy and effectiveness.</w:t>
            </w:r>
          </w:p>
          <w:p w14:paraId="30807ED6" w14:textId="77777777" w:rsid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</w:p>
          <w:p w14:paraId="37380390" w14:textId="6F97E030" w:rsidR="00022A74" w:rsidRP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Describes data and undertakes some basic interpretation to formulate a basic conclusion.</w:t>
            </w:r>
          </w:p>
          <w:p w14:paraId="7C4E9484" w14:textId="77777777" w:rsidR="00022A74" w:rsidRDefault="00022A74" w:rsidP="00022A74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5C6DEE9B" w14:textId="77777777" w:rsidR="00022A74" w:rsidRDefault="00022A74" w:rsidP="00022A74">
            <w:pPr>
              <w:rPr>
                <w:rFonts w:cs="Arial"/>
                <w:sz w:val="16"/>
                <w:szCs w:val="16"/>
              </w:rPr>
            </w:pPr>
          </w:p>
          <w:p w14:paraId="016E613B" w14:textId="6DA48ACE" w:rsidR="00EC3C44" w:rsidRPr="00022A74" w:rsidRDefault="00022A74" w:rsidP="00022A74">
            <w:pPr>
              <w:spacing w:before="120"/>
              <w:rPr>
                <w:rFonts w:cs="Arial"/>
                <w:sz w:val="16"/>
                <w:szCs w:val="16"/>
              </w:rPr>
            </w:pPr>
            <w:r w:rsidRPr="00022A74">
              <w:rPr>
                <w:rFonts w:cs="Arial"/>
                <w:sz w:val="16"/>
                <w:szCs w:val="16"/>
              </w:rPr>
              <w:t>Attempts to evaluate procedures or suggest an effect on data.</w:t>
            </w:r>
          </w:p>
        </w:tc>
        <w:tc>
          <w:tcPr>
            <w:tcW w:w="2368" w:type="dxa"/>
          </w:tcPr>
          <w:p w14:paraId="4CEB4E04" w14:textId="77777777" w:rsidR="00022A74" w:rsidRP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Attempts a simple deconstruction of a problem and a procedure for an agricultural investigation.</w:t>
            </w:r>
          </w:p>
          <w:p w14:paraId="04324B30" w14:textId="77777777" w:rsidR="00022A74" w:rsidRDefault="00022A74" w:rsidP="00022A74">
            <w:pPr>
              <w:pStyle w:val="SOFinalPerformanceTableText"/>
              <w:spacing w:before="0"/>
              <w:rPr>
                <w:rFonts w:ascii="Arial" w:hAnsi="Arial" w:cs="Arial"/>
                <w:szCs w:val="16"/>
              </w:rPr>
            </w:pPr>
          </w:p>
          <w:p w14:paraId="7A1CCD09" w14:textId="1F89CAB5" w:rsidR="00022A74" w:rsidRP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Attempts to record and represent some data with limited accuracy or effectiveness.</w:t>
            </w:r>
          </w:p>
          <w:p w14:paraId="149F2816" w14:textId="77777777" w:rsid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</w:p>
          <w:p w14:paraId="5AB107F8" w14:textId="77777777" w:rsidR="00022A74" w:rsidRDefault="00022A74" w:rsidP="00022A74">
            <w:pPr>
              <w:pStyle w:val="SOFinalPerformanceTableText"/>
              <w:spacing w:before="0"/>
              <w:rPr>
                <w:rFonts w:ascii="Arial" w:hAnsi="Arial" w:cs="Arial"/>
                <w:szCs w:val="16"/>
              </w:rPr>
            </w:pPr>
          </w:p>
          <w:p w14:paraId="3DF2CD74" w14:textId="38D190E9" w:rsidR="00022A74" w:rsidRPr="00022A74" w:rsidRDefault="00022A74" w:rsidP="00022A74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Attempts to describe results and/or interpret data to formulate a basic conclusion.</w:t>
            </w:r>
          </w:p>
          <w:p w14:paraId="1FC6DE7F" w14:textId="77777777" w:rsidR="00022A74" w:rsidRDefault="00022A74" w:rsidP="00022A74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138B97AE" w14:textId="77777777" w:rsidR="00022A74" w:rsidRDefault="00022A74" w:rsidP="00022A74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673CD9FD" w14:textId="2B5268CF" w:rsidR="00EC3C44" w:rsidRPr="00022A74" w:rsidRDefault="00022A74" w:rsidP="00022A74">
            <w:pPr>
              <w:spacing w:before="120"/>
              <w:rPr>
                <w:rFonts w:cs="Arial"/>
                <w:sz w:val="16"/>
                <w:szCs w:val="16"/>
              </w:rPr>
            </w:pPr>
            <w:r w:rsidRPr="00022A74">
              <w:rPr>
                <w:rFonts w:cs="Arial"/>
                <w:sz w:val="16"/>
                <w:szCs w:val="16"/>
              </w:rPr>
              <w:t>Acknowledges that procedures affect data.</w:t>
            </w:r>
          </w:p>
        </w:tc>
      </w:tr>
      <w:tr w:rsidR="00EC3C44" w14:paraId="09125F00" w14:textId="77777777" w:rsidTr="00022A74">
        <w:tc>
          <w:tcPr>
            <w:tcW w:w="1659" w:type="dxa"/>
            <w:tcBorders>
              <w:right w:val="nil"/>
            </w:tcBorders>
            <w:vAlign w:val="center"/>
          </w:tcPr>
          <w:p w14:paraId="6D267EA8" w14:textId="77777777" w:rsidR="00EC3C44" w:rsidRPr="00CD37C3" w:rsidRDefault="00EC3C44" w:rsidP="00233E81">
            <w:pPr>
              <w:jc w:val="center"/>
              <w:rPr>
                <w:rFonts w:cs="Arial"/>
                <w:b/>
                <w:sz w:val="20"/>
              </w:rPr>
            </w:pPr>
            <w:r w:rsidRPr="00CD37C3">
              <w:rPr>
                <w:rFonts w:cs="Arial"/>
                <w:b/>
                <w:sz w:val="20"/>
                <w:szCs w:val="16"/>
              </w:rPr>
              <w:t>Knowledge and Application</w:t>
            </w:r>
          </w:p>
        </w:tc>
        <w:tc>
          <w:tcPr>
            <w:tcW w:w="434" w:type="dxa"/>
            <w:tcBorders>
              <w:left w:val="nil"/>
            </w:tcBorders>
          </w:tcPr>
          <w:p w14:paraId="78D5D1F6" w14:textId="77777777" w:rsidR="00EC3C44" w:rsidRPr="00D52FAE" w:rsidRDefault="00EC3C44" w:rsidP="00233E81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</w:rPr>
            </w:pPr>
          </w:p>
          <w:p w14:paraId="3DE4CFF7" w14:textId="77777777" w:rsidR="00EC3C44" w:rsidRPr="00D52FAE" w:rsidRDefault="00EC3C44" w:rsidP="00233E81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</w:rPr>
            </w:pPr>
            <w:r w:rsidRPr="00D52FAE">
              <w:rPr>
                <w:rFonts w:cs="Arial"/>
                <w:b/>
                <w:color w:val="BFBFBF" w:themeColor="background1" w:themeShade="BF"/>
                <w:sz w:val="20"/>
              </w:rPr>
              <w:t>1</w:t>
            </w:r>
          </w:p>
          <w:p w14:paraId="0E0B0B7A" w14:textId="77777777" w:rsidR="00EC3C44" w:rsidRDefault="00EC3C44" w:rsidP="00233E81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</w:rPr>
            </w:pPr>
          </w:p>
          <w:p w14:paraId="58C40B81" w14:textId="77777777" w:rsidR="00EC3C44" w:rsidRPr="00D52FAE" w:rsidRDefault="00EC3C44" w:rsidP="00233E81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</w:rPr>
            </w:pPr>
          </w:p>
          <w:p w14:paraId="73FA38F0" w14:textId="77777777" w:rsidR="00EC3C44" w:rsidRPr="00D52FAE" w:rsidRDefault="00EC3C44" w:rsidP="00233E81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</w:rPr>
            </w:pPr>
          </w:p>
          <w:p w14:paraId="616750A9" w14:textId="77777777" w:rsidR="00EC3C44" w:rsidRPr="00D52FAE" w:rsidRDefault="00EC3C44" w:rsidP="00233E81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</w:rPr>
            </w:pPr>
            <w:r w:rsidRPr="00D52FAE">
              <w:rPr>
                <w:rFonts w:cs="Arial"/>
                <w:b/>
                <w:color w:val="BFBFBF" w:themeColor="background1" w:themeShade="BF"/>
                <w:sz w:val="20"/>
              </w:rPr>
              <w:t>2</w:t>
            </w:r>
          </w:p>
          <w:p w14:paraId="538E5ECD" w14:textId="77777777" w:rsidR="00EC3C44" w:rsidRPr="00D52FAE" w:rsidRDefault="00EC3C44" w:rsidP="00233E81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</w:rPr>
            </w:pPr>
          </w:p>
          <w:p w14:paraId="17D7BE89" w14:textId="77777777" w:rsidR="00EC3C44" w:rsidRPr="00D52FAE" w:rsidRDefault="00EC3C44" w:rsidP="00233E81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</w:rPr>
            </w:pPr>
          </w:p>
          <w:p w14:paraId="4AB53C00" w14:textId="77777777" w:rsidR="00EC3C44" w:rsidRPr="00D52FAE" w:rsidRDefault="00EC3C44" w:rsidP="00233E81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</w:rPr>
            </w:pPr>
            <w:r w:rsidRPr="00D52FAE">
              <w:rPr>
                <w:rFonts w:cs="Arial"/>
                <w:b/>
                <w:color w:val="BFBFBF" w:themeColor="background1" w:themeShade="BF"/>
                <w:sz w:val="20"/>
              </w:rPr>
              <w:t>3</w:t>
            </w:r>
          </w:p>
          <w:p w14:paraId="25CBA89D" w14:textId="77777777" w:rsidR="00EC3C44" w:rsidRPr="00D52FAE" w:rsidRDefault="00EC3C44" w:rsidP="00233E81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</w:rPr>
            </w:pPr>
          </w:p>
          <w:p w14:paraId="111055FF" w14:textId="77777777" w:rsidR="00EC3C44" w:rsidRPr="00D52FAE" w:rsidRDefault="00EC3C44" w:rsidP="00233E81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</w:rPr>
            </w:pPr>
          </w:p>
          <w:p w14:paraId="3ABFCBA3" w14:textId="77777777" w:rsidR="00EC3C44" w:rsidRPr="00D52FAE" w:rsidRDefault="00EC3C44" w:rsidP="00233E81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</w:rPr>
            </w:pPr>
          </w:p>
          <w:p w14:paraId="6AF4084D" w14:textId="77777777" w:rsidR="00EC3C44" w:rsidRPr="00D52FAE" w:rsidRDefault="00EC3C44" w:rsidP="00233E81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</w:rPr>
            </w:pPr>
            <w:r w:rsidRPr="00D52FAE">
              <w:rPr>
                <w:rFonts w:cs="Arial"/>
                <w:b/>
                <w:color w:val="BFBFBF" w:themeColor="background1" w:themeShade="BF"/>
                <w:sz w:val="20"/>
              </w:rPr>
              <w:t>4</w:t>
            </w:r>
          </w:p>
          <w:p w14:paraId="2EEF54E1" w14:textId="77777777" w:rsidR="00EC3C44" w:rsidRPr="00D52FAE" w:rsidRDefault="00EC3C44" w:rsidP="00233E81">
            <w:pPr>
              <w:jc w:val="center"/>
              <w:rPr>
                <w:rFonts w:cs="Arial"/>
                <w:b/>
                <w:color w:val="BFBFBF" w:themeColor="background1" w:themeShade="BF"/>
                <w:sz w:val="20"/>
              </w:rPr>
            </w:pPr>
          </w:p>
        </w:tc>
        <w:tc>
          <w:tcPr>
            <w:tcW w:w="2410" w:type="dxa"/>
          </w:tcPr>
          <w:p w14:paraId="2E980C96" w14:textId="77777777" w:rsidR="00EC3C44" w:rsidRPr="00ED0FE6" w:rsidRDefault="00EC3C44" w:rsidP="00233E81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Demonstrates deep and broad knowledge and understanding of a range of 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agricultural</w:t>
            </w: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concepts.</w:t>
            </w:r>
          </w:p>
          <w:p w14:paraId="1A27AFF6" w14:textId="77777777" w:rsidR="00EC3C44" w:rsidRPr="00ED0FE6" w:rsidRDefault="00EC3C44" w:rsidP="00233E81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Applies 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agricultural</w:t>
            </w: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concepts highly effectively in new and familiar contexts.</w:t>
            </w:r>
          </w:p>
          <w:p w14:paraId="7F961F32" w14:textId="77777777" w:rsidR="00EC3C44" w:rsidRPr="00ED0FE6" w:rsidRDefault="00EC3C44" w:rsidP="00233E81">
            <w:pPr>
              <w:pStyle w:val="SOTableText"/>
              <w:rPr>
                <w:color w:val="BFBFBF" w:themeColor="background1" w:themeShade="BF"/>
                <w:sz w:val="16"/>
                <w:szCs w:val="16"/>
              </w:rPr>
            </w:pPr>
            <w:r w:rsidRPr="00ED0FE6">
              <w:rPr>
                <w:color w:val="BFBFBF" w:themeColor="background1" w:themeShade="BF"/>
                <w:sz w:val="16"/>
                <w:szCs w:val="16"/>
              </w:rPr>
              <w:t xml:space="preserve">Critically explores and understands in depth the interaction between 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agricultural</w:t>
            </w:r>
            <w:r w:rsidR="00B31209"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</w:t>
            </w:r>
            <w:r w:rsidRPr="00ED0FE6">
              <w:rPr>
                <w:color w:val="BFBFBF" w:themeColor="background1" w:themeShade="BF"/>
                <w:sz w:val="16"/>
                <w:szCs w:val="16"/>
              </w:rPr>
              <w:t>science and society.</w:t>
            </w:r>
          </w:p>
          <w:p w14:paraId="3D37AF29" w14:textId="77777777" w:rsidR="00EC3C44" w:rsidRPr="00ED0FE6" w:rsidRDefault="00EC3C44" w:rsidP="00B31209">
            <w:pPr>
              <w:spacing w:before="120" w:after="120"/>
              <w:rPr>
                <w:rFonts w:cs="Arial"/>
                <w:color w:val="BFBFBF" w:themeColor="background1" w:themeShade="BF"/>
              </w:rPr>
            </w:pP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Communicates knowledge and understanding of </w:t>
            </w:r>
            <w:r w:rsidR="00745AD9">
              <w:rPr>
                <w:rFonts w:cs="Arial"/>
                <w:color w:val="BFBFBF" w:themeColor="background1" w:themeShade="BF"/>
                <w:sz w:val="16"/>
                <w:szCs w:val="16"/>
              </w:rPr>
              <w:t>agricultur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e </w:t>
            </w: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>coherently with highly effective use of appropriate terms, conventions and representations.</w:t>
            </w:r>
          </w:p>
        </w:tc>
        <w:tc>
          <w:tcPr>
            <w:tcW w:w="2545" w:type="dxa"/>
          </w:tcPr>
          <w:p w14:paraId="1C478440" w14:textId="77777777" w:rsidR="00EC3C44" w:rsidRPr="00ED0FE6" w:rsidRDefault="00EC3C44" w:rsidP="00233E81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Demonstrates some depth and breadth of knowledge and understanding of a range of 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agricultural</w:t>
            </w: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concepts. </w:t>
            </w:r>
          </w:p>
          <w:p w14:paraId="7EA9423E" w14:textId="77777777" w:rsidR="00EC3C44" w:rsidRPr="00ED0FE6" w:rsidRDefault="00EC3C44" w:rsidP="00233E81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Applies 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agricultural</w:t>
            </w: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concepts mostly effectively in new and familiar contexts.</w:t>
            </w:r>
          </w:p>
          <w:p w14:paraId="3E5F512A" w14:textId="77777777" w:rsidR="00EC3C44" w:rsidRPr="00ED0FE6" w:rsidRDefault="00EC3C44" w:rsidP="00233E81">
            <w:pPr>
              <w:pStyle w:val="SOTableText"/>
              <w:rPr>
                <w:color w:val="BFBFBF" w:themeColor="background1" w:themeShade="BF"/>
                <w:sz w:val="16"/>
                <w:szCs w:val="16"/>
              </w:rPr>
            </w:pPr>
            <w:r w:rsidRPr="00ED0FE6">
              <w:rPr>
                <w:color w:val="BFBFBF" w:themeColor="background1" w:themeShade="BF"/>
                <w:sz w:val="16"/>
                <w:szCs w:val="16"/>
              </w:rPr>
              <w:t xml:space="preserve">Logically explores and understands in some depth the interaction between 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agricultural</w:t>
            </w:r>
            <w:r w:rsidR="00B31209"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</w:t>
            </w:r>
            <w:r w:rsidRPr="00ED0FE6">
              <w:rPr>
                <w:color w:val="BFBFBF" w:themeColor="background1" w:themeShade="BF"/>
                <w:sz w:val="16"/>
                <w:szCs w:val="16"/>
              </w:rPr>
              <w:t>science and society.</w:t>
            </w:r>
          </w:p>
          <w:p w14:paraId="69B98FD9" w14:textId="77777777" w:rsidR="00EC3C44" w:rsidRPr="00ED0FE6" w:rsidRDefault="00EC3C44" w:rsidP="00B31209">
            <w:pPr>
              <w:spacing w:before="120" w:after="120"/>
              <w:rPr>
                <w:rFonts w:cs="Arial"/>
                <w:color w:val="BFBFBF" w:themeColor="background1" w:themeShade="BF"/>
              </w:rPr>
            </w:pP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Communicates knowledge and understanding of </w:t>
            </w:r>
            <w:r w:rsidR="00745AD9">
              <w:rPr>
                <w:rFonts w:cs="Arial"/>
                <w:color w:val="BFBFBF" w:themeColor="background1" w:themeShade="BF"/>
                <w:sz w:val="16"/>
                <w:szCs w:val="16"/>
              </w:rPr>
              <w:t>agricultur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e </w:t>
            </w: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>mostly coherently with effective use of appropriate terms, conventions, and representations.</w:t>
            </w:r>
          </w:p>
        </w:tc>
        <w:tc>
          <w:tcPr>
            <w:tcW w:w="2379" w:type="dxa"/>
          </w:tcPr>
          <w:p w14:paraId="0ED05EA3" w14:textId="77777777" w:rsidR="00EC3C44" w:rsidRPr="00ED0FE6" w:rsidRDefault="00EC3C44" w:rsidP="00233E81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Demonstrates knowledge and understanding of a general range of 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agricultural</w:t>
            </w: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concepts.</w:t>
            </w:r>
          </w:p>
          <w:p w14:paraId="6ACB4EC8" w14:textId="77777777" w:rsidR="00EC3C44" w:rsidRPr="00ED0FE6" w:rsidRDefault="00EC3C44" w:rsidP="00233E81">
            <w:pPr>
              <w:pStyle w:val="SOTableText"/>
              <w:spacing w:before="24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Applies 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agricultural</w:t>
            </w: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concepts generally effectively in new or familiar contexts.</w:t>
            </w:r>
          </w:p>
          <w:p w14:paraId="149A3802" w14:textId="77777777" w:rsidR="00EC3C44" w:rsidRPr="00ED0FE6" w:rsidRDefault="00EC3C44" w:rsidP="00233E81">
            <w:pPr>
              <w:pStyle w:val="SOTableText"/>
              <w:rPr>
                <w:color w:val="BFBFBF" w:themeColor="background1" w:themeShade="BF"/>
                <w:sz w:val="16"/>
                <w:szCs w:val="16"/>
              </w:rPr>
            </w:pPr>
            <w:r w:rsidRPr="00ED0FE6">
              <w:rPr>
                <w:color w:val="BFBFBF" w:themeColor="background1" w:themeShade="BF"/>
                <w:sz w:val="16"/>
                <w:szCs w:val="16"/>
              </w:rPr>
              <w:t xml:space="preserve">Explores and understands aspects of the interaction between 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agricultural</w:t>
            </w:r>
            <w:r w:rsidR="00B31209"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</w:t>
            </w:r>
            <w:r w:rsidRPr="00ED0FE6">
              <w:rPr>
                <w:color w:val="BFBFBF" w:themeColor="background1" w:themeShade="BF"/>
                <w:sz w:val="16"/>
                <w:szCs w:val="16"/>
              </w:rPr>
              <w:t>science and society.</w:t>
            </w:r>
          </w:p>
          <w:p w14:paraId="7B63672F" w14:textId="77777777" w:rsidR="00EC3C44" w:rsidRPr="00ED0FE6" w:rsidRDefault="00EC3C44" w:rsidP="00B31209">
            <w:pPr>
              <w:spacing w:before="120" w:after="120"/>
              <w:rPr>
                <w:rFonts w:cs="Arial"/>
                <w:color w:val="BFBFBF" w:themeColor="background1" w:themeShade="BF"/>
              </w:rPr>
            </w:pP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Communicates knowledge and understanding of </w:t>
            </w:r>
            <w:r w:rsidR="00745AD9">
              <w:rPr>
                <w:rFonts w:cs="Arial"/>
                <w:color w:val="BFBFBF" w:themeColor="background1" w:themeShade="BF"/>
                <w:sz w:val="16"/>
                <w:szCs w:val="16"/>
              </w:rPr>
              <w:t>agricultur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e</w:t>
            </w: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generally effectively using some appropriate terms, conventions, and representations.</w:t>
            </w:r>
          </w:p>
        </w:tc>
        <w:tc>
          <w:tcPr>
            <w:tcW w:w="2379" w:type="dxa"/>
          </w:tcPr>
          <w:p w14:paraId="2F7A7AB3" w14:textId="77777777" w:rsidR="00EC3C44" w:rsidRPr="00ED0FE6" w:rsidRDefault="00EC3C44" w:rsidP="00233E81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Demonstrates some basic knowledge and partial understanding of 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agricultural</w:t>
            </w: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concepts.</w:t>
            </w:r>
          </w:p>
          <w:p w14:paraId="08C1EBFD" w14:textId="77777777" w:rsidR="00EC3C44" w:rsidRPr="00ED0FE6" w:rsidRDefault="00EC3C44" w:rsidP="00233E81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Applies some 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agricultural</w:t>
            </w: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concepts in familiar contexts.</w:t>
            </w:r>
          </w:p>
          <w:p w14:paraId="1286FCEA" w14:textId="77777777" w:rsidR="00EC3C44" w:rsidRPr="00ED0FE6" w:rsidRDefault="00EC3C44" w:rsidP="00233E81">
            <w:pPr>
              <w:pStyle w:val="SOTableText"/>
              <w:rPr>
                <w:color w:val="BFBFBF" w:themeColor="background1" w:themeShade="BF"/>
                <w:sz w:val="16"/>
                <w:szCs w:val="16"/>
              </w:rPr>
            </w:pPr>
            <w:r w:rsidRPr="00ED0FE6">
              <w:rPr>
                <w:color w:val="BFBFBF" w:themeColor="background1" w:themeShade="BF"/>
                <w:sz w:val="16"/>
                <w:szCs w:val="16"/>
              </w:rPr>
              <w:t>Partially explores and recognises aspects of the interaction between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agricultural</w:t>
            </w:r>
            <w:r w:rsidR="00B31209"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</w:t>
            </w:r>
            <w:r w:rsidRPr="00ED0FE6">
              <w:rPr>
                <w:color w:val="BFBFBF" w:themeColor="background1" w:themeShade="BF"/>
                <w:sz w:val="16"/>
                <w:szCs w:val="16"/>
              </w:rPr>
              <w:t>science and society.</w:t>
            </w:r>
          </w:p>
          <w:p w14:paraId="5FA152BB" w14:textId="77777777" w:rsidR="00EC3C44" w:rsidRPr="00ED0FE6" w:rsidRDefault="00EC3C44" w:rsidP="00B31209">
            <w:pPr>
              <w:spacing w:before="120" w:after="120"/>
              <w:rPr>
                <w:rFonts w:cs="Arial"/>
                <w:color w:val="BFBFBF" w:themeColor="background1" w:themeShade="BF"/>
              </w:rPr>
            </w:pP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Communicates basic </w:t>
            </w:r>
            <w:r w:rsidR="00B31209"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>information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about agriculture</w:t>
            </w: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>, using some appropriate terms, conventions, and/or representations.</w:t>
            </w:r>
          </w:p>
        </w:tc>
        <w:tc>
          <w:tcPr>
            <w:tcW w:w="2368" w:type="dxa"/>
          </w:tcPr>
          <w:p w14:paraId="4AEFB2D7" w14:textId="77777777" w:rsidR="00EC3C44" w:rsidRPr="00ED0FE6" w:rsidRDefault="00EC3C44" w:rsidP="00233E81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Demonstrates some limited recognition and awareness of 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agricultural</w:t>
            </w: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concepts.</w:t>
            </w:r>
          </w:p>
          <w:p w14:paraId="68ACB2F3" w14:textId="77777777" w:rsidR="00EC3C44" w:rsidRPr="00ED0FE6" w:rsidRDefault="00EC3C44" w:rsidP="00233E81">
            <w:pPr>
              <w:pStyle w:val="SOTableText"/>
              <w:spacing w:before="24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Attempts to apply 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agricultural</w:t>
            </w: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concepts in familiar contexts.</w:t>
            </w:r>
          </w:p>
          <w:p w14:paraId="445A141B" w14:textId="77777777" w:rsidR="00EC3C44" w:rsidRPr="00ED0FE6" w:rsidRDefault="00EC3C44" w:rsidP="00233E81">
            <w:pPr>
              <w:pStyle w:val="SOTableText"/>
              <w:rPr>
                <w:color w:val="BFBFBF" w:themeColor="background1" w:themeShade="BF"/>
                <w:sz w:val="16"/>
                <w:szCs w:val="16"/>
              </w:rPr>
            </w:pPr>
            <w:r w:rsidRPr="00ED0FE6">
              <w:rPr>
                <w:color w:val="BFBFBF" w:themeColor="background1" w:themeShade="BF"/>
                <w:sz w:val="16"/>
                <w:szCs w:val="16"/>
              </w:rPr>
              <w:t xml:space="preserve">Attempts to explore and identify an aspect of the interaction between 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agricultural</w:t>
            </w:r>
            <w:r w:rsidR="00B31209"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</w:t>
            </w:r>
            <w:r w:rsidRPr="00ED0FE6">
              <w:rPr>
                <w:color w:val="BFBFBF" w:themeColor="background1" w:themeShade="BF"/>
                <w:sz w:val="16"/>
                <w:szCs w:val="16"/>
              </w:rPr>
              <w:t>science and society.</w:t>
            </w:r>
          </w:p>
          <w:p w14:paraId="4EC22500" w14:textId="77777777" w:rsidR="00EC3C44" w:rsidRPr="00ED0FE6" w:rsidRDefault="00EC3C44" w:rsidP="00B31209">
            <w:pPr>
              <w:spacing w:before="240" w:after="120"/>
              <w:rPr>
                <w:rFonts w:cs="Arial"/>
                <w:color w:val="BFBFBF" w:themeColor="background1" w:themeShade="BF"/>
              </w:rPr>
            </w:pP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Attempts to communicate information about </w:t>
            </w:r>
            <w:r w:rsidR="00745AD9">
              <w:rPr>
                <w:rFonts w:cs="Arial"/>
                <w:color w:val="BFBFBF" w:themeColor="background1" w:themeShade="BF"/>
                <w:sz w:val="16"/>
                <w:szCs w:val="16"/>
              </w:rPr>
              <w:t>agricultur</w:t>
            </w:r>
            <w:r w:rsidR="00B31209">
              <w:rPr>
                <w:rFonts w:cs="Arial"/>
                <w:color w:val="BFBFBF" w:themeColor="background1" w:themeShade="BF"/>
                <w:sz w:val="16"/>
                <w:szCs w:val="16"/>
              </w:rPr>
              <w:t>e</w:t>
            </w:r>
            <w:r w:rsidRPr="00ED0FE6">
              <w:rPr>
                <w:rFonts w:cs="Arial"/>
                <w:color w:val="BFBFBF" w:themeColor="background1" w:themeShade="BF"/>
                <w:sz w:val="16"/>
                <w:szCs w:val="16"/>
              </w:rPr>
              <w:t>.</w:t>
            </w:r>
          </w:p>
        </w:tc>
      </w:tr>
    </w:tbl>
    <w:p w14:paraId="20D328FE" w14:textId="77777777" w:rsidR="00ED6DAF" w:rsidRPr="0055050C" w:rsidRDefault="00ED6DAF" w:rsidP="0055050C">
      <w:pPr>
        <w:rPr>
          <w:rFonts w:cs="Arial"/>
          <w:sz w:val="8"/>
          <w:szCs w:val="20"/>
        </w:rPr>
      </w:pPr>
    </w:p>
    <w:sectPr w:rsidR="00ED6DAF" w:rsidRPr="0055050C" w:rsidSect="00022A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134" w:right="1440" w:bottom="1276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ED48" w14:textId="77777777" w:rsidR="00C05D74" w:rsidRDefault="00C05D74" w:rsidP="00EC3C44">
      <w:r>
        <w:separator/>
      </w:r>
    </w:p>
  </w:endnote>
  <w:endnote w:type="continuationSeparator" w:id="0">
    <w:p w14:paraId="0439A82C" w14:textId="77777777" w:rsidR="00C05D74" w:rsidRDefault="00C05D74" w:rsidP="00EC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030A" w14:textId="15FAE023" w:rsidR="00022A74" w:rsidRDefault="00022A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755111" wp14:editId="4854DE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78039493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86B83" w14:textId="5B61812A" w:rsidR="00022A74" w:rsidRPr="00022A74" w:rsidRDefault="00022A74" w:rsidP="00022A7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22A7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5511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D986B83" w14:textId="5B61812A" w:rsidR="00022A74" w:rsidRPr="00022A74" w:rsidRDefault="00022A74" w:rsidP="00022A7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22A7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E26F" w14:textId="6460B8AA" w:rsidR="0055050C" w:rsidRPr="0055050C" w:rsidRDefault="00022A74" w:rsidP="0055050C">
    <w:pPr>
      <w:pStyle w:val="Footer"/>
      <w:tabs>
        <w:tab w:val="clear" w:pos="4513"/>
        <w:tab w:val="clear" w:pos="9026"/>
        <w:tab w:val="right" w:pos="9072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eastAsiaTheme="majorEastAsia" w:cs="Arial"/>
        <w:spacing w:val="-4"/>
        <w:sz w:val="18"/>
        <w:szCs w:val="18"/>
      </w:rPr>
    </w:pPr>
    <w:r>
      <w:rPr>
        <w:rFonts w:eastAsiaTheme="majorEastAsia"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3876BE2D" wp14:editId="4E6B40C8">
              <wp:simplePos x="866775" y="9686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56197948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24D20" w14:textId="48A59AF1" w:rsidR="00022A74" w:rsidRPr="00022A74" w:rsidRDefault="00022A74" w:rsidP="00022A7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22A7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6BE2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5924D20" w14:textId="48A59AF1" w:rsidR="00022A74" w:rsidRPr="00022A74" w:rsidRDefault="00022A74" w:rsidP="00022A7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22A7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050C" w:rsidRPr="0055050C">
      <w:rPr>
        <w:rStyle w:val="PageNumber"/>
        <w:rFonts w:eastAsiaTheme="majorEastAsia" w:cs="Arial"/>
        <w:sz w:val="18"/>
        <w:szCs w:val="18"/>
      </w:rPr>
      <w:t xml:space="preserve">Page </w:t>
    </w:r>
    <w:r w:rsidR="0055050C" w:rsidRPr="0055050C">
      <w:rPr>
        <w:rStyle w:val="PageNumber"/>
        <w:rFonts w:eastAsiaTheme="majorEastAsia" w:cs="Arial"/>
        <w:sz w:val="18"/>
        <w:szCs w:val="18"/>
      </w:rPr>
      <w:fldChar w:fldCharType="begin"/>
    </w:r>
    <w:r w:rsidR="0055050C" w:rsidRPr="0055050C">
      <w:rPr>
        <w:rStyle w:val="PageNumber"/>
        <w:rFonts w:eastAsiaTheme="majorEastAsia" w:cs="Arial"/>
        <w:sz w:val="18"/>
        <w:szCs w:val="18"/>
      </w:rPr>
      <w:instrText xml:space="preserve"> PAGE </w:instrText>
    </w:r>
    <w:r w:rsidR="0055050C" w:rsidRPr="0055050C">
      <w:rPr>
        <w:rStyle w:val="PageNumber"/>
        <w:rFonts w:eastAsiaTheme="majorEastAsia" w:cs="Arial"/>
        <w:sz w:val="18"/>
        <w:szCs w:val="18"/>
      </w:rPr>
      <w:fldChar w:fldCharType="separate"/>
    </w:r>
    <w:r w:rsidR="009B4792">
      <w:rPr>
        <w:rStyle w:val="PageNumber"/>
        <w:rFonts w:eastAsiaTheme="majorEastAsia" w:cs="Arial"/>
        <w:noProof/>
        <w:sz w:val="18"/>
        <w:szCs w:val="18"/>
      </w:rPr>
      <w:t>2</w:t>
    </w:r>
    <w:r w:rsidR="0055050C" w:rsidRPr="0055050C">
      <w:rPr>
        <w:rStyle w:val="PageNumber"/>
        <w:rFonts w:eastAsiaTheme="majorEastAsia" w:cs="Arial"/>
        <w:sz w:val="18"/>
        <w:szCs w:val="18"/>
      </w:rPr>
      <w:fldChar w:fldCharType="end"/>
    </w:r>
    <w:r w:rsidR="0055050C" w:rsidRPr="0055050C">
      <w:rPr>
        <w:rStyle w:val="PageNumber"/>
        <w:rFonts w:eastAsiaTheme="majorEastAsia" w:cs="Arial"/>
        <w:sz w:val="18"/>
        <w:szCs w:val="18"/>
      </w:rPr>
      <w:t xml:space="preserve"> of </w:t>
    </w:r>
    <w:r w:rsidR="0055050C" w:rsidRPr="0055050C">
      <w:rPr>
        <w:rStyle w:val="PageNumber"/>
        <w:rFonts w:eastAsiaTheme="majorEastAsia" w:cs="Arial"/>
        <w:sz w:val="18"/>
        <w:szCs w:val="18"/>
      </w:rPr>
      <w:fldChar w:fldCharType="begin"/>
    </w:r>
    <w:r w:rsidR="0055050C" w:rsidRPr="0055050C">
      <w:rPr>
        <w:rStyle w:val="PageNumber"/>
        <w:rFonts w:eastAsiaTheme="majorEastAsia" w:cs="Arial"/>
        <w:sz w:val="18"/>
        <w:szCs w:val="18"/>
      </w:rPr>
      <w:instrText xml:space="preserve"> NUMPAGES </w:instrText>
    </w:r>
    <w:r w:rsidR="0055050C" w:rsidRPr="0055050C">
      <w:rPr>
        <w:rStyle w:val="PageNumber"/>
        <w:rFonts w:eastAsiaTheme="majorEastAsia" w:cs="Arial"/>
        <w:sz w:val="18"/>
        <w:szCs w:val="18"/>
      </w:rPr>
      <w:fldChar w:fldCharType="separate"/>
    </w:r>
    <w:r w:rsidR="009B4792">
      <w:rPr>
        <w:rStyle w:val="PageNumber"/>
        <w:rFonts w:eastAsiaTheme="majorEastAsia" w:cs="Arial"/>
        <w:noProof/>
        <w:sz w:val="18"/>
        <w:szCs w:val="18"/>
      </w:rPr>
      <w:t>3</w:t>
    </w:r>
    <w:r w:rsidR="0055050C" w:rsidRPr="0055050C">
      <w:rPr>
        <w:rStyle w:val="PageNumber"/>
        <w:rFonts w:eastAsiaTheme="majorEastAsia" w:cs="Arial"/>
        <w:sz w:val="18"/>
        <w:szCs w:val="18"/>
      </w:rPr>
      <w:fldChar w:fldCharType="end"/>
    </w:r>
    <w:r w:rsidR="0055050C" w:rsidRPr="0055050C">
      <w:rPr>
        <w:rFonts w:cs="Arial"/>
        <w:spacing w:val="-4"/>
        <w:sz w:val="18"/>
        <w:szCs w:val="18"/>
      </w:rPr>
      <w:tab/>
      <w:t xml:space="preserve">Stage 2 Agricultural Systems </w:t>
    </w:r>
    <w:r w:rsidR="0055050C">
      <w:rPr>
        <w:rFonts w:cs="Arial"/>
        <w:spacing w:val="-4"/>
        <w:sz w:val="18"/>
        <w:szCs w:val="18"/>
      </w:rPr>
      <w:t>–</w:t>
    </w:r>
    <w:r w:rsidR="0055050C" w:rsidRPr="0055050C">
      <w:rPr>
        <w:rFonts w:cs="Arial"/>
        <w:spacing w:val="-4"/>
        <w:sz w:val="18"/>
        <w:szCs w:val="18"/>
      </w:rPr>
      <w:t xml:space="preserve"> </w:t>
    </w:r>
    <w:r w:rsidR="00E553E1">
      <w:rPr>
        <w:rFonts w:cs="Arial"/>
        <w:spacing w:val="-4"/>
        <w:sz w:val="18"/>
        <w:szCs w:val="18"/>
      </w:rPr>
      <w:t>AT1 - Agricultural Reports – Practical Investigation task</w:t>
    </w:r>
  </w:p>
  <w:p w14:paraId="3FE295DD" w14:textId="2B22CFA6" w:rsidR="0055050C" w:rsidRPr="0055050C" w:rsidRDefault="0055050C" w:rsidP="0055050C">
    <w:pPr>
      <w:pStyle w:val="Footer"/>
      <w:tabs>
        <w:tab w:val="clear" w:pos="4513"/>
        <w:tab w:val="clear" w:pos="9026"/>
        <w:tab w:val="right" w:pos="9072"/>
        <w:tab w:val="right" w:pos="9781"/>
        <w:tab w:val="right" w:pos="9960"/>
      </w:tabs>
      <w:ind w:right="-1372"/>
      <w:rPr>
        <w:rFonts w:cs="Arial"/>
        <w:spacing w:val="-4"/>
        <w:sz w:val="18"/>
        <w:szCs w:val="18"/>
      </w:rPr>
    </w:pPr>
    <w:r w:rsidRPr="0055050C">
      <w:rPr>
        <w:rFonts w:cs="Arial"/>
        <w:b/>
        <w:spacing w:val="-4"/>
        <w:sz w:val="18"/>
        <w:szCs w:val="18"/>
      </w:rPr>
      <w:tab/>
    </w:r>
    <w:r w:rsidRPr="0055050C">
      <w:rPr>
        <w:rFonts w:cs="Arial"/>
        <w:spacing w:val="-4"/>
        <w:sz w:val="18"/>
        <w:szCs w:val="18"/>
      </w:rPr>
      <w:t xml:space="preserve">Ref: </w:t>
    </w:r>
    <w:r w:rsidR="008F38D8">
      <w:rPr>
        <w:rFonts w:cs="Arial"/>
        <w:spacing w:val="-4"/>
        <w:sz w:val="18"/>
        <w:szCs w:val="18"/>
      </w:rPr>
      <w:t>A1442569</w:t>
    </w:r>
    <w:r w:rsidRPr="0055050C">
      <w:rPr>
        <w:rFonts w:cs="Arial"/>
        <w:spacing w:val="-4"/>
        <w:sz w:val="18"/>
        <w:szCs w:val="18"/>
      </w:rPr>
      <w:t xml:space="preserve"> (</w:t>
    </w:r>
    <w:r w:rsidR="00022A74">
      <w:rPr>
        <w:rFonts w:cs="Arial"/>
        <w:spacing w:val="-4"/>
        <w:sz w:val="18"/>
        <w:szCs w:val="18"/>
      </w:rPr>
      <w:t>November 2024</w:t>
    </w:r>
    <w:r w:rsidRPr="0055050C">
      <w:rPr>
        <w:rFonts w:cs="Arial"/>
        <w:spacing w:val="-4"/>
        <w:sz w:val="18"/>
        <w:szCs w:val="18"/>
      </w:rPr>
      <w:t>)</w:t>
    </w:r>
  </w:p>
  <w:p w14:paraId="729C1B72" w14:textId="77777777" w:rsidR="0055050C" w:rsidRPr="0055050C" w:rsidRDefault="0055050C" w:rsidP="0055050C">
    <w:pPr>
      <w:pStyle w:val="Footer"/>
      <w:tabs>
        <w:tab w:val="clear" w:pos="4513"/>
        <w:tab w:val="clear" w:pos="9026"/>
        <w:tab w:val="right" w:pos="9072"/>
        <w:tab w:val="right" w:pos="9781"/>
        <w:tab w:val="right" w:pos="9960"/>
      </w:tabs>
      <w:ind w:right="-1372"/>
      <w:rPr>
        <w:rFonts w:cs="Arial"/>
        <w:spacing w:val="-4"/>
        <w:sz w:val="18"/>
        <w:szCs w:val="18"/>
      </w:rPr>
    </w:pPr>
    <w:r w:rsidRPr="0055050C">
      <w:rPr>
        <w:rFonts w:cs="Arial"/>
        <w:spacing w:val="-4"/>
        <w:sz w:val="18"/>
        <w:szCs w:val="18"/>
      </w:rPr>
      <w:tab/>
      <w:t>© SACE Board of South Australia 2016</w:t>
    </w:r>
  </w:p>
  <w:p w14:paraId="69D5CE49" w14:textId="77777777" w:rsidR="0055050C" w:rsidRDefault="005505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B751" w14:textId="4BFAB758" w:rsidR="00022A74" w:rsidRDefault="00022A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587C7D" wp14:editId="313138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62121199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2A501" w14:textId="29F10CA1" w:rsidR="00022A74" w:rsidRPr="00022A74" w:rsidRDefault="00022A74" w:rsidP="00022A7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22A7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87C7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832A501" w14:textId="29F10CA1" w:rsidR="00022A74" w:rsidRPr="00022A74" w:rsidRDefault="00022A74" w:rsidP="00022A7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22A7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6DE5" w14:textId="38394F57" w:rsidR="00022A74" w:rsidRDefault="00022A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9A59267" wp14:editId="7ADB94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92385258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F50E2" w14:textId="715E91D7" w:rsidR="00022A74" w:rsidRPr="00022A74" w:rsidRDefault="00022A74" w:rsidP="00022A7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22A7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5926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9CF50E2" w14:textId="715E91D7" w:rsidR="00022A74" w:rsidRPr="00022A74" w:rsidRDefault="00022A74" w:rsidP="00022A7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22A7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4F62" w14:textId="2F22C0F6" w:rsidR="0055050C" w:rsidRPr="0055050C" w:rsidRDefault="00022A74" w:rsidP="0055050C">
    <w:pPr>
      <w:pStyle w:val="Footer"/>
      <w:tabs>
        <w:tab w:val="clear" w:pos="4513"/>
        <w:tab w:val="clear" w:pos="9026"/>
        <w:tab w:val="right" w:pos="13892"/>
        <w:tab w:val="right" w:pos="14459"/>
      </w:tabs>
      <w:ind w:right="-1372"/>
      <w:rPr>
        <w:rStyle w:val="PageNumber"/>
        <w:rFonts w:eastAsiaTheme="majorEastAsia" w:cs="Arial"/>
        <w:spacing w:val="-4"/>
        <w:sz w:val="18"/>
        <w:szCs w:val="18"/>
      </w:rPr>
    </w:pPr>
    <w:r>
      <w:rPr>
        <w:rFonts w:eastAsiaTheme="majorEastAsia"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63515E1A" wp14:editId="54DEADE7">
              <wp:simplePos x="915035" y="65557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42726695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803B5" w14:textId="49731F5B" w:rsidR="00022A74" w:rsidRPr="00022A74" w:rsidRDefault="00022A74" w:rsidP="00022A7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22A7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15E1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6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7B803B5" w14:textId="49731F5B" w:rsidR="00022A74" w:rsidRPr="00022A74" w:rsidRDefault="00022A74" w:rsidP="00022A7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22A7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050C" w:rsidRPr="0055050C">
      <w:rPr>
        <w:rStyle w:val="PageNumber"/>
        <w:rFonts w:eastAsiaTheme="majorEastAsia" w:cs="Arial"/>
        <w:sz w:val="18"/>
        <w:szCs w:val="18"/>
      </w:rPr>
      <w:t xml:space="preserve">Page </w:t>
    </w:r>
    <w:r w:rsidR="0055050C" w:rsidRPr="0055050C">
      <w:rPr>
        <w:rStyle w:val="PageNumber"/>
        <w:rFonts w:eastAsiaTheme="majorEastAsia" w:cs="Arial"/>
        <w:sz w:val="18"/>
        <w:szCs w:val="18"/>
      </w:rPr>
      <w:fldChar w:fldCharType="begin"/>
    </w:r>
    <w:r w:rsidR="0055050C" w:rsidRPr="0055050C">
      <w:rPr>
        <w:rStyle w:val="PageNumber"/>
        <w:rFonts w:eastAsiaTheme="majorEastAsia" w:cs="Arial"/>
        <w:sz w:val="18"/>
        <w:szCs w:val="18"/>
      </w:rPr>
      <w:instrText xml:space="preserve"> PAGE </w:instrText>
    </w:r>
    <w:r w:rsidR="0055050C" w:rsidRPr="0055050C">
      <w:rPr>
        <w:rStyle w:val="PageNumber"/>
        <w:rFonts w:eastAsiaTheme="majorEastAsia" w:cs="Arial"/>
        <w:sz w:val="18"/>
        <w:szCs w:val="18"/>
      </w:rPr>
      <w:fldChar w:fldCharType="separate"/>
    </w:r>
    <w:r w:rsidR="009B4792">
      <w:rPr>
        <w:rStyle w:val="PageNumber"/>
        <w:rFonts w:eastAsiaTheme="majorEastAsia" w:cs="Arial"/>
        <w:noProof/>
        <w:sz w:val="18"/>
        <w:szCs w:val="18"/>
      </w:rPr>
      <w:t>3</w:t>
    </w:r>
    <w:r w:rsidR="0055050C" w:rsidRPr="0055050C">
      <w:rPr>
        <w:rStyle w:val="PageNumber"/>
        <w:rFonts w:eastAsiaTheme="majorEastAsia" w:cs="Arial"/>
        <w:sz w:val="18"/>
        <w:szCs w:val="18"/>
      </w:rPr>
      <w:fldChar w:fldCharType="end"/>
    </w:r>
    <w:r w:rsidR="0055050C" w:rsidRPr="0055050C">
      <w:rPr>
        <w:rStyle w:val="PageNumber"/>
        <w:rFonts w:eastAsiaTheme="majorEastAsia" w:cs="Arial"/>
        <w:sz w:val="18"/>
        <w:szCs w:val="18"/>
      </w:rPr>
      <w:t xml:space="preserve"> of </w:t>
    </w:r>
    <w:r w:rsidR="0055050C" w:rsidRPr="0055050C">
      <w:rPr>
        <w:rStyle w:val="PageNumber"/>
        <w:rFonts w:eastAsiaTheme="majorEastAsia" w:cs="Arial"/>
        <w:sz w:val="18"/>
        <w:szCs w:val="18"/>
      </w:rPr>
      <w:fldChar w:fldCharType="begin"/>
    </w:r>
    <w:r w:rsidR="0055050C" w:rsidRPr="0055050C">
      <w:rPr>
        <w:rStyle w:val="PageNumber"/>
        <w:rFonts w:eastAsiaTheme="majorEastAsia" w:cs="Arial"/>
        <w:sz w:val="18"/>
        <w:szCs w:val="18"/>
      </w:rPr>
      <w:instrText xml:space="preserve"> NUMPAGES </w:instrText>
    </w:r>
    <w:r w:rsidR="0055050C" w:rsidRPr="0055050C">
      <w:rPr>
        <w:rStyle w:val="PageNumber"/>
        <w:rFonts w:eastAsiaTheme="majorEastAsia" w:cs="Arial"/>
        <w:sz w:val="18"/>
        <w:szCs w:val="18"/>
      </w:rPr>
      <w:fldChar w:fldCharType="separate"/>
    </w:r>
    <w:r w:rsidR="009B4792">
      <w:rPr>
        <w:rStyle w:val="PageNumber"/>
        <w:rFonts w:eastAsiaTheme="majorEastAsia" w:cs="Arial"/>
        <w:noProof/>
        <w:sz w:val="18"/>
        <w:szCs w:val="18"/>
      </w:rPr>
      <w:t>3</w:t>
    </w:r>
    <w:r w:rsidR="0055050C" w:rsidRPr="0055050C">
      <w:rPr>
        <w:rStyle w:val="PageNumber"/>
        <w:rFonts w:eastAsiaTheme="majorEastAsia" w:cs="Arial"/>
        <w:sz w:val="18"/>
        <w:szCs w:val="18"/>
      </w:rPr>
      <w:fldChar w:fldCharType="end"/>
    </w:r>
    <w:r w:rsidR="0055050C" w:rsidRPr="0055050C">
      <w:rPr>
        <w:rFonts w:cs="Arial"/>
        <w:spacing w:val="-4"/>
        <w:sz w:val="18"/>
        <w:szCs w:val="18"/>
      </w:rPr>
      <w:tab/>
      <w:t xml:space="preserve">Stage 2 Agricultural Systems </w:t>
    </w:r>
    <w:r w:rsidR="0055050C">
      <w:rPr>
        <w:rFonts w:cs="Arial"/>
        <w:spacing w:val="-4"/>
        <w:sz w:val="18"/>
        <w:szCs w:val="18"/>
      </w:rPr>
      <w:t>–</w:t>
    </w:r>
    <w:r w:rsidR="0055050C" w:rsidRPr="0055050C">
      <w:rPr>
        <w:rFonts w:cs="Arial"/>
        <w:spacing w:val="-4"/>
        <w:sz w:val="18"/>
        <w:szCs w:val="18"/>
      </w:rPr>
      <w:t xml:space="preserve"> </w:t>
    </w:r>
    <w:r w:rsidR="00E553E1">
      <w:rPr>
        <w:rFonts w:cs="Arial"/>
        <w:spacing w:val="-4"/>
        <w:sz w:val="18"/>
        <w:szCs w:val="18"/>
      </w:rPr>
      <w:t>AT1: Agricultural Reports – Practical Investigation task</w:t>
    </w:r>
  </w:p>
  <w:p w14:paraId="6FA13026" w14:textId="428E2CAA" w:rsidR="0055050C" w:rsidRPr="0055050C" w:rsidRDefault="0055050C" w:rsidP="0055050C">
    <w:pPr>
      <w:pStyle w:val="Footer"/>
      <w:tabs>
        <w:tab w:val="clear" w:pos="4513"/>
        <w:tab w:val="clear" w:pos="9026"/>
        <w:tab w:val="right" w:pos="13892"/>
      </w:tabs>
      <w:ind w:right="-1372"/>
      <w:rPr>
        <w:rFonts w:cs="Arial"/>
        <w:spacing w:val="-4"/>
        <w:sz w:val="18"/>
        <w:szCs w:val="18"/>
      </w:rPr>
    </w:pPr>
    <w:r w:rsidRPr="0055050C">
      <w:rPr>
        <w:rFonts w:cs="Arial"/>
        <w:b/>
        <w:spacing w:val="-4"/>
        <w:sz w:val="18"/>
        <w:szCs w:val="18"/>
      </w:rPr>
      <w:tab/>
    </w:r>
    <w:r w:rsidRPr="0055050C">
      <w:rPr>
        <w:rFonts w:cs="Arial"/>
        <w:spacing w:val="-4"/>
        <w:sz w:val="18"/>
        <w:szCs w:val="18"/>
      </w:rPr>
      <w:t>Ref:</w:t>
    </w:r>
    <w:r w:rsidR="008F38D8">
      <w:rPr>
        <w:rFonts w:cs="Arial"/>
        <w:spacing w:val="-4"/>
        <w:sz w:val="18"/>
        <w:szCs w:val="18"/>
      </w:rPr>
      <w:t xml:space="preserve"> A1442569 </w:t>
    </w:r>
    <w:r w:rsidR="00454D48">
      <w:rPr>
        <w:rFonts w:cs="Arial"/>
        <w:spacing w:val="-4"/>
        <w:sz w:val="18"/>
        <w:szCs w:val="18"/>
      </w:rPr>
      <w:t>November 2024</w:t>
    </w:r>
    <w:r w:rsidRPr="0055050C">
      <w:rPr>
        <w:rFonts w:cs="Arial"/>
        <w:spacing w:val="-4"/>
        <w:sz w:val="18"/>
        <w:szCs w:val="18"/>
      </w:rPr>
      <w:t>)</w:t>
    </w:r>
  </w:p>
  <w:p w14:paraId="15C121EF" w14:textId="77777777" w:rsidR="0055050C" w:rsidRPr="0055050C" w:rsidRDefault="0055050C" w:rsidP="0055050C">
    <w:pPr>
      <w:pStyle w:val="Footer"/>
      <w:tabs>
        <w:tab w:val="clear" w:pos="4513"/>
        <w:tab w:val="clear" w:pos="9026"/>
        <w:tab w:val="right" w:pos="13892"/>
      </w:tabs>
      <w:ind w:right="-1372"/>
      <w:rPr>
        <w:rFonts w:cs="Arial"/>
        <w:spacing w:val="-4"/>
        <w:sz w:val="18"/>
        <w:szCs w:val="18"/>
      </w:rPr>
    </w:pPr>
    <w:r w:rsidRPr="0055050C">
      <w:rPr>
        <w:rFonts w:cs="Arial"/>
        <w:spacing w:val="-4"/>
        <w:sz w:val="18"/>
        <w:szCs w:val="18"/>
      </w:rPr>
      <w:tab/>
      <w:t>© SACE Board of South Australia 2016</w:t>
    </w:r>
  </w:p>
  <w:p w14:paraId="2D3F98AE" w14:textId="77777777" w:rsidR="0055050C" w:rsidRDefault="0055050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97C22" w14:textId="4E4E8762" w:rsidR="00022A74" w:rsidRDefault="00022A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AC8874" wp14:editId="1A4702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98165491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5495D" w14:textId="1C0C5AEA" w:rsidR="00022A74" w:rsidRPr="00022A74" w:rsidRDefault="00022A74" w:rsidP="00022A7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22A7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C887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BF5495D" w14:textId="1C0C5AEA" w:rsidR="00022A74" w:rsidRPr="00022A74" w:rsidRDefault="00022A74" w:rsidP="00022A7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22A7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2854" w14:textId="77777777" w:rsidR="00C05D74" w:rsidRDefault="00C05D74" w:rsidP="00EC3C44">
      <w:r>
        <w:separator/>
      </w:r>
    </w:p>
  </w:footnote>
  <w:footnote w:type="continuationSeparator" w:id="0">
    <w:p w14:paraId="1A0B818A" w14:textId="77777777" w:rsidR="00C05D74" w:rsidRDefault="00C05D74" w:rsidP="00EC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31AA" w14:textId="444514CE" w:rsidR="00022A74" w:rsidRDefault="00022A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93BF76F" wp14:editId="56521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186888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964DB" w14:textId="411F2EFA" w:rsidR="00022A74" w:rsidRPr="00022A74" w:rsidRDefault="00022A74" w:rsidP="00022A7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22A7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BF7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97964DB" w14:textId="411F2EFA" w:rsidR="00022A74" w:rsidRPr="00022A74" w:rsidRDefault="00022A74" w:rsidP="00022A7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22A7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6AA3" w14:textId="39ABA68F" w:rsidR="00022A74" w:rsidRDefault="00022A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2199B0" wp14:editId="26760FC0">
              <wp:simplePos x="8667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804220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94317" w14:textId="7EEF9DCC" w:rsidR="00022A74" w:rsidRPr="00022A74" w:rsidRDefault="00022A74" w:rsidP="00022A7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22A7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199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9D94317" w14:textId="7EEF9DCC" w:rsidR="00022A74" w:rsidRPr="00022A74" w:rsidRDefault="00022A74" w:rsidP="00022A7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22A7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216C" w14:textId="3DA08937" w:rsidR="00022A74" w:rsidRDefault="00022A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52BCD70D" wp14:editId="03A119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5426145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37C16" w14:textId="5E3C4CBB" w:rsidR="00022A74" w:rsidRPr="00022A74" w:rsidRDefault="00022A74" w:rsidP="00022A7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22A7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CD7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B837C16" w14:textId="5E3C4CBB" w:rsidR="00022A74" w:rsidRPr="00022A74" w:rsidRDefault="00022A74" w:rsidP="00022A7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22A7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4570" w14:textId="7CB461A9" w:rsidR="00022A74" w:rsidRDefault="00022A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2F139984" wp14:editId="669F37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1638203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7B280" w14:textId="4177A7ED" w:rsidR="00022A74" w:rsidRPr="00022A74" w:rsidRDefault="00022A74" w:rsidP="00022A7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22A7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399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31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9A7B280" w14:textId="4177A7ED" w:rsidR="00022A74" w:rsidRPr="00022A74" w:rsidRDefault="00022A74" w:rsidP="00022A7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22A7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669C" w14:textId="1BDF71D3" w:rsidR="00022A74" w:rsidRDefault="00022A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1E64BF" wp14:editId="7777EA7A">
              <wp:simplePos x="91503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3321405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55E73" w14:textId="35255851" w:rsidR="00022A74" w:rsidRPr="00022A74" w:rsidRDefault="00022A74" w:rsidP="00022A7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22A7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E64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7AA55E73" w14:textId="35255851" w:rsidR="00022A74" w:rsidRPr="00022A74" w:rsidRDefault="00022A74" w:rsidP="00022A7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22A7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C5F0" w14:textId="7B34B667" w:rsidR="00022A74" w:rsidRDefault="00022A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304679D7" wp14:editId="4987BD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066944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2EC12" w14:textId="05B71D4C" w:rsidR="00022A74" w:rsidRPr="00022A74" w:rsidRDefault="00022A74" w:rsidP="00022A7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22A7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679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520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1BD2EC12" w14:textId="05B71D4C" w:rsidR="00022A74" w:rsidRPr="00022A74" w:rsidRDefault="00022A74" w:rsidP="00022A7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22A7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4FC"/>
    <w:multiLevelType w:val="hybridMultilevel"/>
    <w:tmpl w:val="B1ACC53E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4605769">
    <w:abstractNumId w:val="0"/>
  </w:num>
  <w:num w:numId="2" w16cid:durableId="50274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184"/>
    <w:rsid w:val="0000356C"/>
    <w:rsid w:val="00007E9F"/>
    <w:rsid w:val="00022A74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184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D581C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307D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73DFE"/>
    <w:rsid w:val="00384F72"/>
    <w:rsid w:val="003859A5"/>
    <w:rsid w:val="00385FF9"/>
    <w:rsid w:val="00387DA6"/>
    <w:rsid w:val="003A2BAB"/>
    <w:rsid w:val="003B2926"/>
    <w:rsid w:val="003B552B"/>
    <w:rsid w:val="003C7602"/>
    <w:rsid w:val="003C7F49"/>
    <w:rsid w:val="003E224A"/>
    <w:rsid w:val="003E2706"/>
    <w:rsid w:val="003F7CDE"/>
    <w:rsid w:val="00402D84"/>
    <w:rsid w:val="00405528"/>
    <w:rsid w:val="00413197"/>
    <w:rsid w:val="004274B4"/>
    <w:rsid w:val="00427C68"/>
    <w:rsid w:val="0043314C"/>
    <w:rsid w:val="004414FF"/>
    <w:rsid w:val="00445FE6"/>
    <w:rsid w:val="004474C4"/>
    <w:rsid w:val="00447724"/>
    <w:rsid w:val="004511CF"/>
    <w:rsid w:val="00454D48"/>
    <w:rsid w:val="004564E8"/>
    <w:rsid w:val="00456B34"/>
    <w:rsid w:val="00462C34"/>
    <w:rsid w:val="00466BB8"/>
    <w:rsid w:val="00472039"/>
    <w:rsid w:val="00481CC6"/>
    <w:rsid w:val="00484616"/>
    <w:rsid w:val="0049074C"/>
    <w:rsid w:val="00490BA2"/>
    <w:rsid w:val="004924C4"/>
    <w:rsid w:val="0049323B"/>
    <w:rsid w:val="004A396A"/>
    <w:rsid w:val="004B0B2D"/>
    <w:rsid w:val="004B2379"/>
    <w:rsid w:val="004B380A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0587"/>
    <w:rsid w:val="00533D87"/>
    <w:rsid w:val="005426A0"/>
    <w:rsid w:val="0055050C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5E0BED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11889"/>
    <w:rsid w:val="0072062A"/>
    <w:rsid w:val="00721ACA"/>
    <w:rsid w:val="00726233"/>
    <w:rsid w:val="0074308D"/>
    <w:rsid w:val="00745AD9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24BD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8F38D8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495B"/>
    <w:rsid w:val="009770D1"/>
    <w:rsid w:val="00996C3C"/>
    <w:rsid w:val="0099796F"/>
    <w:rsid w:val="009A7D3D"/>
    <w:rsid w:val="009B27B1"/>
    <w:rsid w:val="009B4792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3FC2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1209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05D74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532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25B5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53E1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3C44"/>
    <w:rsid w:val="00EC544E"/>
    <w:rsid w:val="00EC545D"/>
    <w:rsid w:val="00ED6DAF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C348F"/>
  <w15:docId w15:val="{A7BC5FE9-2B83-467B-AC84-8B184495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C4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1188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1889"/>
    <w:rPr>
      <w:rFonts w:ascii="Times New Roman" w:hAnsi="Times New Roman"/>
      <w:color w:val="494A4A"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C3C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EC3C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leGrid">
    <w:name w:val="Table Grid"/>
    <w:basedOn w:val="TableNormal"/>
    <w:rsid w:val="00EC3C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EC3C44"/>
    <w:pPr>
      <w:spacing w:before="60" w:after="60"/>
    </w:pPr>
    <w:rPr>
      <w:rFonts w:ascii="Arial" w:hAnsi="Arial"/>
      <w:szCs w:val="24"/>
      <w:lang w:eastAsia="en-US"/>
    </w:rPr>
  </w:style>
  <w:style w:type="paragraph" w:customStyle="1" w:styleId="RPFooter">
    <w:name w:val="RP Footer"/>
    <w:basedOn w:val="Footer"/>
    <w:rsid w:val="00EC3C44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  <w:style w:type="paragraph" w:styleId="Footer">
    <w:name w:val="footer"/>
    <w:aliases w:val="footnote"/>
    <w:basedOn w:val="Normal"/>
    <w:link w:val="FooterChar"/>
    <w:rsid w:val="00EC3C44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EC3C44"/>
    <w:rPr>
      <w:rFonts w:ascii="Arial" w:hAnsi="Arial"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EC3C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C3C44"/>
    <w:rPr>
      <w:rFonts w:ascii="Arial" w:hAnsi="Arial"/>
      <w:sz w:val="22"/>
      <w:szCs w:val="24"/>
      <w:lang w:eastAsia="en-US"/>
    </w:rPr>
  </w:style>
  <w:style w:type="paragraph" w:customStyle="1" w:styleId="SOFinalBodyText">
    <w:name w:val="SO Final Body Text"/>
    <w:link w:val="SOFinalBodyTextCharChar"/>
    <w:rsid w:val="00EC3C44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EC3C44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EC3C44"/>
    <w:pPr>
      <w:numPr>
        <w:numId w:val="2"/>
      </w:numPr>
      <w:spacing w:before="60" w:line="224" w:lineRule="exact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EC3C44"/>
    <w:rPr>
      <w:rFonts w:ascii="Arial" w:eastAsia="MS Mincho" w:hAnsi="Arial" w:cs="Arial"/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A2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25B5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rsid w:val="0055050C"/>
  </w:style>
  <w:style w:type="paragraph" w:customStyle="1" w:styleId="SOFinalPerformanceTableText">
    <w:name w:val="SO Final Performance Table Text"/>
    <w:rsid w:val="00022A74"/>
    <w:pPr>
      <w:spacing w:before="120"/>
    </w:pPr>
    <w:rPr>
      <w:rFonts w:ascii="Roboto Light" w:eastAsia="SimSun" w:hAnsi="Roboto Light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61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5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6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er" Target="footer5.xml" Id="rId18" /><Relationship Type="http://schemas.openxmlformats.org/officeDocument/2006/relationships/numbering" Target="numbering.xml" Id="rId3" /><Relationship Type="http://schemas.openxmlformats.org/officeDocument/2006/relationships/fontTable" Target="fontTable.xml" Id="rId21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5.xml" Id="rId16" /><Relationship Type="http://schemas.openxmlformats.org/officeDocument/2006/relationships/footer" Target="footer6.xml" Id="rId20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header" Target="header6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a0ad532ddc5c45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MLA15</b:Tag>
    <b:SourceType>InternetSite</b:SourceType>
    <b:Guid>{DBBF48E9-A8C5-405F-8FD0-BF8230E33F08}</b:Guid>
    <b:Title>Lot feeding and intensive finishing</b:Title>
    <b:Year>2015</b:Year>
    <b:Author>
      <b:Author>
        <b:Corporate>MLA</b:Corporate>
      </b:Author>
    </b:Author>
    <b:YearAccessed>2017</b:YearAccessed>
    <b:MonthAccessed>April</b:MonthAccessed>
    <b:DayAccessed>5th</b:DayAccessed>
    <b:URL>www.mla.com.au</b:URL>
    <b:RefOrder>1</b:RefOrder>
  </b:Source>
  <b:Source>
    <b:Tag>Mel17</b:Tag>
    <b:SourceType>Interview</b:SourceType>
    <b:Guid>{65612F02-E9BB-4981-A393-490177E2EC51}</b:Guid>
    <b:Title>Stock Agent, Landmark Balaklava</b:Title>
    <b:Year>2017</b:Year>
    <b:Month>March</b:Month>
    <b:Day>1st</b:Day>
    <b:Author>
      <b:Interviewee>
        <b:NameList>
          <b:Person>
            <b:Last>Haynes</b:Last>
            <b:First>Mel</b:First>
          </b:Person>
        </b:NameList>
      </b:Interviewee>
      <b:Interviewer>
        <b:NameList>
          <b:Person>
            <b:Last>Billing</b:Last>
            <b:First>Joseph</b:First>
          </b:Person>
        </b:NameList>
      </b:Interviewer>
    </b:Author>
    <b:RefOrder>2</b:RefOrder>
  </b:Source>
  <b:Source>
    <b:Tag>Ian17</b:Tag>
    <b:SourceType>Interview</b:SourceType>
    <b:Guid>{16288B13-DDF0-4D76-85B9-11A1F58CA18C}</b:Guid>
    <b:Author>
      <b:Interviewee>
        <b:NameList>
          <b:Person>
            <b:Last>Michael</b:Last>
            <b:First>Ian</b:First>
          </b:Person>
        </b:NameList>
      </b:Interviewee>
      <b:Interviewer>
        <b:NameList>
          <b:Person>
            <b:Last>Billing</b:Last>
            <b:First>Joseph</b:First>
          </b:Person>
        </b:NameList>
      </b:Interviewer>
    </b:Author>
    <b:Title>StudMaster, Nyowee Sheep Stud</b:Title>
    <b:Year>2017</b:Year>
    <b:Month>February</b:Month>
    <b:Day>20th</b:Day>
    <b:RefOrder>3</b:RefOrder>
  </b:Source>
  <b:Source>
    <b:Tag>RSP15</b:Tag>
    <b:SourceType>InternetSite</b:SourceType>
    <b:Guid>{AFF37ACB-0047-4066-93B1-01E654960BA1}</b:Guid>
    <b:Title>Working with Farming Industries</b:Title>
    <b:Year>2015</b:Year>
    <b:Author>
      <b:Author>
        <b:Corporate>RSPCA</b:Corporate>
      </b:Author>
    </b:Author>
    <b:InternetSiteTitle>RSPCA</b:InternetSiteTitle>
    <b:YearAccessed>2017</b:YearAccessed>
    <b:MonthAccessed>April</b:MonthAccessed>
    <b:DayAccessed>14th</b:DayAccessed>
    <b:URL>www.rspca.org.au</b:URL>
    <b:RefOrder>4</b:RefOrder>
  </b:Source>
  <b:Source>
    <b:Tag>Dud16</b:Tag>
    <b:SourceType>Misc</b:SourceType>
    <b:Guid>{FEF316D2-6743-4D8A-AEC0-5DCD9EDC4549}</b:Guid>
    <b:Title>PrimeFact 523 2nd Edition</b:Title>
    <b:Year>2016</b:Year>
    <b:Month>July</b:Month>
    <b:Author>
      <b:Author>
        <b:NameList>
          <b:Person>
            <b:Last>Duddy</b:Last>
            <b:First>G</b:First>
            <b:Middle>et al</b:Middle>
          </b:Person>
        </b:NameList>
      </b:Author>
    </b:Author>
    <b:PublicationTitle>Feedlotting Lambs</b:PublicationTitle>
    <b:CountryRegion>Australia</b:CountryRegion>
    <b:Publisher>New South Wales Department  of Primary Industries </b:Publisher>
    <b:RefOrder>5</b:RefOrder>
  </b:Source>
  <b:Source>
    <b:Tag>Pri06</b:Tag>
    <b:SourceType>Book</b:SourceType>
    <b:Guid>{0F3347FC-BBED-4234-B396-488E7CBF126F}</b:Guid>
    <b:Title>Model Code of Practice for Welfare of Animals: The Sheep. 2nd Edition</b:Title>
    <b:Year>2006</b:Year>
    <b:Author>
      <b:Author>
        <b:Corporate>Primary Industries Standing Committee</b:Corporate>
      </b:Author>
    </b:Author>
    <b:Publisher>CSIRO Publishing</b:Publisher>
    <b:RefOrder>6</b:RefOrder>
  </b:Source>
  <b:Source>
    <b:Tag>Pau17</b:Tag>
    <b:SourceType>JournalArticle</b:SourceType>
    <b:Guid>{2DCAB7A9-0477-4AC3-9A0D-A838E50545D6}</b:Guid>
    <b:Title>On the Rails</b:Title>
    <b:Year>May 4th 2017</b:Year>
    <b:Author>
      <b:Author>
        <b:NameList>
          <b:Person>
            <b:Last>Thompson</b:Last>
            <b:First>Paula</b:First>
          </b:Person>
        </b:NameList>
      </b:Author>
    </b:Author>
    <b:JournalName>Stock Journal</b:JournalName>
    <b:Pages>41</b:Pages>
    <b:RefOrder>7</b:RefOrder>
  </b:Source>
  <b:Source>
    <b:Tag>Bur17</b:Tag>
    <b:SourceType>InternetSite</b:SourceType>
    <b:Guid>{F14F3DA3-51EA-49F3-A6A7-0409BFB5F01F}</b:Guid>
    <b:Title>Climate Data Online</b:Title>
    <b:Year>2017</b:Year>
    <b:Author>
      <b:Author>
        <b:Corporate>Bureau of Meteorology</b:Corporate>
      </b:Author>
    </b:Author>
    <b:InternetSiteTitle>Bureau of Meteorology</b:InternetSiteTitle>
    <b:YearAccessed>2017</b:YearAccessed>
    <b:MonthAccessed>June </b:MonthAccessed>
    <b:DayAccessed>2nd</b:DayAccessed>
    <b:URL>www.bom.gov.au/climate/data</b:URL>
    <b:RefOrder>8</b:RefOrder>
  </b:Source>
</b:Sources>
</file>

<file path=customXml/item3.xml><?xml version="1.0" encoding="utf-8"?>
<metadata xmlns="http://www.objective.com/ecm/document/metadata/CB029ECD6D85427BAD5E1D35DE4A29A4" version="1.0.0">
  <systemFields>
    <field name="Objective-Id">
      <value order="0">A1442569</value>
    </field>
    <field name="Objective-Title">
      <value order="0">Design practical report</value>
    </field>
    <field name="Objective-Description">
      <value order="0"/>
    </field>
    <field name="Objective-CreationStamp">
      <value order="0">2024-11-15T01:29:52Z</value>
    </field>
    <field name="Objective-IsApproved">
      <value order="0">false</value>
    </field>
    <field name="Objective-IsPublished">
      <value order="0">true</value>
    </field>
    <field name="Objective-DatePublished">
      <value order="0">2024-11-16T00:46:30Z</value>
    </field>
    <field name="Objective-ModificationStamp">
      <value order="0">2024-11-16T00:46:30Z</value>
    </field>
    <field name="Objective-Owner">
      <value order="0">Mike Askem</value>
    </field>
    <field name="Objective-Path">
      <value order="0">Objective Global Folder:SACE Support Materials:SACE Support Materials Stage 2:Sciences:Agricultural Systems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vA2185433</value>
    </field>
    <field name="Objective-Version">
      <value order="0">2.0</value>
    </field>
    <field name="Objective-VersionNumber">
      <value order="0">2</value>
    </field>
    <field name="Objective-VersionComment">
      <value order="0">Updating Obj reference</value>
    </field>
    <field name="Objective-FileNumber">
      <value order="0">qA21346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D125D806-7409-4CD8-ACB8-7F7153971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Askem, Mike (SACE)</cp:lastModifiedBy>
  <cp:revision>19</cp:revision>
  <cp:lastPrinted>2017-05-10T23:40:00Z</cp:lastPrinted>
  <dcterms:created xsi:type="dcterms:W3CDTF">2017-05-05T00:57:00Z</dcterms:created>
  <dcterms:modified xsi:type="dcterms:W3CDTF">2024-11-16T00:46:00Z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2057a434,2ad65230,288e6a84,4de29306,455e7d2c,25be146a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3362ecef,10928bc5,5cc1b23c,5f4211f3,3b2698ea,67dfe627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A1442569</vt:lpwstr>
  </op:property>
  <op:property fmtid="{D5CDD505-2E9C-101B-9397-08002B2CF9AE}" pid="12" name="Objective-Title">
    <vt:lpwstr>Design practical report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2024-11-15T01:29:52Z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2024-11-16T00:46:30Z</vt:filetime>
  </op:property>
  <op:property fmtid="{D5CDD505-2E9C-101B-9397-08002B2CF9AE}" pid="18" name="Objective-ModificationStamp">
    <vt:filetime>2024-11-16T00:46:30Z</vt:filetime>
  </op:property>
  <op:property fmtid="{D5CDD505-2E9C-101B-9397-08002B2CF9AE}" pid="19" name="Objective-Owner">
    <vt:lpwstr>Mike Askem</vt:lpwstr>
  </op:property>
  <op:property fmtid="{D5CDD505-2E9C-101B-9397-08002B2CF9AE}" pid="20" name="Objective-Path">
    <vt:lpwstr>Objective Global Folder:SACE Support Materials:SACE Support Materials Stage 2:Sciences:Agricultural Systems (from 2025):Tasks and Student work</vt:lpwstr>
  </op:property>
  <op:property fmtid="{D5CDD505-2E9C-101B-9397-08002B2CF9AE}" pid="21" name="Objective-Parent">
    <vt:lpwstr>Tasks and Student work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vA2185433</vt:lpwstr>
  </op:property>
  <op:property fmtid="{D5CDD505-2E9C-101B-9397-08002B2CF9AE}" pid="24" name="Objective-Version">
    <vt:lpwstr>2.0</vt:lpwstr>
  </op:property>
  <op:property fmtid="{D5CDD505-2E9C-101B-9397-08002B2CF9AE}" pid="25" name="Objective-VersionNumber">
    <vt:r8>2</vt:r8>
  </op:property>
  <op:property fmtid="{D5CDD505-2E9C-101B-9397-08002B2CF9AE}" pid="26" name="Objective-VersionComment">
    <vt:lpwstr>Updating Obj reference</vt:lpwstr>
  </op:property>
  <op:property fmtid="{D5CDD505-2E9C-101B-9397-08002B2CF9AE}" pid="27" name="Objective-FileNumber">
    <vt:lpwstr>qA21346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