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9770D" w14:textId="01F309E7" w:rsidR="00C24504" w:rsidRPr="00F1594C" w:rsidRDefault="00E163D2" w:rsidP="001302ED">
      <w:pPr>
        <w:pStyle w:val="BodyText"/>
        <w:rPr>
          <w:rFonts w:ascii="Times New Roman"/>
          <w:sz w:val="17"/>
          <w:szCs w:val="17"/>
        </w:rPr>
      </w:pPr>
      <w:r w:rsidRPr="00F1594C">
        <w:rPr>
          <w:noProof/>
          <w:lang w:eastAsia="en-AU"/>
        </w:rPr>
        <w:drawing>
          <wp:anchor distT="0" distB="0" distL="114300" distR="114300" simplePos="0" relativeHeight="251658240" behindDoc="1" locked="0" layoutInCell="1" allowOverlap="1" wp14:anchorId="63CF96D7" wp14:editId="2DDAB197">
            <wp:simplePos x="0" y="0"/>
            <wp:positionH relativeFrom="page">
              <wp:posOffset>0</wp:posOffset>
            </wp:positionH>
            <wp:positionV relativeFrom="page">
              <wp:posOffset>0</wp:posOffset>
            </wp:positionV>
            <wp:extent cx="7538400" cy="1432800"/>
            <wp:effectExtent l="0" t="0" r="5715" b="0"/>
            <wp:wrapTight wrapText="bothSides">
              <wp:wrapPolygon edited="0">
                <wp:start x="0" y="0"/>
                <wp:lineTo x="0" y="21255"/>
                <wp:lineTo x="21562" y="21255"/>
                <wp:lineTo x="21562" y="0"/>
                <wp:lineTo x="0" y="0"/>
              </wp:wrapPolygon>
            </wp:wrapTight>
            <wp:docPr id="32" name="Picture 3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p>
    <w:p w14:paraId="672A6659" w14:textId="77777777" w:rsidR="00C24504" w:rsidRPr="00F1594C" w:rsidRDefault="00C24504" w:rsidP="001302ED">
      <w:pPr>
        <w:pStyle w:val="BodyText"/>
      </w:pPr>
    </w:p>
    <w:p w14:paraId="0A37501D" w14:textId="77777777" w:rsidR="00C24504" w:rsidRPr="00F1594C" w:rsidRDefault="00C24504" w:rsidP="001302ED">
      <w:pPr>
        <w:pStyle w:val="BodyText"/>
      </w:pPr>
    </w:p>
    <w:p w14:paraId="0A6414B4" w14:textId="351DF187" w:rsidR="003E05C2" w:rsidRPr="00F1594C" w:rsidRDefault="001F65B0" w:rsidP="00FD531F">
      <w:pPr>
        <w:pStyle w:val="Heading1"/>
        <w:spacing w:before="0"/>
        <w:ind w:left="0"/>
        <w:rPr>
          <w:rFonts w:ascii="Roboto Medium" w:hAnsi="Roboto Medium"/>
          <w:spacing w:val="-8"/>
        </w:rPr>
      </w:pPr>
      <w:r>
        <w:rPr>
          <w:rFonts w:ascii="Roboto Medium" w:hAnsi="Roboto Medium"/>
        </w:rPr>
        <w:t>Legal Studies</w:t>
      </w:r>
      <w:r w:rsidR="003E05C2" w:rsidRPr="002B0ED4">
        <w:rPr>
          <w:rFonts w:ascii="Roboto Medium" w:hAnsi="Roboto Medium"/>
          <w:spacing w:val="-8"/>
        </w:rPr>
        <w:t xml:space="preserve"> </w:t>
      </w:r>
      <w:r w:rsidR="005F0DE9" w:rsidRPr="002B0ED4">
        <w:rPr>
          <w:rFonts w:ascii="Roboto Medium" w:hAnsi="Roboto Medium"/>
          <w:spacing w:val="-8"/>
        </w:rPr>
        <w:t>(Stage</w:t>
      </w:r>
      <w:r w:rsidR="00A4234E" w:rsidRPr="002B0ED4">
        <w:rPr>
          <w:rFonts w:ascii="Roboto Medium" w:hAnsi="Roboto Medium"/>
          <w:spacing w:val="-8"/>
        </w:rPr>
        <w:t xml:space="preserve"> </w:t>
      </w:r>
      <w:r w:rsidR="00C54027" w:rsidRPr="002B0ED4">
        <w:rPr>
          <w:rFonts w:ascii="Roboto Medium" w:hAnsi="Roboto Medium"/>
          <w:spacing w:val="-8"/>
        </w:rPr>
        <w:t>2</w:t>
      </w:r>
      <w:r w:rsidR="005F0DE9" w:rsidRPr="002B0ED4">
        <w:rPr>
          <w:rFonts w:ascii="Roboto Medium" w:hAnsi="Roboto Medium"/>
          <w:spacing w:val="-8"/>
        </w:rPr>
        <w:t>)</w:t>
      </w:r>
    </w:p>
    <w:p w14:paraId="60061E4C" w14:textId="77777777" w:rsidR="00C24504" w:rsidRPr="00F1594C" w:rsidRDefault="00C24504" w:rsidP="001302ED">
      <w:pPr>
        <w:pStyle w:val="BodyText"/>
      </w:pPr>
    </w:p>
    <w:p w14:paraId="4D70D55D" w14:textId="39799125" w:rsidR="00E37CF6" w:rsidRPr="00F1594C" w:rsidRDefault="004B0416" w:rsidP="001302ED">
      <w:pPr>
        <w:pStyle w:val="BodyText"/>
      </w:pPr>
      <w:r w:rsidRPr="00F1594C">
        <w:t>S</w:t>
      </w:r>
      <w:r w:rsidR="00871CDD" w:rsidRPr="00F1594C">
        <w:t xml:space="preserve">ubject </w:t>
      </w:r>
      <w:r w:rsidRPr="00F1594C">
        <w:t>O</w:t>
      </w:r>
      <w:r w:rsidR="00A400A6" w:rsidRPr="00F1594C">
        <w:t>utline</w:t>
      </w:r>
    </w:p>
    <w:p w14:paraId="37BD6ECA" w14:textId="0AB248DB" w:rsidR="005F31F7" w:rsidRPr="00F1594C" w:rsidRDefault="005F31F7" w:rsidP="005F31F7">
      <w:pPr>
        <w:pStyle w:val="Heading1"/>
        <w:tabs>
          <w:tab w:val="left" w:pos="9072"/>
        </w:tabs>
        <w:spacing w:before="240"/>
        <w:ind w:left="0"/>
      </w:pPr>
      <w:r>
        <w:rPr>
          <w:color w:val="000000"/>
          <w:shd w:val="clear" w:color="auto" w:fill="C2F4FF"/>
        </w:rPr>
        <w:t>Subject outline changes</w:t>
      </w:r>
      <w:r w:rsidRPr="00F1594C">
        <w:rPr>
          <w:color w:val="000000"/>
          <w:shd w:val="clear" w:color="auto" w:fill="C2F4FF"/>
        </w:rPr>
        <w:tab/>
      </w:r>
    </w:p>
    <w:p w14:paraId="50278E8A" w14:textId="77777777" w:rsidR="00B3508F" w:rsidRDefault="00B3508F" w:rsidP="00B3508F">
      <w:pPr>
        <w:pStyle w:val="SOFinalImprintText"/>
        <w:spacing w:before="0"/>
      </w:pPr>
    </w:p>
    <w:p w14:paraId="18942684" w14:textId="7F9F51F4" w:rsidR="00B3508F" w:rsidRDefault="00B3508F" w:rsidP="00B3508F">
      <w:pPr>
        <w:pStyle w:val="SOFinalImprintText"/>
        <w:spacing w:before="0"/>
      </w:pPr>
      <w:r>
        <w:rPr>
          <w:noProof/>
        </w:rPr>
        <w:t>Below</w:t>
      </w:r>
      <w:r>
        <w:t xml:space="preserve"> are the current changes to the subject outline. Teachers are encouraged to </w:t>
      </w:r>
      <w:r w:rsidRPr="00703CBC">
        <w:rPr>
          <w:rFonts w:ascii="Roboto Medium" w:hAnsi="Roboto Medium"/>
        </w:rPr>
        <w:t>explore the changes in detail</w:t>
      </w:r>
      <w:r>
        <w:t xml:space="preserve"> and make relevant adjustments to their teaching</w:t>
      </w:r>
      <w:r w:rsidR="0047577B">
        <w:t>,</w:t>
      </w:r>
      <w:r>
        <w:t xml:space="preserve"> learning</w:t>
      </w:r>
      <w:r w:rsidR="0047577B">
        <w:t>,</w:t>
      </w:r>
      <w:r>
        <w:t xml:space="preserve"> and assessment programs. </w:t>
      </w:r>
    </w:p>
    <w:p w14:paraId="06965C64" w14:textId="77777777" w:rsidR="00B3508F" w:rsidRDefault="00B3508F" w:rsidP="00B3508F">
      <w:pPr>
        <w:pStyle w:val="SOFinalImprintText"/>
        <w:spacing w:before="0"/>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3"/>
        <w:gridCol w:w="3969"/>
        <w:gridCol w:w="850"/>
      </w:tblGrid>
      <w:tr w:rsidR="00B3508F" w14:paraId="486B0AF9" w14:textId="77777777" w:rsidTr="009D6284">
        <w:trPr>
          <w:trHeight w:val="515"/>
        </w:trPr>
        <w:tc>
          <w:tcPr>
            <w:tcW w:w="4253" w:type="dxa"/>
            <w:shd w:val="clear" w:color="auto" w:fill="D9D9D9"/>
          </w:tcPr>
          <w:p w14:paraId="516311EA" w14:textId="77777777" w:rsidR="00B3508F" w:rsidRDefault="00B3508F" w:rsidP="008A3061">
            <w:pPr>
              <w:pStyle w:val="TableParagraph"/>
              <w:spacing w:before="23"/>
              <w:rPr>
                <w:sz w:val="18"/>
              </w:rPr>
            </w:pPr>
          </w:p>
          <w:p w14:paraId="60B31094" w14:textId="77777777" w:rsidR="00B3508F" w:rsidRDefault="00B3508F" w:rsidP="008A3061">
            <w:pPr>
              <w:pStyle w:val="TableParagraph"/>
              <w:ind w:left="11"/>
              <w:jc w:val="center"/>
              <w:rPr>
                <w:rFonts w:ascii="Roboto Medium"/>
                <w:sz w:val="18"/>
              </w:rPr>
            </w:pPr>
            <w:bookmarkStart w:id="0" w:name="From_2024"/>
            <w:bookmarkEnd w:id="0"/>
            <w:r>
              <w:rPr>
                <w:rFonts w:ascii="Roboto Medium"/>
                <w:sz w:val="18"/>
              </w:rPr>
              <w:t>From</w:t>
            </w:r>
            <w:r>
              <w:rPr>
                <w:rFonts w:ascii="Roboto Medium"/>
                <w:spacing w:val="-2"/>
                <w:sz w:val="18"/>
              </w:rPr>
              <w:t xml:space="preserve"> </w:t>
            </w:r>
            <w:r>
              <w:rPr>
                <w:rFonts w:ascii="Roboto Medium"/>
                <w:spacing w:val="-4"/>
                <w:sz w:val="18"/>
              </w:rPr>
              <w:t>2024</w:t>
            </w:r>
          </w:p>
        </w:tc>
        <w:tc>
          <w:tcPr>
            <w:tcW w:w="3969" w:type="dxa"/>
            <w:shd w:val="clear" w:color="auto" w:fill="D9D9D9"/>
          </w:tcPr>
          <w:p w14:paraId="508FDE0C" w14:textId="77777777" w:rsidR="00B3508F" w:rsidRDefault="00B3508F" w:rsidP="008A3061">
            <w:pPr>
              <w:pStyle w:val="TableParagraph"/>
              <w:spacing w:before="23"/>
              <w:rPr>
                <w:sz w:val="18"/>
              </w:rPr>
            </w:pPr>
          </w:p>
          <w:p w14:paraId="3A465BDC" w14:textId="77777777" w:rsidR="00B3508F" w:rsidRDefault="00B3508F" w:rsidP="008A3061">
            <w:pPr>
              <w:pStyle w:val="TableParagraph"/>
              <w:ind w:left="1283"/>
              <w:rPr>
                <w:rFonts w:ascii="Roboto Medium"/>
                <w:sz w:val="18"/>
              </w:rPr>
            </w:pPr>
            <w:bookmarkStart w:id="1" w:name="To_2025_onwards"/>
            <w:bookmarkEnd w:id="1"/>
            <w:r>
              <w:rPr>
                <w:rFonts w:ascii="Roboto Medium"/>
                <w:sz w:val="18"/>
              </w:rPr>
              <w:t>To</w:t>
            </w:r>
            <w:r>
              <w:rPr>
                <w:rFonts w:ascii="Roboto Medium"/>
                <w:spacing w:val="-1"/>
                <w:sz w:val="18"/>
              </w:rPr>
              <w:t xml:space="preserve"> </w:t>
            </w:r>
            <w:r>
              <w:rPr>
                <w:rFonts w:ascii="Roboto Medium"/>
                <w:sz w:val="18"/>
              </w:rPr>
              <w:t xml:space="preserve">2025 </w:t>
            </w:r>
            <w:r>
              <w:rPr>
                <w:rFonts w:ascii="Roboto Medium"/>
                <w:spacing w:val="-2"/>
                <w:sz w:val="18"/>
              </w:rPr>
              <w:t>onwards</w:t>
            </w:r>
          </w:p>
        </w:tc>
        <w:tc>
          <w:tcPr>
            <w:tcW w:w="850" w:type="dxa"/>
            <w:shd w:val="clear" w:color="auto" w:fill="D9D9D9"/>
          </w:tcPr>
          <w:p w14:paraId="383ED72C" w14:textId="77777777" w:rsidR="00B3508F" w:rsidRDefault="00B3508F" w:rsidP="008A3061">
            <w:pPr>
              <w:pStyle w:val="TableParagraph"/>
              <w:spacing w:before="23"/>
              <w:rPr>
                <w:sz w:val="18"/>
              </w:rPr>
            </w:pPr>
          </w:p>
          <w:p w14:paraId="5DD17B10" w14:textId="77777777" w:rsidR="00B3508F" w:rsidRDefault="00B3508F" w:rsidP="00B3508F">
            <w:pPr>
              <w:pStyle w:val="TableParagraph"/>
              <w:ind w:left="106"/>
              <w:jc w:val="center"/>
              <w:rPr>
                <w:rFonts w:ascii="Roboto Medium"/>
                <w:sz w:val="18"/>
              </w:rPr>
            </w:pPr>
            <w:bookmarkStart w:id="2" w:name="page"/>
            <w:bookmarkEnd w:id="2"/>
            <w:r>
              <w:rPr>
                <w:rFonts w:ascii="Roboto Medium"/>
                <w:spacing w:val="-4"/>
                <w:sz w:val="18"/>
              </w:rPr>
              <w:t>page</w:t>
            </w:r>
          </w:p>
        </w:tc>
      </w:tr>
      <w:tr w:rsidR="00B3508F" w14:paraId="498C93AA" w14:textId="77777777" w:rsidTr="009D6284">
        <w:trPr>
          <w:trHeight w:val="419"/>
        </w:trPr>
        <w:tc>
          <w:tcPr>
            <w:tcW w:w="9072" w:type="dxa"/>
            <w:gridSpan w:val="3"/>
            <w:shd w:val="clear" w:color="auto" w:fill="F1F1F1"/>
            <w:vAlign w:val="center"/>
          </w:tcPr>
          <w:p w14:paraId="4D90DD74" w14:textId="0F6E7144" w:rsidR="00B3508F" w:rsidRDefault="00B3508F" w:rsidP="008A3061">
            <w:pPr>
              <w:pStyle w:val="TableParagraph"/>
              <w:jc w:val="center"/>
              <w:rPr>
                <w:rFonts w:ascii="Roboto Medium"/>
                <w:sz w:val="18"/>
              </w:rPr>
            </w:pPr>
            <w:bookmarkStart w:id="3" w:name="Stage_2"/>
            <w:bookmarkEnd w:id="3"/>
            <w:r>
              <w:rPr>
                <w:rFonts w:ascii="Roboto Medium"/>
                <w:sz w:val="18"/>
              </w:rPr>
              <w:t>Stage</w:t>
            </w:r>
            <w:r>
              <w:rPr>
                <w:rFonts w:ascii="Roboto Medium"/>
                <w:spacing w:val="-1"/>
                <w:sz w:val="18"/>
              </w:rPr>
              <w:t xml:space="preserve"> 2</w:t>
            </w:r>
          </w:p>
        </w:tc>
      </w:tr>
      <w:tr w:rsidR="00B3508F" w14:paraId="6D92C0F0" w14:textId="77777777" w:rsidTr="009D6284">
        <w:trPr>
          <w:trHeight w:val="506"/>
        </w:trPr>
        <w:tc>
          <w:tcPr>
            <w:tcW w:w="4253" w:type="dxa"/>
          </w:tcPr>
          <w:p w14:paraId="09867A77" w14:textId="77777777" w:rsidR="00B3508F" w:rsidRDefault="009D6284" w:rsidP="009D6284">
            <w:pPr>
              <w:pStyle w:val="TableParagraph"/>
              <w:ind w:left="142"/>
              <w:rPr>
                <w:sz w:val="18"/>
              </w:rPr>
            </w:pPr>
            <w:r>
              <w:rPr>
                <w:sz w:val="18"/>
              </w:rPr>
              <w:t>Students provide evidence of their learning through six assessments. Students complete:</w:t>
            </w:r>
          </w:p>
          <w:p w14:paraId="3109C982" w14:textId="5B75BCBE" w:rsidR="009D6284" w:rsidRPr="009D6284" w:rsidRDefault="005B0603" w:rsidP="005B0603">
            <w:pPr>
              <w:pStyle w:val="TableParagraph"/>
              <w:numPr>
                <w:ilvl w:val="0"/>
                <w:numId w:val="28"/>
              </w:numPr>
              <w:ind w:left="284" w:hanging="142"/>
              <w:rPr>
                <w:sz w:val="18"/>
              </w:rPr>
            </w:pPr>
            <w:r>
              <w:rPr>
                <w:sz w:val="18"/>
              </w:rPr>
              <w:t>f</w:t>
            </w:r>
            <w:r w:rsidR="009D6284">
              <w:rPr>
                <w:sz w:val="18"/>
              </w:rPr>
              <w:t>our folio tasks</w:t>
            </w:r>
          </w:p>
        </w:tc>
        <w:tc>
          <w:tcPr>
            <w:tcW w:w="3969" w:type="dxa"/>
          </w:tcPr>
          <w:p w14:paraId="2E22A356" w14:textId="039F38E6" w:rsidR="006C5F52" w:rsidRDefault="006C5F52" w:rsidP="006C5F52">
            <w:pPr>
              <w:pStyle w:val="TableParagraph"/>
              <w:ind w:left="142"/>
              <w:rPr>
                <w:sz w:val="18"/>
              </w:rPr>
            </w:pPr>
            <w:r>
              <w:rPr>
                <w:sz w:val="18"/>
              </w:rPr>
              <w:t xml:space="preserve">Students provide evidence of their learning through </w:t>
            </w:r>
            <w:r>
              <w:rPr>
                <w:b/>
                <w:sz w:val="18"/>
              </w:rPr>
              <w:t>five or six</w:t>
            </w:r>
            <w:r>
              <w:rPr>
                <w:sz w:val="18"/>
              </w:rPr>
              <w:t xml:space="preserve"> assessments. Students complete:</w:t>
            </w:r>
          </w:p>
          <w:p w14:paraId="5F845784" w14:textId="2511D4F5" w:rsidR="00B3508F" w:rsidRPr="009D6284" w:rsidRDefault="006C5F52" w:rsidP="006C5F52">
            <w:pPr>
              <w:pStyle w:val="TableParagraph"/>
              <w:numPr>
                <w:ilvl w:val="0"/>
                <w:numId w:val="28"/>
              </w:numPr>
              <w:ind w:left="277" w:hanging="135"/>
              <w:rPr>
                <w:sz w:val="18"/>
              </w:rPr>
            </w:pPr>
            <w:r>
              <w:rPr>
                <w:b/>
                <w:sz w:val="18"/>
              </w:rPr>
              <w:t>t</w:t>
            </w:r>
            <w:r w:rsidRPr="006C5F52">
              <w:rPr>
                <w:b/>
                <w:sz w:val="18"/>
              </w:rPr>
              <w:t>hree or four</w:t>
            </w:r>
            <w:r>
              <w:rPr>
                <w:sz w:val="18"/>
              </w:rPr>
              <w:t xml:space="preserve"> folio tasks</w:t>
            </w:r>
          </w:p>
        </w:tc>
        <w:tc>
          <w:tcPr>
            <w:tcW w:w="850" w:type="dxa"/>
          </w:tcPr>
          <w:p w14:paraId="731E543E" w14:textId="36E407E4" w:rsidR="00B3508F" w:rsidRPr="009D6284" w:rsidRDefault="00000000" w:rsidP="009D6284">
            <w:pPr>
              <w:pStyle w:val="TableParagraph"/>
              <w:ind w:left="106"/>
              <w:jc w:val="center"/>
              <w:rPr>
                <w:sz w:val="18"/>
              </w:rPr>
            </w:pPr>
            <w:hyperlink w:anchor="_Evidence_of_learning" w:history="1">
              <w:r w:rsidR="00A51D62" w:rsidRPr="00B51021">
                <w:rPr>
                  <w:rStyle w:val="Hyperlink"/>
                  <w:sz w:val="18"/>
                </w:rPr>
                <w:t>11</w:t>
              </w:r>
            </w:hyperlink>
            <w:r w:rsidR="004C3A92">
              <w:rPr>
                <w:sz w:val="18"/>
              </w:rPr>
              <w:t xml:space="preserve">, </w:t>
            </w:r>
            <w:hyperlink w:anchor="_School_assessment" w:history="1">
              <w:r w:rsidR="004C3A92" w:rsidRPr="00B51021">
                <w:rPr>
                  <w:rStyle w:val="Hyperlink"/>
                  <w:sz w:val="18"/>
                </w:rPr>
                <w:t>13</w:t>
              </w:r>
            </w:hyperlink>
          </w:p>
        </w:tc>
      </w:tr>
    </w:tbl>
    <w:p w14:paraId="757A81A0" w14:textId="77777777" w:rsidR="00033674" w:rsidRPr="00F1594C" w:rsidRDefault="00033674" w:rsidP="00033674">
      <w:pPr>
        <w:pStyle w:val="Heading1"/>
        <w:tabs>
          <w:tab w:val="left" w:pos="9072"/>
        </w:tabs>
        <w:spacing w:before="242"/>
        <w:ind w:left="0"/>
      </w:pPr>
      <w:r>
        <w:rPr>
          <w:color w:val="000000"/>
          <w:shd w:val="clear" w:color="auto" w:fill="C2F4FF"/>
        </w:rPr>
        <w:t xml:space="preserve">Subject description  </w:t>
      </w:r>
      <w:r w:rsidRPr="00F1594C">
        <w:rPr>
          <w:color w:val="000000"/>
          <w:spacing w:val="-2"/>
          <w:shd w:val="clear" w:color="auto" w:fill="C2F4FF"/>
        </w:rPr>
        <w:t xml:space="preserve"> </w:t>
      </w:r>
      <w:r w:rsidRPr="00F1594C">
        <w:rPr>
          <w:color w:val="000000"/>
          <w:shd w:val="clear" w:color="auto" w:fill="C2F4FF"/>
        </w:rPr>
        <w:tab/>
      </w:r>
    </w:p>
    <w:p w14:paraId="2D49F63E" w14:textId="77777777" w:rsidR="00FE3931" w:rsidRPr="00FE3931" w:rsidRDefault="00FE3931" w:rsidP="00FE3931">
      <w:pPr>
        <w:pStyle w:val="SOFinalBodyText"/>
        <w:rPr>
          <w:lang w:val="en-AU"/>
        </w:rPr>
      </w:pPr>
      <w:r w:rsidRPr="00FE3931">
        <w:rPr>
          <w:lang w:val="en-AU"/>
        </w:rPr>
        <w:t>Legal Studies is a 20-credit subject at Stage 2.</w:t>
      </w:r>
    </w:p>
    <w:p w14:paraId="097860B9" w14:textId="77777777" w:rsidR="00FE3931" w:rsidRPr="00FE3931" w:rsidRDefault="00FE3931" w:rsidP="00FE3931">
      <w:pPr>
        <w:pStyle w:val="SOFinalBodyText"/>
        <w:rPr>
          <w:lang w:val="en-AU"/>
        </w:rPr>
      </w:pPr>
      <w:r w:rsidRPr="00FE3931">
        <w:rPr>
          <w:lang w:val="en-AU"/>
        </w:rPr>
        <w:t xml:space="preserve">Law is intended to facilitate fairness, justice, and harmony within communities. Legal Studies enables an understanding of the operation of the Australian legal system, its </w:t>
      </w:r>
      <w:proofErr w:type="gramStart"/>
      <w:r w:rsidRPr="00FE3931">
        <w:rPr>
          <w:lang w:val="en-AU"/>
        </w:rPr>
        <w:t>principles</w:t>
      </w:r>
      <w:proofErr w:type="gramEnd"/>
      <w:r w:rsidRPr="00FE3931">
        <w:rPr>
          <w:lang w:val="en-AU"/>
        </w:rPr>
        <w:t xml:space="preserve"> and processes, and prepares students to be informed and articulate in matters of the law and society.</w:t>
      </w:r>
    </w:p>
    <w:p w14:paraId="6A235586" w14:textId="77777777" w:rsidR="00FE3931" w:rsidRPr="00FE3931" w:rsidRDefault="00FE3931" w:rsidP="00FE3931">
      <w:pPr>
        <w:pStyle w:val="SOFinalBodyText"/>
        <w:rPr>
          <w:lang w:val="en-AU"/>
        </w:rPr>
      </w:pPr>
      <w:r w:rsidRPr="00FE3931">
        <w:rPr>
          <w:lang w:val="en-AU"/>
        </w:rPr>
        <w:t xml:space="preserve">Central to Legal Studies is an exploration of the competing tensions that arise between rights and responsibilities, </w:t>
      </w:r>
      <w:proofErr w:type="gramStart"/>
      <w:r w:rsidRPr="00FE3931">
        <w:rPr>
          <w:lang w:val="en-AU"/>
        </w:rPr>
        <w:t>fairness</w:t>
      </w:r>
      <w:proofErr w:type="gramEnd"/>
      <w:r w:rsidRPr="00FE3931">
        <w:rPr>
          <w:lang w:val="en-AU"/>
        </w:rPr>
        <w:t xml:space="preserve"> and efficiency, the empowered and the disempowered, and certainty and flexibility. Laws must constantly evolve </w:t>
      </w:r>
      <w:proofErr w:type="gramStart"/>
      <w:r w:rsidRPr="00FE3931">
        <w:rPr>
          <w:lang w:val="en-AU"/>
        </w:rPr>
        <w:t>in order to</w:t>
      </w:r>
      <w:proofErr w:type="gramEnd"/>
      <w:r w:rsidRPr="00FE3931">
        <w:rPr>
          <w:lang w:val="en-AU"/>
        </w:rPr>
        <w:t xml:space="preserve"> resolve these tensions, while also responding to changes in community values and circumstances.</w:t>
      </w:r>
    </w:p>
    <w:p w14:paraId="6894D7FC" w14:textId="77777777" w:rsidR="00FE3931" w:rsidRPr="00FE3931" w:rsidRDefault="00FE3931" w:rsidP="00FE3931">
      <w:pPr>
        <w:pStyle w:val="SOFinalBodyText"/>
        <w:rPr>
          <w:lang w:val="en-AU"/>
        </w:rPr>
      </w:pPr>
      <w:r w:rsidRPr="00FE3931">
        <w:rPr>
          <w:lang w:val="en-AU"/>
        </w:rPr>
        <w:t xml:space="preserve">Legal Studies is explored through the mechanism of asking ‘big </w:t>
      </w:r>
      <w:proofErr w:type="gramStart"/>
      <w:r w:rsidRPr="00FE3931">
        <w:rPr>
          <w:lang w:val="en-AU"/>
        </w:rPr>
        <w:t>questions’</w:t>
      </w:r>
      <w:proofErr w:type="gramEnd"/>
      <w:r w:rsidRPr="00FE3931">
        <w:rPr>
          <w:lang w:val="en-AU"/>
        </w:rPr>
        <w:t xml:space="preserve">. Big questions stimulate deep thinking and engagement, and the consideration of a range of perspectives. Students must develop an argument in response to these questions, by evaluating, </w:t>
      </w:r>
      <w:proofErr w:type="gramStart"/>
      <w:r w:rsidRPr="00FE3931">
        <w:rPr>
          <w:lang w:val="en-AU"/>
        </w:rPr>
        <w:t>analysing</w:t>
      </w:r>
      <w:proofErr w:type="gramEnd"/>
      <w:r w:rsidRPr="00FE3931">
        <w:rPr>
          <w:lang w:val="en-AU"/>
        </w:rPr>
        <w:t xml:space="preserve"> and applying contextually appropriate legal principles, processes, evidence, and cases. Students consider a range of perspectives to make recommendations for reforms to the legal system and laws.</w:t>
      </w:r>
    </w:p>
    <w:p w14:paraId="312EC460" w14:textId="77777777" w:rsidR="00FE3931" w:rsidRPr="00FE3931" w:rsidRDefault="00FE3931" w:rsidP="00FE3931">
      <w:pPr>
        <w:pStyle w:val="SOFinalBodyText"/>
        <w:rPr>
          <w:lang w:val="en-AU"/>
        </w:rPr>
      </w:pPr>
      <w:r w:rsidRPr="00FE3931">
        <w:rPr>
          <w:lang w:val="en-AU"/>
        </w:rPr>
        <w:t>Students explore rights and responsibilities, sources of law, and adversarial and inquisitorial dispute resolution processes. Through Legal Studies, students examine how people, governments and institutions shape the law and how law controls, shapes, and regulates interactions between people, institutions, and government. Students develop an understanding of the ways in which they can influence democratic processes, the importance of critical and conceptual thinking, and the significance of checks and balances in providing lawful mechanisms to control the exercise of power.</w:t>
      </w:r>
    </w:p>
    <w:p w14:paraId="6A306AF1" w14:textId="77777777" w:rsidR="00FE3931" w:rsidRPr="00FE3931" w:rsidRDefault="00FE3931" w:rsidP="00FE3931">
      <w:pPr>
        <w:pStyle w:val="SOFinalBodyText"/>
        <w:rPr>
          <w:lang w:val="en-AU"/>
        </w:rPr>
      </w:pPr>
      <w:r w:rsidRPr="00FE3931">
        <w:rPr>
          <w:lang w:val="en-AU"/>
        </w:rPr>
        <w:t xml:space="preserve">Legal Studies empowers students to evaluate evidence </w:t>
      </w:r>
      <w:proofErr w:type="gramStart"/>
      <w:r w:rsidRPr="00FE3931">
        <w:rPr>
          <w:lang w:val="en-AU"/>
        </w:rPr>
        <w:t>in order to</w:t>
      </w:r>
      <w:proofErr w:type="gramEnd"/>
      <w:r w:rsidRPr="00FE3931">
        <w:rPr>
          <w:lang w:val="en-AU"/>
        </w:rPr>
        <w:t xml:space="preserve"> make decisions and potentially substantiated recommendations about legal principles and processes. Conceptual understanding and analysis allow transference within and across disciplines and for future learning. This skill development </w:t>
      </w:r>
      <w:r w:rsidRPr="00FE3931">
        <w:rPr>
          <w:lang w:val="en-AU"/>
        </w:rPr>
        <w:lastRenderedPageBreak/>
        <w:t>enables students to approach new situations and contexts with an analytical and problem-solving mindset.</w:t>
      </w:r>
    </w:p>
    <w:p w14:paraId="6B6259FE" w14:textId="11E42E3E" w:rsidR="007F07CA" w:rsidRPr="00FE3931" w:rsidRDefault="00FE3931" w:rsidP="00FE3931">
      <w:pPr>
        <w:pStyle w:val="SOFinalBodyText"/>
        <w:rPr>
          <w:lang w:val="en-AU"/>
        </w:rPr>
      </w:pPr>
      <w:r w:rsidRPr="00FE3931">
        <w:rPr>
          <w:lang w:val="en-AU"/>
        </w:rPr>
        <w:t xml:space="preserve">The capabilities are deeply embedded </w:t>
      </w:r>
      <w:proofErr w:type="gramStart"/>
      <w:r w:rsidRPr="00FE3931">
        <w:rPr>
          <w:lang w:val="en-AU"/>
        </w:rPr>
        <w:t>in the nature of thinking</w:t>
      </w:r>
      <w:proofErr w:type="gramEnd"/>
      <w:r w:rsidRPr="00FE3931">
        <w:rPr>
          <w:lang w:val="en-AU"/>
        </w:rPr>
        <w:t>, learning, and engagement with others. </w:t>
      </w:r>
      <w:r w:rsidR="00A417B8">
        <w:rPr>
          <w:lang w:val="en-AU"/>
        </w:rPr>
        <w:br/>
      </w:r>
    </w:p>
    <w:p w14:paraId="53994341" w14:textId="77777777" w:rsidR="004B72F2" w:rsidRDefault="004B72F2" w:rsidP="00033674">
      <w:pPr>
        <w:pStyle w:val="Heading1"/>
        <w:tabs>
          <w:tab w:val="left" w:pos="9072"/>
        </w:tabs>
        <w:spacing w:before="241"/>
        <w:ind w:left="0"/>
      </w:pPr>
      <w:r>
        <w:rPr>
          <w:color w:val="000000"/>
          <w:spacing w:val="-2"/>
          <w:shd w:val="clear" w:color="auto" w:fill="B8F1FF"/>
        </w:rPr>
        <w:t>Capabilities</w:t>
      </w:r>
      <w:r>
        <w:rPr>
          <w:color w:val="000000"/>
          <w:shd w:val="clear" w:color="auto" w:fill="B8F1FF"/>
        </w:rPr>
        <w:tab/>
      </w:r>
    </w:p>
    <w:p w14:paraId="0544F805" w14:textId="77777777" w:rsidR="00A417B8" w:rsidRPr="00A417B8" w:rsidRDefault="004B72F2" w:rsidP="00A417B8">
      <w:pPr>
        <w:pStyle w:val="SOFinalBodyText"/>
        <w:rPr>
          <w:lang w:val="en-AU"/>
        </w:rPr>
      </w:pPr>
      <w:r>
        <w:t xml:space="preserve">Use </w:t>
      </w:r>
      <w:r w:rsidR="00A417B8" w:rsidRPr="00A417B8">
        <w:rPr>
          <w:lang w:val="en-AU"/>
        </w:rPr>
        <w:t>The capabilities connect student learning within and across subjects in a range of contexts.</w:t>
      </w:r>
    </w:p>
    <w:p w14:paraId="41EB9E53" w14:textId="23B492D9" w:rsidR="00A417B8" w:rsidRPr="00A417B8" w:rsidRDefault="00A417B8" w:rsidP="00A417B8">
      <w:pPr>
        <w:pStyle w:val="SOFinalBodyText"/>
        <w:rPr>
          <w:lang w:val="en-AU"/>
        </w:rPr>
      </w:pPr>
      <w:r w:rsidRPr="00A417B8">
        <w:rPr>
          <w:lang w:val="en-AU"/>
        </w:rPr>
        <w:t>The SACE identifies seven capabilities.</w:t>
      </w:r>
    </w:p>
    <w:p w14:paraId="6CB69628" w14:textId="34B2C5C1" w:rsidR="00433471" w:rsidRPr="00433471" w:rsidRDefault="00433471" w:rsidP="000E00FF">
      <w:pPr>
        <w:pStyle w:val="Heading2NoNumber"/>
      </w:pPr>
      <w:r w:rsidRPr="00433471">
        <w:t>Literacy</w:t>
      </w:r>
    </w:p>
    <w:p w14:paraId="33AB5EFD" w14:textId="77777777" w:rsidR="00433471" w:rsidRPr="00433471" w:rsidRDefault="00433471" w:rsidP="00433471">
      <w:pPr>
        <w:pStyle w:val="SOFinalBodyText"/>
        <w:rPr>
          <w:lang w:val="en-AU"/>
        </w:rPr>
      </w:pPr>
      <w:r w:rsidRPr="00433471">
        <w:rPr>
          <w:lang w:val="en-AU"/>
        </w:rPr>
        <w:t>In this subject, students extend and apply their literacy capability by, for example:</w:t>
      </w:r>
    </w:p>
    <w:p w14:paraId="5067DD76" w14:textId="77777777" w:rsidR="00433471" w:rsidRPr="00FD38F3" w:rsidRDefault="00433471" w:rsidP="00FD38F3">
      <w:pPr>
        <w:pStyle w:val="SOFinalBullets"/>
      </w:pPr>
      <w:r w:rsidRPr="00433471">
        <w:t xml:space="preserve">identifying, </w:t>
      </w:r>
      <w:r w:rsidRPr="00FD38F3">
        <w:t>critiquing, and critically extracting information from a range of sources including online, written, oral, data, and visual</w:t>
      </w:r>
    </w:p>
    <w:p w14:paraId="3BA7D1A2" w14:textId="77777777" w:rsidR="00433471" w:rsidRPr="00FD38F3" w:rsidRDefault="00433471" w:rsidP="00FD38F3">
      <w:pPr>
        <w:pStyle w:val="SOFinalBullets"/>
      </w:pPr>
      <w:r w:rsidRPr="00FD38F3">
        <w:t>articulating and communicating ideas and proposing solutions using supporting materials and evidence</w:t>
      </w:r>
    </w:p>
    <w:p w14:paraId="3021FE8E" w14:textId="77777777" w:rsidR="00433471" w:rsidRPr="00FD38F3" w:rsidRDefault="00433471" w:rsidP="00FD38F3">
      <w:pPr>
        <w:pStyle w:val="SOFinalBullets"/>
      </w:pPr>
      <w:r w:rsidRPr="00FD38F3">
        <w:t>analysing, justifying, and presenting reasoned arguments</w:t>
      </w:r>
    </w:p>
    <w:p w14:paraId="232F6B19" w14:textId="77777777" w:rsidR="00433471" w:rsidRPr="00FD38F3" w:rsidRDefault="00433471" w:rsidP="00FD38F3">
      <w:pPr>
        <w:pStyle w:val="SOFinalBullets"/>
      </w:pPr>
      <w:r w:rsidRPr="00FD38F3">
        <w:t>drawing conclusions and defending positions</w:t>
      </w:r>
    </w:p>
    <w:p w14:paraId="6D2C6BEE" w14:textId="77777777" w:rsidR="00433471" w:rsidRPr="00FD38F3" w:rsidRDefault="00433471" w:rsidP="00FD38F3">
      <w:pPr>
        <w:pStyle w:val="SOFinalBullets"/>
      </w:pPr>
      <w:r w:rsidRPr="00FD38F3">
        <w:t>decoding the language of law</w:t>
      </w:r>
    </w:p>
    <w:p w14:paraId="5C357F19" w14:textId="77777777" w:rsidR="00433471" w:rsidRPr="00FD38F3" w:rsidRDefault="00433471" w:rsidP="00FD38F3">
      <w:pPr>
        <w:pStyle w:val="SOFinalBullets"/>
      </w:pPr>
      <w:r w:rsidRPr="00FD38F3">
        <w:t>cultivating and using specialised and appropriate legal terminology and discourse</w:t>
      </w:r>
    </w:p>
    <w:p w14:paraId="0B59C2D1" w14:textId="77777777" w:rsidR="00433471" w:rsidRPr="00FD38F3" w:rsidRDefault="00433471" w:rsidP="00FD38F3">
      <w:pPr>
        <w:pStyle w:val="SOFinalBullets"/>
      </w:pPr>
      <w:r w:rsidRPr="00FD38F3">
        <w:t>using a variety of language conventions</w:t>
      </w:r>
    </w:p>
    <w:p w14:paraId="0D939283" w14:textId="77777777" w:rsidR="00433471" w:rsidRPr="00FD38F3" w:rsidRDefault="00433471" w:rsidP="00FD38F3">
      <w:pPr>
        <w:pStyle w:val="SOFinalBullets"/>
      </w:pPr>
      <w:r w:rsidRPr="00FD38F3">
        <w:t>enhancing legal research skills and sourcing authoritative materials</w:t>
      </w:r>
    </w:p>
    <w:p w14:paraId="7168631C" w14:textId="77777777" w:rsidR="00433471" w:rsidRPr="00FD38F3" w:rsidRDefault="00433471" w:rsidP="00FD38F3">
      <w:pPr>
        <w:pStyle w:val="SOFinalBullets"/>
      </w:pPr>
      <w:r w:rsidRPr="00FD38F3">
        <w:t xml:space="preserve">analysing different perspectives to consider context, relevance, purpose, bias, accuracy, and </w:t>
      </w:r>
      <w:proofErr w:type="gramStart"/>
      <w:r w:rsidRPr="00FD38F3">
        <w:t>reliability</w:t>
      </w:r>
      <w:proofErr w:type="gramEnd"/>
    </w:p>
    <w:p w14:paraId="4CAF19DD" w14:textId="77777777" w:rsidR="00433471" w:rsidRPr="00FD38F3" w:rsidRDefault="00433471" w:rsidP="00FD38F3">
      <w:pPr>
        <w:pStyle w:val="SOFinalBullets"/>
      </w:pPr>
      <w:r w:rsidRPr="00FD38F3">
        <w:t xml:space="preserve">using a variety of skills and language conventions to demonstrate thinking, knowledge, and </w:t>
      </w:r>
      <w:proofErr w:type="gramStart"/>
      <w:r w:rsidRPr="00FD38F3">
        <w:t>understanding</w:t>
      </w:r>
      <w:proofErr w:type="gramEnd"/>
    </w:p>
    <w:p w14:paraId="74801450" w14:textId="77777777" w:rsidR="00433471" w:rsidRPr="00FD38F3" w:rsidRDefault="00433471" w:rsidP="00FD38F3">
      <w:pPr>
        <w:pStyle w:val="SOFinalBullets"/>
      </w:pPr>
      <w:r w:rsidRPr="00FD38F3">
        <w:t>presenting material in a range of formats and text types including ICTs</w:t>
      </w:r>
    </w:p>
    <w:p w14:paraId="709849E1" w14:textId="77777777" w:rsidR="00433471" w:rsidRPr="00433471" w:rsidRDefault="00433471" w:rsidP="00FD38F3">
      <w:pPr>
        <w:pStyle w:val="SOFinalBullets"/>
      </w:pPr>
      <w:r w:rsidRPr="00FD38F3">
        <w:t>appropriately acknowledging</w:t>
      </w:r>
      <w:r w:rsidRPr="00433471">
        <w:t xml:space="preserve"> sources.</w:t>
      </w:r>
    </w:p>
    <w:p w14:paraId="1D5730A8" w14:textId="77777777" w:rsidR="00433471" w:rsidRPr="00433471" w:rsidRDefault="00433471" w:rsidP="000E00FF">
      <w:pPr>
        <w:pStyle w:val="Heading2NoNumber"/>
      </w:pPr>
      <w:r w:rsidRPr="00433471">
        <w:t>Numeracy</w:t>
      </w:r>
    </w:p>
    <w:p w14:paraId="34F25082" w14:textId="77777777" w:rsidR="00433471" w:rsidRPr="00433471" w:rsidRDefault="00433471" w:rsidP="000E00FF">
      <w:pPr>
        <w:pStyle w:val="SOFinalBodyText"/>
        <w:rPr>
          <w:lang w:val="en-AU"/>
        </w:rPr>
      </w:pPr>
      <w:r w:rsidRPr="00433471">
        <w:rPr>
          <w:lang w:val="en-AU"/>
        </w:rPr>
        <w:t xml:space="preserve">In this subject, students extend and apply their </w:t>
      </w:r>
      <w:r w:rsidRPr="00433471">
        <w:t>numeracy</w:t>
      </w:r>
      <w:r w:rsidRPr="00433471">
        <w:rPr>
          <w:lang w:val="en-AU"/>
        </w:rPr>
        <w:t xml:space="preserve"> capability by, for example:</w:t>
      </w:r>
    </w:p>
    <w:p w14:paraId="4F075CE6" w14:textId="77777777" w:rsidR="00433471" w:rsidRPr="00433471" w:rsidRDefault="00433471" w:rsidP="00FD38F3">
      <w:pPr>
        <w:pStyle w:val="SOFinalBullets"/>
      </w:pPr>
      <w:r w:rsidRPr="00433471">
        <w:t>understanding concepts of time, space, and number in relation to the institutions and operations of the Australian and/or other legal systems</w:t>
      </w:r>
    </w:p>
    <w:p w14:paraId="6883BCF1" w14:textId="77777777" w:rsidR="00433471" w:rsidRPr="00433471" w:rsidRDefault="00433471" w:rsidP="00FD38F3">
      <w:pPr>
        <w:pStyle w:val="SOFinalBullets"/>
      </w:pPr>
      <w:r w:rsidRPr="00433471">
        <w:t>understanding and using graphs, diagrams, and statistics</w:t>
      </w:r>
    </w:p>
    <w:p w14:paraId="20F45E24" w14:textId="77777777" w:rsidR="00433471" w:rsidRPr="00433471" w:rsidRDefault="00433471" w:rsidP="00FD38F3">
      <w:pPr>
        <w:pStyle w:val="SOFinalBullets"/>
      </w:pPr>
      <w:r w:rsidRPr="00433471">
        <w:t xml:space="preserve">using graphical illustrations to convey </w:t>
      </w:r>
      <w:proofErr w:type="gramStart"/>
      <w:r w:rsidRPr="00433471">
        <w:t>meaning</w:t>
      </w:r>
      <w:proofErr w:type="gramEnd"/>
    </w:p>
    <w:p w14:paraId="59CC56D4" w14:textId="77777777" w:rsidR="00433471" w:rsidRPr="00433471" w:rsidRDefault="00433471" w:rsidP="00FD38F3">
      <w:pPr>
        <w:pStyle w:val="SOFinalBullets"/>
      </w:pPr>
      <w:r w:rsidRPr="00433471">
        <w:t>researching, compiling, and evaluating quantitative data through observations, searches, and interviews</w:t>
      </w:r>
    </w:p>
    <w:p w14:paraId="0F2BF55C" w14:textId="77777777" w:rsidR="00433471" w:rsidRPr="00433471" w:rsidRDefault="00433471" w:rsidP="00FD38F3">
      <w:pPr>
        <w:pStyle w:val="SOFinalBullets"/>
      </w:pPr>
      <w:r w:rsidRPr="00433471">
        <w:t>evaluating and interpreting data</w:t>
      </w:r>
    </w:p>
    <w:p w14:paraId="247084F1" w14:textId="77777777" w:rsidR="00433471" w:rsidRPr="00433471" w:rsidRDefault="00433471" w:rsidP="00FD38F3">
      <w:pPr>
        <w:pStyle w:val="SOFinalBullets"/>
      </w:pPr>
      <w:r w:rsidRPr="00433471">
        <w:t>predicting outcomes from data</w:t>
      </w:r>
    </w:p>
    <w:p w14:paraId="0BA8E613" w14:textId="77777777" w:rsidR="00433471" w:rsidRPr="00433471" w:rsidRDefault="00433471" w:rsidP="00FD38F3">
      <w:pPr>
        <w:pStyle w:val="SOFinalBullets"/>
      </w:pPr>
      <w:r w:rsidRPr="00433471">
        <w:t xml:space="preserve">analysing data </w:t>
      </w:r>
      <w:proofErr w:type="gramStart"/>
      <w:r w:rsidRPr="00433471">
        <w:t>in order to</w:t>
      </w:r>
      <w:proofErr w:type="gramEnd"/>
      <w:r w:rsidRPr="00433471">
        <w:t xml:space="preserve"> supply evidence for or against a given argument.</w:t>
      </w:r>
    </w:p>
    <w:p w14:paraId="2C43A170" w14:textId="77777777" w:rsidR="001071FA" w:rsidRDefault="001071FA">
      <w:pPr>
        <w:rPr>
          <w:rFonts w:ascii="Roboto Medium" w:eastAsiaTheme="majorEastAsia" w:hAnsi="Roboto Medium" w:cstheme="majorBidi"/>
          <w:bCs/>
          <w:color w:val="000000" w:themeColor="text1"/>
          <w:sz w:val="24"/>
          <w:szCs w:val="26"/>
          <w:lang w:val="en-AU"/>
        </w:rPr>
      </w:pPr>
      <w:r>
        <w:br w:type="page"/>
      </w:r>
    </w:p>
    <w:p w14:paraId="698F162E" w14:textId="1AD9B00D" w:rsidR="00433471" w:rsidRPr="00433471" w:rsidRDefault="00433471" w:rsidP="001071FA">
      <w:pPr>
        <w:pStyle w:val="Heading2NoNumber"/>
      </w:pPr>
      <w:r w:rsidRPr="00433471">
        <w:t>Information and communication technology (ICT) capability</w:t>
      </w:r>
    </w:p>
    <w:p w14:paraId="3152D427" w14:textId="77777777" w:rsidR="00433471" w:rsidRPr="00433471" w:rsidRDefault="00433471" w:rsidP="00433471">
      <w:pPr>
        <w:pStyle w:val="SOFinalBodyText"/>
        <w:rPr>
          <w:lang w:val="en-AU"/>
        </w:rPr>
      </w:pPr>
      <w:r w:rsidRPr="00433471">
        <w:rPr>
          <w:lang w:val="en-AU"/>
        </w:rPr>
        <w:t>In this subject, students extend and apply their ICT capability by, for example:</w:t>
      </w:r>
    </w:p>
    <w:p w14:paraId="51A1B628" w14:textId="77777777" w:rsidR="00433471" w:rsidRPr="00433471" w:rsidRDefault="00433471" w:rsidP="00FD38F3">
      <w:pPr>
        <w:pStyle w:val="SOFinalBullets"/>
      </w:pPr>
      <w:r w:rsidRPr="00433471">
        <w:t>participating in, and/or facilitating digital learning</w:t>
      </w:r>
    </w:p>
    <w:p w14:paraId="43D5FC24" w14:textId="77777777" w:rsidR="00433471" w:rsidRPr="00433471" w:rsidRDefault="00433471" w:rsidP="00FD38F3">
      <w:pPr>
        <w:pStyle w:val="SOFinalBullets"/>
      </w:pPr>
      <w:r w:rsidRPr="00433471">
        <w:t>locating and using sources of information, specific to the study of the law in Australia, and internationally (</w:t>
      </w:r>
      <w:proofErr w:type="gramStart"/>
      <w:r w:rsidRPr="00433471">
        <w:t>e.g.</w:t>
      </w:r>
      <w:proofErr w:type="gramEnd"/>
      <w:r w:rsidRPr="00433471">
        <w:t xml:space="preserve"> Hansard, case law, court judgments, legislation, legal journals, regulations, conventions)</w:t>
      </w:r>
    </w:p>
    <w:p w14:paraId="0336C23B" w14:textId="77777777" w:rsidR="00433471" w:rsidRPr="00433471" w:rsidRDefault="00433471" w:rsidP="00FD38F3">
      <w:pPr>
        <w:pStyle w:val="SOFinalBullets"/>
      </w:pPr>
      <w:r w:rsidRPr="00433471">
        <w:t>being a responsible digital citizen (being safe, responsible, and respectful online)</w:t>
      </w:r>
    </w:p>
    <w:p w14:paraId="66C5FA0B" w14:textId="77777777" w:rsidR="00433471" w:rsidRPr="00433471" w:rsidRDefault="00433471" w:rsidP="00FD38F3">
      <w:pPr>
        <w:pStyle w:val="SOFinalBullets"/>
      </w:pPr>
      <w:r w:rsidRPr="00433471">
        <w:t xml:space="preserve">using a range of different applications, programs, and platforms to display their learning in multimodal </w:t>
      </w:r>
      <w:proofErr w:type="gramStart"/>
      <w:r w:rsidRPr="00433471">
        <w:t>formats</w:t>
      </w:r>
      <w:proofErr w:type="gramEnd"/>
    </w:p>
    <w:p w14:paraId="54166312" w14:textId="77777777" w:rsidR="00433471" w:rsidRPr="00433471" w:rsidRDefault="00433471" w:rsidP="00FD38F3">
      <w:pPr>
        <w:pStyle w:val="SOFinalBullets"/>
      </w:pPr>
      <w:r w:rsidRPr="00433471">
        <w:t>understanding reliability and credibility of online sources.</w:t>
      </w:r>
    </w:p>
    <w:p w14:paraId="79E389AB" w14:textId="77777777" w:rsidR="00433471" w:rsidRPr="00433471" w:rsidRDefault="00433471" w:rsidP="00433471">
      <w:pPr>
        <w:pStyle w:val="Heading2NoNumber"/>
      </w:pPr>
      <w:r w:rsidRPr="00433471">
        <w:t>Critical and creative thinking</w:t>
      </w:r>
    </w:p>
    <w:p w14:paraId="2925670C" w14:textId="77777777" w:rsidR="00433471" w:rsidRPr="00433471" w:rsidRDefault="00433471" w:rsidP="00433471">
      <w:pPr>
        <w:pStyle w:val="SOFinalBodyText"/>
        <w:rPr>
          <w:lang w:val="en-AU"/>
        </w:rPr>
      </w:pPr>
      <w:r w:rsidRPr="00433471">
        <w:rPr>
          <w:lang w:val="en-AU"/>
        </w:rPr>
        <w:t>In this subject, students extend and apply their critical and creative thinking capability by, for example:</w:t>
      </w:r>
    </w:p>
    <w:p w14:paraId="1AEF1001" w14:textId="77777777" w:rsidR="00433471" w:rsidRPr="00433471" w:rsidRDefault="00433471" w:rsidP="00FD38F3">
      <w:pPr>
        <w:pStyle w:val="SOFinalBullets"/>
      </w:pPr>
      <w:r w:rsidRPr="00433471">
        <w:t xml:space="preserve">developing and/or responding to large, overarching questions to frame their learning and </w:t>
      </w:r>
      <w:proofErr w:type="gramStart"/>
      <w:r w:rsidRPr="00433471">
        <w:t>inquiry</w:t>
      </w:r>
      <w:proofErr w:type="gramEnd"/>
    </w:p>
    <w:p w14:paraId="6045A544" w14:textId="77777777" w:rsidR="00433471" w:rsidRPr="00433471" w:rsidRDefault="00433471" w:rsidP="00FD38F3">
      <w:pPr>
        <w:pStyle w:val="SOFinalBullets"/>
      </w:pPr>
      <w:r w:rsidRPr="00433471">
        <w:t>thinking about their thinking and learning (metacognition)</w:t>
      </w:r>
    </w:p>
    <w:p w14:paraId="6AE216AA" w14:textId="77777777" w:rsidR="00433471" w:rsidRPr="00433471" w:rsidRDefault="00433471" w:rsidP="00FD38F3">
      <w:pPr>
        <w:pStyle w:val="SOFinalBullets"/>
      </w:pPr>
      <w:r w:rsidRPr="00433471">
        <w:t xml:space="preserve">synthesising information in order to critically compare and contrast elements, principles, or structures of the Australian legal system with that of another country, nation, or international </w:t>
      </w:r>
      <w:proofErr w:type="gramStart"/>
      <w:r w:rsidRPr="00433471">
        <w:t>organisation</w:t>
      </w:r>
      <w:proofErr w:type="gramEnd"/>
    </w:p>
    <w:p w14:paraId="7E8C6659" w14:textId="77777777" w:rsidR="00433471" w:rsidRPr="00433471" w:rsidRDefault="00433471" w:rsidP="00FD38F3">
      <w:pPr>
        <w:pStyle w:val="SOFinalBullets"/>
      </w:pPr>
      <w:r w:rsidRPr="00433471">
        <w:t>critically analysing sources of information for credibility, reliability, bias, and usefulness</w:t>
      </w:r>
    </w:p>
    <w:p w14:paraId="6B3F686E" w14:textId="77777777" w:rsidR="00433471" w:rsidRPr="00433471" w:rsidRDefault="00433471" w:rsidP="00FD38F3">
      <w:pPr>
        <w:pStyle w:val="SOFinalBullets"/>
      </w:pPr>
      <w:r w:rsidRPr="00433471">
        <w:t xml:space="preserve">examining and reflecting upon the multiple perspectives that are involved in the development of new laws (both legislature and case law) to respond to questions about justice, fairness, rights and responsibilities, and </w:t>
      </w:r>
      <w:proofErr w:type="gramStart"/>
      <w:r w:rsidRPr="00433471">
        <w:t>empowerment</w:t>
      </w:r>
      <w:proofErr w:type="gramEnd"/>
    </w:p>
    <w:p w14:paraId="7A9626CA" w14:textId="77777777" w:rsidR="00433471" w:rsidRPr="00433471" w:rsidRDefault="00433471" w:rsidP="00FD38F3">
      <w:pPr>
        <w:pStyle w:val="SOFinalBullets"/>
      </w:pPr>
      <w:r w:rsidRPr="00433471">
        <w:t xml:space="preserve">analysing context, the law, and the changing society to make informed recommendations for change in the legal </w:t>
      </w:r>
      <w:proofErr w:type="gramStart"/>
      <w:r w:rsidRPr="00433471">
        <w:t>system</w:t>
      </w:r>
      <w:proofErr w:type="gramEnd"/>
    </w:p>
    <w:p w14:paraId="6D5B03B3" w14:textId="77777777" w:rsidR="00433471" w:rsidRPr="00433471" w:rsidRDefault="00433471" w:rsidP="00FD38F3">
      <w:pPr>
        <w:pStyle w:val="SOFinalBullets"/>
      </w:pPr>
      <w:r w:rsidRPr="00433471">
        <w:t>breaking complex constructs and concepts into smaller manageable components for critical analysis and evaluation</w:t>
      </w:r>
    </w:p>
    <w:p w14:paraId="57A9CEA8" w14:textId="77777777" w:rsidR="00433471" w:rsidRPr="00433471" w:rsidRDefault="00433471" w:rsidP="00FD38F3">
      <w:pPr>
        <w:pStyle w:val="SOFinalBullets"/>
      </w:pPr>
      <w:r w:rsidRPr="00433471">
        <w:t>creating well-reasoned, research-oriented arguments that consider multiple perspectives on current legal issues.</w:t>
      </w:r>
    </w:p>
    <w:p w14:paraId="2869DAC6" w14:textId="77777777" w:rsidR="00433471" w:rsidRPr="00433471" w:rsidRDefault="00433471" w:rsidP="00433471">
      <w:pPr>
        <w:pStyle w:val="Heading2NoNumber"/>
      </w:pPr>
      <w:r w:rsidRPr="00433471">
        <w:t>Personal and social capability </w:t>
      </w:r>
    </w:p>
    <w:p w14:paraId="7FFAAC4D" w14:textId="77777777" w:rsidR="00433471" w:rsidRPr="00433471" w:rsidRDefault="00433471" w:rsidP="00433471">
      <w:pPr>
        <w:pStyle w:val="SOFinalBodyText"/>
        <w:rPr>
          <w:lang w:val="en-AU"/>
        </w:rPr>
      </w:pPr>
      <w:r w:rsidRPr="00433471">
        <w:rPr>
          <w:lang w:val="en-AU"/>
        </w:rPr>
        <w:t>In this subject, students extend and apply their personal and social capability by, for example:</w:t>
      </w:r>
    </w:p>
    <w:p w14:paraId="4EB10606" w14:textId="77777777" w:rsidR="00433471" w:rsidRPr="00433471" w:rsidRDefault="00433471" w:rsidP="00FD38F3">
      <w:pPr>
        <w:pStyle w:val="SOFinalBullets"/>
      </w:pPr>
      <w:r w:rsidRPr="00433471">
        <w:t>deepening their understanding of legal rights and responsibilities of individuals and groups</w:t>
      </w:r>
    </w:p>
    <w:p w14:paraId="7840FE5A" w14:textId="77777777" w:rsidR="00433471" w:rsidRPr="00433471" w:rsidRDefault="00433471" w:rsidP="00FD38F3">
      <w:pPr>
        <w:pStyle w:val="SOFinalBullets"/>
      </w:pPr>
      <w:r w:rsidRPr="00433471">
        <w:t>developing their personal decision-making skills</w:t>
      </w:r>
    </w:p>
    <w:p w14:paraId="706AAB4B" w14:textId="77777777" w:rsidR="00433471" w:rsidRPr="00433471" w:rsidRDefault="00433471" w:rsidP="00FD38F3">
      <w:pPr>
        <w:pStyle w:val="SOFinalBullets"/>
      </w:pPr>
      <w:r w:rsidRPr="00433471">
        <w:t xml:space="preserve">understanding how their decisions might influence others and the legal </w:t>
      </w:r>
      <w:proofErr w:type="gramStart"/>
      <w:r w:rsidRPr="00433471">
        <w:t>system</w:t>
      </w:r>
      <w:proofErr w:type="gramEnd"/>
    </w:p>
    <w:p w14:paraId="473A4BF7" w14:textId="77777777" w:rsidR="00433471" w:rsidRPr="00433471" w:rsidRDefault="00433471" w:rsidP="00FD38F3">
      <w:pPr>
        <w:pStyle w:val="SOFinalBullets"/>
      </w:pPr>
      <w:r w:rsidRPr="00433471">
        <w:t xml:space="preserve">developing an awareness of the ways in which law regulates and influences the legal relationships between individuals and </w:t>
      </w:r>
      <w:proofErr w:type="gramStart"/>
      <w:r w:rsidRPr="00433471">
        <w:t>groups</w:t>
      </w:r>
      <w:proofErr w:type="gramEnd"/>
    </w:p>
    <w:p w14:paraId="228115FA" w14:textId="77777777" w:rsidR="00433471" w:rsidRPr="00433471" w:rsidRDefault="00433471" w:rsidP="00FD38F3">
      <w:pPr>
        <w:pStyle w:val="SOFinalBullets"/>
      </w:pPr>
      <w:r w:rsidRPr="00433471">
        <w:t xml:space="preserve">developing an awareness and understanding of how individuals, special interest, and minority groups are able to influence the legal system including the creation of </w:t>
      </w:r>
      <w:proofErr w:type="gramStart"/>
      <w:r w:rsidRPr="00433471">
        <w:t>laws</w:t>
      </w:r>
      <w:proofErr w:type="gramEnd"/>
    </w:p>
    <w:p w14:paraId="4D34EA17" w14:textId="77777777" w:rsidR="00433471" w:rsidRPr="00433471" w:rsidRDefault="00433471" w:rsidP="00FD38F3">
      <w:pPr>
        <w:pStyle w:val="SOFinalBullets"/>
      </w:pPr>
      <w:r w:rsidRPr="00433471">
        <w:t xml:space="preserve">understanding the needs and expectations of all parties to court </w:t>
      </w:r>
      <w:proofErr w:type="gramStart"/>
      <w:r w:rsidRPr="00433471">
        <w:t>disputes</w:t>
      </w:r>
      <w:proofErr w:type="gramEnd"/>
    </w:p>
    <w:p w14:paraId="02055F22" w14:textId="77777777" w:rsidR="00433471" w:rsidRPr="00433471" w:rsidRDefault="00433471" w:rsidP="00FD38F3">
      <w:pPr>
        <w:pStyle w:val="SOFinalBullets"/>
      </w:pPr>
      <w:r w:rsidRPr="00433471">
        <w:t xml:space="preserve">interacting and collaborating with others in order to effectively participate in and utilise the legal </w:t>
      </w:r>
      <w:proofErr w:type="gramStart"/>
      <w:r w:rsidRPr="00433471">
        <w:t>system</w:t>
      </w:r>
      <w:proofErr w:type="gramEnd"/>
    </w:p>
    <w:p w14:paraId="231F489C" w14:textId="77777777" w:rsidR="00433471" w:rsidRPr="00433471" w:rsidRDefault="00433471" w:rsidP="00FD38F3">
      <w:pPr>
        <w:pStyle w:val="SOFinalBullets"/>
      </w:pPr>
      <w:r w:rsidRPr="00433471">
        <w:t>planning effectively and managing their time</w:t>
      </w:r>
    </w:p>
    <w:p w14:paraId="0231576E" w14:textId="77777777" w:rsidR="00433471" w:rsidRPr="00433471" w:rsidRDefault="00433471" w:rsidP="00FD38F3">
      <w:pPr>
        <w:pStyle w:val="SOFinalBullets"/>
      </w:pPr>
      <w:r w:rsidRPr="00433471">
        <w:t>developing their understanding of the complexities of justice, freedom, and human rights and empowerment</w:t>
      </w:r>
    </w:p>
    <w:p w14:paraId="39F3B768" w14:textId="77777777" w:rsidR="00433471" w:rsidRPr="00433471" w:rsidRDefault="00433471" w:rsidP="00FD38F3">
      <w:pPr>
        <w:pStyle w:val="SOFinalBullets"/>
      </w:pPr>
      <w:r w:rsidRPr="00433471">
        <w:t>understanding notions of power and empowerment.</w:t>
      </w:r>
    </w:p>
    <w:p w14:paraId="55CFDD36" w14:textId="77777777" w:rsidR="00433471" w:rsidRPr="00433471" w:rsidRDefault="00433471" w:rsidP="00433471">
      <w:pPr>
        <w:pStyle w:val="Heading2NoNumber"/>
      </w:pPr>
      <w:r w:rsidRPr="00433471">
        <w:t>Ethical understanding</w:t>
      </w:r>
    </w:p>
    <w:p w14:paraId="22663597" w14:textId="77777777" w:rsidR="00433471" w:rsidRPr="00433471" w:rsidRDefault="00433471" w:rsidP="00433471">
      <w:pPr>
        <w:pStyle w:val="SOFinalBodyText"/>
        <w:rPr>
          <w:lang w:val="en-AU"/>
        </w:rPr>
      </w:pPr>
      <w:r w:rsidRPr="00433471">
        <w:rPr>
          <w:lang w:val="en-AU"/>
        </w:rPr>
        <w:t xml:space="preserve">In this subject, </w:t>
      </w:r>
      <w:r w:rsidRPr="00433471">
        <w:t>students</w:t>
      </w:r>
      <w:r w:rsidRPr="00433471">
        <w:rPr>
          <w:lang w:val="en-AU"/>
        </w:rPr>
        <w:t xml:space="preserve"> extend and apply their ethical understanding capability by, for example:</w:t>
      </w:r>
    </w:p>
    <w:p w14:paraId="46229495" w14:textId="77777777" w:rsidR="00433471" w:rsidRPr="00433471" w:rsidRDefault="00433471" w:rsidP="00FD38F3">
      <w:pPr>
        <w:pStyle w:val="SOFinalBullets"/>
      </w:pPr>
      <w:r w:rsidRPr="00433471">
        <w:t xml:space="preserve">developing an appreciation of the diversity of values within the Australian and international communities and an understanding of how values change over </w:t>
      </w:r>
      <w:proofErr w:type="gramStart"/>
      <w:r w:rsidRPr="00433471">
        <w:t>time</w:t>
      </w:r>
      <w:proofErr w:type="gramEnd"/>
    </w:p>
    <w:p w14:paraId="37AAF0D8" w14:textId="77777777" w:rsidR="00433471" w:rsidRPr="00433471" w:rsidRDefault="00433471" w:rsidP="00FD38F3">
      <w:pPr>
        <w:pStyle w:val="SOFinalBullets"/>
      </w:pPr>
      <w:r w:rsidRPr="00433471">
        <w:t xml:space="preserve">developing an understanding that legal outcomes may conflict with social, environmental, and ethical </w:t>
      </w:r>
      <w:proofErr w:type="gramStart"/>
      <w:r w:rsidRPr="00433471">
        <w:t>outcomes</w:t>
      </w:r>
      <w:proofErr w:type="gramEnd"/>
    </w:p>
    <w:p w14:paraId="33E66AB5" w14:textId="77777777" w:rsidR="00433471" w:rsidRPr="00433471" w:rsidRDefault="00433471" w:rsidP="00FD38F3">
      <w:pPr>
        <w:pStyle w:val="SOFinalBullets"/>
      </w:pPr>
      <w:r w:rsidRPr="00433471">
        <w:t>developing responsible and respectful attitudes towards the Australian legal system and others</w:t>
      </w:r>
    </w:p>
    <w:p w14:paraId="29986C3C" w14:textId="77777777" w:rsidR="00433471" w:rsidRPr="00433471" w:rsidRDefault="00433471" w:rsidP="00FD38F3">
      <w:pPr>
        <w:pStyle w:val="SOFinalBullets"/>
      </w:pPr>
      <w:r w:rsidRPr="00433471">
        <w:t>acknowledging and referencing the ideas of others</w:t>
      </w:r>
    </w:p>
    <w:p w14:paraId="577D0267" w14:textId="77777777" w:rsidR="00433471" w:rsidRPr="00433471" w:rsidRDefault="00433471" w:rsidP="00FD38F3">
      <w:pPr>
        <w:pStyle w:val="SOFinalBullets"/>
      </w:pPr>
      <w:r w:rsidRPr="00433471">
        <w:t>considering the consequences of legal decisions from ethical perspectives</w:t>
      </w:r>
    </w:p>
    <w:p w14:paraId="71D203A1" w14:textId="77777777" w:rsidR="00433471" w:rsidRPr="00433471" w:rsidRDefault="00433471" w:rsidP="00FD38F3">
      <w:pPr>
        <w:pStyle w:val="SOFinalBullets"/>
      </w:pPr>
      <w:r w:rsidRPr="00433471">
        <w:t>examining the law from ethical perspectives</w:t>
      </w:r>
    </w:p>
    <w:p w14:paraId="20E22C01" w14:textId="77777777" w:rsidR="00433471" w:rsidRPr="00433471" w:rsidRDefault="00433471" w:rsidP="00FD38F3">
      <w:pPr>
        <w:pStyle w:val="SOFinalBullets"/>
      </w:pPr>
      <w:r w:rsidRPr="00433471">
        <w:t xml:space="preserve">providing reasons and evidence to support their </w:t>
      </w:r>
      <w:proofErr w:type="gramStart"/>
      <w:r w:rsidRPr="00433471">
        <w:t>conclusions</w:t>
      </w:r>
      <w:proofErr w:type="gramEnd"/>
    </w:p>
    <w:p w14:paraId="1FBEE73A" w14:textId="77777777" w:rsidR="00433471" w:rsidRPr="00433471" w:rsidRDefault="00433471" w:rsidP="00FD38F3">
      <w:pPr>
        <w:pStyle w:val="SOFinalBullets"/>
      </w:pPr>
      <w:r w:rsidRPr="00433471">
        <w:t xml:space="preserve">understanding how the ethics in one context may be different from ethics in </w:t>
      </w:r>
      <w:proofErr w:type="gramStart"/>
      <w:r w:rsidRPr="00433471">
        <w:t>another</w:t>
      </w:r>
      <w:proofErr w:type="gramEnd"/>
    </w:p>
    <w:p w14:paraId="79B94CC5" w14:textId="77777777" w:rsidR="00433471" w:rsidRPr="00433471" w:rsidRDefault="00433471" w:rsidP="00FD38F3">
      <w:pPr>
        <w:pStyle w:val="SOFinalBullets"/>
      </w:pPr>
      <w:r w:rsidRPr="00433471">
        <w:t>understanding concepts of justice, fairness, and rights as interpreted by the law and by individuals and how they might differ.</w:t>
      </w:r>
    </w:p>
    <w:p w14:paraId="54C32451" w14:textId="77777777" w:rsidR="00433471" w:rsidRPr="00433471" w:rsidRDefault="00433471" w:rsidP="00433471">
      <w:pPr>
        <w:pStyle w:val="Heading2NoNumber"/>
      </w:pPr>
      <w:r w:rsidRPr="00433471">
        <w:t>Intercultural understanding</w:t>
      </w:r>
    </w:p>
    <w:p w14:paraId="5D550FEA" w14:textId="77777777" w:rsidR="00433471" w:rsidRPr="00433471" w:rsidRDefault="00433471" w:rsidP="00433471">
      <w:pPr>
        <w:pStyle w:val="SOFinalBodyText"/>
        <w:rPr>
          <w:lang w:val="en-AU"/>
        </w:rPr>
      </w:pPr>
      <w:r w:rsidRPr="00433471">
        <w:rPr>
          <w:lang w:val="en-AU"/>
        </w:rPr>
        <w:t xml:space="preserve">In this subject, students extend and apply their </w:t>
      </w:r>
      <w:r w:rsidRPr="00433471">
        <w:t>intercultural</w:t>
      </w:r>
      <w:r w:rsidRPr="00433471">
        <w:rPr>
          <w:lang w:val="en-AU"/>
        </w:rPr>
        <w:t xml:space="preserve"> understanding capability by, for example:</w:t>
      </w:r>
    </w:p>
    <w:p w14:paraId="235071B4" w14:textId="77777777" w:rsidR="00433471" w:rsidRPr="00433471" w:rsidRDefault="00433471" w:rsidP="00FD38F3">
      <w:pPr>
        <w:pStyle w:val="SOFinalBullets"/>
      </w:pPr>
      <w:r w:rsidRPr="00433471">
        <w:t>considering the different beliefs and values of a range of groups across languages, cultures, and nations</w:t>
      </w:r>
    </w:p>
    <w:p w14:paraId="6026DD3B" w14:textId="77777777" w:rsidR="00433471" w:rsidRPr="00433471" w:rsidRDefault="00433471" w:rsidP="00FD38F3">
      <w:pPr>
        <w:pStyle w:val="SOFinalBullets"/>
      </w:pPr>
      <w:r w:rsidRPr="00433471">
        <w:t xml:space="preserve">developing an understanding that successful legal systems reflect these beliefs and values, and reflecting on the extent to which the Australian legal system achieves this </w:t>
      </w:r>
      <w:proofErr w:type="gramStart"/>
      <w:r w:rsidRPr="00433471">
        <w:t>imperative</w:t>
      </w:r>
      <w:proofErr w:type="gramEnd"/>
    </w:p>
    <w:p w14:paraId="4E020E47" w14:textId="77777777" w:rsidR="00433471" w:rsidRPr="00433471" w:rsidRDefault="00433471" w:rsidP="00FD38F3">
      <w:pPr>
        <w:pStyle w:val="SOFinalBullets"/>
      </w:pPr>
      <w:r w:rsidRPr="00433471">
        <w:t>understanding that culture frames perspectives on justice, rights and responsibilities, and ethics</w:t>
      </w:r>
    </w:p>
    <w:p w14:paraId="3FEA9E92" w14:textId="77777777" w:rsidR="00433471" w:rsidRPr="00433471" w:rsidRDefault="00433471" w:rsidP="00FD38F3">
      <w:pPr>
        <w:pStyle w:val="SOFinalBullets"/>
      </w:pPr>
      <w:r w:rsidRPr="00433471">
        <w:t>considering historical and contemporary impacts on the Australian legal system by other legal systems</w:t>
      </w:r>
    </w:p>
    <w:p w14:paraId="26D22CA5" w14:textId="77777777" w:rsidR="00433471" w:rsidRPr="00433471" w:rsidRDefault="00433471" w:rsidP="00FD38F3">
      <w:pPr>
        <w:pStyle w:val="SOFinalBullets"/>
      </w:pPr>
      <w:r w:rsidRPr="00433471">
        <w:t xml:space="preserve">acknowledging and applying understanding of cultures, narratives, and accomplishments as told by Aboriginal and Torres Strait Islander and Indigenous </w:t>
      </w:r>
      <w:proofErr w:type="gramStart"/>
      <w:r w:rsidRPr="00433471">
        <w:t>peoples</w:t>
      </w:r>
      <w:proofErr w:type="gramEnd"/>
    </w:p>
    <w:p w14:paraId="6807751B" w14:textId="77777777" w:rsidR="00433471" w:rsidRPr="00433471" w:rsidRDefault="00433471" w:rsidP="00FD38F3">
      <w:pPr>
        <w:pStyle w:val="SOFinalBullets"/>
      </w:pPr>
      <w:r w:rsidRPr="00433471">
        <w:t>showing an understanding of Aboriginal and Torres Strait Islander lore</w:t>
      </w:r>
    </w:p>
    <w:p w14:paraId="01246B5F" w14:textId="77777777" w:rsidR="00433471" w:rsidRPr="00433471" w:rsidRDefault="00433471" w:rsidP="00FD38F3">
      <w:pPr>
        <w:pStyle w:val="SOFinalBullets"/>
      </w:pPr>
      <w:r w:rsidRPr="00433471">
        <w:t>understanding that the tension between the concepts and just resolutions may be different for people of diverse perspectives and languages.</w:t>
      </w:r>
    </w:p>
    <w:p w14:paraId="0EA9C587" w14:textId="77777777" w:rsidR="007F07CA" w:rsidRDefault="007F07CA" w:rsidP="00FD38F3">
      <w:pPr>
        <w:pStyle w:val="SOFinalBullets"/>
        <w:numPr>
          <w:ilvl w:val="0"/>
          <w:numId w:val="0"/>
        </w:numPr>
      </w:pPr>
    </w:p>
    <w:p w14:paraId="17B88DB6" w14:textId="30A75C78" w:rsidR="00A8669E" w:rsidRDefault="00A8669E" w:rsidP="00033674">
      <w:pPr>
        <w:pStyle w:val="Heading1"/>
        <w:tabs>
          <w:tab w:val="left" w:pos="9072"/>
        </w:tabs>
        <w:spacing w:before="241"/>
        <w:ind w:left="0"/>
      </w:pPr>
      <w:r w:rsidRPr="002F1456">
        <w:rPr>
          <w:color w:val="000000"/>
          <w:spacing w:val="-2"/>
          <w:sz w:val="28"/>
          <w:szCs w:val="28"/>
          <w:shd w:val="clear" w:color="auto" w:fill="B8F1FF"/>
        </w:rPr>
        <w:t>Aboriginal and Torres Strait Islander knowledge, cultures</w:t>
      </w:r>
      <w:r w:rsidR="00F360E0">
        <w:rPr>
          <w:color w:val="000000"/>
          <w:spacing w:val="-2"/>
          <w:sz w:val="28"/>
          <w:szCs w:val="28"/>
          <w:shd w:val="clear" w:color="auto" w:fill="B8F1FF"/>
        </w:rPr>
        <w:t>,</w:t>
      </w:r>
      <w:r w:rsidRPr="002F1456">
        <w:rPr>
          <w:color w:val="000000"/>
          <w:spacing w:val="-2"/>
          <w:sz w:val="28"/>
          <w:szCs w:val="28"/>
          <w:shd w:val="clear" w:color="auto" w:fill="B8F1FF"/>
        </w:rPr>
        <w:t xml:space="preserve"> and perspectives</w:t>
      </w:r>
      <w:r>
        <w:rPr>
          <w:color w:val="000000"/>
          <w:shd w:val="clear" w:color="auto" w:fill="B8F1FF"/>
        </w:rPr>
        <w:tab/>
      </w:r>
    </w:p>
    <w:p w14:paraId="1ACFEC4B" w14:textId="77777777" w:rsidR="001302ED" w:rsidRDefault="001302ED" w:rsidP="001F65B0">
      <w:pPr>
        <w:pStyle w:val="SOFinalBodyText"/>
      </w:pPr>
      <w:r>
        <w:t>In</w:t>
      </w:r>
      <w:r>
        <w:rPr>
          <w:spacing w:val="-4"/>
        </w:rPr>
        <w:t xml:space="preserve"> </w:t>
      </w:r>
      <w:r>
        <w:t>partnership</w:t>
      </w:r>
      <w:r>
        <w:rPr>
          <w:spacing w:val="-5"/>
        </w:rPr>
        <w:t xml:space="preserve"> </w:t>
      </w:r>
      <w:r>
        <w:t>with</w:t>
      </w:r>
      <w:r>
        <w:rPr>
          <w:spacing w:val="-4"/>
        </w:rPr>
        <w:t xml:space="preserve"> </w:t>
      </w:r>
      <w:r>
        <w:t>Aboriginal</w:t>
      </w:r>
      <w:r>
        <w:rPr>
          <w:spacing w:val="-4"/>
        </w:rPr>
        <w:t xml:space="preserve"> </w:t>
      </w:r>
      <w:r>
        <w:t>and</w:t>
      </w:r>
      <w:r>
        <w:rPr>
          <w:spacing w:val="-3"/>
        </w:rPr>
        <w:t xml:space="preserve"> </w:t>
      </w:r>
      <w:r>
        <w:t>Torres</w:t>
      </w:r>
      <w:r>
        <w:rPr>
          <w:spacing w:val="-5"/>
        </w:rPr>
        <w:t xml:space="preserve"> </w:t>
      </w:r>
      <w:r>
        <w:t>Strait</w:t>
      </w:r>
      <w:r>
        <w:rPr>
          <w:spacing w:val="-4"/>
        </w:rPr>
        <w:t xml:space="preserve"> </w:t>
      </w:r>
      <w:r>
        <w:t>Islander</w:t>
      </w:r>
      <w:r>
        <w:rPr>
          <w:spacing w:val="-2"/>
        </w:rPr>
        <w:t xml:space="preserve"> </w:t>
      </w:r>
      <w:r>
        <w:t>communities,</w:t>
      </w:r>
      <w:r>
        <w:rPr>
          <w:spacing w:val="-5"/>
        </w:rPr>
        <w:t xml:space="preserve"> </w:t>
      </w:r>
      <w:r>
        <w:t>and</w:t>
      </w:r>
      <w:r>
        <w:rPr>
          <w:spacing w:val="-5"/>
        </w:rPr>
        <w:t xml:space="preserve"> </w:t>
      </w:r>
      <w:r>
        <w:t>schools</w:t>
      </w:r>
      <w:r>
        <w:rPr>
          <w:spacing w:val="-5"/>
        </w:rPr>
        <w:t xml:space="preserve"> </w:t>
      </w:r>
      <w:r>
        <w:t>and</w:t>
      </w:r>
      <w:r>
        <w:rPr>
          <w:spacing w:val="-5"/>
        </w:rPr>
        <w:t xml:space="preserve"> </w:t>
      </w:r>
      <w:r>
        <w:t>school</w:t>
      </w:r>
      <w:r>
        <w:rPr>
          <w:spacing w:val="-4"/>
        </w:rPr>
        <w:t xml:space="preserve"> </w:t>
      </w:r>
      <w:r>
        <w:t>sectors, the</w:t>
      </w:r>
      <w:r>
        <w:rPr>
          <w:spacing w:val="-1"/>
        </w:rPr>
        <w:t xml:space="preserve"> </w:t>
      </w:r>
      <w:r>
        <w:t>SACE</w:t>
      </w:r>
      <w:r>
        <w:rPr>
          <w:spacing w:val="-2"/>
        </w:rPr>
        <w:t xml:space="preserve"> </w:t>
      </w:r>
      <w:r>
        <w:t>Board</w:t>
      </w:r>
      <w:r>
        <w:rPr>
          <w:spacing w:val="-1"/>
        </w:rPr>
        <w:t xml:space="preserve"> </w:t>
      </w:r>
      <w:r>
        <w:t>of South Australia</w:t>
      </w:r>
      <w:r>
        <w:rPr>
          <w:spacing w:val="-2"/>
        </w:rPr>
        <w:t xml:space="preserve"> </w:t>
      </w:r>
      <w:r>
        <w:t>supports</w:t>
      </w:r>
      <w:r>
        <w:rPr>
          <w:spacing w:val="-1"/>
        </w:rPr>
        <w:t xml:space="preserve"> </w:t>
      </w:r>
      <w:r>
        <w:t>the</w:t>
      </w:r>
      <w:r>
        <w:rPr>
          <w:spacing w:val="-1"/>
        </w:rPr>
        <w:t xml:space="preserve"> </w:t>
      </w:r>
      <w:r>
        <w:t>development of high-quality</w:t>
      </w:r>
      <w:r>
        <w:rPr>
          <w:spacing w:val="-2"/>
        </w:rPr>
        <w:t xml:space="preserve"> </w:t>
      </w:r>
      <w:r>
        <w:t>learning</w:t>
      </w:r>
      <w:r>
        <w:rPr>
          <w:spacing w:val="-1"/>
        </w:rPr>
        <w:t xml:space="preserve"> </w:t>
      </w:r>
      <w:r>
        <w:t>and assessment design that respects the diverse knowledge, cultures, and perspectives of Indigenous Australians.</w:t>
      </w:r>
    </w:p>
    <w:p w14:paraId="35A8AFF2" w14:textId="77777777" w:rsidR="001302ED" w:rsidRDefault="001302ED" w:rsidP="001F65B0">
      <w:pPr>
        <w:pStyle w:val="SOFinalBodyText"/>
      </w:pPr>
      <w:r>
        <w:t>The</w:t>
      </w:r>
      <w:r>
        <w:rPr>
          <w:spacing w:val="-4"/>
        </w:rPr>
        <w:t xml:space="preserve"> </w:t>
      </w:r>
      <w:r>
        <w:t>SACE</w:t>
      </w:r>
      <w:r>
        <w:rPr>
          <w:spacing w:val="-5"/>
        </w:rPr>
        <w:t xml:space="preserve"> </w:t>
      </w:r>
      <w:r>
        <w:t>Board</w:t>
      </w:r>
      <w:r>
        <w:rPr>
          <w:spacing w:val="-4"/>
        </w:rPr>
        <w:t xml:space="preserve"> </w:t>
      </w:r>
      <w:r>
        <w:t>encourages</w:t>
      </w:r>
      <w:r>
        <w:rPr>
          <w:spacing w:val="-4"/>
        </w:rPr>
        <w:t xml:space="preserve"> </w:t>
      </w:r>
      <w:r>
        <w:t>teachers</w:t>
      </w:r>
      <w:r>
        <w:rPr>
          <w:spacing w:val="-4"/>
        </w:rPr>
        <w:t xml:space="preserve"> </w:t>
      </w:r>
      <w:r>
        <w:t>to</w:t>
      </w:r>
      <w:r>
        <w:rPr>
          <w:spacing w:val="-3"/>
        </w:rPr>
        <w:t xml:space="preserve"> </w:t>
      </w:r>
      <w:r>
        <w:t>include</w:t>
      </w:r>
      <w:r>
        <w:rPr>
          <w:spacing w:val="-4"/>
        </w:rPr>
        <w:t xml:space="preserve"> </w:t>
      </w:r>
      <w:r>
        <w:t>Aboriginal</w:t>
      </w:r>
      <w:r>
        <w:rPr>
          <w:spacing w:val="-3"/>
        </w:rPr>
        <w:t xml:space="preserve"> </w:t>
      </w:r>
      <w:r>
        <w:t>and</w:t>
      </w:r>
      <w:r>
        <w:rPr>
          <w:spacing w:val="-4"/>
        </w:rPr>
        <w:t xml:space="preserve"> </w:t>
      </w:r>
      <w:r>
        <w:t>Torres</w:t>
      </w:r>
      <w:r>
        <w:rPr>
          <w:spacing w:val="-4"/>
        </w:rPr>
        <w:t xml:space="preserve"> </w:t>
      </w:r>
      <w:r>
        <w:t>Strait</w:t>
      </w:r>
      <w:r>
        <w:rPr>
          <w:spacing w:val="-3"/>
        </w:rPr>
        <w:t xml:space="preserve"> </w:t>
      </w:r>
      <w:r>
        <w:t>Islander</w:t>
      </w:r>
      <w:r>
        <w:rPr>
          <w:spacing w:val="-4"/>
        </w:rPr>
        <w:t xml:space="preserve"> </w:t>
      </w:r>
      <w:r>
        <w:t>knowledge</w:t>
      </w:r>
      <w:r>
        <w:rPr>
          <w:spacing w:val="-4"/>
        </w:rPr>
        <w:t xml:space="preserve"> </w:t>
      </w:r>
      <w:r>
        <w:t>and perspectives in the design, delivery, and assessment of teaching and learning programs by:</w:t>
      </w:r>
    </w:p>
    <w:p w14:paraId="2372A152" w14:textId="77777777" w:rsidR="001302ED" w:rsidRDefault="001302ED" w:rsidP="00FD38F3">
      <w:pPr>
        <w:pStyle w:val="SOFinalBullets"/>
      </w:pPr>
      <w:r>
        <w:t>providing</w:t>
      </w:r>
      <w:r>
        <w:rPr>
          <w:spacing w:val="-4"/>
        </w:rPr>
        <w:t xml:space="preserve"> </w:t>
      </w:r>
      <w:r>
        <w:t>opportunities</w:t>
      </w:r>
      <w:r>
        <w:rPr>
          <w:spacing w:val="-4"/>
        </w:rPr>
        <w:t xml:space="preserve"> </w:t>
      </w:r>
      <w:r>
        <w:t>in</w:t>
      </w:r>
      <w:r>
        <w:rPr>
          <w:spacing w:val="-2"/>
        </w:rPr>
        <w:t xml:space="preserve"> </w:t>
      </w:r>
      <w:r>
        <w:t>SACE</w:t>
      </w:r>
      <w:r>
        <w:rPr>
          <w:spacing w:val="-4"/>
        </w:rPr>
        <w:t xml:space="preserve"> </w:t>
      </w:r>
      <w:r>
        <w:t>subjects</w:t>
      </w:r>
      <w:r>
        <w:rPr>
          <w:spacing w:val="-4"/>
        </w:rPr>
        <w:t xml:space="preserve"> </w:t>
      </w:r>
      <w:r>
        <w:t>for</w:t>
      </w:r>
      <w:r>
        <w:rPr>
          <w:spacing w:val="-4"/>
        </w:rPr>
        <w:t xml:space="preserve"> </w:t>
      </w:r>
      <w:r>
        <w:t>students</w:t>
      </w:r>
      <w:r>
        <w:rPr>
          <w:spacing w:val="-4"/>
        </w:rPr>
        <w:t xml:space="preserve"> </w:t>
      </w:r>
      <w:r>
        <w:t>to</w:t>
      </w:r>
      <w:r>
        <w:rPr>
          <w:spacing w:val="-3"/>
        </w:rPr>
        <w:t xml:space="preserve"> </w:t>
      </w:r>
      <w:r>
        <w:t>learn</w:t>
      </w:r>
      <w:r>
        <w:rPr>
          <w:spacing w:val="-3"/>
        </w:rPr>
        <w:t xml:space="preserve"> </w:t>
      </w:r>
      <w:r>
        <w:t>about</w:t>
      </w:r>
      <w:r>
        <w:rPr>
          <w:spacing w:val="-3"/>
        </w:rPr>
        <w:t xml:space="preserve"> </w:t>
      </w:r>
      <w:r>
        <w:t>Aboriginal</w:t>
      </w:r>
      <w:r>
        <w:rPr>
          <w:spacing w:val="-3"/>
        </w:rPr>
        <w:t xml:space="preserve"> </w:t>
      </w:r>
      <w:r>
        <w:t>and</w:t>
      </w:r>
      <w:r>
        <w:rPr>
          <w:spacing w:val="-2"/>
        </w:rPr>
        <w:t xml:space="preserve"> </w:t>
      </w:r>
      <w:r>
        <w:t>Torres</w:t>
      </w:r>
      <w:r>
        <w:rPr>
          <w:spacing w:val="-4"/>
        </w:rPr>
        <w:t xml:space="preserve"> </w:t>
      </w:r>
      <w:r>
        <w:t xml:space="preserve">Strait Islander histories, cultures, and contemporary </w:t>
      </w:r>
      <w:proofErr w:type="gramStart"/>
      <w:r>
        <w:t>experiences</w:t>
      </w:r>
      <w:proofErr w:type="gramEnd"/>
    </w:p>
    <w:p w14:paraId="7FA3886C" w14:textId="77777777" w:rsidR="001302ED" w:rsidRDefault="001302ED" w:rsidP="00FD38F3">
      <w:pPr>
        <w:pStyle w:val="SOFinalBullets"/>
      </w:pPr>
      <w:r>
        <w:t>recognising</w:t>
      </w:r>
      <w:r>
        <w:rPr>
          <w:spacing w:val="-5"/>
        </w:rPr>
        <w:t xml:space="preserve"> </w:t>
      </w:r>
      <w:r>
        <w:t>and</w:t>
      </w:r>
      <w:r>
        <w:rPr>
          <w:spacing w:val="-5"/>
        </w:rPr>
        <w:t xml:space="preserve"> </w:t>
      </w:r>
      <w:r>
        <w:t>respecting</w:t>
      </w:r>
      <w:r>
        <w:rPr>
          <w:spacing w:val="-3"/>
        </w:rPr>
        <w:t xml:space="preserve"> </w:t>
      </w:r>
      <w:r>
        <w:t>the</w:t>
      </w:r>
      <w:r>
        <w:rPr>
          <w:spacing w:val="-5"/>
        </w:rPr>
        <w:t xml:space="preserve"> </w:t>
      </w:r>
      <w:r>
        <w:t>significant</w:t>
      </w:r>
      <w:r>
        <w:rPr>
          <w:spacing w:val="-4"/>
        </w:rPr>
        <w:t xml:space="preserve"> </w:t>
      </w:r>
      <w:r>
        <w:t>contribution</w:t>
      </w:r>
      <w:r>
        <w:rPr>
          <w:spacing w:val="-7"/>
        </w:rPr>
        <w:t xml:space="preserve"> </w:t>
      </w:r>
      <w:r>
        <w:t>of</w:t>
      </w:r>
      <w:r>
        <w:rPr>
          <w:spacing w:val="-4"/>
        </w:rPr>
        <w:t xml:space="preserve"> </w:t>
      </w:r>
      <w:r>
        <w:t>Aboriginal</w:t>
      </w:r>
      <w:r>
        <w:rPr>
          <w:spacing w:val="-4"/>
        </w:rPr>
        <w:t xml:space="preserve"> </w:t>
      </w:r>
      <w:r>
        <w:t>and</w:t>
      </w:r>
      <w:r>
        <w:rPr>
          <w:spacing w:val="-5"/>
        </w:rPr>
        <w:t xml:space="preserve"> </w:t>
      </w:r>
      <w:r>
        <w:t>Torres</w:t>
      </w:r>
      <w:r>
        <w:rPr>
          <w:spacing w:val="-5"/>
        </w:rPr>
        <w:t xml:space="preserve"> </w:t>
      </w:r>
      <w:r>
        <w:t>Strait</w:t>
      </w:r>
      <w:r>
        <w:rPr>
          <w:spacing w:val="-4"/>
        </w:rPr>
        <w:t xml:space="preserve"> </w:t>
      </w:r>
      <w:r>
        <w:t>Islander peoples to Australian society</w:t>
      </w:r>
    </w:p>
    <w:p w14:paraId="352BEDAD" w14:textId="6BDCB6B0" w:rsidR="001302ED" w:rsidRPr="001302ED" w:rsidRDefault="001302ED" w:rsidP="00FD38F3">
      <w:pPr>
        <w:pStyle w:val="SOFinalBullets"/>
      </w:pPr>
      <w:r>
        <w:t>drawing</w:t>
      </w:r>
      <w:r>
        <w:rPr>
          <w:spacing w:val="-8"/>
        </w:rPr>
        <w:t xml:space="preserve"> </w:t>
      </w:r>
      <w:r>
        <w:t>students’</w:t>
      </w:r>
      <w:r>
        <w:rPr>
          <w:spacing w:val="-8"/>
        </w:rPr>
        <w:t xml:space="preserve"> </w:t>
      </w:r>
      <w:r>
        <w:t>attention</w:t>
      </w:r>
      <w:r>
        <w:rPr>
          <w:spacing w:val="-7"/>
        </w:rPr>
        <w:t xml:space="preserve"> </w:t>
      </w:r>
      <w:r>
        <w:t>to</w:t>
      </w:r>
      <w:r>
        <w:rPr>
          <w:spacing w:val="-6"/>
        </w:rPr>
        <w:t xml:space="preserve"> </w:t>
      </w:r>
      <w:r>
        <w:t>the</w:t>
      </w:r>
      <w:r>
        <w:rPr>
          <w:spacing w:val="-7"/>
        </w:rPr>
        <w:t xml:space="preserve"> </w:t>
      </w:r>
      <w:r>
        <w:t>value</w:t>
      </w:r>
      <w:r>
        <w:rPr>
          <w:spacing w:val="-8"/>
        </w:rPr>
        <w:t xml:space="preserve"> </w:t>
      </w:r>
      <w:r>
        <w:t>of</w:t>
      </w:r>
      <w:r>
        <w:rPr>
          <w:spacing w:val="-7"/>
        </w:rPr>
        <w:t xml:space="preserve"> </w:t>
      </w:r>
      <w:r>
        <w:t>Aboriginal</w:t>
      </w:r>
      <w:r>
        <w:rPr>
          <w:spacing w:val="-7"/>
        </w:rPr>
        <w:t xml:space="preserve"> </w:t>
      </w:r>
      <w:r>
        <w:t>and</w:t>
      </w:r>
      <w:r>
        <w:rPr>
          <w:spacing w:val="-7"/>
        </w:rPr>
        <w:t xml:space="preserve"> </w:t>
      </w:r>
      <w:r>
        <w:t>Torres</w:t>
      </w:r>
      <w:r>
        <w:rPr>
          <w:spacing w:val="-8"/>
        </w:rPr>
        <w:t xml:space="preserve"> </w:t>
      </w:r>
      <w:r>
        <w:t>Strait</w:t>
      </w:r>
      <w:r>
        <w:rPr>
          <w:spacing w:val="-7"/>
        </w:rPr>
        <w:t xml:space="preserve"> </w:t>
      </w:r>
      <w:r>
        <w:t>Islander</w:t>
      </w:r>
      <w:r>
        <w:rPr>
          <w:spacing w:val="-7"/>
        </w:rPr>
        <w:t xml:space="preserve"> </w:t>
      </w:r>
      <w:r>
        <w:t>knowledge</w:t>
      </w:r>
      <w:r>
        <w:rPr>
          <w:spacing w:val="-8"/>
        </w:rPr>
        <w:t xml:space="preserve"> </w:t>
      </w:r>
      <w:r>
        <w:rPr>
          <w:spacing w:val="-5"/>
        </w:rPr>
        <w:t>and</w:t>
      </w:r>
      <w:r w:rsidR="004D576E">
        <w:rPr>
          <w:spacing w:val="-5"/>
        </w:rPr>
        <w:t xml:space="preserve"> </w:t>
      </w:r>
      <w:r>
        <w:t>perspectives</w:t>
      </w:r>
      <w:r w:rsidRPr="001302ED">
        <w:rPr>
          <w:spacing w:val="-8"/>
        </w:rPr>
        <w:t xml:space="preserve"> </w:t>
      </w:r>
      <w:r>
        <w:t>from</w:t>
      </w:r>
      <w:r w:rsidRPr="001302ED">
        <w:rPr>
          <w:spacing w:val="-6"/>
        </w:rPr>
        <w:t xml:space="preserve"> </w:t>
      </w:r>
      <w:r>
        <w:t>the</w:t>
      </w:r>
      <w:r w:rsidRPr="001302ED">
        <w:rPr>
          <w:spacing w:val="-8"/>
        </w:rPr>
        <w:t xml:space="preserve"> </w:t>
      </w:r>
      <w:r>
        <w:t>past</w:t>
      </w:r>
      <w:r w:rsidRPr="001302ED">
        <w:rPr>
          <w:spacing w:val="-5"/>
        </w:rPr>
        <w:t xml:space="preserve"> </w:t>
      </w:r>
      <w:r>
        <w:t>and</w:t>
      </w:r>
      <w:r w:rsidRPr="001302ED">
        <w:rPr>
          <w:spacing w:val="-7"/>
        </w:rPr>
        <w:t xml:space="preserve"> </w:t>
      </w:r>
      <w:r>
        <w:t>the</w:t>
      </w:r>
      <w:r w:rsidRPr="001302ED">
        <w:rPr>
          <w:spacing w:val="-7"/>
        </w:rPr>
        <w:t xml:space="preserve"> </w:t>
      </w:r>
      <w:r w:rsidRPr="001302ED">
        <w:rPr>
          <w:spacing w:val="-2"/>
        </w:rPr>
        <w:t>present</w:t>
      </w:r>
    </w:p>
    <w:p w14:paraId="7149D51E" w14:textId="77777777" w:rsidR="001302ED" w:rsidRDefault="001302ED" w:rsidP="00FD38F3">
      <w:pPr>
        <w:pStyle w:val="SOFinalBullets"/>
      </w:pPr>
      <w:r>
        <w:t>promoting</w:t>
      </w:r>
      <w:r>
        <w:rPr>
          <w:spacing w:val="-4"/>
        </w:rPr>
        <w:t xml:space="preserve"> </w:t>
      </w:r>
      <w:r>
        <w:t>the</w:t>
      </w:r>
      <w:r>
        <w:rPr>
          <w:spacing w:val="-4"/>
        </w:rPr>
        <w:t xml:space="preserve"> </w:t>
      </w:r>
      <w:r>
        <w:t>use</w:t>
      </w:r>
      <w:r>
        <w:rPr>
          <w:spacing w:val="-4"/>
        </w:rPr>
        <w:t xml:space="preserve"> </w:t>
      </w:r>
      <w:r>
        <w:t>of</w:t>
      </w:r>
      <w:r>
        <w:rPr>
          <w:spacing w:val="-3"/>
        </w:rPr>
        <w:t xml:space="preserve"> </w:t>
      </w:r>
      <w:r>
        <w:t>culturally</w:t>
      </w:r>
      <w:r>
        <w:rPr>
          <w:spacing w:val="-5"/>
        </w:rPr>
        <w:t xml:space="preserve"> </w:t>
      </w:r>
      <w:r>
        <w:t>appropriate</w:t>
      </w:r>
      <w:r>
        <w:rPr>
          <w:spacing w:val="-4"/>
        </w:rPr>
        <w:t xml:space="preserve"> </w:t>
      </w:r>
      <w:r>
        <w:t>protocols</w:t>
      </w:r>
      <w:r>
        <w:rPr>
          <w:spacing w:val="-4"/>
        </w:rPr>
        <w:t xml:space="preserve"> </w:t>
      </w:r>
      <w:r>
        <w:t>when</w:t>
      </w:r>
      <w:r>
        <w:rPr>
          <w:spacing w:val="-3"/>
        </w:rPr>
        <w:t xml:space="preserve"> </w:t>
      </w:r>
      <w:r>
        <w:t>engaging</w:t>
      </w:r>
      <w:r>
        <w:rPr>
          <w:spacing w:val="-4"/>
        </w:rPr>
        <w:t xml:space="preserve"> </w:t>
      </w:r>
      <w:r>
        <w:t>with</w:t>
      </w:r>
      <w:r>
        <w:rPr>
          <w:spacing w:val="-3"/>
        </w:rPr>
        <w:t xml:space="preserve"> </w:t>
      </w:r>
      <w:r>
        <w:t>and</w:t>
      </w:r>
      <w:r>
        <w:rPr>
          <w:spacing w:val="-4"/>
        </w:rPr>
        <w:t xml:space="preserve"> </w:t>
      </w:r>
      <w:r>
        <w:t>learning</w:t>
      </w:r>
      <w:r>
        <w:rPr>
          <w:spacing w:val="-4"/>
        </w:rPr>
        <w:t xml:space="preserve"> </w:t>
      </w:r>
      <w:r>
        <w:t>from Aboriginal and Torres Strait Islander peoples and communities</w:t>
      </w:r>
    </w:p>
    <w:p w14:paraId="393FECF8" w14:textId="77777777" w:rsidR="001302ED" w:rsidRPr="00F1594C" w:rsidRDefault="001302ED" w:rsidP="00FD38F3">
      <w:pPr>
        <w:pStyle w:val="SOFinalBullets"/>
        <w:numPr>
          <w:ilvl w:val="0"/>
          <w:numId w:val="0"/>
        </w:numPr>
      </w:pPr>
    </w:p>
    <w:p w14:paraId="15B388EF" w14:textId="77777777" w:rsidR="00C6784D" w:rsidRPr="00F1594C" w:rsidRDefault="00C6784D" w:rsidP="00033674">
      <w:pPr>
        <w:pStyle w:val="Heading1"/>
        <w:tabs>
          <w:tab w:val="left" w:pos="9072"/>
        </w:tabs>
        <w:spacing w:before="233"/>
        <w:ind w:left="0" w:right="2"/>
      </w:pPr>
      <w:r w:rsidRPr="00F1594C">
        <w:rPr>
          <w:color w:val="000000"/>
          <w:spacing w:val="-2"/>
          <w:shd w:val="clear" w:color="auto" w:fill="B8F1FF"/>
        </w:rPr>
        <w:t>Learning requirements</w:t>
      </w:r>
      <w:r w:rsidRPr="00F1594C">
        <w:rPr>
          <w:color w:val="000000"/>
          <w:shd w:val="clear" w:color="auto" w:fill="B8F1FF"/>
        </w:rPr>
        <w:tab/>
      </w:r>
    </w:p>
    <w:p w14:paraId="533B4796" w14:textId="7A20C4FA" w:rsidR="00161DBB" w:rsidRPr="00161DBB" w:rsidRDefault="00161DBB" w:rsidP="0034260B">
      <w:pPr>
        <w:pStyle w:val="SOFinalBodyText"/>
        <w:rPr>
          <w:rFonts w:eastAsia="Roboto Light"/>
          <w:lang w:val="en-AU"/>
        </w:rPr>
      </w:pPr>
      <w:r w:rsidRPr="00161DBB">
        <w:rPr>
          <w:rFonts w:eastAsia="Roboto Light"/>
          <w:lang w:val="en-AU"/>
        </w:rPr>
        <w:t>The learning requirements summarise the knowledge, skills, and understanding in Legal Studies.</w:t>
      </w:r>
    </w:p>
    <w:p w14:paraId="24362806" w14:textId="77777777" w:rsidR="00161DBB" w:rsidRPr="00161DBB" w:rsidRDefault="00161DBB" w:rsidP="0034260B">
      <w:pPr>
        <w:pStyle w:val="SOFinalBodyText"/>
        <w:rPr>
          <w:lang w:val="en-AU"/>
        </w:rPr>
      </w:pPr>
      <w:r w:rsidRPr="00161DBB">
        <w:rPr>
          <w:lang w:val="en-AU"/>
        </w:rPr>
        <w:t>In this subject, students are expected to:</w:t>
      </w:r>
    </w:p>
    <w:p w14:paraId="4CAA428C" w14:textId="77777777" w:rsidR="00161DBB" w:rsidRPr="00161DBB" w:rsidRDefault="00161DBB" w:rsidP="00F56465">
      <w:pPr>
        <w:pStyle w:val="ListNumber"/>
        <w:numPr>
          <w:ilvl w:val="0"/>
          <w:numId w:val="24"/>
        </w:numPr>
      </w:pPr>
      <w:r w:rsidRPr="00161DBB">
        <w:t xml:space="preserve">demonstrate an understanding of legal principles and </w:t>
      </w:r>
      <w:proofErr w:type="gramStart"/>
      <w:r w:rsidRPr="00161DBB">
        <w:t>processes</w:t>
      </w:r>
      <w:proofErr w:type="gramEnd"/>
    </w:p>
    <w:p w14:paraId="3AC7E2EE" w14:textId="77777777" w:rsidR="00161DBB" w:rsidRPr="00161DBB" w:rsidRDefault="00161DBB" w:rsidP="00F56465">
      <w:pPr>
        <w:pStyle w:val="ListNumber"/>
        <w:numPr>
          <w:ilvl w:val="0"/>
          <w:numId w:val="24"/>
        </w:numPr>
      </w:pPr>
      <w:r w:rsidRPr="00161DBB">
        <w:t xml:space="preserve">demonstrate an understanding of ways that legal systems balance competing interests or </w:t>
      </w:r>
      <w:proofErr w:type="gramStart"/>
      <w:r w:rsidRPr="00161DBB">
        <w:t>tensions</w:t>
      </w:r>
      <w:proofErr w:type="gramEnd"/>
    </w:p>
    <w:p w14:paraId="215997C9" w14:textId="77777777" w:rsidR="00161DBB" w:rsidRPr="00161DBB" w:rsidRDefault="00161DBB" w:rsidP="00F56465">
      <w:pPr>
        <w:pStyle w:val="ListNumber"/>
        <w:numPr>
          <w:ilvl w:val="0"/>
          <w:numId w:val="24"/>
        </w:numPr>
      </w:pPr>
      <w:r w:rsidRPr="00161DBB">
        <w:t xml:space="preserve">demonstrate civic literacy through </w:t>
      </w:r>
      <w:proofErr w:type="gramStart"/>
      <w:r w:rsidRPr="00161DBB">
        <w:t>inquiry</w:t>
      </w:r>
      <w:proofErr w:type="gramEnd"/>
    </w:p>
    <w:p w14:paraId="0520ACE6" w14:textId="77777777" w:rsidR="00161DBB" w:rsidRPr="00161DBB" w:rsidRDefault="00161DBB" w:rsidP="00F56465">
      <w:pPr>
        <w:pStyle w:val="ListNumber"/>
        <w:numPr>
          <w:ilvl w:val="0"/>
          <w:numId w:val="24"/>
        </w:numPr>
      </w:pPr>
      <w:r w:rsidRPr="00161DBB">
        <w:t>critically analyse and apply legal principles, processes, and concepts to case studies, the law, and/or issues</w:t>
      </w:r>
    </w:p>
    <w:p w14:paraId="5195B3D8" w14:textId="77777777" w:rsidR="00161DBB" w:rsidRPr="00161DBB" w:rsidRDefault="00161DBB" w:rsidP="00F56465">
      <w:pPr>
        <w:pStyle w:val="ListNumber"/>
        <w:numPr>
          <w:ilvl w:val="0"/>
          <w:numId w:val="24"/>
        </w:numPr>
      </w:pPr>
      <w:r w:rsidRPr="00161DBB">
        <w:t xml:space="preserve">develop conceptual understanding and application to various </w:t>
      </w:r>
      <w:proofErr w:type="gramStart"/>
      <w:r w:rsidRPr="00161DBB">
        <w:t>contexts</w:t>
      </w:r>
      <w:proofErr w:type="gramEnd"/>
    </w:p>
    <w:p w14:paraId="77213976" w14:textId="77777777" w:rsidR="00161DBB" w:rsidRDefault="00161DBB" w:rsidP="00F56465">
      <w:pPr>
        <w:pStyle w:val="ListNumber"/>
        <w:numPr>
          <w:ilvl w:val="0"/>
          <w:numId w:val="24"/>
        </w:numPr>
      </w:pPr>
      <w:r w:rsidRPr="00161DBB">
        <w:t>communicate and evaluate legal arguments and make informed recommendations.</w:t>
      </w:r>
    </w:p>
    <w:p w14:paraId="46A5F6D4" w14:textId="77777777" w:rsidR="0034260B" w:rsidRPr="00161DBB" w:rsidRDefault="0034260B" w:rsidP="006C7ACC">
      <w:pPr>
        <w:pStyle w:val="BodyText"/>
        <w:rPr>
          <w:lang w:val="en-AU"/>
        </w:rPr>
      </w:pPr>
    </w:p>
    <w:p w14:paraId="793F2BC5" w14:textId="7B3234C6" w:rsidR="002E21D1" w:rsidRPr="00F1594C" w:rsidRDefault="002E21D1" w:rsidP="0040478D">
      <w:pPr>
        <w:pStyle w:val="Heading1"/>
        <w:tabs>
          <w:tab w:val="left" w:pos="9072"/>
        </w:tabs>
        <w:spacing w:before="233"/>
        <w:ind w:left="0" w:right="2"/>
      </w:pPr>
      <w:r w:rsidRPr="00F1594C">
        <w:rPr>
          <w:color w:val="000000"/>
          <w:spacing w:val="-2"/>
          <w:shd w:val="clear" w:color="auto" w:fill="B8F1FF"/>
        </w:rPr>
        <w:t>Co</w:t>
      </w:r>
      <w:r w:rsidR="004200E5">
        <w:rPr>
          <w:color w:val="000000"/>
          <w:spacing w:val="-2"/>
          <w:shd w:val="clear" w:color="auto" w:fill="B8F1FF"/>
        </w:rPr>
        <w:t>mpeting tensions</w:t>
      </w:r>
      <w:r w:rsidRPr="00F1594C">
        <w:rPr>
          <w:color w:val="000000"/>
          <w:shd w:val="clear" w:color="auto" w:fill="B8F1FF"/>
        </w:rPr>
        <w:tab/>
      </w:r>
    </w:p>
    <w:p w14:paraId="1EE5EABD" w14:textId="43F79367" w:rsidR="006C7ACC" w:rsidRPr="006C7ACC" w:rsidRDefault="006C7ACC" w:rsidP="006C7ACC">
      <w:pPr>
        <w:pStyle w:val="BodyText"/>
        <w:rPr>
          <w:lang w:val="en-AU"/>
        </w:rPr>
      </w:pPr>
      <w:r w:rsidRPr="006C7ACC">
        <w:rPr>
          <w:lang w:val="en-AU"/>
        </w:rPr>
        <w:t>Students develop an understanding of the tension between the following:</w:t>
      </w:r>
    </w:p>
    <w:p w14:paraId="756B256E" w14:textId="77777777" w:rsidR="006C7ACC" w:rsidRPr="006C7ACC" w:rsidRDefault="006C7ACC" w:rsidP="006C7ACC">
      <w:pPr>
        <w:pStyle w:val="BodyText"/>
        <w:rPr>
          <w:lang w:val="en-AU"/>
        </w:rPr>
      </w:pPr>
      <w:r w:rsidRPr="006C7ACC">
        <w:rPr>
          <w:lang w:val="en-AU"/>
        </w:rPr>
        <w:t>•    competing rights and responsibilities</w:t>
      </w:r>
    </w:p>
    <w:p w14:paraId="2A87E5D2" w14:textId="77777777" w:rsidR="006C7ACC" w:rsidRPr="006C7ACC" w:rsidRDefault="006C7ACC" w:rsidP="006C7ACC">
      <w:pPr>
        <w:pStyle w:val="BodyText"/>
        <w:rPr>
          <w:lang w:val="en-AU"/>
        </w:rPr>
      </w:pPr>
      <w:r w:rsidRPr="006C7ACC">
        <w:rPr>
          <w:lang w:val="en-AU"/>
        </w:rPr>
        <w:t>•    fairness and efficiency</w:t>
      </w:r>
    </w:p>
    <w:p w14:paraId="3A8882AE" w14:textId="77777777" w:rsidR="006C7ACC" w:rsidRPr="006C7ACC" w:rsidRDefault="006C7ACC" w:rsidP="006C7ACC">
      <w:pPr>
        <w:pStyle w:val="BodyText"/>
        <w:rPr>
          <w:lang w:val="en-AU"/>
        </w:rPr>
      </w:pPr>
      <w:r w:rsidRPr="006C7ACC">
        <w:rPr>
          <w:lang w:val="en-AU"/>
        </w:rPr>
        <w:t>•    the empowered and the disempowered</w:t>
      </w:r>
    </w:p>
    <w:p w14:paraId="220A1B70" w14:textId="77777777" w:rsidR="006C7ACC" w:rsidRPr="006C7ACC" w:rsidRDefault="006C7ACC" w:rsidP="006C7ACC">
      <w:pPr>
        <w:pStyle w:val="BodyText"/>
        <w:rPr>
          <w:lang w:val="en-AU"/>
        </w:rPr>
      </w:pPr>
      <w:r w:rsidRPr="006C7ACC">
        <w:rPr>
          <w:lang w:val="en-AU"/>
        </w:rPr>
        <w:t>•    certainty and flexibility.</w:t>
      </w:r>
    </w:p>
    <w:p w14:paraId="78CB6370" w14:textId="77777777" w:rsidR="006C7ACC" w:rsidRPr="006C7ACC" w:rsidRDefault="006C7ACC" w:rsidP="006E17C9">
      <w:pPr>
        <w:pStyle w:val="SOFinalBodyText"/>
        <w:rPr>
          <w:lang w:val="en-AU"/>
        </w:rPr>
      </w:pPr>
      <w:r w:rsidRPr="006C7ACC">
        <w:rPr>
          <w:lang w:val="en-AU"/>
        </w:rPr>
        <w:t>The tensions invite students to consider what laws aim to achieve and why it may be difficult to find the perfect balance.</w:t>
      </w:r>
    </w:p>
    <w:p w14:paraId="2DB2B208" w14:textId="77777777" w:rsidR="006C7ACC" w:rsidRPr="006C7ACC" w:rsidRDefault="006C7ACC" w:rsidP="006E17C9">
      <w:pPr>
        <w:pStyle w:val="SOFinalBodyText"/>
        <w:rPr>
          <w:lang w:val="en-AU"/>
        </w:rPr>
      </w:pPr>
      <w:r w:rsidRPr="006C7ACC">
        <w:rPr>
          <w:lang w:val="en-AU"/>
        </w:rPr>
        <w:t>The competing tensions are also designed to allow for conceptual links across the focus areas and options, and to guide students to consider fundamental questions about laws. Some competing tensions have been aligned with specific focus areas, but teachers may choose to examine different competing tensions and how they relate to big questions.</w:t>
      </w:r>
    </w:p>
    <w:p w14:paraId="3B649793" w14:textId="77777777" w:rsidR="006C7ACC" w:rsidRPr="006C7ACC" w:rsidRDefault="006C7ACC" w:rsidP="006E17C9">
      <w:pPr>
        <w:pStyle w:val="SOFinalBodyText"/>
        <w:rPr>
          <w:lang w:val="en-AU"/>
        </w:rPr>
      </w:pPr>
      <w:r w:rsidRPr="006C7ACC">
        <w:rPr>
          <w:lang w:val="en-AU"/>
        </w:rPr>
        <w:t>Together with big questions, these tensions provide a rich platform for discussion and analysis.</w:t>
      </w:r>
    </w:p>
    <w:p w14:paraId="1D17C4DC" w14:textId="77777777" w:rsidR="006C7ACC" w:rsidRPr="006C7ACC" w:rsidRDefault="006C7ACC" w:rsidP="002B2D64">
      <w:pPr>
        <w:pStyle w:val="Heading2NoNumber"/>
      </w:pPr>
      <w:r w:rsidRPr="006C7ACC">
        <w:t>Competing rights and responsibilities</w:t>
      </w:r>
    </w:p>
    <w:p w14:paraId="33E7F953" w14:textId="77777777" w:rsidR="006C7ACC" w:rsidRPr="006C7ACC" w:rsidRDefault="006C7ACC" w:rsidP="006E17C9">
      <w:pPr>
        <w:pStyle w:val="SOFinalBodyText"/>
        <w:rPr>
          <w:lang w:val="en-AU"/>
        </w:rPr>
      </w:pPr>
      <w:r w:rsidRPr="006C7ACC">
        <w:rPr>
          <w:lang w:val="en-AU"/>
        </w:rPr>
        <w:t>Students develop an understanding that laws regulate relationships between people and legal entities. These relationships require rules due to the tensions that arise between conflicting legal rights and responsibilities.</w:t>
      </w:r>
    </w:p>
    <w:p w14:paraId="6554B0FA" w14:textId="77777777" w:rsidR="006C7ACC" w:rsidRPr="006C7ACC" w:rsidRDefault="006C7ACC" w:rsidP="006E17C9">
      <w:pPr>
        <w:pStyle w:val="SOFinalBodyText"/>
        <w:rPr>
          <w:lang w:val="en-AU"/>
        </w:rPr>
      </w:pPr>
      <w:r w:rsidRPr="006C7ACC">
        <w:rPr>
          <w:lang w:val="en-AU"/>
        </w:rPr>
        <w:t>Students are encouraged to explore the different contexts in which a conflict between legal rights may occur. These could include the rights of an individual conflicting with the rights of the community, and the rights of special interest groups conflicting with the rights of the wider community. Other contexts could include the rights of nations, including Australia, conflicting with international human rights, and the rights of people now — and in the past — conflicting with the rights of people in the future.</w:t>
      </w:r>
    </w:p>
    <w:p w14:paraId="7D166020" w14:textId="77777777" w:rsidR="006C7ACC" w:rsidRPr="006C7ACC" w:rsidRDefault="006C7ACC" w:rsidP="006E17C9">
      <w:pPr>
        <w:pStyle w:val="SOFinalBodyText"/>
        <w:rPr>
          <w:lang w:val="en-AU"/>
        </w:rPr>
      </w:pPr>
      <w:r w:rsidRPr="006C7ACC">
        <w:rPr>
          <w:lang w:val="en-AU"/>
        </w:rPr>
        <w:t xml:space="preserve">Students consider the challenges involved in resolving conflicting rights for institutions of government that make laws, </w:t>
      </w:r>
      <w:proofErr w:type="gramStart"/>
      <w:r w:rsidRPr="006C7ACC">
        <w:rPr>
          <w:lang w:val="en-AU"/>
        </w:rPr>
        <w:t>enforce</w:t>
      </w:r>
      <w:proofErr w:type="gramEnd"/>
      <w:r w:rsidRPr="006C7ACC">
        <w:rPr>
          <w:lang w:val="en-AU"/>
        </w:rPr>
        <w:t xml:space="preserve"> and administer laws, and resolve disputes about laws. Students investigate the extent to which laws adequately strike a balance between competing rights and provide an appropriate consequence when rights are breached.</w:t>
      </w:r>
    </w:p>
    <w:p w14:paraId="5E72AEBF" w14:textId="77777777" w:rsidR="006C7ACC" w:rsidRPr="006C7ACC" w:rsidRDefault="006C7ACC" w:rsidP="002B2D64">
      <w:pPr>
        <w:pStyle w:val="Heading2NoNumber"/>
      </w:pPr>
      <w:r w:rsidRPr="006C7ACC">
        <w:t>Fairness and efficiency</w:t>
      </w:r>
    </w:p>
    <w:p w14:paraId="70A6D0CA" w14:textId="77777777" w:rsidR="006C7ACC" w:rsidRPr="006C7ACC" w:rsidRDefault="006C7ACC" w:rsidP="00261AF5">
      <w:pPr>
        <w:pStyle w:val="SOFinalBodyText"/>
        <w:rPr>
          <w:lang w:val="en-AU"/>
        </w:rPr>
      </w:pPr>
      <w:r w:rsidRPr="006C7ACC">
        <w:rPr>
          <w:lang w:val="en-AU"/>
        </w:rPr>
        <w:t>Students develop an understanding of whether an appropriate balance between fairness and efficiency is struck by the legal system. They consider these competing tensions in the context of the power exercised by institutions of government in the processes of making laws and enforcing and resolving disputes about laws. They evaluate whether the law is fair and/or efficient when Australian citizens are seeking a legal resolution in the court system.</w:t>
      </w:r>
    </w:p>
    <w:p w14:paraId="4AA4DBCE" w14:textId="77777777" w:rsidR="006C7ACC" w:rsidRPr="006C7ACC" w:rsidRDefault="006C7ACC" w:rsidP="002B2D64">
      <w:pPr>
        <w:pStyle w:val="Heading2NoNumber"/>
      </w:pPr>
      <w:r w:rsidRPr="006C7ACC">
        <w:t>The empowered and the disempowered</w:t>
      </w:r>
    </w:p>
    <w:p w14:paraId="31914295" w14:textId="77777777" w:rsidR="006C7ACC" w:rsidRPr="006C7ACC" w:rsidRDefault="006C7ACC" w:rsidP="00261AF5">
      <w:pPr>
        <w:pStyle w:val="SOFinalBodyText"/>
        <w:rPr>
          <w:lang w:val="en-AU"/>
        </w:rPr>
      </w:pPr>
      <w:r w:rsidRPr="006C7ACC">
        <w:rPr>
          <w:lang w:val="en-AU"/>
        </w:rPr>
        <w:t>Students develop an understanding of how power is shared and divided amongst different arms of government, and statutory bodies across the legal system. Students investigate and analyse whether current power-sharing arrangements are benefiting Australian society. </w:t>
      </w:r>
    </w:p>
    <w:p w14:paraId="2CB41251" w14:textId="77777777" w:rsidR="006C7ACC" w:rsidRPr="006C7ACC" w:rsidRDefault="006C7ACC" w:rsidP="00261AF5">
      <w:pPr>
        <w:pStyle w:val="SOFinalBodyText"/>
        <w:rPr>
          <w:lang w:val="en-AU"/>
        </w:rPr>
      </w:pPr>
      <w:r w:rsidRPr="006C7ACC">
        <w:rPr>
          <w:lang w:val="en-AU"/>
        </w:rPr>
        <w:t>Students consider different geopolitical spaces (social, cultural, economic, geographic groups) in Australian society that may be disempowered by the current system structure. They investigate possible changes or courses of action that could potentially redress the power imbalance between the individual or group, and the government.</w:t>
      </w:r>
    </w:p>
    <w:p w14:paraId="132F6C25" w14:textId="77777777" w:rsidR="006C7ACC" w:rsidRPr="006C7ACC" w:rsidRDefault="006C7ACC" w:rsidP="00974D9F">
      <w:pPr>
        <w:pStyle w:val="Heading2NoNumber"/>
      </w:pPr>
      <w:r w:rsidRPr="006C7ACC">
        <w:t>Certainty and flexibility</w:t>
      </w:r>
    </w:p>
    <w:p w14:paraId="1D547C32" w14:textId="77777777" w:rsidR="006C7ACC" w:rsidRPr="006C7ACC" w:rsidRDefault="006C7ACC" w:rsidP="00261AF5">
      <w:pPr>
        <w:pStyle w:val="SOFinalBodyText"/>
        <w:rPr>
          <w:lang w:val="en-AU"/>
        </w:rPr>
      </w:pPr>
      <w:r w:rsidRPr="006C7ACC">
        <w:rPr>
          <w:lang w:val="en-AU"/>
        </w:rPr>
        <w:t>Students develop an understanding that effective legal systems strive for an appropriate balance between certainty and flexibility. Students are encouraged to inquire into whether this balance is successfully achieved in the Australian legal system.</w:t>
      </w:r>
    </w:p>
    <w:p w14:paraId="4D2D38D8" w14:textId="77777777" w:rsidR="006C7ACC" w:rsidRPr="006C7ACC" w:rsidRDefault="006C7ACC" w:rsidP="00261AF5">
      <w:pPr>
        <w:pStyle w:val="SOFinalBodyText"/>
        <w:rPr>
          <w:lang w:val="en-AU"/>
        </w:rPr>
      </w:pPr>
      <w:r w:rsidRPr="006C7ACC">
        <w:rPr>
          <w:lang w:val="en-AU"/>
        </w:rPr>
        <w:t>Certainty is a necessary feature of constitutional government. There must be clarity regarding both the roles and powers of the institutions of government, and the rights and responsibilities of the people. However, there must also be the flexibility to adapt to changing circumstances and needs; the law must evolve to meet the needs of societies now and in the future.</w:t>
      </w:r>
    </w:p>
    <w:p w14:paraId="5AEA9687" w14:textId="77777777" w:rsidR="006C7ACC" w:rsidRPr="006C7ACC" w:rsidRDefault="006C7ACC" w:rsidP="00261AF5">
      <w:pPr>
        <w:pStyle w:val="SOFinalBodyText"/>
        <w:rPr>
          <w:lang w:val="en-AU"/>
        </w:rPr>
      </w:pPr>
      <w:r w:rsidRPr="006C7ACC">
        <w:rPr>
          <w:lang w:val="en-AU"/>
        </w:rPr>
        <w:t>There is a tension between the desire to maintain a stable and known set of legal principles, and the need to adapt the law to reflect the changing values and needs of the people. This tension poses challenges for parliaments, governments, and courts, and leads to an ongoing debate in the community.</w:t>
      </w:r>
    </w:p>
    <w:p w14:paraId="749D8DA2" w14:textId="77777777" w:rsidR="006C7ACC" w:rsidRPr="006C7ACC" w:rsidRDefault="006C7ACC" w:rsidP="00974D9F">
      <w:pPr>
        <w:pStyle w:val="Heading2NoNumber"/>
      </w:pPr>
      <w:r w:rsidRPr="006C7ACC">
        <w:t>Focus areas and optional areas</w:t>
      </w:r>
    </w:p>
    <w:p w14:paraId="5B4F82D3" w14:textId="77777777" w:rsidR="006C7ACC" w:rsidRPr="006C7ACC" w:rsidRDefault="006C7ACC" w:rsidP="00261AF5">
      <w:pPr>
        <w:pStyle w:val="SOFinalBodyText"/>
        <w:rPr>
          <w:lang w:val="en-AU"/>
        </w:rPr>
      </w:pPr>
      <w:r w:rsidRPr="006C7ACC">
        <w:rPr>
          <w:lang w:val="en-AU"/>
        </w:rPr>
        <w:t>Focus and optional areas provide a rich context to consider big questions and examine competing tensions. Competing tensions can apply to more than one area.</w:t>
      </w:r>
    </w:p>
    <w:p w14:paraId="145AC5FA" w14:textId="77777777" w:rsidR="006C7ACC" w:rsidRPr="006C7ACC" w:rsidRDefault="006C7ACC" w:rsidP="00261AF5">
      <w:pPr>
        <w:pStyle w:val="SOFinalBodyText"/>
        <w:rPr>
          <w:lang w:val="en-AU"/>
        </w:rPr>
      </w:pPr>
      <w:r w:rsidRPr="006C7ACC">
        <w:rPr>
          <w:lang w:val="en-AU"/>
        </w:rPr>
        <w:t>Teachers are required to teach both focus areas 1 and 2, and must choose one optional topic listed below for exploring the questions and tensions:</w:t>
      </w:r>
    </w:p>
    <w:p w14:paraId="7969BBD1" w14:textId="77777777" w:rsidR="006C7ACC" w:rsidRPr="006C7ACC" w:rsidRDefault="006C7ACC" w:rsidP="00FD38F3">
      <w:pPr>
        <w:pStyle w:val="SOFinalBullets"/>
      </w:pPr>
      <w:r w:rsidRPr="006C7ACC">
        <w:t>Focus area 1: Sources of law</w:t>
      </w:r>
    </w:p>
    <w:p w14:paraId="68574360" w14:textId="77777777" w:rsidR="006C7ACC" w:rsidRPr="006C7ACC" w:rsidRDefault="006C7ACC" w:rsidP="00FD38F3">
      <w:pPr>
        <w:pStyle w:val="SOFinalBullets"/>
      </w:pPr>
      <w:r w:rsidRPr="006C7ACC">
        <w:t>Focus area 2: Dispute resolution</w:t>
      </w:r>
    </w:p>
    <w:p w14:paraId="76C09CDA" w14:textId="77777777" w:rsidR="006C7ACC" w:rsidRPr="006C7ACC" w:rsidRDefault="006C7ACC" w:rsidP="00FD38F3">
      <w:pPr>
        <w:pStyle w:val="SOFinalBullets"/>
      </w:pPr>
      <w:r w:rsidRPr="006C7ACC">
        <w:t>Optional area 1: The constitution</w:t>
      </w:r>
    </w:p>
    <w:p w14:paraId="564E5560" w14:textId="77777777" w:rsidR="006C7ACC" w:rsidRPr="006C7ACC" w:rsidRDefault="006C7ACC" w:rsidP="00FD38F3">
      <w:pPr>
        <w:pStyle w:val="SOFinalBullets"/>
      </w:pPr>
      <w:r w:rsidRPr="006C7ACC">
        <w:t>Optional area 2: When rights collide.</w:t>
      </w:r>
    </w:p>
    <w:p w14:paraId="162E1939" w14:textId="77777777" w:rsidR="006C7ACC" w:rsidRPr="006C7ACC" w:rsidRDefault="006C7ACC" w:rsidP="00261AF5">
      <w:pPr>
        <w:pStyle w:val="SOFinalBodyText"/>
        <w:rPr>
          <w:lang w:val="en-AU"/>
        </w:rPr>
      </w:pPr>
      <w:r w:rsidRPr="006C7ACC">
        <w:rPr>
          <w:lang w:val="en-AU"/>
        </w:rPr>
        <w:t>Teachers should focus on the following issues when planning for each focus and optional area:</w:t>
      </w:r>
    </w:p>
    <w:p w14:paraId="018A4EEA" w14:textId="77777777" w:rsidR="006C7ACC" w:rsidRPr="006C7ACC" w:rsidRDefault="006C7ACC" w:rsidP="00FD38F3">
      <w:pPr>
        <w:pStyle w:val="SOFinalBullets"/>
      </w:pPr>
      <w:r w:rsidRPr="006C7ACC">
        <w:t>development of big questions to frame inquiry, engagement, and learning</w:t>
      </w:r>
    </w:p>
    <w:p w14:paraId="32022B1E" w14:textId="77777777" w:rsidR="006C7ACC" w:rsidRPr="006C7ACC" w:rsidRDefault="006C7ACC" w:rsidP="00FD38F3">
      <w:pPr>
        <w:pStyle w:val="SOFinalBullets"/>
      </w:pPr>
      <w:r w:rsidRPr="006C7ACC">
        <w:t xml:space="preserve">development of inquiry questions to focus </w:t>
      </w:r>
      <w:proofErr w:type="gramStart"/>
      <w:r w:rsidRPr="006C7ACC">
        <w:t>research</w:t>
      </w:r>
      <w:proofErr w:type="gramEnd"/>
    </w:p>
    <w:p w14:paraId="183CFC03" w14:textId="77777777" w:rsidR="006C7ACC" w:rsidRPr="006C7ACC" w:rsidRDefault="006C7ACC" w:rsidP="00FD38F3">
      <w:pPr>
        <w:pStyle w:val="SOFinalBullets"/>
      </w:pPr>
      <w:r w:rsidRPr="006C7ACC">
        <w:t>connection to the competing tensions of:</w:t>
      </w:r>
    </w:p>
    <w:p w14:paraId="769CC375" w14:textId="77777777" w:rsidR="006C7ACC" w:rsidRPr="006C7ACC" w:rsidRDefault="006C7ACC" w:rsidP="00C25823">
      <w:pPr>
        <w:pStyle w:val="Indent2"/>
      </w:pPr>
      <w:r w:rsidRPr="006C7ACC">
        <w:t>rights and responsibilities</w:t>
      </w:r>
    </w:p>
    <w:p w14:paraId="7703692E" w14:textId="77777777" w:rsidR="006C7ACC" w:rsidRPr="006C7ACC" w:rsidRDefault="006C7ACC" w:rsidP="00C25823">
      <w:pPr>
        <w:pStyle w:val="Indent2"/>
      </w:pPr>
      <w:r w:rsidRPr="006C7ACC">
        <w:t>fairness and efficiency</w:t>
      </w:r>
    </w:p>
    <w:p w14:paraId="58E7141A" w14:textId="77777777" w:rsidR="006C7ACC" w:rsidRPr="006C7ACC" w:rsidRDefault="006C7ACC" w:rsidP="00C25823">
      <w:pPr>
        <w:pStyle w:val="Indent2"/>
      </w:pPr>
      <w:r w:rsidRPr="006C7ACC">
        <w:t>the empowered and the disempowered</w:t>
      </w:r>
    </w:p>
    <w:p w14:paraId="33FB162B" w14:textId="77777777" w:rsidR="006C7ACC" w:rsidRPr="006C7ACC" w:rsidRDefault="006C7ACC" w:rsidP="00C25823">
      <w:pPr>
        <w:pStyle w:val="Indent2"/>
      </w:pPr>
      <w:r w:rsidRPr="006C7ACC">
        <w:t>certainty and flexibility</w:t>
      </w:r>
    </w:p>
    <w:p w14:paraId="428E389A" w14:textId="77777777" w:rsidR="006C7ACC" w:rsidRPr="006C7ACC" w:rsidRDefault="006C7ACC" w:rsidP="00FD38F3">
      <w:pPr>
        <w:pStyle w:val="SOFinalBullets"/>
      </w:pPr>
      <w:r w:rsidRPr="006C7ACC">
        <w:t>current/relevant structures and processes</w:t>
      </w:r>
    </w:p>
    <w:p w14:paraId="651E42A3" w14:textId="77777777" w:rsidR="006C7ACC" w:rsidRPr="006C7ACC" w:rsidRDefault="006C7ACC" w:rsidP="00FD38F3">
      <w:pPr>
        <w:pStyle w:val="SOFinalBullets"/>
      </w:pPr>
      <w:r w:rsidRPr="006C7ACC">
        <w:t>current legislation </w:t>
      </w:r>
    </w:p>
    <w:p w14:paraId="54EF471F" w14:textId="77777777" w:rsidR="006C7ACC" w:rsidRPr="006C7ACC" w:rsidRDefault="006C7ACC" w:rsidP="00FD38F3">
      <w:pPr>
        <w:pStyle w:val="SOFinalBullets"/>
      </w:pPr>
      <w:r w:rsidRPr="006C7ACC">
        <w:t>relevant cases </w:t>
      </w:r>
    </w:p>
    <w:p w14:paraId="7A885D47" w14:textId="77777777" w:rsidR="006C7ACC" w:rsidRPr="006C7ACC" w:rsidRDefault="006C7ACC" w:rsidP="00FD38F3">
      <w:pPr>
        <w:pStyle w:val="SOFinalBullets"/>
      </w:pPr>
      <w:r w:rsidRPr="006C7ACC">
        <w:t>a variety of contemporary sources</w:t>
      </w:r>
    </w:p>
    <w:p w14:paraId="5C6F7802" w14:textId="77777777" w:rsidR="006C7ACC" w:rsidRPr="006C7ACC" w:rsidRDefault="006C7ACC" w:rsidP="00FD38F3">
      <w:pPr>
        <w:pStyle w:val="SOFinalBullets"/>
      </w:pPr>
      <w:r w:rsidRPr="006C7ACC">
        <w:t>engagement with the capabilities</w:t>
      </w:r>
    </w:p>
    <w:p w14:paraId="3B5BD173" w14:textId="77777777" w:rsidR="006C7ACC" w:rsidRPr="006C7ACC" w:rsidRDefault="006C7ACC" w:rsidP="00FD38F3">
      <w:pPr>
        <w:pStyle w:val="SOFinalBullets"/>
      </w:pPr>
      <w:r w:rsidRPr="006C7ACC">
        <w:t xml:space="preserve">consideration of assessment including the specific feature(s) to be </w:t>
      </w:r>
      <w:proofErr w:type="gramStart"/>
      <w:r w:rsidRPr="006C7ACC">
        <w:t>addressed</w:t>
      </w:r>
      <w:proofErr w:type="gramEnd"/>
    </w:p>
    <w:p w14:paraId="4C7EF1C2" w14:textId="77777777" w:rsidR="006C7ACC" w:rsidRPr="006C7ACC" w:rsidRDefault="006C7ACC" w:rsidP="00FD38F3">
      <w:pPr>
        <w:pStyle w:val="SOFinalBullets"/>
      </w:pPr>
      <w:r w:rsidRPr="006C7ACC">
        <w:t>time allocation.</w:t>
      </w:r>
    </w:p>
    <w:p w14:paraId="3D0D762B" w14:textId="77777777" w:rsidR="006C7ACC" w:rsidRPr="006C7ACC" w:rsidRDefault="006C7ACC" w:rsidP="00261AF5">
      <w:pPr>
        <w:pStyle w:val="SOFinalHead5"/>
        <w:rPr>
          <w:lang w:val="en-AU"/>
        </w:rPr>
      </w:pPr>
      <w:r w:rsidRPr="006C7ACC">
        <w:rPr>
          <w:lang w:val="en-AU"/>
        </w:rPr>
        <w:t>Why do we use the concept of competing tensions, big questions, and inquiry questions?</w:t>
      </w:r>
    </w:p>
    <w:p w14:paraId="487B2F87" w14:textId="77777777" w:rsidR="006C7ACC" w:rsidRPr="006C7ACC" w:rsidRDefault="006C7ACC" w:rsidP="00261AF5">
      <w:pPr>
        <w:pStyle w:val="SOFinalBodyText"/>
        <w:rPr>
          <w:lang w:val="en-AU"/>
        </w:rPr>
      </w:pPr>
      <w:r w:rsidRPr="006C7ACC">
        <w:rPr>
          <w:rFonts w:eastAsia="Roboto Light"/>
          <w:lang w:val="en-AU"/>
        </w:rPr>
        <w:t>Competing tensions</w:t>
      </w:r>
      <w:r w:rsidRPr="006C7ACC">
        <w:rPr>
          <w:lang w:val="en-AU"/>
        </w:rPr>
        <w:t> articulate the diametrically opposed ideals that laws are designed to resolve. Laws and legal institutions are formed with the purpose of striking a balance between these ideals in a way that satisfies the community. Competing tensions exemplify why reasonable people can have different opinions about legal issues and show the importance of critical thinking in Legal Studies.</w:t>
      </w:r>
    </w:p>
    <w:p w14:paraId="38DB3B10" w14:textId="77777777" w:rsidR="006C7ACC" w:rsidRPr="006C7ACC" w:rsidRDefault="006C7ACC" w:rsidP="00261AF5">
      <w:pPr>
        <w:pStyle w:val="SOFinalBodyText"/>
        <w:rPr>
          <w:lang w:val="en-AU"/>
        </w:rPr>
      </w:pPr>
      <w:r w:rsidRPr="006C7ACC">
        <w:rPr>
          <w:rFonts w:eastAsia="Roboto Light"/>
          <w:lang w:val="en-AU"/>
        </w:rPr>
        <w:t>Big questions</w:t>
      </w:r>
      <w:r w:rsidRPr="006C7ACC">
        <w:rPr>
          <w:lang w:val="en-AU"/>
        </w:rPr>
        <w:t> encourage learner agency and curiosity. They are a mechanism to stimulate deep thinking, analysis and evaluation, and the consideration of a range of perspectives. Big questions require a judgement, a point of view, and an argument.</w:t>
      </w:r>
    </w:p>
    <w:p w14:paraId="4D75B9AA" w14:textId="77777777" w:rsidR="006C7ACC" w:rsidRPr="006C7ACC" w:rsidRDefault="006C7ACC" w:rsidP="00261AF5">
      <w:pPr>
        <w:pStyle w:val="SOFinalBodyText"/>
        <w:rPr>
          <w:lang w:val="en-AU"/>
        </w:rPr>
      </w:pPr>
      <w:r w:rsidRPr="006C7ACC">
        <w:rPr>
          <w:lang w:val="en-AU"/>
        </w:rPr>
        <w:t>These questions are open-ended and require research into legal principles, processes, evidence, and cases to provide the material to support discussion and a synthesised conclusion. One or more competing tensions may be evident in a big question.</w:t>
      </w:r>
    </w:p>
    <w:p w14:paraId="38609B54" w14:textId="77777777" w:rsidR="006C7ACC" w:rsidRPr="006C7ACC" w:rsidRDefault="006C7ACC" w:rsidP="00261AF5">
      <w:pPr>
        <w:pStyle w:val="SOFinalBodyText"/>
        <w:rPr>
          <w:lang w:val="en-AU"/>
        </w:rPr>
      </w:pPr>
      <w:r w:rsidRPr="006C7ACC">
        <w:rPr>
          <w:lang w:val="en-AU"/>
        </w:rPr>
        <w:t>Inquiry questions arise from the deconstruction of big questions into smaller research questions. Inquiry questions are content specific and often require a factual response. Answers to the inquiry question provide the building blocks for a big question response.</w:t>
      </w:r>
    </w:p>
    <w:p w14:paraId="6D33C6EC" w14:textId="77777777" w:rsidR="006C7ACC" w:rsidRPr="006C7ACC" w:rsidRDefault="006C7ACC" w:rsidP="00261AF5">
      <w:pPr>
        <w:pStyle w:val="SOFinalBodyText"/>
        <w:rPr>
          <w:lang w:val="en-AU"/>
        </w:rPr>
      </w:pPr>
      <w:r w:rsidRPr="006C7ACC">
        <w:rPr>
          <w:lang w:val="en-AU"/>
        </w:rPr>
        <w:t>An example of how this is done is provided after Optional area 2.</w:t>
      </w:r>
    </w:p>
    <w:p w14:paraId="76632AAA" w14:textId="77777777" w:rsidR="006C7ACC" w:rsidRPr="006C7ACC" w:rsidRDefault="006C7ACC" w:rsidP="0081430E">
      <w:pPr>
        <w:pStyle w:val="Heading2NoNumber"/>
      </w:pPr>
      <w:r w:rsidRPr="006C7ACC">
        <w:t>Focus area 1: Sources of law</w:t>
      </w:r>
    </w:p>
    <w:p w14:paraId="5568C15B" w14:textId="77777777" w:rsidR="006C7ACC" w:rsidRPr="006C7ACC" w:rsidRDefault="006C7ACC" w:rsidP="009F74D2">
      <w:pPr>
        <w:pStyle w:val="SOFinalBodyText"/>
        <w:rPr>
          <w:lang w:val="en-AU"/>
        </w:rPr>
      </w:pPr>
      <w:r w:rsidRPr="006C7ACC">
        <w:rPr>
          <w:lang w:val="en-AU"/>
        </w:rPr>
        <w:t>In their response to selected big questions, students consider the competing tensions. Teachers may choose to develop alternative big questions to frame the units of work, discussion, and inquiry.</w:t>
      </w:r>
    </w:p>
    <w:p w14:paraId="2ECE94CE" w14:textId="77777777" w:rsidR="006C7ACC" w:rsidRPr="006C7ACC" w:rsidRDefault="006C7ACC" w:rsidP="00760DF8">
      <w:pPr>
        <w:pStyle w:val="SOFinalHead5"/>
        <w:rPr>
          <w:lang w:val="en-AU"/>
        </w:rPr>
      </w:pPr>
      <w:r w:rsidRPr="006C7ACC">
        <w:rPr>
          <w:lang w:val="en-AU"/>
        </w:rPr>
        <w:t>Big questions</w:t>
      </w:r>
    </w:p>
    <w:p w14:paraId="462F6705" w14:textId="77777777" w:rsidR="006C7ACC" w:rsidRPr="006C7ACC" w:rsidRDefault="006C7ACC" w:rsidP="00FD38F3">
      <w:pPr>
        <w:pStyle w:val="SOFinalBullets"/>
      </w:pPr>
      <w:r w:rsidRPr="006C7ACC">
        <w:t>How adequately do laws provide for future generations? </w:t>
      </w:r>
      <w:r w:rsidRPr="006C7ACC">
        <w:rPr>
          <w:i/>
          <w:iCs/>
        </w:rPr>
        <w:t>(Consider: competing rights and responsibilities)</w:t>
      </w:r>
    </w:p>
    <w:p w14:paraId="23900FE6" w14:textId="77777777" w:rsidR="006C7ACC" w:rsidRPr="006C7ACC" w:rsidRDefault="006C7ACC" w:rsidP="00FD38F3">
      <w:pPr>
        <w:pStyle w:val="SOFinalBullets"/>
      </w:pPr>
      <w:r w:rsidRPr="006C7ACC">
        <w:t>Are the institutions of government fair and efficient? </w:t>
      </w:r>
      <w:r w:rsidRPr="006C7ACC">
        <w:rPr>
          <w:i/>
          <w:iCs/>
        </w:rPr>
        <w:t>(Consider: fairness and efficiency)</w:t>
      </w:r>
    </w:p>
    <w:p w14:paraId="68BE9F4D" w14:textId="77777777" w:rsidR="006C7ACC" w:rsidRPr="0081430E" w:rsidRDefault="006C7ACC" w:rsidP="00FD38F3">
      <w:pPr>
        <w:pStyle w:val="SOFinalBullets"/>
      </w:pPr>
      <w:r w:rsidRPr="006C7ACC">
        <w:t>Is a power imbalance between a government and its people necessary for a democratic government to be effective and functional? </w:t>
      </w:r>
      <w:r w:rsidRPr="006C7ACC">
        <w:rPr>
          <w:i/>
          <w:iCs/>
        </w:rPr>
        <w:t>(Consider: the empowered and the disempowered)</w:t>
      </w:r>
    </w:p>
    <w:p w14:paraId="73F24860" w14:textId="77777777" w:rsidR="006C7ACC" w:rsidRPr="006C7ACC" w:rsidRDefault="006C7ACC" w:rsidP="00FD38F3">
      <w:pPr>
        <w:pStyle w:val="SOFinalBullets"/>
      </w:pPr>
      <w:r w:rsidRPr="006C7ACC">
        <w:t>Are laws responsive to change? (Consider: certainty and flexibility)</w:t>
      </w:r>
    </w:p>
    <w:p w14:paraId="30CF914C" w14:textId="77777777" w:rsidR="006C7ACC" w:rsidRPr="006C7ACC" w:rsidRDefault="006C7ACC" w:rsidP="00FD38F3">
      <w:pPr>
        <w:pStyle w:val="SOFinalBullets"/>
      </w:pPr>
      <w:r w:rsidRPr="006C7ACC">
        <w:t>To what extent does case law and legislation adequately compensate for the lack of explicit human rights in the Constitution?</w:t>
      </w:r>
      <w:r w:rsidRPr="006C7ACC">
        <w:rPr>
          <w:i/>
          <w:iCs/>
        </w:rPr>
        <w:t> (Consider: certainty and flexibility)</w:t>
      </w:r>
    </w:p>
    <w:p w14:paraId="2605E55B" w14:textId="77777777" w:rsidR="006C7ACC" w:rsidRPr="006C7ACC" w:rsidRDefault="006C7ACC" w:rsidP="00FD38F3">
      <w:pPr>
        <w:pStyle w:val="SOFinalBullets"/>
      </w:pPr>
      <w:r w:rsidRPr="006C7ACC">
        <w:t>Do judges have too much power? (Consider: the empowered and the disempowered)</w:t>
      </w:r>
    </w:p>
    <w:p w14:paraId="4B3C983E" w14:textId="77777777" w:rsidR="006C7ACC" w:rsidRPr="006C7ACC" w:rsidRDefault="006C7ACC" w:rsidP="00FD38F3">
      <w:pPr>
        <w:pStyle w:val="SOFinalBullets"/>
      </w:pPr>
      <w:r w:rsidRPr="006C7ACC">
        <w:t xml:space="preserve">How do courts balance the need to facilitate predictability, </w:t>
      </w:r>
      <w:proofErr w:type="gramStart"/>
      <w:r w:rsidRPr="006C7ACC">
        <w:t>certainty</w:t>
      </w:r>
      <w:proofErr w:type="gramEnd"/>
      <w:r w:rsidRPr="006C7ACC">
        <w:t xml:space="preserve"> and fairness, while also re-examining established legal principles to ensure a progressive society? </w:t>
      </w:r>
      <w:r w:rsidRPr="006C7ACC">
        <w:rPr>
          <w:i/>
          <w:iCs/>
        </w:rPr>
        <w:t>(Consider: certainty and flexibility)</w:t>
      </w:r>
    </w:p>
    <w:p w14:paraId="6EA96799" w14:textId="77777777" w:rsidR="006C7ACC" w:rsidRPr="006C7ACC" w:rsidRDefault="006C7ACC" w:rsidP="00FD38F3">
      <w:pPr>
        <w:pStyle w:val="SOFinalBullets"/>
      </w:pPr>
      <w:r w:rsidRPr="006C7ACC">
        <w:t>Is the law fair if it is subject to interpretation? </w:t>
      </w:r>
      <w:r w:rsidRPr="006C7ACC">
        <w:rPr>
          <w:i/>
          <w:iCs/>
        </w:rPr>
        <w:t>(Consider: fairness and efficiency)</w:t>
      </w:r>
    </w:p>
    <w:p w14:paraId="73F85A0E" w14:textId="77777777" w:rsidR="006C7ACC" w:rsidRPr="006C7ACC" w:rsidRDefault="006C7ACC" w:rsidP="00FD38F3">
      <w:pPr>
        <w:pStyle w:val="SOFinalBullets"/>
      </w:pPr>
      <w:r w:rsidRPr="006C7ACC">
        <w:t>Are traditions worth maintaining?</w:t>
      </w:r>
    </w:p>
    <w:p w14:paraId="19A3C67F" w14:textId="77777777" w:rsidR="006C7ACC" w:rsidRPr="006C7ACC" w:rsidRDefault="006C7ACC" w:rsidP="00FD38F3">
      <w:pPr>
        <w:pStyle w:val="SOFinalBullets"/>
      </w:pPr>
      <w:r w:rsidRPr="006C7ACC">
        <w:t>How adequately does the Australian legal system achieve the rule of law?</w:t>
      </w:r>
    </w:p>
    <w:p w14:paraId="3B02AFE8" w14:textId="77777777" w:rsidR="006C7ACC" w:rsidRPr="006C7ACC" w:rsidRDefault="006C7ACC" w:rsidP="00FD38F3">
      <w:pPr>
        <w:pStyle w:val="SOFinalBullets"/>
      </w:pPr>
      <w:r w:rsidRPr="006C7ACC">
        <w:t>Do the institutions of government, and its laws, adequately reflect the people?</w:t>
      </w:r>
    </w:p>
    <w:p w14:paraId="712332D7" w14:textId="77777777" w:rsidR="006C7ACC" w:rsidRPr="006C7ACC" w:rsidRDefault="006C7ACC" w:rsidP="00FD38F3">
      <w:pPr>
        <w:pStyle w:val="SOFinalBullets"/>
      </w:pPr>
      <w:r w:rsidRPr="006C7ACC">
        <w:t>Do people influence laws, or do laws influence people?</w:t>
      </w:r>
    </w:p>
    <w:p w14:paraId="6E6260F5" w14:textId="77777777" w:rsidR="006C7ACC" w:rsidRPr="006C7ACC" w:rsidRDefault="006C7ACC" w:rsidP="00FD38F3">
      <w:pPr>
        <w:pStyle w:val="SOFinalBullets"/>
      </w:pPr>
      <w:r w:rsidRPr="006C7ACC">
        <w:t>Should Australia have a complete separation of powers?</w:t>
      </w:r>
    </w:p>
    <w:p w14:paraId="4F2E84C6" w14:textId="77777777" w:rsidR="006C7ACC" w:rsidRPr="006C7ACC" w:rsidRDefault="006C7ACC" w:rsidP="00FD38F3">
      <w:pPr>
        <w:pStyle w:val="SOFinalBullets"/>
      </w:pPr>
      <w:r w:rsidRPr="006C7ACC">
        <w:t>How effective are the mechanisms for supervising the exercise of power by government institutions?</w:t>
      </w:r>
    </w:p>
    <w:p w14:paraId="46A87DD1" w14:textId="77777777" w:rsidR="006C7ACC" w:rsidRPr="006C7ACC" w:rsidRDefault="006C7ACC" w:rsidP="00FD38F3">
      <w:pPr>
        <w:pStyle w:val="SOFinalBullets"/>
      </w:pPr>
      <w:r w:rsidRPr="006C7ACC">
        <w:t>What is the distinction between rule of law and rule by law?</w:t>
      </w:r>
    </w:p>
    <w:p w14:paraId="48EF8541" w14:textId="77777777" w:rsidR="006C7ACC" w:rsidRPr="006C7ACC" w:rsidRDefault="006C7ACC" w:rsidP="00FD38F3">
      <w:pPr>
        <w:pStyle w:val="SOFinalBullets"/>
      </w:pPr>
      <w:r w:rsidRPr="006C7ACC">
        <w:t>Should judges make law?</w:t>
      </w:r>
    </w:p>
    <w:p w14:paraId="27D7EFA6" w14:textId="77777777" w:rsidR="006C7ACC" w:rsidRPr="006C7ACC" w:rsidRDefault="006C7ACC" w:rsidP="00FD38F3">
      <w:pPr>
        <w:pStyle w:val="SOFinalBullets"/>
      </w:pPr>
      <w:r w:rsidRPr="006C7ACC">
        <w:t>Does the court hierarchy facilitate just outcomes?</w:t>
      </w:r>
    </w:p>
    <w:p w14:paraId="22116F66" w14:textId="77777777" w:rsidR="006C7ACC" w:rsidRPr="006C7ACC" w:rsidRDefault="006C7ACC" w:rsidP="00760DF8">
      <w:pPr>
        <w:pStyle w:val="SOFinalHead5"/>
        <w:rPr>
          <w:lang w:val="en-AU"/>
        </w:rPr>
      </w:pPr>
      <w:r w:rsidRPr="006C7ACC">
        <w:rPr>
          <w:lang w:val="en-AU"/>
        </w:rPr>
        <w:t>Inquiry questions</w:t>
      </w:r>
    </w:p>
    <w:p w14:paraId="11EB6975" w14:textId="77777777" w:rsidR="006C7ACC" w:rsidRPr="006C7ACC" w:rsidRDefault="006C7ACC" w:rsidP="009F74D2">
      <w:pPr>
        <w:pStyle w:val="SOFinalBodyText"/>
        <w:rPr>
          <w:lang w:val="en-AU"/>
        </w:rPr>
      </w:pPr>
      <w:r w:rsidRPr="006C7ACC">
        <w:rPr>
          <w:lang w:val="en-AU"/>
        </w:rPr>
        <w:t>Students use inquiry questions to focus research, and investigate and analyse some key principles and institutions that form the foundation of the legal system. The answers to the inquiry questions form a basis for knowing and understanding the context (for example the focus or optional area) and provide the foundation for a response to big questions.</w:t>
      </w:r>
    </w:p>
    <w:p w14:paraId="0F397956" w14:textId="77777777" w:rsidR="006C7ACC" w:rsidRPr="006C7ACC" w:rsidRDefault="006C7ACC" w:rsidP="009F74D2">
      <w:pPr>
        <w:pStyle w:val="SOFinalBodyText"/>
        <w:rPr>
          <w:lang w:val="en-AU"/>
        </w:rPr>
      </w:pPr>
      <w:r w:rsidRPr="006C7ACC">
        <w:rPr>
          <w:lang w:val="en-AU"/>
        </w:rPr>
        <w:t>The suggested inquiry questions are not compulsory but provide a guide for research.</w:t>
      </w:r>
    </w:p>
    <w:p w14:paraId="2AF084D3" w14:textId="77777777" w:rsidR="006C7ACC" w:rsidRPr="006C7ACC" w:rsidRDefault="006C7ACC" w:rsidP="00FD38F3">
      <w:pPr>
        <w:pStyle w:val="SOFinalBullets"/>
      </w:pPr>
      <w:r w:rsidRPr="006C7ACC">
        <w:t>Why are the following underlying principles of the Australian legal system important?</w:t>
      </w:r>
    </w:p>
    <w:p w14:paraId="68246F69" w14:textId="77777777" w:rsidR="006C7ACC" w:rsidRPr="006C7ACC" w:rsidRDefault="006C7ACC" w:rsidP="002A0175">
      <w:pPr>
        <w:pStyle w:val="Indent2"/>
      </w:pPr>
      <w:r w:rsidRPr="006C7ACC">
        <w:t>rule of law</w:t>
      </w:r>
    </w:p>
    <w:p w14:paraId="58D30A66" w14:textId="77777777" w:rsidR="006C7ACC" w:rsidRPr="006C7ACC" w:rsidRDefault="006C7ACC" w:rsidP="002A0175">
      <w:pPr>
        <w:pStyle w:val="Indent2"/>
      </w:pPr>
      <w:r w:rsidRPr="006C7ACC">
        <w:t>separation of powers</w:t>
      </w:r>
    </w:p>
    <w:p w14:paraId="3342E38A" w14:textId="77777777" w:rsidR="006C7ACC" w:rsidRPr="006C7ACC" w:rsidRDefault="006C7ACC" w:rsidP="002A0175">
      <w:pPr>
        <w:pStyle w:val="Indent2"/>
      </w:pPr>
      <w:r w:rsidRPr="006C7ACC">
        <w:t>responsible government</w:t>
      </w:r>
    </w:p>
    <w:p w14:paraId="282001F9" w14:textId="77777777" w:rsidR="006C7ACC" w:rsidRPr="006C7ACC" w:rsidRDefault="006C7ACC" w:rsidP="002A0175">
      <w:pPr>
        <w:pStyle w:val="Indent2"/>
      </w:pPr>
      <w:r w:rsidRPr="006C7ACC">
        <w:t>representative government</w:t>
      </w:r>
    </w:p>
    <w:p w14:paraId="6EF862F4" w14:textId="77777777" w:rsidR="006C7ACC" w:rsidRPr="006C7ACC" w:rsidRDefault="006C7ACC" w:rsidP="002A0175">
      <w:pPr>
        <w:pStyle w:val="Indent2"/>
      </w:pPr>
      <w:r w:rsidRPr="006C7ACC">
        <w:t>judicial independence</w:t>
      </w:r>
    </w:p>
    <w:p w14:paraId="49F91F01" w14:textId="77777777" w:rsidR="006C7ACC" w:rsidRPr="0081430E" w:rsidRDefault="006C7ACC" w:rsidP="00FD38F3">
      <w:pPr>
        <w:pStyle w:val="SOFinalBullets"/>
      </w:pPr>
      <w:r w:rsidRPr="0081430E">
        <w:t>What is the structure, composition, and role of the Commonwealth parliament, and one state or territory parliament? </w:t>
      </w:r>
    </w:p>
    <w:p w14:paraId="752746A5" w14:textId="77777777" w:rsidR="006C7ACC" w:rsidRPr="0081430E" w:rsidRDefault="006C7ACC" w:rsidP="00FD38F3">
      <w:pPr>
        <w:pStyle w:val="SOFinalBullets"/>
      </w:pPr>
      <w:r w:rsidRPr="0081430E">
        <w:t>What is the structure and purpose of one state or territory court hierarchy? </w:t>
      </w:r>
    </w:p>
    <w:p w14:paraId="7ECE2D9C" w14:textId="77777777" w:rsidR="006C7ACC" w:rsidRPr="0081430E" w:rsidRDefault="006C7ACC" w:rsidP="00FD38F3">
      <w:pPr>
        <w:pStyle w:val="SOFinalBullets"/>
      </w:pPr>
      <w:r w:rsidRPr="0081430E">
        <w:t>How and why are laws made by Commonwealth parliament, and one state or territory parliament, and delegated bodies?</w:t>
      </w:r>
    </w:p>
    <w:p w14:paraId="46B8BBAC" w14:textId="77777777" w:rsidR="006C7ACC" w:rsidRPr="0081430E" w:rsidRDefault="006C7ACC" w:rsidP="00FD38F3">
      <w:pPr>
        <w:pStyle w:val="SOFinalBullets"/>
      </w:pPr>
      <w:r w:rsidRPr="0081430E">
        <w:t>How and why are laws made by the Commonwealth courts, and one state or territory court, including the High Court? </w:t>
      </w:r>
    </w:p>
    <w:p w14:paraId="38049505" w14:textId="77777777" w:rsidR="006C7ACC" w:rsidRPr="0081430E" w:rsidRDefault="006C7ACC" w:rsidP="00FD38F3">
      <w:pPr>
        <w:pStyle w:val="SOFinalBullets"/>
      </w:pPr>
      <w:r w:rsidRPr="0081430E">
        <w:t>What is the relationship between the three arms of government, and the laws they make?</w:t>
      </w:r>
    </w:p>
    <w:p w14:paraId="22D5AAFF" w14:textId="77777777" w:rsidR="006C7ACC" w:rsidRPr="0081430E" w:rsidRDefault="006C7ACC" w:rsidP="00FD38F3">
      <w:pPr>
        <w:pStyle w:val="SOFinalBullets"/>
      </w:pPr>
      <w:r w:rsidRPr="0081430E">
        <w:t>How and why are laws supervised?</w:t>
      </w:r>
    </w:p>
    <w:p w14:paraId="7A0DCBBB" w14:textId="77777777" w:rsidR="006C7ACC" w:rsidRPr="0081430E" w:rsidRDefault="006C7ACC" w:rsidP="00FD38F3">
      <w:pPr>
        <w:pStyle w:val="SOFinalBullets"/>
      </w:pPr>
      <w:r w:rsidRPr="0081430E">
        <w:t>What are the strengths and weaknesses of different law-making processes and the laws that result?</w:t>
      </w:r>
    </w:p>
    <w:p w14:paraId="7E4DAFA1" w14:textId="77777777" w:rsidR="006C7ACC" w:rsidRPr="0081430E" w:rsidRDefault="006C7ACC" w:rsidP="00FD38F3">
      <w:pPr>
        <w:pStyle w:val="SOFinalBullets"/>
      </w:pPr>
      <w:r w:rsidRPr="0081430E">
        <w:t>How do the institutions of government protect the rights of groups and individuals in the Australian community, including Aboriginal and Torres Strait Islanders?</w:t>
      </w:r>
    </w:p>
    <w:p w14:paraId="0557A682" w14:textId="77777777" w:rsidR="006C7ACC" w:rsidRPr="006C7ACC" w:rsidRDefault="006C7ACC" w:rsidP="0081430E">
      <w:pPr>
        <w:pStyle w:val="Heading2NoNumber"/>
      </w:pPr>
      <w:r w:rsidRPr="006C7ACC">
        <w:t>Focus area 2: Dispute resolution</w:t>
      </w:r>
    </w:p>
    <w:p w14:paraId="0E9B75D0" w14:textId="77777777" w:rsidR="006C7ACC" w:rsidRPr="006C7ACC" w:rsidRDefault="006C7ACC" w:rsidP="00007149">
      <w:pPr>
        <w:pStyle w:val="SOFinalBodyText"/>
        <w:rPr>
          <w:lang w:val="en-AU"/>
        </w:rPr>
      </w:pPr>
      <w:r w:rsidRPr="006C7ACC">
        <w:rPr>
          <w:lang w:val="en-AU"/>
        </w:rPr>
        <w:t>In their response to selected big questions, students consider the competing tensions. Teachers may choose to develop alternative big questions to frame the units of work, discussion, and inquiry.</w:t>
      </w:r>
    </w:p>
    <w:p w14:paraId="7D0362F5" w14:textId="77777777" w:rsidR="006C7ACC" w:rsidRPr="006C7ACC" w:rsidRDefault="006C7ACC" w:rsidP="00007149">
      <w:pPr>
        <w:pStyle w:val="SOFinalHead5"/>
        <w:rPr>
          <w:lang w:val="en-AU"/>
        </w:rPr>
      </w:pPr>
      <w:r w:rsidRPr="006C7ACC">
        <w:rPr>
          <w:lang w:val="en-AU"/>
        </w:rPr>
        <w:t>Big questions</w:t>
      </w:r>
    </w:p>
    <w:p w14:paraId="05F84C44" w14:textId="77777777" w:rsidR="006C7ACC" w:rsidRPr="006C7ACC" w:rsidRDefault="006C7ACC" w:rsidP="00FD38F3">
      <w:pPr>
        <w:pStyle w:val="SOFinalBullets"/>
      </w:pPr>
      <w:r w:rsidRPr="006C7ACC">
        <w:t>What is justice? (Consider: the empowered and the disempowered, competing rights and responsibilities)</w:t>
      </w:r>
    </w:p>
    <w:p w14:paraId="2192788A" w14:textId="77777777" w:rsidR="006C7ACC" w:rsidRPr="006C7ACC" w:rsidRDefault="006C7ACC" w:rsidP="00FD38F3">
      <w:pPr>
        <w:pStyle w:val="SOFinalBullets"/>
      </w:pPr>
      <w:r w:rsidRPr="006C7ACC">
        <w:t>Is justice accessible? (Consider: the empowered and the disempowered)</w:t>
      </w:r>
    </w:p>
    <w:p w14:paraId="0B270394" w14:textId="77777777" w:rsidR="006C7ACC" w:rsidRPr="006C7ACC" w:rsidRDefault="006C7ACC" w:rsidP="00FD38F3">
      <w:pPr>
        <w:pStyle w:val="SOFinalBullets"/>
      </w:pPr>
      <w:r w:rsidRPr="006C7ACC">
        <w:t>Is justice reliant on the abilities of lawyers/interpretation of judges? </w:t>
      </w:r>
      <w:r w:rsidRPr="006C7ACC">
        <w:rPr>
          <w:i/>
          <w:iCs/>
        </w:rPr>
        <w:t>(Consider: fairness and efficiency)</w:t>
      </w:r>
    </w:p>
    <w:p w14:paraId="72C0F624" w14:textId="77777777" w:rsidR="006C7ACC" w:rsidRPr="006C7ACC" w:rsidRDefault="006C7ACC" w:rsidP="00FD38F3">
      <w:pPr>
        <w:pStyle w:val="SOFinalBullets"/>
      </w:pPr>
      <w:r w:rsidRPr="006C7ACC">
        <w:t>Are too many rights afforded to an accused person in the adversarial system of trial?</w:t>
      </w:r>
      <w:r w:rsidRPr="006C7ACC">
        <w:rPr>
          <w:i/>
          <w:iCs/>
        </w:rPr>
        <w:t> (Consider: competing rights and responsibilities)</w:t>
      </w:r>
    </w:p>
    <w:p w14:paraId="6FAFB7D0" w14:textId="77777777" w:rsidR="006C7ACC" w:rsidRPr="006C7ACC" w:rsidRDefault="006C7ACC" w:rsidP="00FD38F3">
      <w:pPr>
        <w:pStyle w:val="SOFinalBullets"/>
      </w:pPr>
      <w:r w:rsidRPr="006C7ACC">
        <w:t>Do common understandings of fairness have a place in the legal system? </w:t>
      </w:r>
      <w:r w:rsidRPr="006C7ACC">
        <w:rPr>
          <w:i/>
          <w:iCs/>
        </w:rPr>
        <w:t>(Consider: fairness and efficiency)</w:t>
      </w:r>
    </w:p>
    <w:p w14:paraId="432BA6C4" w14:textId="77777777" w:rsidR="006C7ACC" w:rsidRPr="006C7ACC" w:rsidRDefault="006C7ACC" w:rsidP="00FD38F3">
      <w:pPr>
        <w:pStyle w:val="SOFinalBullets"/>
      </w:pPr>
      <w:r w:rsidRPr="006C7ACC">
        <w:t>Do courts resolve disputes fairly? Fairly for whom? </w:t>
      </w:r>
      <w:r w:rsidRPr="006C7ACC">
        <w:rPr>
          <w:i/>
          <w:iCs/>
        </w:rPr>
        <w:t>(Consider: fairness and efficiency)</w:t>
      </w:r>
    </w:p>
    <w:p w14:paraId="7CA97EF2" w14:textId="77777777" w:rsidR="006C7ACC" w:rsidRPr="006C7ACC" w:rsidRDefault="006C7ACC" w:rsidP="00FD38F3">
      <w:pPr>
        <w:pStyle w:val="SOFinalBullets"/>
      </w:pPr>
      <w:r w:rsidRPr="006C7ACC">
        <w:t>Is being fair and being lawful the same thing? </w:t>
      </w:r>
      <w:r w:rsidRPr="006C7ACC">
        <w:rPr>
          <w:i/>
          <w:iCs/>
        </w:rPr>
        <w:t>(Consider: fairness and efficiency)</w:t>
      </w:r>
    </w:p>
    <w:p w14:paraId="0D7810A3" w14:textId="77777777" w:rsidR="006C7ACC" w:rsidRPr="006C7ACC" w:rsidRDefault="006C7ACC" w:rsidP="00FD38F3">
      <w:pPr>
        <w:pStyle w:val="SOFinalBullets"/>
      </w:pPr>
      <w:r w:rsidRPr="006C7ACC">
        <w:t>Would fairness be better achieved by another justice system? </w:t>
      </w:r>
      <w:r w:rsidRPr="006C7ACC">
        <w:rPr>
          <w:i/>
          <w:iCs/>
        </w:rPr>
        <w:t>(Consider: fairness and efficiency)</w:t>
      </w:r>
    </w:p>
    <w:p w14:paraId="52230778" w14:textId="77777777" w:rsidR="006C7ACC" w:rsidRPr="006C7ACC" w:rsidRDefault="006C7ACC" w:rsidP="00FD38F3">
      <w:pPr>
        <w:pStyle w:val="SOFinalBullets"/>
      </w:pPr>
      <w:r w:rsidRPr="006C7ACC">
        <w:t>Are the rules of evidence too strict to allow just outcomes? </w:t>
      </w:r>
      <w:r w:rsidRPr="006C7ACC">
        <w:rPr>
          <w:i/>
          <w:iCs/>
        </w:rPr>
        <w:t>(Consider: certainty and flexibility)</w:t>
      </w:r>
    </w:p>
    <w:p w14:paraId="24E260A9" w14:textId="77777777" w:rsidR="006C7ACC" w:rsidRPr="006C7ACC" w:rsidRDefault="006C7ACC" w:rsidP="00FD38F3">
      <w:pPr>
        <w:pStyle w:val="SOFinalBullets"/>
      </w:pPr>
      <w:r w:rsidRPr="006C7ACC">
        <w:t>Is the adversarial system or inquisitorial system of trial more likely to result in just outcomes? </w:t>
      </w:r>
      <w:r w:rsidRPr="006C7ACC">
        <w:rPr>
          <w:i/>
          <w:iCs/>
        </w:rPr>
        <w:t>(Consider: fairness and efficiency)</w:t>
      </w:r>
    </w:p>
    <w:p w14:paraId="1BA2F39C" w14:textId="77777777" w:rsidR="006C7ACC" w:rsidRPr="006C7ACC" w:rsidRDefault="006C7ACC" w:rsidP="00FD38F3">
      <w:pPr>
        <w:pStyle w:val="SOFinalBullets"/>
      </w:pPr>
      <w:r w:rsidRPr="006C7ACC">
        <w:t>Should juries be used in the justice system? </w:t>
      </w:r>
      <w:r w:rsidRPr="006C7ACC">
        <w:rPr>
          <w:i/>
          <w:iCs/>
        </w:rPr>
        <w:t>(Consider: fairness and efficiency)</w:t>
      </w:r>
    </w:p>
    <w:p w14:paraId="556874B2" w14:textId="77777777" w:rsidR="006C7ACC" w:rsidRPr="006C7ACC" w:rsidRDefault="006C7ACC" w:rsidP="006C7ACC">
      <w:pPr>
        <w:pStyle w:val="BodyText"/>
        <w:rPr>
          <w:lang w:val="en-AU"/>
        </w:rPr>
      </w:pPr>
      <w:r w:rsidRPr="006C7ACC">
        <w:rPr>
          <w:lang w:val="en-AU"/>
        </w:rPr>
        <w:t>Students use inquiry questions to focus research, and investigate and analyse adversarial and inquisitorial justice systems. Courts in Australia incorporate features of both systems but are typically more adversarial.</w:t>
      </w:r>
    </w:p>
    <w:p w14:paraId="2351C661" w14:textId="77777777" w:rsidR="006C7ACC" w:rsidRPr="006C7ACC" w:rsidRDefault="006C7ACC" w:rsidP="00007149">
      <w:pPr>
        <w:pStyle w:val="SOFinalHead5"/>
        <w:rPr>
          <w:lang w:val="en-AU"/>
        </w:rPr>
      </w:pPr>
      <w:r w:rsidRPr="006C7ACC">
        <w:rPr>
          <w:lang w:val="en-AU"/>
        </w:rPr>
        <w:t>Inquiry questions</w:t>
      </w:r>
    </w:p>
    <w:p w14:paraId="1334386E" w14:textId="77777777" w:rsidR="006C7ACC" w:rsidRPr="006C7ACC" w:rsidRDefault="006C7ACC" w:rsidP="00FD38F3">
      <w:pPr>
        <w:pStyle w:val="SOFinalBullets"/>
      </w:pPr>
      <w:r w:rsidRPr="006C7ACC">
        <w:t>What is the role of the following features of the adversary system, and why are they important?</w:t>
      </w:r>
    </w:p>
    <w:p w14:paraId="5565887C" w14:textId="77777777" w:rsidR="006C7ACC" w:rsidRPr="006C7ACC" w:rsidRDefault="006C7ACC" w:rsidP="008947B1">
      <w:pPr>
        <w:pStyle w:val="Indent2"/>
      </w:pPr>
      <w:r w:rsidRPr="006C7ACC">
        <w:t>burden and standard of proof</w:t>
      </w:r>
    </w:p>
    <w:p w14:paraId="3331E38D" w14:textId="77777777" w:rsidR="006C7ACC" w:rsidRPr="006C7ACC" w:rsidRDefault="006C7ACC" w:rsidP="008947B1">
      <w:pPr>
        <w:pStyle w:val="Indent2"/>
      </w:pPr>
      <w:r w:rsidRPr="006C7ACC">
        <w:t>rule of law</w:t>
      </w:r>
    </w:p>
    <w:p w14:paraId="1BF35E48" w14:textId="77777777" w:rsidR="006C7ACC" w:rsidRPr="006C7ACC" w:rsidRDefault="006C7ACC" w:rsidP="008947B1">
      <w:pPr>
        <w:pStyle w:val="Indent2"/>
      </w:pPr>
      <w:r w:rsidRPr="006C7ACC">
        <w:t>role of the judge</w:t>
      </w:r>
    </w:p>
    <w:p w14:paraId="6274C3A0" w14:textId="77777777" w:rsidR="006C7ACC" w:rsidRPr="006C7ACC" w:rsidRDefault="006C7ACC" w:rsidP="008947B1">
      <w:pPr>
        <w:pStyle w:val="Indent2"/>
      </w:pPr>
      <w:r w:rsidRPr="006C7ACC">
        <w:t>role of parties, witnesses, and other participants, including juries</w:t>
      </w:r>
    </w:p>
    <w:p w14:paraId="3481B84D" w14:textId="77777777" w:rsidR="006C7ACC" w:rsidRPr="006C7ACC" w:rsidRDefault="006C7ACC" w:rsidP="008947B1">
      <w:pPr>
        <w:pStyle w:val="Indent2"/>
      </w:pPr>
      <w:r w:rsidRPr="006C7ACC">
        <w:t>rules of evidence and procedure</w:t>
      </w:r>
    </w:p>
    <w:p w14:paraId="6F884061" w14:textId="77777777" w:rsidR="006C7ACC" w:rsidRPr="006C7ACC" w:rsidRDefault="006C7ACC" w:rsidP="00FD38F3">
      <w:pPr>
        <w:pStyle w:val="SOFinalBullets"/>
      </w:pPr>
      <w:r w:rsidRPr="006C7ACC">
        <w:t>How are criminal and civil disputes resolved with and without a trial? </w:t>
      </w:r>
    </w:p>
    <w:p w14:paraId="591AC458" w14:textId="77777777" w:rsidR="006C7ACC" w:rsidRPr="006C7ACC" w:rsidRDefault="006C7ACC" w:rsidP="00FD38F3">
      <w:pPr>
        <w:pStyle w:val="SOFinalBullets"/>
      </w:pPr>
      <w:r w:rsidRPr="006C7ACC">
        <w:t>What are the key features and principles of criminal and civil law(s)?</w:t>
      </w:r>
    </w:p>
    <w:p w14:paraId="72EB4E97" w14:textId="77777777" w:rsidR="006C7ACC" w:rsidRPr="006C7ACC" w:rsidRDefault="006C7ACC" w:rsidP="00FD38F3">
      <w:pPr>
        <w:pStyle w:val="SOFinalBullets"/>
      </w:pPr>
      <w:r w:rsidRPr="006C7ACC">
        <w:t>How effective is the adversary system of trial compared with inquisitorial systems?</w:t>
      </w:r>
    </w:p>
    <w:p w14:paraId="4832E2E7" w14:textId="77777777" w:rsidR="006C7ACC" w:rsidRPr="006C7ACC" w:rsidRDefault="006C7ACC" w:rsidP="00FD38F3">
      <w:pPr>
        <w:pStyle w:val="SOFinalBullets"/>
      </w:pPr>
      <w:r w:rsidRPr="006C7ACC">
        <w:t>How does the adversary system of trial protect the rights of groups and individuals in the community, including Aboriginal and Torres Strait Islanders?</w:t>
      </w:r>
    </w:p>
    <w:p w14:paraId="63378F0F" w14:textId="77777777" w:rsidR="006C7ACC" w:rsidRPr="006C7ACC" w:rsidRDefault="006C7ACC" w:rsidP="007148F0">
      <w:pPr>
        <w:pStyle w:val="Heading2NoNumber"/>
      </w:pPr>
      <w:r w:rsidRPr="006C7ACC">
        <w:t>Option area 1: The Australian constitution</w:t>
      </w:r>
    </w:p>
    <w:p w14:paraId="657815CD" w14:textId="77777777" w:rsidR="006C7ACC" w:rsidRPr="006C7ACC" w:rsidRDefault="006C7ACC" w:rsidP="006C7ACC">
      <w:pPr>
        <w:pStyle w:val="BodyText"/>
        <w:rPr>
          <w:lang w:val="en-AU"/>
        </w:rPr>
      </w:pPr>
      <w:r w:rsidRPr="006C7ACC">
        <w:rPr>
          <w:lang w:val="en-AU"/>
        </w:rPr>
        <w:t>In their response to selected big questions, students consider the competing tensions. Teachers may choose to develop alternative big questions to frame the units of work, discussion, and inquiry.</w:t>
      </w:r>
    </w:p>
    <w:p w14:paraId="4AE95421" w14:textId="77777777" w:rsidR="006C7ACC" w:rsidRPr="006C7ACC" w:rsidRDefault="006C7ACC" w:rsidP="0091274E">
      <w:pPr>
        <w:pStyle w:val="SOFinalHead5"/>
        <w:rPr>
          <w:lang w:val="en-AU"/>
        </w:rPr>
      </w:pPr>
      <w:r w:rsidRPr="006C7ACC">
        <w:rPr>
          <w:lang w:val="en-AU"/>
        </w:rPr>
        <w:t>Big questions</w:t>
      </w:r>
    </w:p>
    <w:p w14:paraId="744D5D16" w14:textId="77777777" w:rsidR="006C7ACC" w:rsidRPr="006C7ACC" w:rsidRDefault="006C7ACC" w:rsidP="00FD38F3">
      <w:pPr>
        <w:pStyle w:val="SOFinalBullets"/>
      </w:pPr>
      <w:r w:rsidRPr="006C7ACC">
        <w:t>Does the Australian High Court have too much power? </w:t>
      </w:r>
      <w:r w:rsidRPr="006C7ACC">
        <w:rPr>
          <w:i/>
          <w:iCs/>
        </w:rPr>
        <w:t>(Consider: the empowered and the disempowered)</w:t>
      </w:r>
    </w:p>
    <w:p w14:paraId="56F912CC" w14:textId="77777777" w:rsidR="006C7ACC" w:rsidRPr="006C7ACC" w:rsidRDefault="006C7ACC" w:rsidP="00FD38F3">
      <w:pPr>
        <w:pStyle w:val="SOFinalBullets"/>
      </w:pPr>
      <w:r w:rsidRPr="006C7ACC">
        <w:t>Does the Australian constitutional system adequately protect the rights of individuals and groups? </w:t>
      </w:r>
      <w:r w:rsidRPr="006C7ACC">
        <w:rPr>
          <w:i/>
          <w:iCs/>
        </w:rPr>
        <w:t>(Consider: competing rights and responsibilities)</w:t>
      </w:r>
    </w:p>
    <w:p w14:paraId="2C52F50D" w14:textId="77777777" w:rsidR="006C7ACC" w:rsidRPr="006C7ACC" w:rsidRDefault="006C7ACC" w:rsidP="00FD38F3">
      <w:pPr>
        <w:pStyle w:val="SOFinalBullets"/>
      </w:pPr>
      <w:r w:rsidRPr="006C7ACC">
        <w:t>To what extent should Australia be required to comply with its international human rights obligations? </w:t>
      </w:r>
      <w:r w:rsidRPr="006C7ACC">
        <w:rPr>
          <w:i/>
          <w:iCs/>
        </w:rPr>
        <w:t>(Consider: competing rights and responsibilities)</w:t>
      </w:r>
    </w:p>
    <w:p w14:paraId="058FBE81" w14:textId="77777777" w:rsidR="006C7ACC" w:rsidRPr="006C7ACC" w:rsidRDefault="006C7ACC" w:rsidP="00FD38F3">
      <w:pPr>
        <w:pStyle w:val="SOFinalBullets"/>
      </w:pPr>
      <w:r w:rsidRPr="006C7ACC">
        <w:t>Did the Constitution adopt the best features of other countries’ constitutional systems?</w:t>
      </w:r>
    </w:p>
    <w:p w14:paraId="768C18FA" w14:textId="77777777" w:rsidR="006C7ACC" w:rsidRPr="006C7ACC" w:rsidRDefault="006C7ACC" w:rsidP="00FD38F3">
      <w:pPr>
        <w:pStyle w:val="SOFinalBullets"/>
      </w:pPr>
      <w:r w:rsidRPr="006C7ACC">
        <w:t>Does the Constitution reflect the needs of contemporary society?</w:t>
      </w:r>
    </w:p>
    <w:p w14:paraId="77A71EE9" w14:textId="77777777" w:rsidR="006C7ACC" w:rsidRPr="006C7ACC" w:rsidRDefault="006C7ACC" w:rsidP="00FD38F3">
      <w:pPr>
        <w:pStyle w:val="SOFinalBullets"/>
      </w:pPr>
      <w:r w:rsidRPr="006C7ACC">
        <w:t>How does the Constitution provide for both certainty and flexibility?</w:t>
      </w:r>
    </w:p>
    <w:p w14:paraId="6159C6A8" w14:textId="77777777" w:rsidR="006C7ACC" w:rsidRPr="006C7ACC" w:rsidRDefault="006C7ACC" w:rsidP="00FD38F3">
      <w:pPr>
        <w:pStyle w:val="SOFinalBullets"/>
      </w:pPr>
      <w:r w:rsidRPr="006C7ACC">
        <w:t>Does the original purpose of the Senate as a ‘States’ house’ adequately serve contemporary Australia?</w:t>
      </w:r>
    </w:p>
    <w:p w14:paraId="4C26F82B" w14:textId="77777777" w:rsidR="006C7ACC" w:rsidRPr="006C7ACC" w:rsidRDefault="006C7ACC" w:rsidP="00FD38F3">
      <w:pPr>
        <w:pStyle w:val="SOFinalBullets"/>
      </w:pPr>
      <w:r w:rsidRPr="006C7ACC">
        <w:t>How has the division of power between the Commonwealth and the States changed since Federation, and what is the significance of this?</w:t>
      </w:r>
    </w:p>
    <w:p w14:paraId="0E0B5AFF" w14:textId="77777777" w:rsidR="006C7ACC" w:rsidRPr="006C7ACC" w:rsidRDefault="006C7ACC" w:rsidP="00FD38F3">
      <w:pPr>
        <w:pStyle w:val="SOFinalBullets"/>
      </w:pPr>
      <w:r w:rsidRPr="006C7ACC">
        <w:t>Has the High Court of Australia been an effective guardian of the Constitution?</w:t>
      </w:r>
    </w:p>
    <w:p w14:paraId="64AEA627" w14:textId="77777777" w:rsidR="006C7ACC" w:rsidRPr="006C7ACC" w:rsidRDefault="006C7ACC" w:rsidP="00FD38F3">
      <w:pPr>
        <w:pStyle w:val="SOFinalBullets"/>
      </w:pPr>
      <w:r w:rsidRPr="006C7ACC">
        <w:t>Should Australia have a constitutional Bill of Rights?</w:t>
      </w:r>
    </w:p>
    <w:p w14:paraId="1B2904E1" w14:textId="77777777" w:rsidR="006C7ACC" w:rsidRPr="006C7ACC" w:rsidRDefault="006C7ACC" w:rsidP="00FD38F3">
      <w:pPr>
        <w:pStyle w:val="SOFinalBullets"/>
      </w:pPr>
      <w:r w:rsidRPr="006C7ACC">
        <w:t>Should Australia become a republic?</w:t>
      </w:r>
    </w:p>
    <w:p w14:paraId="0FACF5FF" w14:textId="77777777" w:rsidR="006C7ACC" w:rsidRPr="006C7ACC" w:rsidRDefault="006C7ACC" w:rsidP="0091274E">
      <w:pPr>
        <w:pStyle w:val="SOFinalBodyText"/>
        <w:rPr>
          <w:lang w:val="en-AU"/>
        </w:rPr>
      </w:pPr>
      <w:r w:rsidRPr="006C7ACC">
        <w:rPr>
          <w:lang w:val="en-AU"/>
        </w:rPr>
        <w:t>Students use inquiry questions to investigate and analyse aspects of the Constitution.</w:t>
      </w:r>
    </w:p>
    <w:p w14:paraId="7965EB56" w14:textId="77777777" w:rsidR="006C7ACC" w:rsidRPr="006C7ACC" w:rsidRDefault="006C7ACC" w:rsidP="0091274E">
      <w:pPr>
        <w:pStyle w:val="SOFinalBodyText"/>
        <w:rPr>
          <w:lang w:val="en-AU"/>
        </w:rPr>
      </w:pPr>
      <w:r w:rsidRPr="006C7ACC">
        <w:rPr>
          <w:lang w:val="en-AU"/>
        </w:rPr>
        <w:t>Students are not required to quote or recall section numbers from the Constitution.</w:t>
      </w:r>
    </w:p>
    <w:p w14:paraId="560228D1" w14:textId="77777777" w:rsidR="006C7ACC" w:rsidRPr="006C7ACC" w:rsidRDefault="006C7ACC" w:rsidP="003C2571">
      <w:pPr>
        <w:pStyle w:val="SOFinalHead5"/>
        <w:rPr>
          <w:lang w:val="en-AU"/>
        </w:rPr>
      </w:pPr>
      <w:r w:rsidRPr="006C7ACC">
        <w:rPr>
          <w:lang w:val="en-AU"/>
        </w:rPr>
        <w:t>Inquiry questions</w:t>
      </w:r>
    </w:p>
    <w:p w14:paraId="2BE4CD64" w14:textId="77777777" w:rsidR="006C7ACC" w:rsidRPr="006C7ACC" w:rsidRDefault="006C7ACC" w:rsidP="00FD38F3">
      <w:pPr>
        <w:pStyle w:val="SOFinalBullets"/>
      </w:pPr>
      <w:r w:rsidRPr="006C7ACC">
        <w:t>What are the origins of Australia’s constitutional system?</w:t>
      </w:r>
    </w:p>
    <w:p w14:paraId="03A84BA6" w14:textId="77777777" w:rsidR="006C7ACC" w:rsidRPr="006C7ACC" w:rsidRDefault="006C7ACC" w:rsidP="00FD38F3">
      <w:pPr>
        <w:pStyle w:val="SOFinalBullets"/>
      </w:pPr>
      <w:r w:rsidRPr="006C7ACC">
        <w:t>What are the underlying principles and key features of Australia’s constitutional system?</w:t>
      </w:r>
    </w:p>
    <w:p w14:paraId="6A6ADC5E" w14:textId="77777777" w:rsidR="006C7ACC" w:rsidRPr="006C7ACC" w:rsidRDefault="006C7ACC" w:rsidP="008947B1">
      <w:pPr>
        <w:pStyle w:val="Indent2"/>
      </w:pPr>
      <w:r w:rsidRPr="006C7ACC">
        <w:t>separation of powers</w:t>
      </w:r>
    </w:p>
    <w:p w14:paraId="209503C7" w14:textId="77777777" w:rsidR="006C7ACC" w:rsidRPr="006C7ACC" w:rsidRDefault="006C7ACC" w:rsidP="008947B1">
      <w:pPr>
        <w:pStyle w:val="Indent2"/>
      </w:pPr>
      <w:r w:rsidRPr="006C7ACC">
        <w:t>division of powers</w:t>
      </w:r>
    </w:p>
    <w:p w14:paraId="0FBEA5EA" w14:textId="77777777" w:rsidR="006C7ACC" w:rsidRPr="006C7ACC" w:rsidRDefault="006C7ACC" w:rsidP="008947B1">
      <w:pPr>
        <w:pStyle w:val="Indent2"/>
      </w:pPr>
      <w:r w:rsidRPr="006C7ACC">
        <w:t>preservation of state powers</w:t>
      </w:r>
    </w:p>
    <w:p w14:paraId="1FEFB376" w14:textId="77777777" w:rsidR="006C7ACC" w:rsidRPr="006C7ACC" w:rsidRDefault="006C7ACC" w:rsidP="008947B1">
      <w:pPr>
        <w:pStyle w:val="Indent2"/>
      </w:pPr>
      <w:r w:rsidRPr="006C7ACC">
        <w:t>representative government</w:t>
      </w:r>
    </w:p>
    <w:p w14:paraId="49C48B36" w14:textId="77777777" w:rsidR="006C7ACC" w:rsidRPr="006C7ACC" w:rsidRDefault="006C7ACC" w:rsidP="008947B1">
      <w:pPr>
        <w:pStyle w:val="Indent2"/>
      </w:pPr>
      <w:r w:rsidRPr="006C7ACC">
        <w:t>responsible government</w:t>
      </w:r>
    </w:p>
    <w:p w14:paraId="141D6C30" w14:textId="77777777" w:rsidR="006C7ACC" w:rsidRPr="006C7ACC" w:rsidRDefault="006C7ACC" w:rsidP="008947B1">
      <w:pPr>
        <w:pStyle w:val="Indent2"/>
      </w:pPr>
      <w:r w:rsidRPr="006C7ACC">
        <w:t>constitutional monarchy</w:t>
      </w:r>
    </w:p>
    <w:p w14:paraId="47CC318C" w14:textId="77777777" w:rsidR="006C7ACC" w:rsidRPr="006C7ACC" w:rsidRDefault="006C7ACC" w:rsidP="008947B1">
      <w:pPr>
        <w:pStyle w:val="Indent2"/>
      </w:pPr>
      <w:r w:rsidRPr="006C7ACC">
        <w:t>referendum procedures</w:t>
      </w:r>
    </w:p>
    <w:p w14:paraId="7F95A5F7" w14:textId="77777777" w:rsidR="006C7ACC" w:rsidRPr="006C7ACC" w:rsidRDefault="006C7ACC" w:rsidP="008947B1">
      <w:pPr>
        <w:pStyle w:val="Indent2"/>
      </w:pPr>
      <w:r w:rsidRPr="006C7ACC">
        <w:t>High Court of Australia</w:t>
      </w:r>
    </w:p>
    <w:p w14:paraId="2B0CFA54" w14:textId="77777777" w:rsidR="006C7ACC" w:rsidRPr="006C7ACC" w:rsidRDefault="006C7ACC" w:rsidP="00FD38F3">
      <w:pPr>
        <w:pStyle w:val="SOFinalBullets"/>
      </w:pPr>
      <w:r w:rsidRPr="006C7ACC">
        <w:t>What are the strengths and weaknesses of Australia’s constitutional system?</w:t>
      </w:r>
    </w:p>
    <w:p w14:paraId="2BEC3D43" w14:textId="77777777" w:rsidR="006C7ACC" w:rsidRPr="006C7ACC" w:rsidRDefault="006C7ACC" w:rsidP="00FD38F3">
      <w:pPr>
        <w:pStyle w:val="SOFinalBullets"/>
      </w:pPr>
      <w:r w:rsidRPr="006C7ACC">
        <w:t>How have decisions made by the High Court of Australia impacted on the Australian legal system and society?</w:t>
      </w:r>
    </w:p>
    <w:p w14:paraId="20F6F787" w14:textId="77777777" w:rsidR="006C7ACC" w:rsidRPr="006C7ACC" w:rsidRDefault="006C7ACC" w:rsidP="00FD38F3">
      <w:pPr>
        <w:pStyle w:val="SOFinalBullets"/>
      </w:pPr>
      <w:r w:rsidRPr="006C7ACC">
        <w:t>How does the Constitution influence Australia’s relationship with other countries?</w:t>
      </w:r>
    </w:p>
    <w:p w14:paraId="3D82B4C2" w14:textId="77777777" w:rsidR="006C7ACC" w:rsidRPr="006C7ACC" w:rsidRDefault="006C7ACC" w:rsidP="00FD38F3">
      <w:pPr>
        <w:pStyle w:val="SOFinalBullets"/>
      </w:pPr>
      <w:r w:rsidRPr="006C7ACC">
        <w:t>How does the Constitution protect groups and individuals in the Australian community, including Aboriginal and Torres Strait Islanders?</w:t>
      </w:r>
    </w:p>
    <w:p w14:paraId="5A5D5197" w14:textId="77777777" w:rsidR="006C7ACC" w:rsidRPr="006C7ACC" w:rsidRDefault="006C7ACC" w:rsidP="003C2571">
      <w:pPr>
        <w:pStyle w:val="Heading2NoNumber"/>
      </w:pPr>
      <w:r w:rsidRPr="006C7ACC">
        <w:t xml:space="preserve">Option area 2: When rights </w:t>
      </w:r>
      <w:proofErr w:type="gramStart"/>
      <w:r w:rsidRPr="006C7ACC">
        <w:t>collide</w:t>
      </w:r>
      <w:proofErr w:type="gramEnd"/>
    </w:p>
    <w:p w14:paraId="490FE2E6" w14:textId="77777777" w:rsidR="006C7ACC" w:rsidRPr="006C7ACC" w:rsidRDefault="006C7ACC" w:rsidP="00044821">
      <w:pPr>
        <w:pStyle w:val="SOFinalBodyText"/>
        <w:rPr>
          <w:lang w:val="en-AU"/>
        </w:rPr>
      </w:pPr>
      <w:r w:rsidRPr="006C7ACC">
        <w:rPr>
          <w:lang w:val="en-AU"/>
        </w:rPr>
        <w:t>In this option, teachers develop their own unit of work to reflect the context and interests of their students. Teachers may create their own big questions by drawing on one or more areas of law from Australia and/or overseas, or use the examples below to frame the unit of work, discussion, and inquiry.</w:t>
      </w:r>
    </w:p>
    <w:p w14:paraId="0180719E" w14:textId="4C3C41CE" w:rsidR="006C7ACC" w:rsidRDefault="006C7ACC" w:rsidP="00044821">
      <w:pPr>
        <w:pStyle w:val="SOFinalBodyText"/>
        <w:rPr>
          <w:lang w:val="en-AU"/>
        </w:rPr>
      </w:pPr>
      <w:r w:rsidRPr="006C7ACC">
        <w:rPr>
          <w:lang w:val="en-AU"/>
        </w:rPr>
        <w:t>Teachers and students generate inquiry questions to focus the research and provide the basis for further exploration. In their response to selected big questions, students consider the competing tensions. The examples of competing tensions are given below as a guide; however, the context chosen by the teacher will determine which are appropriate.</w:t>
      </w:r>
    </w:p>
    <w:p w14:paraId="379368A1" w14:textId="77777777" w:rsidR="006C7ACC" w:rsidRPr="006C7ACC" w:rsidRDefault="006C7ACC" w:rsidP="00B81D85">
      <w:pPr>
        <w:pStyle w:val="SOFinalHead5"/>
        <w:rPr>
          <w:lang w:val="en-AU"/>
        </w:rPr>
      </w:pPr>
      <w:r w:rsidRPr="006C7ACC">
        <w:rPr>
          <w:lang w:val="en-AU"/>
        </w:rPr>
        <w:t>Big questions</w:t>
      </w:r>
    </w:p>
    <w:p w14:paraId="2D21C51A" w14:textId="77777777" w:rsidR="006C7ACC" w:rsidRPr="006C7ACC" w:rsidRDefault="006C7ACC" w:rsidP="00FD38F3">
      <w:pPr>
        <w:pStyle w:val="SOFinalBullets"/>
      </w:pPr>
      <w:r w:rsidRPr="006C7ACC">
        <w:t>How can the tension between conflicting rights be fairly resolved? </w:t>
      </w:r>
      <w:r w:rsidRPr="006C7ACC">
        <w:rPr>
          <w:i/>
          <w:iCs/>
        </w:rPr>
        <w:t>(Consider: competing rights and responsibilities)</w:t>
      </w:r>
    </w:p>
    <w:p w14:paraId="039348DF" w14:textId="77777777" w:rsidR="006C7ACC" w:rsidRPr="006C7ACC" w:rsidRDefault="006C7ACC" w:rsidP="00FD38F3">
      <w:pPr>
        <w:pStyle w:val="SOFinalBullets"/>
      </w:pPr>
      <w:r w:rsidRPr="006C7ACC">
        <w:t>How does the legal system protect rights and enforce obligations? </w:t>
      </w:r>
      <w:r w:rsidRPr="006C7ACC">
        <w:rPr>
          <w:i/>
          <w:iCs/>
        </w:rPr>
        <w:t>(Consider: certainty and flexibility)</w:t>
      </w:r>
    </w:p>
    <w:p w14:paraId="445F3EFF" w14:textId="77777777" w:rsidR="006C7ACC" w:rsidRPr="006C7ACC" w:rsidRDefault="006C7ACC" w:rsidP="00FD38F3">
      <w:pPr>
        <w:pStyle w:val="SOFinalBullets"/>
      </w:pPr>
      <w:r w:rsidRPr="006C7ACC">
        <w:t>Should rights and obligations vary in different contexts? </w:t>
      </w:r>
      <w:r w:rsidRPr="006C7ACC">
        <w:rPr>
          <w:i/>
          <w:iCs/>
        </w:rPr>
        <w:t>(Consider: the empowered and the disempowered)</w:t>
      </w:r>
    </w:p>
    <w:p w14:paraId="15008804" w14:textId="77777777" w:rsidR="006C7ACC" w:rsidRPr="006C7ACC" w:rsidRDefault="006C7ACC" w:rsidP="00FD38F3">
      <w:pPr>
        <w:pStyle w:val="SOFinalBullets"/>
      </w:pPr>
      <w:r w:rsidRPr="006C7ACC">
        <w:t>Whose values are reflected in our laws? (Consider: the empowered and the disempowered)</w:t>
      </w:r>
    </w:p>
    <w:p w14:paraId="506ED0F4" w14:textId="77777777" w:rsidR="006C7ACC" w:rsidRPr="006C7ACC" w:rsidRDefault="006C7ACC" w:rsidP="00FD38F3">
      <w:pPr>
        <w:pStyle w:val="SOFinalBullets"/>
      </w:pPr>
      <w:r w:rsidRPr="006C7ACC">
        <w:t>Do the values currently reflected in our laws meet the needs of contemporary society?</w:t>
      </w:r>
    </w:p>
    <w:p w14:paraId="4652EFC4" w14:textId="77777777" w:rsidR="006C7ACC" w:rsidRPr="006C7ACC" w:rsidRDefault="006C7ACC" w:rsidP="00FD38F3">
      <w:pPr>
        <w:pStyle w:val="SOFinalBullets"/>
      </w:pPr>
      <w:r w:rsidRPr="006C7ACC">
        <w:t>How do laws provide for future generations?</w:t>
      </w:r>
    </w:p>
    <w:p w14:paraId="76C504D9" w14:textId="77777777" w:rsidR="006C7ACC" w:rsidRPr="006C7ACC" w:rsidRDefault="006C7ACC" w:rsidP="00FD38F3">
      <w:pPr>
        <w:pStyle w:val="SOFinalBullets"/>
      </w:pPr>
      <w:r w:rsidRPr="006C7ACC">
        <w:t>How are minority groups impacted by laws?</w:t>
      </w:r>
    </w:p>
    <w:p w14:paraId="7F57E014" w14:textId="77777777" w:rsidR="006C7ACC" w:rsidRPr="006C7ACC" w:rsidRDefault="006C7ACC" w:rsidP="00FD38F3">
      <w:pPr>
        <w:pStyle w:val="SOFinalBullets"/>
      </w:pPr>
      <w:r w:rsidRPr="006C7ACC">
        <w:t>How effectively do laws set standards of behaviour in society?</w:t>
      </w:r>
    </w:p>
    <w:p w14:paraId="693C6B28" w14:textId="77777777" w:rsidR="006C7ACC" w:rsidRPr="006C7ACC" w:rsidRDefault="006C7ACC" w:rsidP="00FD38F3">
      <w:pPr>
        <w:pStyle w:val="SOFinalBullets"/>
      </w:pPr>
      <w:r w:rsidRPr="006C7ACC">
        <w:t>Why and how do legal systems vary across the world?</w:t>
      </w:r>
    </w:p>
    <w:p w14:paraId="4DE7BC2A" w14:textId="77777777" w:rsidR="006C7ACC" w:rsidRPr="006C7ACC" w:rsidRDefault="006C7ACC" w:rsidP="00FD38F3">
      <w:pPr>
        <w:pStyle w:val="SOFinalBullets"/>
      </w:pPr>
      <w:r w:rsidRPr="006C7ACC">
        <w:t>Do laws influence people, or do people influence laws?</w:t>
      </w:r>
    </w:p>
    <w:p w14:paraId="4E2A80E8" w14:textId="77777777" w:rsidR="006C7ACC" w:rsidRPr="006C7ACC" w:rsidRDefault="006C7ACC" w:rsidP="00FD38F3">
      <w:pPr>
        <w:pStyle w:val="SOFinalBullets"/>
      </w:pPr>
      <w:r w:rsidRPr="006C7ACC">
        <w:t>Can we trust our government to protect our rights?</w:t>
      </w:r>
    </w:p>
    <w:p w14:paraId="4FA02277" w14:textId="77777777" w:rsidR="006C7ACC" w:rsidRPr="006C7ACC" w:rsidRDefault="006C7ACC" w:rsidP="00FD38F3">
      <w:pPr>
        <w:pStyle w:val="SOFinalBullets"/>
      </w:pPr>
      <w:r w:rsidRPr="006C7ACC">
        <w:t>Does the existence of a right guarantee its enforcement?</w:t>
      </w:r>
    </w:p>
    <w:p w14:paraId="4D57156F" w14:textId="77777777" w:rsidR="006C7ACC" w:rsidRPr="006C7ACC" w:rsidRDefault="006C7ACC" w:rsidP="00FD38F3">
      <w:pPr>
        <w:pStyle w:val="SOFinalBullets"/>
      </w:pPr>
      <w:r w:rsidRPr="006C7ACC">
        <w:t>What is the value of rights if you don’t know that you have them?</w:t>
      </w:r>
    </w:p>
    <w:p w14:paraId="20DE13E0" w14:textId="77777777" w:rsidR="006C7ACC" w:rsidRPr="006C7ACC" w:rsidRDefault="006C7ACC" w:rsidP="007F187B">
      <w:pPr>
        <w:pStyle w:val="SOFinalHead5"/>
        <w:rPr>
          <w:lang w:val="en-AU"/>
        </w:rPr>
      </w:pPr>
      <w:r w:rsidRPr="006C7ACC">
        <w:rPr>
          <w:lang w:val="en-AU"/>
        </w:rPr>
        <w:t>Example of a unit of work </w:t>
      </w:r>
    </w:p>
    <w:p w14:paraId="02AD35F8" w14:textId="77777777" w:rsidR="006C7ACC" w:rsidRPr="006C7ACC" w:rsidRDefault="006C7ACC" w:rsidP="00B012BF">
      <w:pPr>
        <w:pStyle w:val="SOFinalBodyText"/>
        <w:rPr>
          <w:lang w:val="en-AU"/>
        </w:rPr>
      </w:pPr>
      <w:r w:rsidRPr="006C7ACC">
        <w:rPr>
          <w:lang w:val="en-AU"/>
        </w:rPr>
        <w:t>Focus area 2:  Dispute resolution</w:t>
      </w:r>
    </w:p>
    <w:p w14:paraId="49FC2A68" w14:textId="77777777" w:rsidR="006C7ACC" w:rsidRPr="006C7ACC" w:rsidRDefault="006C7ACC" w:rsidP="006C7ACC">
      <w:pPr>
        <w:pStyle w:val="BodyText"/>
        <w:rPr>
          <w:lang w:val="en-AU"/>
        </w:rPr>
      </w:pPr>
      <w:r w:rsidRPr="006C7ACC">
        <w:rPr>
          <w:lang w:val="en-AU"/>
        </w:rPr>
        <w:t>Big question: Do courts resolve disputes fairly? Fairly for whom?</w:t>
      </w:r>
    </w:p>
    <w:p w14:paraId="69F3C447" w14:textId="77777777" w:rsidR="006C7ACC" w:rsidRPr="006C7ACC" w:rsidRDefault="006C7ACC" w:rsidP="006C7ACC">
      <w:pPr>
        <w:pStyle w:val="BodyText"/>
        <w:rPr>
          <w:lang w:val="en-AU"/>
        </w:rPr>
      </w:pPr>
      <w:r w:rsidRPr="006C7ACC">
        <w:rPr>
          <w:lang w:val="en-AU"/>
        </w:rPr>
        <w:t>How might the competing tensions underpin the inquiry into this question? If we take the right to appeal as an example:</w:t>
      </w:r>
    </w:p>
    <w:p w14:paraId="47BDC93C" w14:textId="77777777" w:rsidR="006C7ACC" w:rsidRPr="006C7ACC" w:rsidRDefault="006C7ACC" w:rsidP="006C7ACC">
      <w:pPr>
        <w:pStyle w:val="BodyText"/>
        <w:rPr>
          <w:lang w:val="en-AU"/>
        </w:rPr>
      </w:pPr>
      <w:r w:rsidRPr="006C7ACC">
        <w:rPr>
          <w:lang w:val="en-AU"/>
        </w:rPr>
        <w:t>The right to appeal a court's decision raises all the competing tensions. It makes a court's decision more uncertain, but promotes flexibility. It may be said to privilege the empowered (who have resources to appeal) over the disempowered. It privileges the rights of the losing party over those of the winning party.</w:t>
      </w:r>
    </w:p>
    <w:p w14:paraId="56DDDCC9" w14:textId="77777777" w:rsidR="006C7ACC" w:rsidRPr="006C7ACC" w:rsidRDefault="006C7ACC" w:rsidP="006C7ACC">
      <w:pPr>
        <w:pStyle w:val="BodyText"/>
        <w:rPr>
          <w:lang w:val="en-AU"/>
        </w:rPr>
      </w:pPr>
      <w:r w:rsidRPr="006C7ACC">
        <w:rPr>
          <w:lang w:val="en-AU"/>
        </w:rPr>
        <w:t>If we focus on fairness and efficiency as the competing tension, the following inquiry questions will help students to gather the knowledge and understanding they need to be able to think critically and analytically — and answer the big question.</w:t>
      </w:r>
    </w:p>
    <w:p w14:paraId="186BEAA1" w14:textId="77777777" w:rsidR="006C7ACC" w:rsidRPr="006C7ACC" w:rsidRDefault="006C7ACC" w:rsidP="00FD38F3">
      <w:pPr>
        <w:pStyle w:val="SOFinalBullets"/>
      </w:pPr>
      <w:r w:rsidRPr="006C7ACC">
        <w:t>What is the role of the following aspects of the adversary system, and why are they important?</w:t>
      </w:r>
    </w:p>
    <w:p w14:paraId="7F14F3A2" w14:textId="77777777" w:rsidR="006C7ACC" w:rsidRPr="006C7ACC" w:rsidRDefault="006C7ACC" w:rsidP="008947B1">
      <w:pPr>
        <w:pStyle w:val="Indent2"/>
      </w:pPr>
      <w:r w:rsidRPr="006C7ACC">
        <w:t>burden and standard of proof</w:t>
      </w:r>
    </w:p>
    <w:p w14:paraId="61D38330" w14:textId="77777777" w:rsidR="006C7ACC" w:rsidRPr="006C7ACC" w:rsidRDefault="006C7ACC" w:rsidP="008947B1">
      <w:pPr>
        <w:pStyle w:val="Indent2"/>
      </w:pPr>
      <w:r w:rsidRPr="006C7ACC">
        <w:t>rule of law</w:t>
      </w:r>
    </w:p>
    <w:p w14:paraId="0A5CB3AA" w14:textId="77777777" w:rsidR="006C7ACC" w:rsidRPr="006C7ACC" w:rsidRDefault="006C7ACC" w:rsidP="008947B1">
      <w:pPr>
        <w:pStyle w:val="Indent2"/>
      </w:pPr>
      <w:r w:rsidRPr="006C7ACC">
        <w:t>role of the judge</w:t>
      </w:r>
    </w:p>
    <w:p w14:paraId="21653177" w14:textId="77777777" w:rsidR="006C7ACC" w:rsidRPr="006C7ACC" w:rsidRDefault="006C7ACC" w:rsidP="008947B1">
      <w:pPr>
        <w:pStyle w:val="Indent2"/>
      </w:pPr>
      <w:r w:rsidRPr="006C7ACC">
        <w:t>role of parties, witnesses, and other participants, including juries</w:t>
      </w:r>
    </w:p>
    <w:p w14:paraId="42275841" w14:textId="77777777" w:rsidR="006C7ACC" w:rsidRPr="006C7ACC" w:rsidRDefault="006C7ACC" w:rsidP="008947B1">
      <w:pPr>
        <w:pStyle w:val="Indent2"/>
      </w:pPr>
      <w:r w:rsidRPr="006C7ACC">
        <w:t>rules of evidence and procedure</w:t>
      </w:r>
    </w:p>
    <w:p w14:paraId="7A718E07" w14:textId="77777777" w:rsidR="006C7ACC" w:rsidRPr="006C7ACC" w:rsidRDefault="006C7ACC" w:rsidP="00FD38F3">
      <w:pPr>
        <w:pStyle w:val="SOFinalBullets"/>
      </w:pPr>
      <w:r w:rsidRPr="006C7ACC">
        <w:t>How are criminal and civil disputes resolved both with and without a trial?</w:t>
      </w:r>
    </w:p>
    <w:p w14:paraId="71628944" w14:textId="77777777" w:rsidR="006C7ACC" w:rsidRPr="006C7ACC" w:rsidRDefault="006C7ACC" w:rsidP="00FD38F3">
      <w:pPr>
        <w:pStyle w:val="SOFinalBullets"/>
      </w:pPr>
      <w:r w:rsidRPr="006C7ACC">
        <w:t>What are the key features and principles of criminal and civil law(s)?</w:t>
      </w:r>
    </w:p>
    <w:p w14:paraId="6C38F71A" w14:textId="77777777" w:rsidR="006C7ACC" w:rsidRPr="006C7ACC" w:rsidRDefault="006C7ACC" w:rsidP="00FD38F3">
      <w:pPr>
        <w:pStyle w:val="SOFinalBullets"/>
      </w:pPr>
      <w:r w:rsidRPr="006C7ACC">
        <w:t>How effective is the adversary system of trial compared with inquisitorial systems?</w:t>
      </w:r>
    </w:p>
    <w:p w14:paraId="606C94F5" w14:textId="77777777" w:rsidR="006C7ACC" w:rsidRPr="006C7ACC" w:rsidRDefault="006C7ACC" w:rsidP="00FD38F3">
      <w:pPr>
        <w:pStyle w:val="SOFinalBullets"/>
      </w:pPr>
      <w:r w:rsidRPr="006C7ACC">
        <w:t>How does the adversary system of trial protect the rights of groups and individuals in the community, including Aboriginal and Torres Strait Islanders?</w:t>
      </w:r>
    </w:p>
    <w:p w14:paraId="409B663A" w14:textId="77777777" w:rsidR="006C7ACC" w:rsidRPr="006C7ACC" w:rsidRDefault="006C7ACC" w:rsidP="006C7ACC">
      <w:pPr>
        <w:pStyle w:val="SOFinalBodyText"/>
        <w:rPr>
          <w:lang w:val="en-AU"/>
        </w:rPr>
      </w:pPr>
      <w:r w:rsidRPr="006C7ACC">
        <w:rPr>
          <w:lang w:val="en-AU"/>
        </w:rPr>
        <w:t>Students will need to evaluate whether the law is fair and/or efficient when Australian citizens are seeking a legal resolution in the court system.</w:t>
      </w:r>
    </w:p>
    <w:p w14:paraId="0B7DCEE3" w14:textId="77777777" w:rsidR="002E21D1" w:rsidRDefault="002E21D1" w:rsidP="00FD38F3">
      <w:pPr>
        <w:pStyle w:val="SOFinalBullets"/>
        <w:numPr>
          <w:ilvl w:val="0"/>
          <w:numId w:val="0"/>
        </w:numPr>
      </w:pPr>
    </w:p>
    <w:p w14:paraId="7F63AC72" w14:textId="77777777" w:rsidR="008C6B83" w:rsidRPr="00F1594C" w:rsidRDefault="008C6B83" w:rsidP="0040478D">
      <w:pPr>
        <w:pStyle w:val="Heading1"/>
        <w:tabs>
          <w:tab w:val="left" w:pos="9072"/>
        </w:tabs>
        <w:spacing w:before="233"/>
        <w:ind w:left="0" w:right="2"/>
      </w:pPr>
      <w:bookmarkStart w:id="4" w:name="_Evidence_of_learning"/>
      <w:bookmarkEnd w:id="4"/>
      <w:r w:rsidRPr="00F1594C">
        <w:rPr>
          <w:color w:val="000000"/>
          <w:spacing w:val="-2"/>
          <w:shd w:val="clear" w:color="auto" w:fill="B8F1FF"/>
        </w:rPr>
        <w:t>Evidence of learning</w:t>
      </w:r>
      <w:r w:rsidRPr="00F1594C">
        <w:rPr>
          <w:color w:val="000000"/>
          <w:shd w:val="clear" w:color="auto" w:fill="B8F1FF"/>
        </w:rPr>
        <w:tab/>
      </w:r>
    </w:p>
    <w:p w14:paraId="29B3E07D" w14:textId="77777777" w:rsidR="00661C11" w:rsidRPr="00661C11" w:rsidRDefault="00661C11" w:rsidP="00661C11">
      <w:pPr>
        <w:pStyle w:val="SOFinalBodyText"/>
        <w:rPr>
          <w:lang w:val="en-AU"/>
        </w:rPr>
      </w:pPr>
      <w:r w:rsidRPr="00661C11">
        <w:rPr>
          <w:lang w:val="en-AU"/>
        </w:rPr>
        <w:t>All Stage 2 subjects have a school assessment component and an external assessment component.</w:t>
      </w:r>
    </w:p>
    <w:p w14:paraId="74B7E97C" w14:textId="77777777" w:rsidR="00661C11" w:rsidRPr="00661C11" w:rsidRDefault="00661C11" w:rsidP="00661C11">
      <w:pPr>
        <w:pStyle w:val="SOFinalBodyText"/>
        <w:rPr>
          <w:lang w:val="en-AU"/>
        </w:rPr>
      </w:pPr>
      <w:r w:rsidRPr="00661C11">
        <w:rPr>
          <w:lang w:val="en-AU"/>
        </w:rPr>
        <w:t>The following assessment types enable students to demonstrate their learning in Stage 2 Legal Studies.</w:t>
      </w:r>
    </w:p>
    <w:p w14:paraId="4E851E3A" w14:textId="77777777" w:rsidR="00661C11" w:rsidRPr="00661C11" w:rsidRDefault="00661C11" w:rsidP="00661C11">
      <w:pPr>
        <w:pStyle w:val="SOFinalBodyText"/>
        <w:rPr>
          <w:i/>
          <w:iCs/>
          <w:lang w:val="en-AU"/>
        </w:rPr>
      </w:pPr>
      <w:r w:rsidRPr="00661C11">
        <w:rPr>
          <w:i/>
          <w:iCs/>
          <w:lang w:val="en-AU"/>
        </w:rPr>
        <w:t>School assessment (70%)</w:t>
      </w:r>
    </w:p>
    <w:p w14:paraId="63E56B5D" w14:textId="77777777" w:rsidR="00661C11" w:rsidRPr="00661C11" w:rsidRDefault="00661C11" w:rsidP="00FD38F3">
      <w:pPr>
        <w:pStyle w:val="SOFinalBullets"/>
      </w:pPr>
      <w:r w:rsidRPr="00661C11">
        <w:t>Assessment Type 1: Folio (40%)</w:t>
      </w:r>
    </w:p>
    <w:p w14:paraId="7354B5E2" w14:textId="77777777" w:rsidR="00661C11" w:rsidRPr="00661C11" w:rsidRDefault="00661C11" w:rsidP="00FD38F3">
      <w:pPr>
        <w:pStyle w:val="SOFinalBullets"/>
      </w:pPr>
      <w:r w:rsidRPr="00661C11">
        <w:t>Assessment Type 2: Inquiry (30%).</w:t>
      </w:r>
    </w:p>
    <w:p w14:paraId="13D29CE9" w14:textId="77777777" w:rsidR="00661C11" w:rsidRPr="00661C11" w:rsidRDefault="00661C11" w:rsidP="00661C11">
      <w:pPr>
        <w:pStyle w:val="SOFinalBodyText"/>
        <w:rPr>
          <w:i/>
          <w:iCs/>
          <w:lang w:val="en-AU"/>
        </w:rPr>
      </w:pPr>
      <w:r w:rsidRPr="00661C11">
        <w:rPr>
          <w:i/>
          <w:iCs/>
          <w:lang w:val="en-AU"/>
        </w:rPr>
        <w:t>External assessment (30%)</w:t>
      </w:r>
    </w:p>
    <w:p w14:paraId="11DA4939" w14:textId="77777777" w:rsidR="00661C11" w:rsidRPr="00661C11" w:rsidRDefault="00661C11" w:rsidP="00FD38F3">
      <w:pPr>
        <w:pStyle w:val="SOFinalBullets"/>
      </w:pPr>
      <w:r w:rsidRPr="00661C11">
        <w:t>Assessment Type 3: Examination</w:t>
      </w:r>
    </w:p>
    <w:p w14:paraId="7E37DA7B" w14:textId="7A6AEC63" w:rsidR="00661C11" w:rsidRPr="00661C11" w:rsidRDefault="00661C11" w:rsidP="00661C11">
      <w:pPr>
        <w:pStyle w:val="BodyText"/>
        <w:rPr>
          <w:lang w:val="en-AU"/>
        </w:rPr>
      </w:pPr>
      <w:r w:rsidRPr="00661C11">
        <w:rPr>
          <w:rStyle w:val="SOFinalBodyTextCharChar"/>
          <w:rFonts w:eastAsia="Roboto Light"/>
          <w:lang w:val="en-AU"/>
        </w:rPr>
        <w:t xml:space="preserve">Students provide evidence of their learning through </w:t>
      </w:r>
      <w:r w:rsidR="000D5367">
        <w:rPr>
          <w:rStyle w:val="SOFinalBodyTextCharChar"/>
          <w:rFonts w:eastAsia="Roboto Light"/>
          <w:lang w:val="en-AU"/>
        </w:rPr>
        <w:t>five or six</w:t>
      </w:r>
      <w:r w:rsidR="000D5367" w:rsidRPr="00661C11">
        <w:rPr>
          <w:rStyle w:val="SOFinalBodyTextCharChar"/>
          <w:rFonts w:eastAsia="Roboto Light"/>
          <w:lang w:val="en-AU"/>
        </w:rPr>
        <w:t xml:space="preserve"> </w:t>
      </w:r>
      <w:r w:rsidRPr="00661C11">
        <w:rPr>
          <w:rStyle w:val="SOFinalBodyTextCharChar"/>
          <w:rFonts w:eastAsia="Roboto Light"/>
          <w:lang w:val="en-AU"/>
        </w:rPr>
        <w:t>assessments, including the external assessment component. Students complete</w:t>
      </w:r>
      <w:r w:rsidRPr="00661C11">
        <w:rPr>
          <w:lang w:val="en-AU"/>
        </w:rPr>
        <w:t>:</w:t>
      </w:r>
    </w:p>
    <w:p w14:paraId="3FC5AB87" w14:textId="72FB8A4C" w:rsidR="00661C11" w:rsidRPr="00661C11" w:rsidRDefault="005F6BBD" w:rsidP="00FD38F3">
      <w:pPr>
        <w:pStyle w:val="SOFinalBullets"/>
      </w:pPr>
      <w:r>
        <w:t>three or four</w:t>
      </w:r>
      <w:r w:rsidRPr="00661C11">
        <w:t xml:space="preserve"> </w:t>
      </w:r>
      <w:r w:rsidR="00661C11" w:rsidRPr="00661C11">
        <w:t>folio tasks</w:t>
      </w:r>
    </w:p>
    <w:p w14:paraId="1D5223DA" w14:textId="77777777" w:rsidR="00661C11" w:rsidRPr="00661C11" w:rsidRDefault="00661C11" w:rsidP="00FD38F3">
      <w:pPr>
        <w:pStyle w:val="SOFinalBullets"/>
      </w:pPr>
      <w:r w:rsidRPr="00661C11">
        <w:t>one inquiry</w:t>
      </w:r>
    </w:p>
    <w:p w14:paraId="03E0AC50" w14:textId="5823C476" w:rsidR="008B1534" w:rsidRPr="001B75A3" w:rsidRDefault="00661C11" w:rsidP="00FD38F3">
      <w:pPr>
        <w:pStyle w:val="SOFinalBullets"/>
      </w:pPr>
      <w:r w:rsidRPr="00661C11">
        <w:t>one examination.</w:t>
      </w:r>
    </w:p>
    <w:p w14:paraId="7B92050E" w14:textId="77777777" w:rsidR="00E163D2" w:rsidRPr="00F1594C" w:rsidRDefault="00E163D2" w:rsidP="004D576E">
      <w:pPr>
        <w:pStyle w:val="SOFinalBodyText"/>
        <w:tabs>
          <w:tab w:val="left" w:pos="9498"/>
        </w:tabs>
        <w:ind w:right="87"/>
      </w:pPr>
    </w:p>
    <w:p w14:paraId="49E86D99" w14:textId="52C6952B" w:rsidR="00B93688" w:rsidRDefault="002C13B2" w:rsidP="00351239">
      <w:pPr>
        <w:pStyle w:val="Heading1"/>
        <w:tabs>
          <w:tab w:val="left" w:pos="9072"/>
        </w:tabs>
        <w:spacing w:before="238"/>
        <w:ind w:left="0" w:right="2"/>
      </w:pPr>
      <w:r w:rsidRPr="00F1594C">
        <w:rPr>
          <w:color w:val="000000"/>
          <w:shd w:val="clear" w:color="auto" w:fill="B8F1FF"/>
        </w:rPr>
        <w:t>Assessment</w:t>
      </w:r>
      <w:r w:rsidRPr="00F1594C">
        <w:rPr>
          <w:color w:val="000000"/>
          <w:spacing w:val="-15"/>
          <w:shd w:val="clear" w:color="auto" w:fill="B8F1FF"/>
        </w:rPr>
        <w:t xml:space="preserve"> </w:t>
      </w:r>
      <w:r w:rsidR="00CC55ED">
        <w:rPr>
          <w:color w:val="000000"/>
          <w:shd w:val="clear" w:color="auto" w:fill="B8F1FF"/>
        </w:rPr>
        <w:t>design criteria</w:t>
      </w:r>
      <w:r w:rsidRPr="00F1594C">
        <w:rPr>
          <w:color w:val="000000"/>
          <w:shd w:val="clear" w:color="auto" w:fill="B8F1FF"/>
        </w:rPr>
        <w:tab/>
      </w:r>
    </w:p>
    <w:p w14:paraId="495547C4" w14:textId="77777777" w:rsidR="00DC2A9D" w:rsidRPr="00DC2A9D" w:rsidRDefault="00DC2A9D" w:rsidP="00DC2A9D">
      <w:pPr>
        <w:pStyle w:val="SOFinalBodyText"/>
        <w:rPr>
          <w:lang w:val="en-AU"/>
        </w:rPr>
      </w:pPr>
      <w:r w:rsidRPr="00DC2A9D">
        <w:rPr>
          <w:lang w:val="en-AU"/>
        </w:rPr>
        <w:t>The assessment design criteria are based on the learning requirements and are used by:</w:t>
      </w:r>
    </w:p>
    <w:p w14:paraId="67AF1293" w14:textId="77777777" w:rsidR="00DC2A9D" w:rsidRPr="00DC2A9D" w:rsidRDefault="00DC2A9D" w:rsidP="00FD38F3">
      <w:pPr>
        <w:pStyle w:val="SOFinalBullets"/>
      </w:pPr>
      <w:r w:rsidRPr="00DC2A9D">
        <w:t xml:space="preserve">teachers to clarify for students what they need to investigate, learn, and </w:t>
      </w:r>
      <w:proofErr w:type="gramStart"/>
      <w:r w:rsidRPr="00DC2A9D">
        <w:t>demonstrate</w:t>
      </w:r>
      <w:proofErr w:type="gramEnd"/>
    </w:p>
    <w:p w14:paraId="42689294" w14:textId="77777777" w:rsidR="00DC2A9D" w:rsidRPr="00DC2A9D" w:rsidRDefault="00DC2A9D" w:rsidP="00FD38F3">
      <w:pPr>
        <w:pStyle w:val="SOFinalBullets"/>
      </w:pPr>
      <w:r w:rsidRPr="00DC2A9D">
        <w:t>teachers and assessors to design opportunities for students to provide evidence of their learning at the highest possible level of achievement.</w:t>
      </w:r>
    </w:p>
    <w:p w14:paraId="40CC174D" w14:textId="77777777" w:rsidR="00DC2A9D" w:rsidRPr="00DC2A9D" w:rsidRDefault="00DC2A9D" w:rsidP="00DC2A9D">
      <w:pPr>
        <w:pStyle w:val="SOFinalBodyText"/>
        <w:rPr>
          <w:lang w:val="en-AU"/>
        </w:rPr>
      </w:pPr>
      <w:r w:rsidRPr="00DC2A9D">
        <w:rPr>
          <w:lang w:val="en-AU"/>
        </w:rPr>
        <w:t>The assessment design criteria consist of specific features that:</w:t>
      </w:r>
    </w:p>
    <w:p w14:paraId="70A6AF26" w14:textId="77777777" w:rsidR="00DC2A9D" w:rsidRPr="00DC2A9D" w:rsidRDefault="00DC2A9D" w:rsidP="00FD38F3">
      <w:pPr>
        <w:pStyle w:val="SOFinalBullets"/>
      </w:pPr>
      <w:r w:rsidRPr="00DC2A9D">
        <w:t xml:space="preserve">students should demonstrate in their </w:t>
      </w:r>
      <w:proofErr w:type="gramStart"/>
      <w:r w:rsidRPr="00DC2A9D">
        <w:t>learning</w:t>
      </w:r>
      <w:proofErr w:type="gramEnd"/>
    </w:p>
    <w:p w14:paraId="459A3E43" w14:textId="77777777" w:rsidR="00DC2A9D" w:rsidRPr="00DC2A9D" w:rsidRDefault="00DC2A9D" w:rsidP="00FD38F3">
      <w:pPr>
        <w:pStyle w:val="SOFinalBullets"/>
      </w:pPr>
      <w:r w:rsidRPr="00DC2A9D">
        <w:t>teachers and assessors look for as evidence that students have met the learning requirements.</w:t>
      </w:r>
    </w:p>
    <w:p w14:paraId="49537B1D" w14:textId="77777777" w:rsidR="00DC2A9D" w:rsidRPr="00DC2A9D" w:rsidRDefault="00DC2A9D" w:rsidP="00DC2A9D">
      <w:pPr>
        <w:pStyle w:val="SOFinalBodyText"/>
        <w:rPr>
          <w:lang w:val="en-AU"/>
        </w:rPr>
      </w:pPr>
      <w:r w:rsidRPr="00DC2A9D">
        <w:rPr>
          <w:lang w:val="en-AU"/>
        </w:rPr>
        <w:t>For this subject the assessment design criteria are:</w:t>
      </w:r>
    </w:p>
    <w:p w14:paraId="22A6DB28" w14:textId="77777777" w:rsidR="00DC2A9D" w:rsidRPr="00DC2A9D" w:rsidRDefault="00DC2A9D" w:rsidP="00FD38F3">
      <w:pPr>
        <w:pStyle w:val="SOFinalBullets"/>
      </w:pPr>
      <w:r w:rsidRPr="00DC2A9D">
        <w:t>understanding and application</w:t>
      </w:r>
    </w:p>
    <w:p w14:paraId="76325C47" w14:textId="77777777" w:rsidR="00DC2A9D" w:rsidRPr="00DC2A9D" w:rsidRDefault="00DC2A9D" w:rsidP="00FD38F3">
      <w:pPr>
        <w:pStyle w:val="SOFinalBullets"/>
      </w:pPr>
      <w:r w:rsidRPr="00DC2A9D">
        <w:t>analysis and evaluation</w:t>
      </w:r>
    </w:p>
    <w:p w14:paraId="050B0C54" w14:textId="77777777" w:rsidR="00DC2A9D" w:rsidRPr="00DC2A9D" w:rsidRDefault="00DC2A9D" w:rsidP="00FD38F3">
      <w:pPr>
        <w:pStyle w:val="SOFinalBullets"/>
      </w:pPr>
      <w:r w:rsidRPr="00DC2A9D">
        <w:t>communication.</w:t>
      </w:r>
    </w:p>
    <w:p w14:paraId="13E4A1CC" w14:textId="77777777" w:rsidR="00DC2A9D" w:rsidRPr="00DC2A9D" w:rsidRDefault="00DC2A9D" w:rsidP="00DC2A9D">
      <w:pPr>
        <w:pStyle w:val="SOFinalBodyText"/>
        <w:rPr>
          <w:lang w:val="en-AU"/>
        </w:rPr>
      </w:pPr>
      <w:r w:rsidRPr="00DC2A9D">
        <w:rPr>
          <w:lang w:val="en-AU"/>
        </w:rPr>
        <w:t>The specific features of these criteria are described below.</w:t>
      </w:r>
    </w:p>
    <w:p w14:paraId="451FDA30" w14:textId="77777777" w:rsidR="00DC2A9D" w:rsidRPr="00DC2A9D" w:rsidRDefault="00DC2A9D" w:rsidP="00DC2A9D">
      <w:pPr>
        <w:pStyle w:val="SOFinalBodyText"/>
        <w:rPr>
          <w:lang w:val="en-AU"/>
        </w:rPr>
      </w:pPr>
      <w:r w:rsidRPr="00DC2A9D">
        <w:rPr>
          <w:lang w:val="en-AU"/>
        </w:rPr>
        <w:t>The set of assessments</w:t>
      </w:r>
      <w:proofErr w:type="gramStart"/>
      <w:r w:rsidRPr="00DC2A9D">
        <w:rPr>
          <w:lang w:val="en-AU"/>
        </w:rPr>
        <w:t>, as a whole, must</w:t>
      </w:r>
      <w:proofErr w:type="gramEnd"/>
      <w:r w:rsidRPr="00DC2A9D">
        <w:rPr>
          <w:lang w:val="en-AU"/>
        </w:rPr>
        <w:t xml:space="preserve"> give students opportunities to demonstrate each of the specific features by the completion of study of the subject.</w:t>
      </w:r>
    </w:p>
    <w:p w14:paraId="529504F3" w14:textId="57E33938" w:rsidR="00CC55ED" w:rsidRDefault="00CC55ED" w:rsidP="00CC55ED">
      <w:pPr>
        <w:pStyle w:val="Heading2"/>
        <w:spacing w:before="100" w:after="100"/>
        <w:ind w:left="0" w:right="737"/>
        <w:rPr>
          <w:sz w:val="22"/>
          <w:szCs w:val="22"/>
        </w:rPr>
      </w:pPr>
    </w:p>
    <w:p w14:paraId="1C0088AA" w14:textId="64A9E737" w:rsidR="00AB0FC2" w:rsidRDefault="00AB0FC2" w:rsidP="00CC55ED">
      <w:pPr>
        <w:pStyle w:val="Heading2"/>
        <w:spacing w:before="100" w:after="100"/>
        <w:ind w:left="0" w:right="737"/>
        <w:rPr>
          <w:sz w:val="22"/>
          <w:szCs w:val="22"/>
        </w:rPr>
      </w:pPr>
      <w:r>
        <w:rPr>
          <w:sz w:val="22"/>
          <w:szCs w:val="22"/>
        </w:rPr>
        <w:t>Unders</w:t>
      </w:r>
      <w:r w:rsidR="00CD4D60">
        <w:rPr>
          <w:sz w:val="22"/>
          <w:szCs w:val="22"/>
        </w:rPr>
        <w:t>tanding and Application</w:t>
      </w:r>
    </w:p>
    <w:p w14:paraId="62DD2961" w14:textId="72FC92A5" w:rsidR="00CC2ABA" w:rsidRPr="00F1594C" w:rsidRDefault="00CC2ABA" w:rsidP="000D3466">
      <w:pPr>
        <w:pStyle w:val="SOFinalBodyText"/>
      </w:pPr>
      <w:r>
        <w:t>The specific features are as follows:</w:t>
      </w:r>
    </w:p>
    <w:p w14:paraId="1A8759CB" w14:textId="3CC230C0" w:rsidR="00DE1900" w:rsidRDefault="00CC2ABA" w:rsidP="00F26690">
      <w:pPr>
        <w:tabs>
          <w:tab w:val="left" w:pos="709"/>
        </w:tabs>
        <w:spacing w:before="100" w:after="100"/>
        <w:ind w:left="709" w:right="737" w:hanging="709"/>
        <w:jc w:val="both"/>
        <w:rPr>
          <w:sz w:val="20"/>
          <w:szCs w:val="20"/>
        </w:rPr>
      </w:pPr>
      <w:r>
        <w:rPr>
          <w:sz w:val="20"/>
          <w:szCs w:val="20"/>
        </w:rPr>
        <w:t>UA1</w:t>
      </w:r>
      <w:r w:rsidR="00877DD4" w:rsidRPr="00F1594C">
        <w:rPr>
          <w:sz w:val="20"/>
          <w:szCs w:val="20"/>
        </w:rPr>
        <w:tab/>
      </w:r>
      <w:r>
        <w:rPr>
          <w:sz w:val="20"/>
          <w:szCs w:val="20"/>
        </w:rPr>
        <w:t xml:space="preserve">Understanding </w:t>
      </w:r>
      <w:r w:rsidR="006625BA">
        <w:rPr>
          <w:sz w:val="20"/>
          <w:szCs w:val="20"/>
        </w:rPr>
        <w:t>of ways</w:t>
      </w:r>
      <w:r w:rsidR="00C61EA0">
        <w:rPr>
          <w:sz w:val="20"/>
          <w:szCs w:val="20"/>
        </w:rPr>
        <w:t xml:space="preserve"> that the legal system balances competing tensions to specific contexts</w:t>
      </w:r>
      <w:r w:rsidR="005C56EE">
        <w:rPr>
          <w:sz w:val="20"/>
          <w:szCs w:val="20"/>
        </w:rPr>
        <w:t>.</w:t>
      </w:r>
    </w:p>
    <w:p w14:paraId="0939C03B" w14:textId="4CCEAF89" w:rsidR="005C56EE" w:rsidRDefault="005C56EE" w:rsidP="00F26690">
      <w:pPr>
        <w:tabs>
          <w:tab w:val="left" w:pos="709"/>
        </w:tabs>
        <w:spacing w:before="100" w:after="100"/>
        <w:ind w:left="709" w:right="737" w:hanging="709"/>
        <w:jc w:val="both"/>
        <w:rPr>
          <w:sz w:val="20"/>
          <w:szCs w:val="20"/>
        </w:rPr>
      </w:pPr>
      <w:r>
        <w:rPr>
          <w:sz w:val="20"/>
          <w:szCs w:val="20"/>
        </w:rPr>
        <w:t>UA2</w:t>
      </w:r>
      <w:r>
        <w:rPr>
          <w:sz w:val="20"/>
          <w:szCs w:val="20"/>
        </w:rPr>
        <w:tab/>
        <w:t>Understanding</w:t>
      </w:r>
      <w:r w:rsidR="003B00E7">
        <w:rPr>
          <w:sz w:val="20"/>
          <w:szCs w:val="20"/>
        </w:rPr>
        <w:t xml:space="preserve"> and application</w:t>
      </w:r>
      <w:r w:rsidR="00DA597A">
        <w:rPr>
          <w:sz w:val="20"/>
          <w:szCs w:val="20"/>
        </w:rPr>
        <w:t xml:space="preserve"> of legal principl</w:t>
      </w:r>
      <w:r w:rsidR="00D923EA">
        <w:rPr>
          <w:sz w:val="20"/>
          <w:szCs w:val="20"/>
        </w:rPr>
        <w:t>es</w:t>
      </w:r>
      <w:r w:rsidR="00F5782C">
        <w:rPr>
          <w:sz w:val="20"/>
          <w:szCs w:val="20"/>
        </w:rPr>
        <w:t xml:space="preserve"> and </w:t>
      </w:r>
      <w:r w:rsidR="00180A86">
        <w:rPr>
          <w:sz w:val="20"/>
          <w:szCs w:val="20"/>
        </w:rPr>
        <w:t>processes</w:t>
      </w:r>
      <w:r w:rsidR="001E29B5">
        <w:rPr>
          <w:sz w:val="20"/>
          <w:szCs w:val="20"/>
        </w:rPr>
        <w:t>.</w:t>
      </w:r>
    </w:p>
    <w:p w14:paraId="3B52AB84" w14:textId="6574E06E" w:rsidR="005C56EE" w:rsidRDefault="005C56EE" w:rsidP="00F26690">
      <w:pPr>
        <w:tabs>
          <w:tab w:val="left" w:pos="709"/>
        </w:tabs>
        <w:spacing w:before="100" w:after="100"/>
        <w:ind w:left="709" w:right="737" w:hanging="709"/>
        <w:jc w:val="both"/>
        <w:rPr>
          <w:sz w:val="20"/>
          <w:szCs w:val="20"/>
        </w:rPr>
      </w:pPr>
      <w:r>
        <w:rPr>
          <w:sz w:val="20"/>
          <w:szCs w:val="20"/>
        </w:rPr>
        <w:t>UA3</w:t>
      </w:r>
      <w:r w:rsidR="00F2670C">
        <w:rPr>
          <w:sz w:val="20"/>
          <w:szCs w:val="20"/>
        </w:rPr>
        <w:tab/>
        <w:t>Research</w:t>
      </w:r>
      <w:r w:rsidR="00E15753">
        <w:rPr>
          <w:sz w:val="20"/>
          <w:szCs w:val="20"/>
        </w:rPr>
        <w:t>, selection</w:t>
      </w:r>
      <w:r w:rsidR="00474EC3">
        <w:rPr>
          <w:sz w:val="20"/>
          <w:szCs w:val="20"/>
        </w:rPr>
        <w:t>, applicatio</w:t>
      </w:r>
      <w:r w:rsidR="00C826F5">
        <w:rPr>
          <w:sz w:val="20"/>
          <w:szCs w:val="20"/>
        </w:rPr>
        <w:t xml:space="preserve">n, </w:t>
      </w:r>
      <w:r w:rsidR="002A6B8D">
        <w:rPr>
          <w:sz w:val="20"/>
          <w:szCs w:val="20"/>
        </w:rPr>
        <w:t>and acknowledge</w:t>
      </w:r>
      <w:r w:rsidR="00A22DB3">
        <w:rPr>
          <w:sz w:val="20"/>
          <w:szCs w:val="20"/>
        </w:rPr>
        <w:t>ment</w:t>
      </w:r>
      <w:r w:rsidR="00016ED5">
        <w:rPr>
          <w:sz w:val="20"/>
          <w:szCs w:val="20"/>
        </w:rPr>
        <w:t xml:space="preserve"> of relevant sources</w:t>
      </w:r>
      <w:r w:rsidR="000D3466">
        <w:rPr>
          <w:sz w:val="20"/>
          <w:szCs w:val="20"/>
        </w:rPr>
        <w:t>.</w:t>
      </w:r>
    </w:p>
    <w:p w14:paraId="432C7C18" w14:textId="77777777" w:rsidR="00AB0FC2" w:rsidRDefault="00AB0FC2" w:rsidP="00F26690">
      <w:pPr>
        <w:tabs>
          <w:tab w:val="left" w:pos="709"/>
        </w:tabs>
        <w:spacing w:before="100" w:after="100"/>
        <w:ind w:left="709" w:right="737" w:hanging="709"/>
        <w:jc w:val="both"/>
        <w:rPr>
          <w:sz w:val="20"/>
          <w:szCs w:val="20"/>
        </w:rPr>
      </w:pPr>
    </w:p>
    <w:p w14:paraId="640F8C17" w14:textId="0258FD44" w:rsidR="00AB0FC2" w:rsidRDefault="00CD4D60" w:rsidP="00AB0FC2">
      <w:pPr>
        <w:pStyle w:val="Heading2"/>
        <w:spacing w:before="100" w:after="100"/>
        <w:ind w:left="0" w:right="737"/>
        <w:rPr>
          <w:sz w:val="22"/>
          <w:szCs w:val="22"/>
        </w:rPr>
      </w:pPr>
      <w:r>
        <w:rPr>
          <w:sz w:val="22"/>
          <w:szCs w:val="22"/>
        </w:rPr>
        <w:t>Analysis</w:t>
      </w:r>
      <w:r w:rsidR="00BC0D90">
        <w:rPr>
          <w:sz w:val="22"/>
          <w:szCs w:val="22"/>
        </w:rPr>
        <w:t xml:space="preserve"> and </w:t>
      </w:r>
      <w:r w:rsidR="00CC2ABA">
        <w:rPr>
          <w:sz w:val="22"/>
          <w:szCs w:val="22"/>
        </w:rPr>
        <w:t>Evaluation</w:t>
      </w:r>
    </w:p>
    <w:p w14:paraId="67038213" w14:textId="005EDA14" w:rsidR="000D3466" w:rsidRPr="00F1594C" w:rsidRDefault="004C2413" w:rsidP="004C2413">
      <w:pPr>
        <w:pStyle w:val="SOFinalBodyText"/>
      </w:pPr>
      <w:r>
        <w:t>The specific features are as follows:</w:t>
      </w:r>
    </w:p>
    <w:p w14:paraId="437E3F1F" w14:textId="0D21F09C" w:rsidR="00AB0FC2" w:rsidRDefault="004C2413" w:rsidP="00AB0FC2">
      <w:pPr>
        <w:tabs>
          <w:tab w:val="left" w:pos="709"/>
        </w:tabs>
        <w:spacing w:before="100" w:after="100"/>
        <w:ind w:left="709" w:right="737" w:hanging="709"/>
        <w:jc w:val="both"/>
        <w:rPr>
          <w:sz w:val="20"/>
          <w:szCs w:val="20"/>
        </w:rPr>
      </w:pPr>
      <w:r>
        <w:rPr>
          <w:sz w:val="20"/>
          <w:szCs w:val="20"/>
        </w:rPr>
        <w:t>AE1</w:t>
      </w:r>
      <w:r w:rsidR="00BD08CA">
        <w:rPr>
          <w:sz w:val="20"/>
          <w:szCs w:val="20"/>
        </w:rPr>
        <w:tab/>
      </w:r>
      <w:r w:rsidR="00AB0FC2" w:rsidRPr="00F1594C">
        <w:rPr>
          <w:sz w:val="20"/>
          <w:szCs w:val="20"/>
        </w:rPr>
        <w:tab/>
      </w:r>
      <w:r w:rsidR="00BD08CA">
        <w:rPr>
          <w:sz w:val="20"/>
          <w:szCs w:val="20"/>
        </w:rPr>
        <w:t xml:space="preserve">Analysis and </w:t>
      </w:r>
      <w:r w:rsidR="00511D22">
        <w:rPr>
          <w:sz w:val="20"/>
          <w:szCs w:val="20"/>
        </w:rPr>
        <w:t>evaluation of</w:t>
      </w:r>
      <w:r w:rsidR="00BD08CA">
        <w:rPr>
          <w:sz w:val="20"/>
          <w:szCs w:val="20"/>
        </w:rPr>
        <w:t xml:space="preserve"> legal principles</w:t>
      </w:r>
      <w:r w:rsidR="007A1C94">
        <w:rPr>
          <w:sz w:val="20"/>
          <w:szCs w:val="20"/>
        </w:rPr>
        <w:t>, pro</w:t>
      </w:r>
      <w:r w:rsidR="00511D22">
        <w:rPr>
          <w:sz w:val="20"/>
          <w:szCs w:val="20"/>
        </w:rPr>
        <w:t>cesses, or problems.</w:t>
      </w:r>
    </w:p>
    <w:p w14:paraId="0CE3DCAB" w14:textId="62514743" w:rsidR="00AB0FC2" w:rsidRDefault="00511D22" w:rsidP="00702369">
      <w:pPr>
        <w:tabs>
          <w:tab w:val="left" w:pos="709"/>
        </w:tabs>
        <w:spacing w:before="100" w:after="100"/>
        <w:ind w:left="709" w:right="737" w:hanging="709"/>
        <w:jc w:val="both"/>
        <w:rPr>
          <w:sz w:val="20"/>
          <w:szCs w:val="20"/>
        </w:rPr>
      </w:pPr>
      <w:r>
        <w:rPr>
          <w:sz w:val="20"/>
          <w:szCs w:val="20"/>
        </w:rPr>
        <w:t>AE2</w:t>
      </w:r>
      <w:r>
        <w:rPr>
          <w:sz w:val="20"/>
          <w:szCs w:val="20"/>
        </w:rPr>
        <w:tab/>
        <w:t>Evaluation of legal issues or argu</w:t>
      </w:r>
      <w:r w:rsidR="003A2A1B">
        <w:rPr>
          <w:sz w:val="20"/>
          <w:szCs w:val="20"/>
        </w:rPr>
        <w:t>ments to reach a</w:t>
      </w:r>
      <w:r w:rsidR="002C0989">
        <w:rPr>
          <w:sz w:val="20"/>
          <w:szCs w:val="20"/>
        </w:rPr>
        <w:t xml:space="preserve"> resolution</w:t>
      </w:r>
      <w:r w:rsidR="00F37B07">
        <w:rPr>
          <w:sz w:val="20"/>
          <w:szCs w:val="20"/>
        </w:rPr>
        <w:t xml:space="preserve"> and, where appropriate, make recommendations.</w:t>
      </w:r>
    </w:p>
    <w:p w14:paraId="256D99FB" w14:textId="62514743" w:rsidR="00AB0FC2" w:rsidRDefault="00AB0FC2" w:rsidP="004877BB">
      <w:pPr>
        <w:tabs>
          <w:tab w:val="left" w:pos="709"/>
        </w:tabs>
        <w:spacing w:before="100" w:after="100"/>
        <w:ind w:right="737"/>
        <w:jc w:val="both"/>
        <w:rPr>
          <w:sz w:val="20"/>
          <w:szCs w:val="20"/>
        </w:rPr>
      </w:pPr>
    </w:p>
    <w:p w14:paraId="4299A139" w14:textId="22C783D2" w:rsidR="00AB0FC2" w:rsidRDefault="00CC2ABA" w:rsidP="00AB0FC2">
      <w:pPr>
        <w:pStyle w:val="Heading2"/>
        <w:spacing w:before="100" w:after="100"/>
        <w:ind w:left="0" w:right="737"/>
        <w:rPr>
          <w:sz w:val="22"/>
          <w:szCs w:val="22"/>
        </w:rPr>
      </w:pPr>
      <w:r>
        <w:rPr>
          <w:sz w:val="22"/>
          <w:szCs w:val="22"/>
        </w:rPr>
        <w:t>Communication</w:t>
      </w:r>
    </w:p>
    <w:p w14:paraId="3309564A" w14:textId="34743CCA" w:rsidR="00702369" w:rsidRPr="00F1594C" w:rsidRDefault="00702369" w:rsidP="00702369">
      <w:pPr>
        <w:pStyle w:val="SOFinalBodyText"/>
      </w:pPr>
      <w:r w:rsidRPr="00702369">
        <w:t>The specific features are as follows:</w:t>
      </w:r>
    </w:p>
    <w:p w14:paraId="1ACAEBAA" w14:textId="53EA9F37" w:rsidR="00AB0FC2" w:rsidRDefault="00702369" w:rsidP="00AB0FC2">
      <w:pPr>
        <w:tabs>
          <w:tab w:val="left" w:pos="709"/>
        </w:tabs>
        <w:spacing w:before="100" w:after="100"/>
        <w:ind w:left="709" w:right="737" w:hanging="709"/>
        <w:jc w:val="both"/>
        <w:rPr>
          <w:sz w:val="20"/>
          <w:szCs w:val="20"/>
        </w:rPr>
      </w:pPr>
      <w:r>
        <w:rPr>
          <w:sz w:val="20"/>
          <w:szCs w:val="20"/>
        </w:rPr>
        <w:t>C1</w:t>
      </w:r>
      <w:r>
        <w:rPr>
          <w:sz w:val="20"/>
          <w:szCs w:val="20"/>
        </w:rPr>
        <w:tab/>
        <w:t>Communication of legal concepts and arguments.</w:t>
      </w:r>
    </w:p>
    <w:p w14:paraId="478A9BB3" w14:textId="20750F82" w:rsidR="00C068D4" w:rsidRDefault="00C068D4">
      <w:pPr>
        <w:rPr>
          <w:sz w:val="20"/>
        </w:rPr>
      </w:pPr>
      <w:r>
        <w:rPr>
          <w:sz w:val="20"/>
        </w:rPr>
        <w:br w:type="page"/>
      </w:r>
    </w:p>
    <w:p w14:paraId="17F66BE1" w14:textId="1D1F7D03" w:rsidR="004A200B" w:rsidRPr="00152B90" w:rsidRDefault="008E43C7" w:rsidP="00152B90">
      <w:pPr>
        <w:pStyle w:val="Heading1"/>
        <w:tabs>
          <w:tab w:val="left" w:pos="9072"/>
        </w:tabs>
        <w:spacing w:before="238"/>
        <w:ind w:left="0" w:right="2"/>
      </w:pPr>
      <w:bookmarkStart w:id="5" w:name="_School_assessment"/>
      <w:bookmarkEnd w:id="5"/>
      <w:r>
        <w:rPr>
          <w:color w:val="000000"/>
          <w:shd w:val="clear" w:color="auto" w:fill="B8F1FF"/>
        </w:rPr>
        <w:t>School assessment</w:t>
      </w:r>
      <w:r w:rsidRPr="00F1594C">
        <w:rPr>
          <w:color w:val="000000"/>
          <w:shd w:val="clear" w:color="auto" w:fill="B8F1FF"/>
        </w:rPr>
        <w:tab/>
      </w:r>
    </w:p>
    <w:p w14:paraId="1C102E15" w14:textId="0655B296" w:rsidR="00152B90" w:rsidRPr="00152B90" w:rsidRDefault="00152B90" w:rsidP="00152B90">
      <w:pPr>
        <w:pStyle w:val="SOFinalBodyText"/>
        <w:rPr>
          <w:rFonts w:eastAsia="Roboto Light"/>
          <w:lang w:val="en-AU"/>
        </w:rPr>
      </w:pPr>
      <w:r w:rsidRPr="00152B90">
        <w:rPr>
          <w:rFonts w:eastAsia="Roboto Light"/>
          <w:lang w:val="en-AU"/>
        </w:rPr>
        <w:t>The school assessment component for Stage 2 Legal Studies consists of two assessment types:</w:t>
      </w:r>
    </w:p>
    <w:p w14:paraId="33C48CC8" w14:textId="77777777" w:rsidR="00152B90" w:rsidRPr="00152B90" w:rsidRDefault="00152B90" w:rsidP="00FD38F3">
      <w:pPr>
        <w:pStyle w:val="SOFinalBullets"/>
      </w:pPr>
      <w:r w:rsidRPr="00152B90">
        <w:t>Assessment Type 1: Folio</w:t>
      </w:r>
    </w:p>
    <w:p w14:paraId="1659B47E" w14:textId="77777777" w:rsidR="00152B90" w:rsidRPr="00152B90" w:rsidRDefault="00152B90" w:rsidP="00FD38F3">
      <w:pPr>
        <w:pStyle w:val="SOFinalBullets"/>
      </w:pPr>
      <w:r w:rsidRPr="00152B90">
        <w:t>Assessment Type 2: Inquiry.</w:t>
      </w:r>
    </w:p>
    <w:p w14:paraId="0A6E0577" w14:textId="77777777" w:rsidR="00152B90" w:rsidRPr="00152B90" w:rsidRDefault="00152B90" w:rsidP="008919B5">
      <w:pPr>
        <w:pStyle w:val="Heading2NoNumber"/>
      </w:pPr>
      <w:r w:rsidRPr="00152B90">
        <w:t>Assessment Type 1: Folio (40%)</w:t>
      </w:r>
    </w:p>
    <w:p w14:paraId="39D468D8" w14:textId="36F57B06" w:rsidR="00152B90" w:rsidRPr="00152B90" w:rsidRDefault="00152B90" w:rsidP="00152B90">
      <w:pPr>
        <w:pStyle w:val="SOFinalBodyText"/>
        <w:rPr>
          <w:lang w:val="en-AU"/>
        </w:rPr>
      </w:pPr>
      <w:r w:rsidRPr="00152B90">
        <w:rPr>
          <w:lang w:val="en-AU"/>
        </w:rPr>
        <w:t xml:space="preserve">Students undertake </w:t>
      </w:r>
      <w:r w:rsidR="00042610">
        <w:rPr>
          <w:lang w:val="en-AU"/>
        </w:rPr>
        <w:t>three or four</w:t>
      </w:r>
      <w:r w:rsidR="00042610" w:rsidRPr="00152B90">
        <w:rPr>
          <w:lang w:val="en-AU"/>
        </w:rPr>
        <w:t xml:space="preserve"> </w:t>
      </w:r>
      <w:r w:rsidRPr="00152B90">
        <w:rPr>
          <w:lang w:val="en-AU"/>
        </w:rPr>
        <w:t>assessments for the folio. At least one folio assessment must be conducted under direct supervision. A minimum of one task must correspond to the option study of choice.</w:t>
      </w:r>
    </w:p>
    <w:p w14:paraId="24C6EC4E" w14:textId="77777777" w:rsidR="00152B90" w:rsidRPr="00152B90" w:rsidRDefault="00152B90" w:rsidP="00152B90">
      <w:pPr>
        <w:pStyle w:val="SOFinalBodyText"/>
        <w:rPr>
          <w:lang w:val="en-AU"/>
        </w:rPr>
      </w:pPr>
      <w:r w:rsidRPr="00152B90">
        <w:rPr>
          <w:lang w:val="en-AU"/>
        </w:rPr>
        <w:t>Every task should be designed so that students can demonstrate their conceptual and contextual learning. Students must have the opportunity to analyse and evaluate in each assessment.</w:t>
      </w:r>
    </w:p>
    <w:p w14:paraId="7E642AE6" w14:textId="77777777" w:rsidR="00152B90" w:rsidRPr="00152B90" w:rsidRDefault="00152B90" w:rsidP="00152B90">
      <w:pPr>
        <w:pStyle w:val="SOFinalBodyText"/>
        <w:rPr>
          <w:lang w:val="en-AU"/>
        </w:rPr>
      </w:pPr>
      <w:r w:rsidRPr="00152B90">
        <w:rPr>
          <w:lang w:val="en-AU"/>
        </w:rPr>
        <w:t>The program of assessments should include different forms, for example:</w:t>
      </w:r>
    </w:p>
    <w:p w14:paraId="63CEAD18" w14:textId="77777777" w:rsidR="00152B90" w:rsidRPr="00152B90" w:rsidRDefault="00152B90" w:rsidP="00FD38F3">
      <w:pPr>
        <w:pStyle w:val="SOFinalBullets"/>
      </w:pPr>
      <w:r w:rsidRPr="00152B90">
        <w:t>debates</w:t>
      </w:r>
    </w:p>
    <w:p w14:paraId="0AD34F28" w14:textId="77777777" w:rsidR="00152B90" w:rsidRPr="00152B90" w:rsidRDefault="00152B90" w:rsidP="00FD38F3">
      <w:pPr>
        <w:pStyle w:val="SOFinalBullets"/>
      </w:pPr>
      <w:r w:rsidRPr="00152B90">
        <w:t>essays</w:t>
      </w:r>
    </w:p>
    <w:p w14:paraId="67907869" w14:textId="77777777" w:rsidR="00152B90" w:rsidRPr="00152B90" w:rsidRDefault="00152B90" w:rsidP="00FD38F3">
      <w:pPr>
        <w:pStyle w:val="SOFinalBullets"/>
      </w:pPr>
      <w:r w:rsidRPr="00152B90">
        <w:t>reports</w:t>
      </w:r>
    </w:p>
    <w:p w14:paraId="2C684DE8" w14:textId="77777777" w:rsidR="00152B90" w:rsidRPr="00152B90" w:rsidRDefault="00152B90" w:rsidP="00FD38F3">
      <w:pPr>
        <w:pStyle w:val="SOFinalBullets"/>
      </w:pPr>
      <w:r w:rsidRPr="00152B90">
        <w:t>media analysis exercises</w:t>
      </w:r>
    </w:p>
    <w:p w14:paraId="38817720" w14:textId="77777777" w:rsidR="00152B90" w:rsidRPr="00152B90" w:rsidRDefault="00152B90" w:rsidP="00FD38F3">
      <w:pPr>
        <w:pStyle w:val="SOFinalBullets"/>
      </w:pPr>
      <w:r w:rsidRPr="00152B90">
        <w:t>multimodal presentations</w:t>
      </w:r>
    </w:p>
    <w:p w14:paraId="59C3E928" w14:textId="77777777" w:rsidR="00152B90" w:rsidRPr="00152B90" w:rsidRDefault="00152B90" w:rsidP="00FD38F3">
      <w:pPr>
        <w:pStyle w:val="SOFinalBullets"/>
      </w:pPr>
      <w:r w:rsidRPr="00152B90">
        <w:t>oral presentations</w:t>
      </w:r>
    </w:p>
    <w:p w14:paraId="4BD477E6" w14:textId="77777777" w:rsidR="00152B90" w:rsidRPr="00152B90" w:rsidRDefault="00152B90" w:rsidP="00FD38F3">
      <w:pPr>
        <w:pStyle w:val="SOFinalBullets"/>
      </w:pPr>
      <w:r w:rsidRPr="00152B90">
        <w:t>short-answer questions</w:t>
      </w:r>
    </w:p>
    <w:p w14:paraId="3108A0A0" w14:textId="77777777" w:rsidR="00152B90" w:rsidRPr="00152B90" w:rsidRDefault="00152B90" w:rsidP="00FD38F3">
      <w:pPr>
        <w:pStyle w:val="SOFinalBullets"/>
      </w:pPr>
      <w:r w:rsidRPr="00152B90">
        <w:t>short responses to stimuli</w:t>
      </w:r>
    </w:p>
    <w:p w14:paraId="3306ED72" w14:textId="77777777" w:rsidR="00152B90" w:rsidRPr="00152B90" w:rsidRDefault="00152B90" w:rsidP="00FD38F3">
      <w:pPr>
        <w:pStyle w:val="SOFinalBullets"/>
      </w:pPr>
      <w:r w:rsidRPr="00152B90">
        <w:t>responses to case studies </w:t>
      </w:r>
    </w:p>
    <w:p w14:paraId="2BD007A8" w14:textId="77777777" w:rsidR="00152B90" w:rsidRPr="00152B90" w:rsidRDefault="00152B90" w:rsidP="00FD38F3">
      <w:pPr>
        <w:pStyle w:val="SOFinalBullets"/>
      </w:pPr>
      <w:r w:rsidRPr="00152B90">
        <w:t xml:space="preserve">simplified mock </w:t>
      </w:r>
      <w:proofErr w:type="gramStart"/>
      <w:r w:rsidRPr="00152B90">
        <w:t>trials</w:t>
      </w:r>
      <w:proofErr w:type="gramEnd"/>
    </w:p>
    <w:p w14:paraId="66C27851" w14:textId="77777777" w:rsidR="00152B90" w:rsidRPr="00152B90" w:rsidRDefault="00152B90" w:rsidP="00FD38F3">
      <w:pPr>
        <w:pStyle w:val="SOFinalBullets"/>
      </w:pPr>
      <w:r w:rsidRPr="00152B90">
        <w:t>forum discussion</w:t>
      </w:r>
    </w:p>
    <w:p w14:paraId="4D8EB5C8" w14:textId="77777777" w:rsidR="00152B90" w:rsidRPr="00152B90" w:rsidRDefault="00152B90" w:rsidP="00FD38F3">
      <w:pPr>
        <w:pStyle w:val="SOFinalBullets"/>
      </w:pPr>
      <w:r w:rsidRPr="00152B90">
        <w:t>response to sources </w:t>
      </w:r>
    </w:p>
    <w:p w14:paraId="76E0AB3F" w14:textId="77777777" w:rsidR="00152B90" w:rsidRPr="00152B90" w:rsidRDefault="00152B90" w:rsidP="00FD38F3">
      <w:pPr>
        <w:pStyle w:val="SOFinalBullets"/>
      </w:pPr>
      <w:r w:rsidRPr="00152B90">
        <w:t>tests.</w:t>
      </w:r>
    </w:p>
    <w:p w14:paraId="241677D0" w14:textId="77777777" w:rsidR="00152B90" w:rsidRPr="00152B90" w:rsidRDefault="00152B90" w:rsidP="00152B90">
      <w:pPr>
        <w:pStyle w:val="SOFinalBodyText"/>
        <w:rPr>
          <w:lang w:val="en-AU"/>
        </w:rPr>
      </w:pPr>
      <w:r w:rsidRPr="00152B90">
        <w:rPr>
          <w:lang w:val="en-AU"/>
        </w:rPr>
        <w:t>Assessment conditions such as word limits, time limits, and presentation length should be clearly communicated to students. Each task does not need to have the same word limit or time limit. However, the combined folio assessments should be a maximum of 4000 words if written, or the equivalent of 24 minutes in oral or multimodal form. </w:t>
      </w:r>
    </w:p>
    <w:p w14:paraId="0CFF3E02" w14:textId="77777777" w:rsidR="00152B90" w:rsidRPr="00152B90" w:rsidRDefault="00152B90" w:rsidP="00152B90">
      <w:pPr>
        <w:pStyle w:val="SOFinalBodyText"/>
        <w:rPr>
          <w:lang w:val="en-AU"/>
        </w:rPr>
      </w:pPr>
      <w:r w:rsidRPr="00152B90">
        <w:rPr>
          <w:lang w:val="en-AU"/>
        </w:rPr>
        <w:t>For this assessment type, students provide evidence of their learning primarily in relation to the following assessment design criteria:</w:t>
      </w:r>
    </w:p>
    <w:p w14:paraId="36FA853B" w14:textId="77777777" w:rsidR="00152B90" w:rsidRPr="00152B90" w:rsidRDefault="00152B90" w:rsidP="00FD38F3">
      <w:pPr>
        <w:pStyle w:val="SOFinalBullets"/>
      </w:pPr>
      <w:r w:rsidRPr="00152B90">
        <w:t>understanding and application</w:t>
      </w:r>
    </w:p>
    <w:p w14:paraId="43D5EC3E" w14:textId="77777777" w:rsidR="00152B90" w:rsidRPr="00152B90" w:rsidRDefault="00152B90" w:rsidP="00FD38F3">
      <w:pPr>
        <w:pStyle w:val="SOFinalBullets"/>
      </w:pPr>
      <w:r w:rsidRPr="00152B90">
        <w:t>analysis and evaluation</w:t>
      </w:r>
    </w:p>
    <w:p w14:paraId="00D4EF21" w14:textId="77777777" w:rsidR="00152B90" w:rsidRPr="00152B90" w:rsidRDefault="00152B90" w:rsidP="00FD38F3">
      <w:pPr>
        <w:pStyle w:val="SOFinalBullets"/>
      </w:pPr>
      <w:r w:rsidRPr="00152B90">
        <w:t>communication.</w:t>
      </w:r>
    </w:p>
    <w:p w14:paraId="03E667FC" w14:textId="77777777" w:rsidR="00152B90" w:rsidRPr="00152B90" w:rsidRDefault="00152B90" w:rsidP="008919B5">
      <w:pPr>
        <w:pStyle w:val="Heading2NoNumber"/>
      </w:pPr>
      <w:r w:rsidRPr="00152B90">
        <w:t>Assessment Type 2: Inquiry (30%)</w:t>
      </w:r>
    </w:p>
    <w:p w14:paraId="392FDB5B" w14:textId="77777777" w:rsidR="00152B90" w:rsidRPr="00152B90" w:rsidRDefault="00152B90" w:rsidP="00152B90">
      <w:pPr>
        <w:pStyle w:val="SOFinalBodyText"/>
        <w:rPr>
          <w:lang w:val="en-AU"/>
        </w:rPr>
      </w:pPr>
      <w:r w:rsidRPr="00152B90">
        <w:rPr>
          <w:lang w:val="en-AU"/>
        </w:rPr>
        <w:t>Students complete one inquiry task.</w:t>
      </w:r>
    </w:p>
    <w:p w14:paraId="7BFF08DB" w14:textId="77777777" w:rsidR="00152B90" w:rsidRPr="00152B90" w:rsidRDefault="00152B90" w:rsidP="00152B90">
      <w:pPr>
        <w:pStyle w:val="SOFinalBodyText"/>
        <w:rPr>
          <w:lang w:val="en-AU"/>
        </w:rPr>
      </w:pPr>
      <w:r w:rsidRPr="00152B90">
        <w:rPr>
          <w:lang w:val="en-AU"/>
        </w:rPr>
        <w:t>In this assessment type, students develop a range of capabilities by posing a big question that encourages consideration of a range of competing perspectives or arguments. The inquiry is a critical response to the question.</w:t>
      </w:r>
    </w:p>
    <w:p w14:paraId="448CDD33" w14:textId="77777777" w:rsidR="005F36EC" w:rsidRDefault="00152B90" w:rsidP="00152B90">
      <w:pPr>
        <w:pStyle w:val="SOFinalBodyText"/>
        <w:rPr>
          <w:lang w:val="en-AU"/>
        </w:rPr>
      </w:pPr>
      <w:r w:rsidRPr="00152B90">
        <w:rPr>
          <w:lang w:val="en-AU"/>
        </w:rPr>
        <w:t xml:space="preserve">Through self-directed inquiry, students develop deep learning that allows them to transfer skills, extend civic literacy skills, and gain an understanding of the Australian legal system and its complexities. </w:t>
      </w:r>
    </w:p>
    <w:p w14:paraId="0203AF80" w14:textId="4B4F8422" w:rsidR="00152B90" w:rsidRPr="00152B90" w:rsidRDefault="00152B90" w:rsidP="00152B90">
      <w:pPr>
        <w:pStyle w:val="SOFinalBodyText"/>
        <w:rPr>
          <w:lang w:val="en-AU"/>
        </w:rPr>
      </w:pPr>
      <w:r w:rsidRPr="00152B90">
        <w:rPr>
          <w:lang w:val="en-AU"/>
        </w:rPr>
        <w:t>Students respond to a legal issue by researching it in depth and providing relevant and appropriate acknowledgment of sources. They also synthesise and analyse information and opinions and, where appropriate, offer actions for change and/or recommendations.</w:t>
      </w:r>
    </w:p>
    <w:p w14:paraId="62707161" w14:textId="77777777" w:rsidR="00152B90" w:rsidRPr="00152B90" w:rsidRDefault="00152B90" w:rsidP="00152B90">
      <w:pPr>
        <w:pStyle w:val="SOFinalBodyText"/>
        <w:rPr>
          <w:lang w:val="en-AU"/>
        </w:rPr>
      </w:pPr>
      <w:r w:rsidRPr="00152B90">
        <w:rPr>
          <w:lang w:val="en-AU"/>
        </w:rPr>
        <w:t>The focus of the inquiry must be a contemporary legal issue of public interest in the 12 months before the assessment began and related to one of the competing tensions and focus areas of this subject.</w:t>
      </w:r>
    </w:p>
    <w:p w14:paraId="0EBA72B5" w14:textId="77777777" w:rsidR="00152B90" w:rsidRPr="00152B90" w:rsidRDefault="00152B90" w:rsidP="00152B90">
      <w:pPr>
        <w:pStyle w:val="SOFinalBodyText"/>
        <w:rPr>
          <w:lang w:val="en-AU"/>
        </w:rPr>
      </w:pPr>
      <w:r w:rsidRPr="00152B90">
        <w:rPr>
          <w:lang w:val="en-AU"/>
        </w:rPr>
        <w:t>Students present a report on their inquiry. The report could take the form of, for example:</w:t>
      </w:r>
    </w:p>
    <w:p w14:paraId="21CF336B" w14:textId="77777777" w:rsidR="00152B90" w:rsidRPr="00152B90" w:rsidRDefault="00152B90" w:rsidP="00FD38F3">
      <w:pPr>
        <w:pStyle w:val="SOFinalBullets"/>
      </w:pPr>
      <w:r w:rsidRPr="00152B90">
        <w:t>a multimodal presentation</w:t>
      </w:r>
    </w:p>
    <w:p w14:paraId="24F4430D" w14:textId="77777777" w:rsidR="00152B90" w:rsidRPr="00152B90" w:rsidRDefault="00152B90" w:rsidP="00FD38F3">
      <w:pPr>
        <w:pStyle w:val="SOFinalBullets"/>
      </w:pPr>
      <w:r w:rsidRPr="00152B90">
        <w:t>an oral presentation</w:t>
      </w:r>
    </w:p>
    <w:p w14:paraId="49BCFF85" w14:textId="77777777" w:rsidR="00152B90" w:rsidRPr="00152B90" w:rsidRDefault="00152B90" w:rsidP="00FD38F3">
      <w:pPr>
        <w:pStyle w:val="SOFinalBullets"/>
      </w:pPr>
      <w:r w:rsidRPr="00152B90">
        <w:t>a written report</w:t>
      </w:r>
    </w:p>
    <w:p w14:paraId="72A37B30" w14:textId="77777777" w:rsidR="00152B90" w:rsidRPr="00152B90" w:rsidRDefault="00152B90" w:rsidP="00FD38F3">
      <w:pPr>
        <w:pStyle w:val="SOFinalBullets"/>
      </w:pPr>
      <w:r w:rsidRPr="00152B90">
        <w:t>any combination of the above.</w:t>
      </w:r>
    </w:p>
    <w:p w14:paraId="04B9D388" w14:textId="77777777" w:rsidR="00152B90" w:rsidRPr="00152B90" w:rsidRDefault="00152B90" w:rsidP="00152B90">
      <w:pPr>
        <w:pStyle w:val="SOFinalBodyText"/>
        <w:rPr>
          <w:lang w:val="en-AU"/>
        </w:rPr>
      </w:pPr>
      <w:r w:rsidRPr="00152B90">
        <w:rPr>
          <w:lang w:val="en-AU"/>
        </w:rPr>
        <w:t>The report should be a maximum of 2000 words if written, and a maximum of 12 minutes for an oral or multimodal presentation.</w:t>
      </w:r>
    </w:p>
    <w:p w14:paraId="67F4BBE1" w14:textId="77777777" w:rsidR="00152B90" w:rsidRPr="00152B90" w:rsidRDefault="00152B90" w:rsidP="00152B90">
      <w:pPr>
        <w:pStyle w:val="SOFinalBodyText"/>
        <w:rPr>
          <w:lang w:val="en-AU"/>
        </w:rPr>
      </w:pPr>
      <w:r w:rsidRPr="00152B90">
        <w:rPr>
          <w:lang w:val="en-AU"/>
        </w:rPr>
        <w:t>For this assessment type, students provide evidence of their learning primarily in relation to the following assessment design criteria:</w:t>
      </w:r>
    </w:p>
    <w:p w14:paraId="32D89EC6" w14:textId="77777777" w:rsidR="00152B90" w:rsidRPr="00152B90" w:rsidRDefault="00152B90" w:rsidP="00FD38F3">
      <w:pPr>
        <w:pStyle w:val="SOFinalBullets"/>
      </w:pPr>
      <w:r w:rsidRPr="00152B90">
        <w:t>understanding and application</w:t>
      </w:r>
    </w:p>
    <w:p w14:paraId="3B4FEB52" w14:textId="77777777" w:rsidR="00152B90" w:rsidRPr="00152B90" w:rsidRDefault="00152B90" w:rsidP="00FD38F3">
      <w:pPr>
        <w:pStyle w:val="SOFinalBullets"/>
      </w:pPr>
      <w:r w:rsidRPr="00152B90">
        <w:t>analysis and evaluation</w:t>
      </w:r>
    </w:p>
    <w:p w14:paraId="0D5D3AB3" w14:textId="055DBAFA" w:rsidR="004A200B" w:rsidRPr="008919B5" w:rsidRDefault="00152B90" w:rsidP="00FD38F3">
      <w:pPr>
        <w:pStyle w:val="SOFinalBullets"/>
      </w:pPr>
      <w:r w:rsidRPr="00152B90">
        <w:t>communication.</w:t>
      </w:r>
    </w:p>
    <w:p w14:paraId="26555C85" w14:textId="77777777" w:rsidR="008E43C7" w:rsidRDefault="008E43C7" w:rsidP="004D576E">
      <w:pPr>
        <w:tabs>
          <w:tab w:val="left" w:pos="9498"/>
        </w:tabs>
        <w:rPr>
          <w:sz w:val="20"/>
        </w:rPr>
      </w:pPr>
    </w:p>
    <w:p w14:paraId="53AD6E33" w14:textId="53A2733E" w:rsidR="004A200B" w:rsidRPr="00F1594C" w:rsidRDefault="008919B5" w:rsidP="00033674">
      <w:pPr>
        <w:pStyle w:val="Heading1"/>
        <w:tabs>
          <w:tab w:val="left" w:pos="9072"/>
        </w:tabs>
        <w:spacing w:before="238"/>
        <w:ind w:left="0" w:right="2"/>
      </w:pPr>
      <w:r>
        <w:rPr>
          <w:color w:val="000000"/>
          <w:shd w:val="clear" w:color="auto" w:fill="B8F1FF"/>
        </w:rPr>
        <w:t>External</w:t>
      </w:r>
      <w:r w:rsidR="004A200B">
        <w:rPr>
          <w:color w:val="000000"/>
          <w:shd w:val="clear" w:color="auto" w:fill="B8F1FF"/>
        </w:rPr>
        <w:t xml:space="preserve"> assessment</w:t>
      </w:r>
      <w:r w:rsidR="004A200B" w:rsidRPr="00F1594C">
        <w:rPr>
          <w:color w:val="000000"/>
          <w:shd w:val="clear" w:color="auto" w:fill="B8F1FF"/>
        </w:rPr>
        <w:tab/>
      </w:r>
    </w:p>
    <w:p w14:paraId="3F697916" w14:textId="77777777" w:rsidR="004A200B" w:rsidRPr="005E3B7F" w:rsidRDefault="004A200B" w:rsidP="004A200B">
      <w:pPr>
        <w:tabs>
          <w:tab w:val="left" w:pos="426"/>
          <w:tab w:val="left" w:pos="1296"/>
          <w:tab w:val="left" w:pos="1297"/>
        </w:tabs>
        <w:rPr>
          <w:sz w:val="10"/>
          <w:szCs w:val="12"/>
        </w:rPr>
      </w:pPr>
    </w:p>
    <w:p w14:paraId="4C5723AC" w14:textId="42E46A2F" w:rsidR="004A200B" w:rsidRDefault="00012AD9" w:rsidP="004A200B">
      <w:pPr>
        <w:tabs>
          <w:tab w:val="left" w:pos="426"/>
          <w:tab w:val="left" w:pos="1296"/>
          <w:tab w:val="left" w:pos="1297"/>
        </w:tabs>
        <w:rPr>
          <w:sz w:val="20"/>
        </w:rPr>
      </w:pPr>
      <w:r w:rsidRPr="00012AD9">
        <w:rPr>
          <w:sz w:val="20"/>
        </w:rPr>
        <w:t>The external assessment component for Stage 2 Legal Studies consists of an examination.</w:t>
      </w:r>
    </w:p>
    <w:p w14:paraId="46005FCA" w14:textId="77777777" w:rsidR="004A200B" w:rsidRDefault="004A200B" w:rsidP="004A200B">
      <w:pPr>
        <w:rPr>
          <w:sz w:val="20"/>
        </w:rPr>
      </w:pPr>
    </w:p>
    <w:p w14:paraId="1767AE37" w14:textId="1254FE66" w:rsidR="004A200B" w:rsidRPr="00F1594C" w:rsidRDefault="004A200B" w:rsidP="004A200B">
      <w:pPr>
        <w:pStyle w:val="Heading2"/>
        <w:spacing w:before="100" w:after="100"/>
        <w:ind w:left="0" w:right="737"/>
        <w:rPr>
          <w:sz w:val="22"/>
          <w:szCs w:val="22"/>
        </w:rPr>
      </w:pPr>
      <w:r>
        <w:rPr>
          <w:sz w:val="22"/>
          <w:szCs w:val="22"/>
        </w:rPr>
        <w:t xml:space="preserve">Assessment Type 3: </w:t>
      </w:r>
      <w:r w:rsidR="0015784A" w:rsidRPr="0015784A">
        <w:rPr>
          <w:sz w:val="22"/>
          <w:szCs w:val="22"/>
        </w:rPr>
        <w:t>Examination (30%)</w:t>
      </w:r>
    </w:p>
    <w:p w14:paraId="264D9C22" w14:textId="391CF38C" w:rsidR="00603909" w:rsidRPr="00603909" w:rsidRDefault="00603909" w:rsidP="00603909">
      <w:pPr>
        <w:pStyle w:val="SOFinalBodyText"/>
        <w:rPr>
          <w:rFonts w:eastAsia="Roboto Light"/>
          <w:lang w:val="en-AU"/>
        </w:rPr>
      </w:pPr>
      <w:r w:rsidRPr="00603909">
        <w:rPr>
          <w:rFonts w:eastAsia="Roboto Light"/>
          <w:lang w:val="en-AU"/>
        </w:rPr>
        <w:t>Students undertake a 130-minute external examination that is divided into two parts.</w:t>
      </w:r>
    </w:p>
    <w:p w14:paraId="0A6B8E16" w14:textId="77777777" w:rsidR="00603909" w:rsidRPr="00603909" w:rsidRDefault="00603909" w:rsidP="00FD38F3">
      <w:pPr>
        <w:pStyle w:val="SOFinalBullets"/>
      </w:pPr>
      <w:r w:rsidRPr="00603909">
        <w:t>Part A: Response to sources (65 minutes — 30 marks)</w:t>
      </w:r>
    </w:p>
    <w:p w14:paraId="5B368B47" w14:textId="77777777" w:rsidR="00603909" w:rsidRPr="00603909" w:rsidRDefault="00603909" w:rsidP="00FD38F3">
      <w:pPr>
        <w:pStyle w:val="SOFinalBullets"/>
      </w:pPr>
      <w:r w:rsidRPr="00603909">
        <w:t>Part B: Extended Response (65 minutes — 30 marks)</w:t>
      </w:r>
    </w:p>
    <w:p w14:paraId="5689FFDA" w14:textId="77777777" w:rsidR="00603909" w:rsidRPr="00603909" w:rsidRDefault="00603909" w:rsidP="00603909">
      <w:pPr>
        <w:pStyle w:val="SOFinalBodyText"/>
        <w:rPr>
          <w:lang w:val="en-AU"/>
        </w:rPr>
      </w:pPr>
      <w:r w:rsidRPr="00603909">
        <w:rPr>
          <w:lang w:val="en-AU"/>
        </w:rPr>
        <w:t>Part A consists of several sources and/or case studies. Students answer set questions based on one or both compulsory focus areas: Sources of law, or Dispute resolution.</w:t>
      </w:r>
    </w:p>
    <w:p w14:paraId="07293EF7" w14:textId="77777777" w:rsidR="00603909" w:rsidRPr="00603909" w:rsidRDefault="00603909" w:rsidP="00603909">
      <w:pPr>
        <w:tabs>
          <w:tab w:val="left" w:pos="426"/>
          <w:tab w:val="left" w:pos="1296"/>
          <w:tab w:val="left" w:pos="1297"/>
        </w:tabs>
        <w:rPr>
          <w:sz w:val="20"/>
          <w:lang w:val="en-AU"/>
        </w:rPr>
      </w:pPr>
      <w:r w:rsidRPr="00603909">
        <w:rPr>
          <w:sz w:val="20"/>
          <w:lang w:val="en-AU"/>
        </w:rPr>
        <w:t>Part B requires students to answer one essay question from a choice of four questions. Students select from:</w:t>
      </w:r>
    </w:p>
    <w:p w14:paraId="54614B5E" w14:textId="77777777" w:rsidR="00603909" w:rsidRPr="00603909" w:rsidRDefault="00603909" w:rsidP="00FD38F3">
      <w:pPr>
        <w:pStyle w:val="SOFinalBullets"/>
      </w:pPr>
      <w:r w:rsidRPr="00603909">
        <w:t>Focus area 1:  Sources of law</w:t>
      </w:r>
    </w:p>
    <w:p w14:paraId="3395337C" w14:textId="77777777" w:rsidR="00603909" w:rsidRPr="00603909" w:rsidRDefault="00603909" w:rsidP="00FD38F3">
      <w:pPr>
        <w:pStyle w:val="SOFinalBullets"/>
      </w:pPr>
      <w:r w:rsidRPr="00603909">
        <w:t>Focus area 2:  Dispute resolution</w:t>
      </w:r>
    </w:p>
    <w:p w14:paraId="7DE4E9D2" w14:textId="77777777" w:rsidR="00603909" w:rsidRPr="00603909" w:rsidRDefault="00603909" w:rsidP="00FD38F3">
      <w:pPr>
        <w:pStyle w:val="SOFinalBullets"/>
      </w:pPr>
      <w:r w:rsidRPr="00603909">
        <w:t>Optional area 1:  The Australian Constitution</w:t>
      </w:r>
    </w:p>
    <w:p w14:paraId="51EB0BF5" w14:textId="77777777" w:rsidR="00603909" w:rsidRPr="00603909" w:rsidRDefault="00603909" w:rsidP="00FD38F3">
      <w:pPr>
        <w:pStyle w:val="SOFinalBullets"/>
      </w:pPr>
      <w:r w:rsidRPr="00603909">
        <w:t xml:space="preserve">Optional area 2:  When rights </w:t>
      </w:r>
      <w:proofErr w:type="gramStart"/>
      <w:r w:rsidRPr="00603909">
        <w:t>collide</w:t>
      </w:r>
      <w:proofErr w:type="gramEnd"/>
    </w:p>
    <w:p w14:paraId="41369AC8" w14:textId="77777777" w:rsidR="00603909" w:rsidRPr="00603909" w:rsidRDefault="00603909" w:rsidP="00603909">
      <w:pPr>
        <w:pStyle w:val="SOFinalBodyText"/>
        <w:rPr>
          <w:lang w:val="en-AU"/>
        </w:rPr>
      </w:pPr>
      <w:r w:rsidRPr="00603909">
        <w:rPr>
          <w:lang w:val="en-AU"/>
        </w:rPr>
        <w:t>The following specific features of the assessment design criteria for this subject will be assessed in the examination:</w:t>
      </w:r>
    </w:p>
    <w:p w14:paraId="66DCD042" w14:textId="77777777" w:rsidR="00603909" w:rsidRPr="00603909" w:rsidRDefault="00603909" w:rsidP="005E3B7F">
      <w:pPr>
        <w:pStyle w:val="SOFinalBullets"/>
      </w:pPr>
      <w:r w:rsidRPr="00603909">
        <w:t>understanding and application</w:t>
      </w:r>
    </w:p>
    <w:p w14:paraId="402E5981" w14:textId="77777777" w:rsidR="00603909" w:rsidRPr="00603909" w:rsidRDefault="00603909" w:rsidP="005E3B7F">
      <w:pPr>
        <w:pStyle w:val="SOFinalBullets"/>
      </w:pPr>
      <w:r w:rsidRPr="00603909">
        <w:t>analysis and evaluation</w:t>
      </w:r>
    </w:p>
    <w:p w14:paraId="4D2C886C" w14:textId="77777777" w:rsidR="00603909" w:rsidRPr="00603909" w:rsidRDefault="00603909" w:rsidP="005E3B7F">
      <w:pPr>
        <w:pStyle w:val="SOFinalBullets"/>
      </w:pPr>
      <w:r w:rsidRPr="00603909">
        <w:t>communication. </w:t>
      </w:r>
    </w:p>
    <w:p w14:paraId="106763B0" w14:textId="46FB5E4B" w:rsidR="005E3B7F" w:rsidRDefault="005E3B7F">
      <w:pPr>
        <w:rPr>
          <w:sz w:val="20"/>
        </w:rPr>
      </w:pPr>
      <w:r>
        <w:rPr>
          <w:sz w:val="20"/>
        </w:rPr>
        <w:br w:type="page"/>
      </w:r>
    </w:p>
    <w:p w14:paraId="3A7E3FDD" w14:textId="5E140E5A" w:rsidR="00900BC9" w:rsidRDefault="00E24B8C" w:rsidP="00F062FC">
      <w:pPr>
        <w:pStyle w:val="Heading1"/>
        <w:tabs>
          <w:tab w:val="left" w:pos="9072"/>
        </w:tabs>
        <w:spacing w:before="238"/>
        <w:ind w:left="0" w:right="2"/>
      </w:pPr>
      <w:r>
        <w:rPr>
          <w:color w:val="000000"/>
          <w:shd w:val="clear" w:color="auto" w:fill="B8F1FF"/>
        </w:rPr>
        <w:t>Performance standards</w:t>
      </w:r>
      <w:r w:rsidRPr="00F1594C">
        <w:rPr>
          <w:color w:val="000000"/>
          <w:shd w:val="clear" w:color="auto" w:fill="B8F1FF"/>
        </w:rPr>
        <w:tab/>
      </w:r>
    </w:p>
    <w:p w14:paraId="611A6B9F" w14:textId="77777777" w:rsidR="009F6987" w:rsidRDefault="009F6987" w:rsidP="009F6987">
      <w:pPr>
        <w:pStyle w:val="SOFinalBodyText"/>
      </w:pPr>
      <w:r>
        <w:t>The performance standards describe five levels of achievement, A to E.</w:t>
      </w:r>
    </w:p>
    <w:p w14:paraId="4D9FAD92" w14:textId="77777777" w:rsidR="009F6987" w:rsidRDefault="009F6987" w:rsidP="009F6987">
      <w:pPr>
        <w:pStyle w:val="SOFinalBodyText"/>
      </w:pPr>
      <w:r>
        <w:t xml:space="preserve">Each level of achievement describes the knowledge, skills, and understanding that teachers refer to in deciding how well students have demonstrated their learning </w:t>
      </w:r>
      <w:proofErr w:type="gramStart"/>
      <w:r>
        <w:t>on the basis of</w:t>
      </w:r>
      <w:proofErr w:type="gramEnd"/>
      <w:r>
        <w:t xml:space="preserve"> the evidence provided.</w:t>
      </w:r>
    </w:p>
    <w:p w14:paraId="01D288B8" w14:textId="691BAEB8" w:rsidR="009F6987" w:rsidRDefault="009F6987" w:rsidP="009F6987">
      <w:pPr>
        <w:pStyle w:val="SOFinalBodyText"/>
      </w:pPr>
      <w:r>
        <w:t>During the teaching and learning program the teacher gives students feedback on their learning, with reference to the performance standards.</w:t>
      </w:r>
    </w:p>
    <w:p w14:paraId="04D3A3AF" w14:textId="77777777" w:rsidR="009F6987" w:rsidRDefault="009F6987" w:rsidP="009F6987">
      <w:pPr>
        <w:pStyle w:val="SOFinalBodyText"/>
      </w:pPr>
      <w:r>
        <w:t xml:space="preserve">At the student’s completion of study of a subject, the teacher </w:t>
      </w:r>
      <w:proofErr w:type="gramStart"/>
      <w:r>
        <w:t>makes a decision</w:t>
      </w:r>
      <w:proofErr w:type="gramEnd"/>
      <w:r>
        <w:t xml:space="preserve"> about the quality of the student’s learning by:</w:t>
      </w:r>
    </w:p>
    <w:p w14:paraId="65DA4FC6" w14:textId="006BF8C5" w:rsidR="009F6987" w:rsidRDefault="009F6987" w:rsidP="00FD38F3">
      <w:pPr>
        <w:pStyle w:val="SOFinalBullets"/>
      </w:pPr>
      <w:r>
        <w:t xml:space="preserve">referring to the performance standards </w:t>
      </w:r>
    </w:p>
    <w:p w14:paraId="033352B3" w14:textId="65BD81B9" w:rsidR="009F6987" w:rsidRDefault="009F6987" w:rsidP="00FD38F3">
      <w:pPr>
        <w:pStyle w:val="SOFinalBullets"/>
      </w:pPr>
      <w:r>
        <w:t>assigning a subject grade between A+ and E</w:t>
      </w:r>
      <w:r w:rsidR="005F00CC">
        <w:t>— for the assessment type.</w:t>
      </w:r>
      <w:r>
        <w:t xml:space="preserve"> </w:t>
      </w:r>
    </w:p>
    <w:p w14:paraId="051A85D6" w14:textId="20BC0E84" w:rsidR="00086837" w:rsidRDefault="005704A1" w:rsidP="005704A1">
      <w:pPr>
        <w:pStyle w:val="SOFinalBodyText"/>
      </w:pPr>
      <w:r>
        <w:t xml:space="preserve">The student’s school assessment and external assessment are combined for </w:t>
      </w:r>
      <w:proofErr w:type="gramStart"/>
      <w:r>
        <w:t>a final result</w:t>
      </w:r>
      <w:proofErr w:type="gramEnd"/>
      <w:r>
        <w:t>, which is reported as a grade between A+ and E—.</w:t>
      </w:r>
    </w:p>
    <w:p w14:paraId="0AC92769" w14:textId="34343C2A" w:rsidR="00E31CF4" w:rsidRDefault="00E31CF4">
      <w:pPr>
        <w:rPr>
          <w:rFonts w:ascii="Roboto Medium" w:eastAsiaTheme="majorEastAsia" w:hAnsi="Roboto Medium" w:cstheme="majorBidi"/>
          <w:bCs/>
          <w:color w:val="000000" w:themeColor="text1"/>
          <w:sz w:val="24"/>
          <w:szCs w:val="26"/>
          <w:lang w:val="en-AU"/>
        </w:rPr>
      </w:pPr>
      <w:r>
        <w:br w:type="page"/>
      </w:r>
    </w:p>
    <w:p w14:paraId="69660EA2" w14:textId="63A1FD61" w:rsidR="00E24B8C" w:rsidRDefault="0024485F" w:rsidP="0024485F">
      <w:pPr>
        <w:pStyle w:val="Heading2NoNumber"/>
      </w:pPr>
      <w:r>
        <w:t xml:space="preserve">Performance standards for </w:t>
      </w:r>
      <w:r w:rsidR="00637513">
        <w:t xml:space="preserve">Legal Studies </w:t>
      </w:r>
      <w:r>
        <w:t xml:space="preserve">Stage </w:t>
      </w:r>
      <w:r w:rsidR="00637513">
        <w:t>2</w:t>
      </w:r>
    </w:p>
    <w:p w14:paraId="263D659A" w14:textId="77777777" w:rsidR="0024485F" w:rsidRDefault="0024485F" w:rsidP="00E24B8C">
      <w:pPr>
        <w:tabs>
          <w:tab w:val="left" w:pos="426"/>
          <w:tab w:val="left" w:pos="1296"/>
          <w:tab w:val="left" w:pos="1297"/>
        </w:tabs>
        <w:rPr>
          <w:sz w:val="20"/>
        </w:rPr>
      </w:pPr>
    </w:p>
    <w:tbl>
      <w:tblPr>
        <w:tblW w:w="10632" w:type="dxa"/>
        <w:tblInd w:w="-5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Performance Standards for Stage 2 Psychology"/>
      </w:tblPr>
      <w:tblGrid>
        <w:gridCol w:w="425"/>
        <w:gridCol w:w="3970"/>
        <w:gridCol w:w="3969"/>
        <w:gridCol w:w="2268"/>
      </w:tblGrid>
      <w:tr w:rsidR="00080CAC" w:rsidRPr="00080CAC" w14:paraId="747BD3C5" w14:textId="77777777" w:rsidTr="005E3B7F">
        <w:trPr>
          <w:trHeight w:val="24"/>
        </w:trPr>
        <w:tc>
          <w:tcPr>
            <w:tcW w:w="425" w:type="dxa"/>
            <w:tcBorders>
              <w:top w:val="single" w:sz="6" w:space="0" w:color="auto"/>
              <w:left w:val="single" w:sz="6" w:space="0" w:color="auto"/>
              <w:bottom w:val="single" w:sz="6" w:space="0" w:color="auto"/>
              <w:right w:val="nil"/>
            </w:tcBorders>
            <w:shd w:val="clear" w:color="auto" w:fill="595959"/>
            <w:tcMar>
              <w:top w:w="85" w:type="dxa"/>
              <w:bottom w:w="85" w:type="dxa"/>
            </w:tcMar>
            <w:vAlign w:val="center"/>
            <w:hideMark/>
          </w:tcPr>
          <w:p w14:paraId="539A1789" w14:textId="77777777" w:rsidR="00F07DFC" w:rsidRPr="00F07DFC" w:rsidRDefault="00F07DFC" w:rsidP="005E3B7F">
            <w:pPr>
              <w:pStyle w:val="PSTableBodytext"/>
            </w:pPr>
            <w:r w:rsidRPr="00F07DFC">
              <w:t>-</w:t>
            </w:r>
          </w:p>
        </w:tc>
        <w:tc>
          <w:tcPr>
            <w:tcW w:w="3970" w:type="dxa"/>
            <w:tcBorders>
              <w:top w:val="single" w:sz="6" w:space="0" w:color="auto"/>
              <w:left w:val="nil"/>
              <w:bottom w:val="single" w:sz="6" w:space="0" w:color="auto"/>
              <w:right w:val="single" w:sz="6" w:space="0" w:color="auto"/>
            </w:tcBorders>
            <w:shd w:val="clear" w:color="auto" w:fill="595959"/>
            <w:tcMar>
              <w:top w:w="85" w:type="dxa"/>
              <w:left w:w="57" w:type="dxa"/>
              <w:bottom w:w="85" w:type="dxa"/>
            </w:tcMar>
            <w:vAlign w:val="center"/>
            <w:hideMark/>
          </w:tcPr>
          <w:p w14:paraId="5985D1AA" w14:textId="77777777" w:rsidR="00F07DFC" w:rsidRPr="005E3B7F" w:rsidRDefault="00F07DFC" w:rsidP="005E3B7F">
            <w:pPr>
              <w:pStyle w:val="PSTableBodytext"/>
              <w:rPr>
                <w:rFonts w:ascii="Roboto Medium" w:hAnsi="Roboto Medium"/>
                <w:bCs/>
                <w:color w:val="FFFFFF" w:themeColor="background1"/>
              </w:rPr>
            </w:pPr>
            <w:r w:rsidRPr="005E3B7F">
              <w:rPr>
                <w:rFonts w:ascii="Roboto Medium" w:hAnsi="Roboto Medium"/>
                <w:bCs/>
                <w:color w:val="FFFFFF" w:themeColor="background1"/>
              </w:rPr>
              <w:t>Understanding and Application</w:t>
            </w:r>
          </w:p>
        </w:tc>
        <w:tc>
          <w:tcPr>
            <w:tcW w:w="3969" w:type="dxa"/>
            <w:tcBorders>
              <w:top w:val="single" w:sz="6" w:space="0" w:color="auto"/>
              <w:left w:val="nil"/>
              <w:bottom w:val="single" w:sz="6" w:space="0" w:color="auto"/>
              <w:right w:val="single" w:sz="6" w:space="0" w:color="auto"/>
            </w:tcBorders>
            <w:shd w:val="clear" w:color="auto" w:fill="595959"/>
            <w:tcMar>
              <w:top w:w="85" w:type="dxa"/>
              <w:left w:w="57" w:type="dxa"/>
              <w:bottom w:w="85" w:type="dxa"/>
            </w:tcMar>
            <w:vAlign w:val="center"/>
            <w:hideMark/>
          </w:tcPr>
          <w:p w14:paraId="7DC93A00" w14:textId="77777777" w:rsidR="00F07DFC" w:rsidRPr="005E3B7F" w:rsidRDefault="00F07DFC" w:rsidP="005E3B7F">
            <w:pPr>
              <w:pStyle w:val="PSTableBodytext"/>
              <w:rPr>
                <w:rFonts w:ascii="Roboto Medium" w:hAnsi="Roboto Medium"/>
                <w:bCs/>
                <w:color w:val="FFFFFF" w:themeColor="background1"/>
              </w:rPr>
            </w:pPr>
            <w:r w:rsidRPr="005E3B7F">
              <w:rPr>
                <w:rFonts w:ascii="Roboto Medium" w:hAnsi="Roboto Medium"/>
                <w:bCs/>
                <w:color w:val="FFFFFF" w:themeColor="background1"/>
              </w:rPr>
              <w:t>Analysis and Evaluation</w:t>
            </w:r>
          </w:p>
        </w:tc>
        <w:tc>
          <w:tcPr>
            <w:tcW w:w="2268" w:type="dxa"/>
            <w:tcBorders>
              <w:top w:val="single" w:sz="6" w:space="0" w:color="auto"/>
              <w:left w:val="nil"/>
              <w:bottom w:val="single" w:sz="6" w:space="0" w:color="auto"/>
              <w:right w:val="single" w:sz="6" w:space="0" w:color="auto"/>
            </w:tcBorders>
            <w:shd w:val="clear" w:color="auto" w:fill="595959"/>
            <w:tcMar>
              <w:top w:w="85" w:type="dxa"/>
              <w:left w:w="57" w:type="dxa"/>
              <w:bottom w:w="85" w:type="dxa"/>
            </w:tcMar>
            <w:vAlign w:val="center"/>
            <w:hideMark/>
          </w:tcPr>
          <w:p w14:paraId="2BC30AA3" w14:textId="77777777" w:rsidR="00F07DFC" w:rsidRPr="005E3B7F" w:rsidRDefault="00F07DFC" w:rsidP="005E3B7F">
            <w:pPr>
              <w:pStyle w:val="PSTableBodytext"/>
              <w:rPr>
                <w:rFonts w:ascii="Roboto Medium" w:hAnsi="Roboto Medium"/>
                <w:bCs/>
                <w:color w:val="FFFFFF" w:themeColor="background1"/>
              </w:rPr>
            </w:pPr>
            <w:r w:rsidRPr="005E3B7F">
              <w:rPr>
                <w:rFonts w:ascii="Roboto Medium" w:hAnsi="Roboto Medium"/>
                <w:bCs/>
                <w:color w:val="FFFFFF" w:themeColor="background1"/>
              </w:rPr>
              <w:t>Communication</w:t>
            </w:r>
          </w:p>
        </w:tc>
      </w:tr>
      <w:tr w:rsidR="00F07DFC" w:rsidRPr="00F07DFC" w14:paraId="02CEA643" w14:textId="77777777" w:rsidTr="005E3B7F">
        <w:tc>
          <w:tcPr>
            <w:tcW w:w="425" w:type="dxa"/>
            <w:tcBorders>
              <w:top w:val="nil"/>
              <w:left w:val="single" w:sz="6" w:space="0" w:color="auto"/>
              <w:bottom w:val="single" w:sz="6" w:space="0" w:color="auto"/>
              <w:right w:val="single" w:sz="6" w:space="0" w:color="auto"/>
            </w:tcBorders>
            <w:shd w:val="clear" w:color="auto" w:fill="D9D9D9"/>
            <w:hideMark/>
          </w:tcPr>
          <w:p w14:paraId="4D78347C" w14:textId="77777777" w:rsidR="00F07DFC" w:rsidRPr="005E3B7F" w:rsidRDefault="00F07DFC" w:rsidP="00080CAC">
            <w:pPr>
              <w:tabs>
                <w:tab w:val="left" w:pos="5450"/>
              </w:tabs>
              <w:jc w:val="center"/>
              <w:rPr>
                <w:rFonts w:ascii="Roboto Medium" w:hAnsi="Roboto Medium"/>
                <w:bCs/>
                <w:szCs w:val="24"/>
                <w:lang w:val="en-AU"/>
              </w:rPr>
            </w:pPr>
            <w:r w:rsidRPr="005E3B7F">
              <w:rPr>
                <w:rFonts w:ascii="Roboto Medium" w:hAnsi="Roboto Medium"/>
                <w:bCs/>
                <w:szCs w:val="24"/>
                <w:lang w:val="en-AU"/>
              </w:rPr>
              <w:t>A</w:t>
            </w:r>
          </w:p>
        </w:tc>
        <w:tc>
          <w:tcPr>
            <w:tcW w:w="3970" w:type="dxa"/>
            <w:tcBorders>
              <w:top w:val="nil"/>
              <w:left w:val="nil"/>
              <w:bottom w:val="single" w:sz="6" w:space="0" w:color="auto"/>
              <w:right w:val="single" w:sz="6" w:space="0" w:color="auto"/>
            </w:tcBorders>
            <w:shd w:val="clear" w:color="auto" w:fill="auto"/>
            <w:tcMar>
              <w:top w:w="0" w:type="dxa"/>
              <w:left w:w="57" w:type="dxa"/>
              <w:bottom w:w="113" w:type="dxa"/>
              <w:right w:w="57" w:type="dxa"/>
            </w:tcMar>
          </w:tcPr>
          <w:p w14:paraId="17826612" w14:textId="77777777" w:rsidR="00F07DFC" w:rsidRDefault="00F07DFC" w:rsidP="00F07DFC">
            <w:pPr>
              <w:tabs>
                <w:tab w:val="left" w:pos="5450"/>
              </w:tabs>
              <w:rPr>
                <w:sz w:val="20"/>
                <w:lang w:val="en-AU"/>
              </w:rPr>
            </w:pPr>
            <w:r w:rsidRPr="00F07DFC">
              <w:rPr>
                <w:sz w:val="20"/>
                <w:lang w:val="en-AU"/>
              </w:rPr>
              <w:t>Perceptive understanding of the ways that the legal system balances competing tensions.</w:t>
            </w:r>
          </w:p>
          <w:p w14:paraId="03822BDD" w14:textId="77777777" w:rsidR="00080CAC" w:rsidRPr="00F07DFC" w:rsidRDefault="00080CAC" w:rsidP="00F07DFC">
            <w:pPr>
              <w:tabs>
                <w:tab w:val="left" w:pos="5450"/>
              </w:tabs>
              <w:rPr>
                <w:sz w:val="20"/>
                <w:lang w:val="en-AU"/>
              </w:rPr>
            </w:pPr>
          </w:p>
          <w:p w14:paraId="00927F09" w14:textId="77777777" w:rsidR="00F07DFC" w:rsidRDefault="00F07DFC" w:rsidP="00F07DFC">
            <w:pPr>
              <w:tabs>
                <w:tab w:val="left" w:pos="5450"/>
              </w:tabs>
              <w:rPr>
                <w:sz w:val="20"/>
                <w:lang w:val="en-AU"/>
              </w:rPr>
            </w:pPr>
            <w:r w:rsidRPr="00F07DFC">
              <w:rPr>
                <w:sz w:val="20"/>
                <w:lang w:val="en-AU"/>
              </w:rPr>
              <w:t>Astute application of legal principles and processes to specific contexts.</w:t>
            </w:r>
          </w:p>
          <w:p w14:paraId="04E8BB35" w14:textId="77777777" w:rsidR="00080CAC" w:rsidRPr="00F07DFC" w:rsidRDefault="00080CAC" w:rsidP="00F07DFC">
            <w:pPr>
              <w:tabs>
                <w:tab w:val="left" w:pos="5450"/>
              </w:tabs>
              <w:rPr>
                <w:sz w:val="20"/>
                <w:lang w:val="en-AU"/>
              </w:rPr>
            </w:pPr>
          </w:p>
          <w:p w14:paraId="0F201C1E" w14:textId="77777777" w:rsidR="00F07DFC" w:rsidRPr="00F07DFC" w:rsidRDefault="00F07DFC" w:rsidP="00F07DFC">
            <w:pPr>
              <w:tabs>
                <w:tab w:val="left" w:pos="5450"/>
              </w:tabs>
              <w:rPr>
                <w:sz w:val="20"/>
                <w:lang w:val="en-AU"/>
              </w:rPr>
            </w:pPr>
            <w:r w:rsidRPr="00F07DFC">
              <w:rPr>
                <w:sz w:val="20"/>
                <w:lang w:val="en-AU"/>
              </w:rPr>
              <w:t>Thorough and focused research to select, apply, and appropriately acknowledge a range of relevant sources.</w:t>
            </w:r>
          </w:p>
        </w:tc>
        <w:tc>
          <w:tcPr>
            <w:tcW w:w="3969" w:type="dxa"/>
            <w:tcBorders>
              <w:top w:val="nil"/>
              <w:left w:val="nil"/>
              <w:bottom w:val="single" w:sz="6" w:space="0" w:color="auto"/>
              <w:right w:val="single" w:sz="6" w:space="0" w:color="auto"/>
            </w:tcBorders>
            <w:shd w:val="clear" w:color="auto" w:fill="auto"/>
            <w:tcMar>
              <w:top w:w="0" w:type="dxa"/>
              <w:left w:w="57" w:type="dxa"/>
              <w:bottom w:w="113" w:type="dxa"/>
              <w:right w:w="57" w:type="dxa"/>
            </w:tcMar>
          </w:tcPr>
          <w:p w14:paraId="5DE365F1" w14:textId="77777777" w:rsidR="00F07DFC" w:rsidRDefault="00F07DFC" w:rsidP="00F07DFC">
            <w:pPr>
              <w:tabs>
                <w:tab w:val="left" w:pos="5450"/>
              </w:tabs>
              <w:rPr>
                <w:sz w:val="20"/>
                <w:lang w:val="en-AU"/>
              </w:rPr>
            </w:pPr>
            <w:r w:rsidRPr="00F07DFC">
              <w:rPr>
                <w:sz w:val="20"/>
                <w:lang w:val="en-AU"/>
              </w:rPr>
              <w:t>Perceptive analysis and evaluation of concepts, legal principles, processes, or problems.</w:t>
            </w:r>
          </w:p>
          <w:p w14:paraId="1E4D8E95" w14:textId="77777777" w:rsidR="00080CAC" w:rsidRPr="00F07DFC" w:rsidRDefault="00080CAC" w:rsidP="00F07DFC">
            <w:pPr>
              <w:tabs>
                <w:tab w:val="left" w:pos="5450"/>
              </w:tabs>
              <w:rPr>
                <w:sz w:val="20"/>
                <w:lang w:val="en-AU"/>
              </w:rPr>
            </w:pPr>
          </w:p>
          <w:p w14:paraId="77CAB8FC" w14:textId="77777777" w:rsidR="00F07DFC" w:rsidRPr="00F07DFC" w:rsidRDefault="00F07DFC" w:rsidP="00F07DFC">
            <w:pPr>
              <w:tabs>
                <w:tab w:val="left" w:pos="5450"/>
              </w:tabs>
              <w:rPr>
                <w:sz w:val="20"/>
                <w:lang w:val="en-AU"/>
              </w:rPr>
            </w:pPr>
            <w:r w:rsidRPr="00F07DFC">
              <w:rPr>
                <w:sz w:val="20"/>
                <w:lang w:val="en-AU"/>
              </w:rPr>
              <w:t>Insightful evaluation of arguments or issues to reach a convincing conclusion and/or make informed recommendations.</w:t>
            </w:r>
          </w:p>
        </w:tc>
        <w:tc>
          <w:tcPr>
            <w:tcW w:w="2268" w:type="dxa"/>
            <w:tcBorders>
              <w:top w:val="nil"/>
              <w:left w:val="nil"/>
              <w:bottom w:val="single" w:sz="6" w:space="0" w:color="auto"/>
              <w:right w:val="single" w:sz="6" w:space="0" w:color="auto"/>
            </w:tcBorders>
            <w:shd w:val="clear" w:color="auto" w:fill="auto"/>
            <w:tcMar>
              <w:top w:w="0" w:type="dxa"/>
              <w:left w:w="57" w:type="dxa"/>
              <w:bottom w:w="113" w:type="dxa"/>
              <w:right w:w="57" w:type="dxa"/>
            </w:tcMar>
          </w:tcPr>
          <w:p w14:paraId="37278965" w14:textId="77777777" w:rsidR="00F07DFC" w:rsidRPr="00F07DFC" w:rsidRDefault="00F07DFC" w:rsidP="00F07DFC">
            <w:pPr>
              <w:tabs>
                <w:tab w:val="left" w:pos="5450"/>
              </w:tabs>
              <w:rPr>
                <w:sz w:val="20"/>
                <w:lang w:val="en-AU"/>
              </w:rPr>
            </w:pPr>
            <w:r w:rsidRPr="00F07DFC">
              <w:rPr>
                <w:sz w:val="20"/>
                <w:lang w:val="en-AU"/>
              </w:rPr>
              <w:t>Clear and effective communication of legal concepts, opinions, and arguments.</w:t>
            </w:r>
          </w:p>
        </w:tc>
      </w:tr>
      <w:tr w:rsidR="00F07DFC" w:rsidRPr="00F07DFC" w14:paraId="1AD19032" w14:textId="77777777" w:rsidTr="005E3B7F">
        <w:tc>
          <w:tcPr>
            <w:tcW w:w="425" w:type="dxa"/>
            <w:tcBorders>
              <w:top w:val="nil"/>
              <w:left w:val="single" w:sz="6" w:space="0" w:color="auto"/>
              <w:bottom w:val="single" w:sz="6" w:space="0" w:color="auto"/>
              <w:right w:val="single" w:sz="6" w:space="0" w:color="auto"/>
            </w:tcBorders>
            <w:shd w:val="clear" w:color="auto" w:fill="D9D9D9"/>
            <w:hideMark/>
          </w:tcPr>
          <w:p w14:paraId="4CCCFF27" w14:textId="77777777" w:rsidR="00F07DFC" w:rsidRPr="005E3B7F" w:rsidRDefault="00F07DFC" w:rsidP="00080CAC">
            <w:pPr>
              <w:tabs>
                <w:tab w:val="left" w:pos="5450"/>
              </w:tabs>
              <w:jc w:val="center"/>
              <w:rPr>
                <w:rFonts w:ascii="Roboto Medium" w:hAnsi="Roboto Medium"/>
                <w:bCs/>
                <w:szCs w:val="24"/>
                <w:lang w:val="en-AU"/>
              </w:rPr>
            </w:pPr>
            <w:r w:rsidRPr="005E3B7F">
              <w:rPr>
                <w:rFonts w:ascii="Roboto Medium" w:hAnsi="Roboto Medium"/>
                <w:bCs/>
                <w:szCs w:val="24"/>
                <w:lang w:val="en-AU"/>
              </w:rPr>
              <w:t>B</w:t>
            </w:r>
          </w:p>
        </w:tc>
        <w:tc>
          <w:tcPr>
            <w:tcW w:w="3970" w:type="dxa"/>
            <w:tcBorders>
              <w:top w:val="nil"/>
              <w:left w:val="nil"/>
              <w:bottom w:val="single" w:sz="6" w:space="0" w:color="auto"/>
              <w:right w:val="single" w:sz="6" w:space="0" w:color="auto"/>
            </w:tcBorders>
            <w:shd w:val="clear" w:color="auto" w:fill="auto"/>
            <w:tcMar>
              <w:top w:w="0" w:type="dxa"/>
              <w:left w:w="57" w:type="dxa"/>
              <w:bottom w:w="113" w:type="dxa"/>
              <w:right w:w="57" w:type="dxa"/>
            </w:tcMar>
          </w:tcPr>
          <w:p w14:paraId="6F655874" w14:textId="77777777" w:rsidR="00F07DFC" w:rsidRDefault="00F07DFC" w:rsidP="00F07DFC">
            <w:pPr>
              <w:tabs>
                <w:tab w:val="left" w:pos="5450"/>
              </w:tabs>
              <w:rPr>
                <w:sz w:val="20"/>
                <w:lang w:val="en-AU"/>
              </w:rPr>
            </w:pPr>
            <w:r w:rsidRPr="00F07DFC">
              <w:rPr>
                <w:sz w:val="20"/>
                <w:lang w:val="en-AU"/>
              </w:rPr>
              <w:t>Substantial understanding of the ways that the legal system balances competing tensions.</w:t>
            </w:r>
          </w:p>
          <w:p w14:paraId="5CC59939" w14:textId="77777777" w:rsidR="00080CAC" w:rsidRPr="00F07DFC" w:rsidRDefault="00080CAC" w:rsidP="00F07DFC">
            <w:pPr>
              <w:tabs>
                <w:tab w:val="left" w:pos="5450"/>
              </w:tabs>
              <w:rPr>
                <w:sz w:val="20"/>
                <w:lang w:val="en-AU"/>
              </w:rPr>
            </w:pPr>
          </w:p>
          <w:p w14:paraId="1DFF5074" w14:textId="77777777" w:rsidR="00F07DFC" w:rsidRDefault="00F07DFC" w:rsidP="00F07DFC">
            <w:pPr>
              <w:tabs>
                <w:tab w:val="left" w:pos="5450"/>
              </w:tabs>
              <w:rPr>
                <w:sz w:val="20"/>
                <w:lang w:val="en-AU"/>
              </w:rPr>
            </w:pPr>
            <w:r w:rsidRPr="00F07DFC">
              <w:rPr>
                <w:sz w:val="20"/>
                <w:lang w:val="en-AU"/>
              </w:rPr>
              <w:t>Proficient application of legal principles and processes to specific contexts.</w:t>
            </w:r>
          </w:p>
          <w:p w14:paraId="2AFD2F45" w14:textId="77777777" w:rsidR="00080CAC" w:rsidRPr="00F07DFC" w:rsidRDefault="00080CAC" w:rsidP="00F07DFC">
            <w:pPr>
              <w:tabs>
                <w:tab w:val="left" w:pos="5450"/>
              </w:tabs>
              <w:rPr>
                <w:sz w:val="20"/>
                <w:lang w:val="en-AU"/>
              </w:rPr>
            </w:pPr>
          </w:p>
          <w:p w14:paraId="66BE44C9" w14:textId="77777777" w:rsidR="00F07DFC" w:rsidRPr="00F07DFC" w:rsidRDefault="00F07DFC" w:rsidP="00F07DFC">
            <w:pPr>
              <w:tabs>
                <w:tab w:val="left" w:pos="5450"/>
              </w:tabs>
              <w:rPr>
                <w:sz w:val="20"/>
                <w:lang w:val="en-AU"/>
              </w:rPr>
            </w:pPr>
            <w:r w:rsidRPr="00F07DFC">
              <w:rPr>
                <w:sz w:val="20"/>
                <w:lang w:val="en-AU"/>
              </w:rPr>
              <w:t>Well-informed research to select and appropriately acknowledge a range of relevant sources.</w:t>
            </w:r>
          </w:p>
        </w:tc>
        <w:tc>
          <w:tcPr>
            <w:tcW w:w="3969" w:type="dxa"/>
            <w:tcBorders>
              <w:top w:val="nil"/>
              <w:left w:val="nil"/>
              <w:bottom w:val="single" w:sz="6" w:space="0" w:color="auto"/>
              <w:right w:val="single" w:sz="6" w:space="0" w:color="auto"/>
            </w:tcBorders>
            <w:shd w:val="clear" w:color="auto" w:fill="auto"/>
            <w:tcMar>
              <w:top w:w="0" w:type="dxa"/>
              <w:left w:w="57" w:type="dxa"/>
              <w:bottom w:w="113" w:type="dxa"/>
              <w:right w:w="57" w:type="dxa"/>
            </w:tcMar>
          </w:tcPr>
          <w:p w14:paraId="2C61BA46" w14:textId="77777777" w:rsidR="00F07DFC" w:rsidRDefault="00F07DFC" w:rsidP="00F07DFC">
            <w:pPr>
              <w:tabs>
                <w:tab w:val="left" w:pos="5450"/>
              </w:tabs>
              <w:rPr>
                <w:sz w:val="20"/>
                <w:lang w:val="en-AU"/>
              </w:rPr>
            </w:pPr>
            <w:r w:rsidRPr="00F07DFC">
              <w:rPr>
                <w:sz w:val="20"/>
                <w:lang w:val="en-AU"/>
              </w:rPr>
              <w:t>Well-considered analysis and evaluation of concepts, legal principles, processes, or problems.</w:t>
            </w:r>
          </w:p>
          <w:p w14:paraId="28295A6A" w14:textId="77777777" w:rsidR="00080CAC" w:rsidRPr="00F07DFC" w:rsidRDefault="00080CAC" w:rsidP="00F07DFC">
            <w:pPr>
              <w:tabs>
                <w:tab w:val="left" w:pos="5450"/>
              </w:tabs>
              <w:rPr>
                <w:sz w:val="20"/>
                <w:lang w:val="en-AU"/>
              </w:rPr>
            </w:pPr>
          </w:p>
          <w:p w14:paraId="3C33CE72" w14:textId="77777777" w:rsidR="00F07DFC" w:rsidRPr="00F07DFC" w:rsidRDefault="00F07DFC" w:rsidP="00F07DFC">
            <w:pPr>
              <w:tabs>
                <w:tab w:val="left" w:pos="5450"/>
              </w:tabs>
              <w:rPr>
                <w:sz w:val="20"/>
                <w:lang w:val="en-AU"/>
              </w:rPr>
            </w:pPr>
            <w:r w:rsidRPr="00F07DFC">
              <w:rPr>
                <w:sz w:val="20"/>
                <w:lang w:val="en-AU"/>
              </w:rPr>
              <w:t>Well-considered evaluation of legal arguments or issues to reach a mostly convincing conclusion and/or make mostly informed recommendations.</w:t>
            </w:r>
          </w:p>
        </w:tc>
        <w:tc>
          <w:tcPr>
            <w:tcW w:w="2268" w:type="dxa"/>
            <w:tcBorders>
              <w:top w:val="nil"/>
              <w:left w:val="nil"/>
              <w:bottom w:val="single" w:sz="6" w:space="0" w:color="auto"/>
              <w:right w:val="single" w:sz="6" w:space="0" w:color="auto"/>
            </w:tcBorders>
            <w:shd w:val="clear" w:color="auto" w:fill="auto"/>
            <w:tcMar>
              <w:top w:w="0" w:type="dxa"/>
              <w:left w:w="57" w:type="dxa"/>
              <w:bottom w:w="113" w:type="dxa"/>
              <w:right w:w="57" w:type="dxa"/>
            </w:tcMar>
          </w:tcPr>
          <w:p w14:paraId="2A83BC0A" w14:textId="77777777" w:rsidR="00F07DFC" w:rsidRPr="00F07DFC" w:rsidRDefault="00F07DFC" w:rsidP="00F07DFC">
            <w:pPr>
              <w:tabs>
                <w:tab w:val="left" w:pos="5450"/>
              </w:tabs>
              <w:rPr>
                <w:sz w:val="20"/>
                <w:lang w:val="en-AU"/>
              </w:rPr>
            </w:pPr>
            <w:r w:rsidRPr="00F07DFC">
              <w:rPr>
                <w:sz w:val="20"/>
                <w:lang w:val="en-AU"/>
              </w:rPr>
              <w:t>Mostly clear and effective communication of legal concepts, opinions, and arguments.</w:t>
            </w:r>
          </w:p>
        </w:tc>
      </w:tr>
      <w:tr w:rsidR="00F07DFC" w:rsidRPr="00F07DFC" w14:paraId="1EF001AA" w14:textId="77777777" w:rsidTr="005E3B7F">
        <w:tc>
          <w:tcPr>
            <w:tcW w:w="425" w:type="dxa"/>
            <w:tcBorders>
              <w:top w:val="nil"/>
              <w:left w:val="single" w:sz="6" w:space="0" w:color="auto"/>
              <w:bottom w:val="single" w:sz="6" w:space="0" w:color="auto"/>
              <w:right w:val="single" w:sz="6" w:space="0" w:color="auto"/>
            </w:tcBorders>
            <w:shd w:val="clear" w:color="auto" w:fill="D9D9D9"/>
            <w:hideMark/>
          </w:tcPr>
          <w:p w14:paraId="7495895B" w14:textId="77777777" w:rsidR="00F07DFC" w:rsidRPr="005E3B7F" w:rsidRDefault="00F07DFC" w:rsidP="00080CAC">
            <w:pPr>
              <w:tabs>
                <w:tab w:val="left" w:pos="5450"/>
              </w:tabs>
              <w:jc w:val="center"/>
              <w:rPr>
                <w:rFonts w:ascii="Roboto Medium" w:hAnsi="Roboto Medium"/>
                <w:bCs/>
                <w:szCs w:val="24"/>
                <w:lang w:val="en-AU"/>
              </w:rPr>
            </w:pPr>
            <w:r w:rsidRPr="005E3B7F">
              <w:rPr>
                <w:rFonts w:ascii="Roboto Medium" w:hAnsi="Roboto Medium"/>
                <w:bCs/>
                <w:szCs w:val="24"/>
                <w:lang w:val="en-AU"/>
              </w:rPr>
              <w:t>C</w:t>
            </w:r>
          </w:p>
        </w:tc>
        <w:tc>
          <w:tcPr>
            <w:tcW w:w="3970" w:type="dxa"/>
            <w:tcBorders>
              <w:top w:val="nil"/>
              <w:left w:val="nil"/>
              <w:bottom w:val="single" w:sz="6" w:space="0" w:color="auto"/>
              <w:right w:val="single" w:sz="6" w:space="0" w:color="auto"/>
            </w:tcBorders>
            <w:shd w:val="clear" w:color="auto" w:fill="auto"/>
            <w:tcMar>
              <w:top w:w="0" w:type="dxa"/>
              <w:left w:w="57" w:type="dxa"/>
              <w:bottom w:w="113" w:type="dxa"/>
              <w:right w:w="57" w:type="dxa"/>
            </w:tcMar>
          </w:tcPr>
          <w:p w14:paraId="27C354EE" w14:textId="77777777" w:rsidR="00F07DFC" w:rsidRDefault="00F07DFC" w:rsidP="00F07DFC">
            <w:pPr>
              <w:tabs>
                <w:tab w:val="left" w:pos="5450"/>
              </w:tabs>
              <w:rPr>
                <w:sz w:val="20"/>
                <w:lang w:val="en-AU"/>
              </w:rPr>
            </w:pPr>
            <w:r w:rsidRPr="00F07DFC">
              <w:rPr>
                <w:sz w:val="20"/>
                <w:lang w:val="en-AU"/>
              </w:rPr>
              <w:t>Sound understanding of the ways that the legal system balances competing tensions.</w:t>
            </w:r>
          </w:p>
          <w:p w14:paraId="6B7C3F1C" w14:textId="77777777" w:rsidR="00080CAC" w:rsidRPr="00F07DFC" w:rsidRDefault="00080CAC" w:rsidP="00F07DFC">
            <w:pPr>
              <w:tabs>
                <w:tab w:val="left" w:pos="5450"/>
              </w:tabs>
              <w:rPr>
                <w:sz w:val="20"/>
                <w:lang w:val="en-AU"/>
              </w:rPr>
            </w:pPr>
          </w:p>
          <w:p w14:paraId="0B9E0575" w14:textId="77777777" w:rsidR="00F07DFC" w:rsidRDefault="00F07DFC" w:rsidP="00F07DFC">
            <w:pPr>
              <w:tabs>
                <w:tab w:val="left" w:pos="5450"/>
              </w:tabs>
              <w:rPr>
                <w:sz w:val="20"/>
                <w:lang w:val="en-AU"/>
              </w:rPr>
            </w:pPr>
            <w:r w:rsidRPr="00F07DFC">
              <w:rPr>
                <w:sz w:val="20"/>
                <w:lang w:val="en-AU"/>
              </w:rPr>
              <w:t>Generally informed application of legal principles and processes to specific contexts.</w:t>
            </w:r>
          </w:p>
          <w:p w14:paraId="76AFF975" w14:textId="77777777" w:rsidR="00080CAC" w:rsidRPr="00F07DFC" w:rsidRDefault="00080CAC" w:rsidP="00F07DFC">
            <w:pPr>
              <w:tabs>
                <w:tab w:val="left" w:pos="5450"/>
              </w:tabs>
              <w:rPr>
                <w:sz w:val="20"/>
                <w:lang w:val="en-AU"/>
              </w:rPr>
            </w:pPr>
          </w:p>
          <w:p w14:paraId="4844088F" w14:textId="77777777" w:rsidR="00F07DFC" w:rsidRPr="00F07DFC" w:rsidRDefault="00F07DFC" w:rsidP="00F07DFC">
            <w:pPr>
              <w:tabs>
                <w:tab w:val="left" w:pos="5450"/>
              </w:tabs>
              <w:rPr>
                <w:sz w:val="20"/>
                <w:lang w:val="en-AU"/>
              </w:rPr>
            </w:pPr>
            <w:r w:rsidRPr="00F07DFC">
              <w:rPr>
                <w:sz w:val="20"/>
                <w:lang w:val="en-AU"/>
              </w:rPr>
              <w:t>Adequate research to select and appropriately acknowledge a range of relevant sources.</w:t>
            </w:r>
          </w:p>
        </w:tc>
        <w:tc>
          <w:tcPr>
            <w:tcW w:w="3969" w:type="dxa"/>
            <w:tcBorders>
              <w:top w:val="nil"/>
              <w:left w:val="nil"/>
              <w:bottom w:val="single" w:sz="6" w:space="0" w:color="auto"/>
              <w:right w:val="single" w:sz="6" w:space="0" w:color="auto"/>
            </w:tcBorders>
            <w:shd w:val="clear" w:color="auto" w:fill="auto"/>
            <w:tcMar>
              <w:top w:w="0" w:type="dxa"/>
              <w:left w:w="57" w:type="dxa"/>
              <w:bottom w:w="113" w:type="dxa"/>
              <w:right w:w="57" w:type="dxa"/>
            </w:tcMar>
          </w:tcPr>
          <w:p w14:paraId="7509327C" w14:textId="77777777" w:rsidR="00F07DFC" w:rsidRDefault="00F07DFC" w:rsidP="00F07DFC">
            <w:pPr>
              <w:tabs>
                <w:tab w:val="left" w:pos="5450"/>
              </w:tabs>
              <w:rPr>
                <w:sz w:val="20"/>
                <w:lang w:val="en-AU"/>
              </w:rPr>
            </w:pPr>
            <w:r w:rsidRPr="00F07DFC">
              <w:rPr>
                <w:sz w:val="20"/>
                <w:lang w:val="en-AU"/>
              </w:rPr>
              <w:t>Adequate analysis and evaluation of concepts, legal principles, processes, or problems.</w:t>
            </w:r>
          </w:p>
          <w:p w14:paraId="7DFF5A17" w14:textId="77777777" w:rsidR="00080CAC" w:rsidRPr="00F07DFC" w:rsidRDefault="00080CAC" w:rsidP="00F07DFC">
            <w:pPr>
              <w:tabs>
                <w:tab w:val="left" w:pos="5450"/>
              </w:tabs>
              <w:rPr>
                <w:sz w:val="20"/>
                <w:lang w:val="en-AU"/>
              </w:rPr>
            </w:pPr>
          </w:p>
          <w:p w14:paraId="7CE2A565" w14:textId="77777777" w:rsidR="00F07DFC" w:rsidRPr="00F07DFC" w:rsidRDefault="00F07DFC" w:rsidP="00F07DFC">
            <w:pPr>
              <w:tabs>
                <w:tab w:val="left" w:pos="5450"/>
              </w:tabs>
              <w:rPr>
                <w:sz w:val="20"/>
                <w:lang w:val="en-AU"/>
              </w:rPr>
            </w:pPr>
            <w:r w:rsidRPr="00F07DFC">
              <w:rPr>
                <w:sz w:val="20"/>
                <w:lang w:val="en-AU"/>
              </w:rPr>
              <w:t>Sound evaluation of legal arguments or issues to reach a conclusion and/or make recommendations.</w:t>
            </w:r>
          </w:p>
        </w:tc>
        <w:tc>
          <w:tcPr>
            <w:tcW w:w="2268" w:type="dxa"/>
            <w:tcBorders>
              <w:top w:val="nil"/>
              <w:left w:val="nil"/>
              <w:bottom w:val="single" w:sz="6" w:space="0" w:color="auto"/>
              <w:right w:val="single" w:sz="6" w:space="0" w:color="auto"/>
            </w:tcBorders>
            <w:shd w:val="clear" w:color="auto" w:fill="auto"/>
            <w:tcMar>
              <w:top w:w="0" w:type="dxa"/>
              <w:left w:w="57" w:type="dxa"/>
              <w:bottom w:w="113" w:type="dxa"/>
              <w:right w:w="57" w:type="dxa"/>
            </w:tcMar>
          </w:tcPr>
          <w:p w14:paraId="1DF018B1" w14:textId="77777777" w:rsidR="00F07DFC" w:rsidRPr="00F07DFC" w:rsidRDefault="00F07DFC" w:rsidP="00F07DFC">
            <w:pPr>
              <w:tabs>
                <w:tab w:val="left" w:pos="5450"/>
              </w:tabs>
              <w:rPr>
                <w:sz w:val="20"/>
                <w:lang w:val="en-AU"/>
              </w:rPr>
            </w:pPr>
            <w:r w:rsidRPr="00F07DFC">
              <w:rPr>
                <w:sz w:val="20"/>
                <w:lang w:val="en-AU"/>
              </w:rPr>
              <w:t>Generally effective communication of legal concepts, opinions, and arguments.</w:t>
            </w:r>
          </w:p>
        </w:tc>
      </w:tr>
      <w:tr w:rsidR="00F07DFC" w:rsidRPr="00F07DFC" w14:paraId="737B0A5C" w14:textId="77777777" w:rsidTr="005E3B7F">
        <w:tc>
          <w:tcPr>
            <w:tcW w:w="425" w:type="dxa"/>
            <w:tcBorders>
              <w:top w:val="nil"/>
              <w:left w:val="single" w:sz="6" w:space="0" w:color="auto"/>
              <w:bottom w:val="single" w:sz="6" w:space="0" w:color="auto"/>
              <w:right w:val="single" w:sz="6" w:space="0" w:color="auto"/>
            </w:tcBorders>
            <w:shd w:val="clear" w:color="auto" w:fill="D9D9D9"/>
            <w:hideMark/>
          </w:tcPr>
          <w:p w14:paraId="787C958B" w14:textId="77777777" w:rsidR="00F07DFC" w:rsidRPr="005E3B7F" w:rsidRDefault="00F07DFC" w:rsidP="00080CAC">
            <w:pPr>
              <w:tabs>
                <w:tab w:val="left" w:pos="5450"/>
              </w:tabs>
              <w:jc w:val="center"/>
              <w:rPr>
                <w:rFonts w:ascii="Roboto Medium" w:hAnsi="Roboto Medium"/>
                <w:bCs/>
                <w:szCs w:val="24"/>
                <w:lang w:val="en-AU"/>
              </w:rPr>
            </w:pPr>
            <w:r w:rsidRPr="005E3B7F">
              <w:rPr>
                <w:rFonts w:ascii="Roboto Medium" w:hAnsi="Roboto Medium"/>
                <w:bCs/>
                <w:szCs w:val="24"/>
                <w:lang w:val="en-AU"/>
              </w:rPr>
              <w:t>D</w:t>
            </w:r>
          </w:p>
        </w:tc>
        <w:tc>
          <w:tcPr>
            <w:tcW w:w="3970" w:type="dxa"/>
            <w:tcBorders>
              <w:top w:val="nil"/>
              <w:left w:val="nil"/>
              <w:bottom w:val="single" w:sz="6" w:space="0" w:color="auto"/>
              <w:right w:val="single" w:sz="6" w:space="0" w:color="auto"/>
            </w:tcBorders>
            <w:shd w:val="clear" w:color="auto" w:fill="auto"/>
            <w:tcMar>
              <w:top w:w="0" w:type="dxa"/>
              <w:left w:w="57" w:type="dxa"/>
              <w:bottom w:w="113" w:type="dxa"/>
              <w:right w:w="57" w:type="dxa"/>
            </w:tcMar>
          </w:tcPr>
          <w:p w14:paraId="5E81FDF0" w14:textId="77777777" w:rsidR="00F07DFC" w:rsidRDefault="00F07DFC" w:rsidP="00F07DFC">
            <w:pPr>
              <w:tabs>
                <w:tab w:val="left" w:pos="5450"/>
              </w:tabs>
              <w:rPr>
                <w:sz w:val="20"/>
                <w:lang w:val="en-AU"/>
              </w:rPr>
            </w:pPr>
            <w:r w:rsidRPr="00F07DFC">
              <w:rPr>
                <w:sz w:val="20"/>
                <w:lang w:val="en-AU"/>
              </w:rPr>
              <w:t>Some understanding of the ways that the legal system balances competing tensions.</w:t>
            </w:r>
          </w:p>
          <w:p w14:paraId="57E4C97D" w14:textId="77777777" w:rsidR="00080CAC" w:rsidRPr="00F07DFC" w:rsidRDefault="00080CAC" w:rsidP="00F07DFC">
            <w:pPr>
              <w:tabs>
                <w:tab w:val="left" w:pos="5450"/>
              </w:tabs>
              <w:rPr>
                <w:sz w:val="20"/>
                <w:lang w:val="en-AU"/>
              </w:rPr>
            </w:pPr>
          </w:p>
          <w:p w14:paraId="3BF7D78D" w14:textId="77777777" w:rsidR="00F07DFC" w:rsidRDefault="00F07DFC" w:rsidP="00F07DFC">
            <w:pPr>
              <w:tabs>
                <w:tab w:val="left" w:pos="5450"/>
              </w:tabs>
              <w:rPr>
                <w:sz w:val="20"/>
                <w:lang w:val="en-AU"/>
              </w:rPr>
            </w:pPr>
            <w:r w:rsidRPr="00F07DFC">
              <w:rPr>
                <w:sz w:val="20"/>
                <w:lang w:val="en-AU"/>
              </w:rPr>
              <w:t>Partial application of legal principles and processes to specific contexts.</w:t>
            </w:r>
          </w:p>
          <w:p w14:paraId="1AE5B782" w14:textId="77777777" w:rsidR="00080CAC" w:rsidRPr="00F07DFC" w:rsidRDefault="00080CAC" w:rsidP="00F07DFC">
            <w:pPr>
              <w:tabs>
                <w:tab w:val="left" w:pos="5450"/>
              </w:tabs>
              <w:rPr>
                <w:sz w:val="20"/>
                <w:lang w:val="en-AU"/>
              </w:rPr>
            </w:pPr>
          </w:p>
          <w:p w14:paraId="2E14FD43" w14:textId="77777777" w:rsidR="00F07DFC" w:rsidRPr="00F07DFC" w:rsidRDefault="00F07DFC" w:rsidP="00F07DFC">
            <w:pPr>
              <w:tabs>
                <w:tab w:val="left" w:pos="5450"/>
              </w:tabs>
              <w:rPr>
                <w:sz w:val="20"/>
                <w:lang w:val="en-AU"/>
              </w:rPr>
            </w:pPr>
            <w:r w:rsidRPr="00F07DFC">
              <w:rPr>
                <w:sz w:val="20"/>
                <w:lang w:val="en-AU"/>
              </w:rPr>
              <w:t>Some research to select and appropriately acknowledge a range of relevant sources.</w:t>
            </w:r>
          </w:p>
        </w:tc>
        <w:tc>
          <w:tcPr>
            <w:tcW w:w="3969" w:type="dxa"/>
            <w:tcBorders>
              <w:top w:val="nil"/>
              <w:left w:val="nil"/>
              <w:bottom w:val="single" w:sz="6" w:space="0" w:color="auto"/>
              <w:right w:val="single" w:sz="6" w:space="0" w:color="auto"/>
            </w:tcBorders>
            <w:shd w:val="clear" w:color="auto" w:fill="auto"/>
            <w:tcMar>
              <w:top w:w="0" w:type="dxa"/>
              <w:left w:w="57" w:type="dxa"/>
              <w:bottom w:w="113" w:type="dxa"/>
              <w:right w:w="57" w:type="dxa"/>
            </w:tcMar>
          </w:tcPr>
          <w:p w14:paraId="7644C04A" w14:textId="77777777" w:rsidR="00F07DFC" w:rsidRDefault="00F07DFC" w:rsidP="00F07DFC">
            <w:pPr>
              <w:tabs>
                <w:tab w:val="left" w:pos="5450"/>
              </w:tabs>
              <w:rPr>
                <w:sz w:val="20"/>
                <w:lang w:val="en-AU"/>
              </w:rPr>
            </w:pPr>
            <w:r w:rsidRPr="00F07DFC">
              <w:rPr>
                <w:sz w:val="20"/>
                <w:lang w:val="en-AU"/>
              </w:rPr>
              <w:t>Some analysis and evaluation of concepts, legal principles, processes, or problems.</w:t>
            </w:r>
          </w:p>
          <w:p w14:paraId="7DF2FB3D" w14:textId="77777777" w:rsidR="00080CAC" w:rsidRPr="00F07DFC" w:rsidRDefault="00080CAC" w:rsidP="00F07DFC">
            <w:pPr>
              <w:tabs>
                <w:tab w:val="left" w:pos="5450"/>
              </w:tabs>
              <w:rPr>
                <w:sz w:val="20"/>
                <w:lang w:val="en-AU"/>
              </w:rPr>
            </w:pPr>
          </w:p>
          <w:p w14:paraId="4691C5A0" w14:textId="77777777" w:rsidR="00F07DFC" w:rsidRPr="00F07DFC" w:rsidRDefault="00F07DFC" w:rsidP="00F07DFC">
            <w:pPr>
              <w:tabs>
                <w:tab w:val="left" w:pos="5450"/>
              </w:tabs>
              <w:rPr>
                <w:sz w:val="20"/>
                <w:lang w:val="en-AU"/>
              </w:rPr>
            </w:pPr>
            <w:r w:rsidRPr="00F07DFC">
              <w:rPr>
                <w:sz w:val="20"/>
                <w:lang w:val="en-AU"/>
              </w:rPr>
              <w:t>Partial evaluation of legal arguments or issues to reach a conclusion and/or make recommendations.</w:t>
            </w:r>
          </w:p>
        </w:tc>
        <w:tc>
          <w:tcPr>
            <w:tcW w:w="2268" w:type="dxa"/>
            <w:tcBorders>
              <w:top w:val="nil"/>
              <w:left w:val="nil"/>
              <w:bottom w:val="single" w:sz="6" w:space="0" w:color="auto"/>
              <w:right w:val="single" w:sz="6" w:space="0" w:color="auto"/>
            </w:tcBorders>
            <w:shd w:val="clear" w:color="auto" w:fill="auto"/>
            <w:tcMar>
              <w:top w:w="0" w:type="dxa"/>
              <w:left w:w="57" w:type="dxa"/>
              <w:bottom w:w="113" w:type="dxa"/>
              <w:right w:w="57" w:type="dxa"/>
            </w:tcMar>
          </w:tcPr>
          <w:p w14:paraId="615776F2" w14:textId="77777777" w:rsidR="00F07DFC" w:rsidRPr="00F07DFC" w:rsidRDefault="00F07DFC" w:rsidP="00F07DFC">
            <w:pPr>
              <w:tabs>
                <w:tab w:val="left" w:pos="5450"/>
              </w:tabs>
              <w:rPr>
                <w:sz w:val="20"/>
                <w:lang w:val="en-AU"/>
              </w:rPr>
            </w:pPr>
            <w:r w:rsidRPr="00F07DFC">
              <w:rPr>
                <w:sz w:val="20"/>
                <w:lang w:val="en-AU"/>
              </w:rPr>
              <w:t>Some communication of legal concepts, opinions, and arguments.</w:t>
            </w:r>
          </w:p>
        </w:tc>
      </w:tr>
      <w:tr w:rsidR="00F07DFC" w:rsidRPr="00F07DFC" w14:paraId="41BEBB89" w14:textId="77777777" w:rsidTr="005E3B7F">
        <w:tc>
          <w:tcPr>
            <w:tcW w:w="425" w:type="dxa"/>
            <w:tcBorders>
              <w:top w:val="nil"/>
              <w:left w:val="single" w:sz="6" w:space="0" w:color="auto"/>
              <w:bottom w:val="single" w:sz="6" w:space="0" w:color="auto"/>
              <w:right w:val="single" w:sz="6" w:space="0" w:color="auto"/>
            </w:tcBorders>
            <w:shd w:val="clear" w:color="auto" w:fill="D9D9D9"/>
            <w:hideMark/>
          </w:tcPr>
          <w:p w14:paraId="52497391" w14:textId="77777777" w:rsidR="00F07DFC" w:rsidRPr="005E3B7F" w:rsidRDefault="00F07DFC" w:rsidP="00080CAC">
            <w:pPr>
              <w:tabs>
                <w:tab w:val="left" w:pos="5450"/>
              </w:tabs>
              <w:jc w:val="center"/>
              <w:rPr>
                <w:rFonts w:ascii="Roboto Medium" w:hAnsi="Roboto Medium"/>
                <w:bCs/>
                <w:szCs w:val="24"/>
                <w:lang w:val="en-AU"/>
              </w:rPr>
            </w:pPr>
            <w:r w:rsidRPr="005E3B7F">
              <w:rPr>
                <w:rFonts w:ascii="Roboto Medium" w:hAnsi="Roboto Medium"/>
                <w:bCs/>
                <w:szCs w:val="24"/>
                <w:lang w:val="en-AU"/>
              </w:rPr>
              <w:t>E</w:t>
            </w:r>
          </w:p>
        </w:tc>
        <w:tc>
          <w:tcPr>
            <w:tcW w:w="3970" w:type="dxa"/>
            <w:tcBorders>
              <w:top w:val="nil"/>
              <w:left w:val="nil"/>
              <w:bottom w:val="single" w:sz="6" w:space="0" w:color="auto"/>
              <w:right w:val="single" w:sz="6" w:space="0" w:color="auto"/>
            </w:tcBorders>
            <w:shd w:val="clear" w:color="auto" w:fill="auto"/>
            <w:tcMar>
              <w:top w:w="0" w:type="dxa"/>
              <w:left w:w="57" w:type="dxa"/>
              <w:bottom w:w="113" w:type="dxa"/>
              <w:right w:w="57" w:type="dxa"/>
            </w:tcMar>
          </w:tcPr>
          <w:p w14:paraId="66E35D29" w14:textId="77777777" w:rsidR="00F07DFC" w:rsidRDefault="00F07DFC" w:rsidP="00F07DFC">
            <w:pPr>
              <w:tabs>
                <w:tab w:val="left" w:pos="5450"/>
              </w:tabs>
              <w:rPr>
                <w:sz w:val="20"/>
                <w:lang w:val="en-AU"/>
              </w:rPr>
            </w:pPr>
            <w:r w:rsidRPr="00F07DFC">
              <w:rPr>
                <w:sz w:val="20"/>
                <w:lang w:val="en-AU"/>
              </w:rPr>
              <w:t>Limited understanding of the ways that the legal system balances competing tensions.</w:t>
            </w:r>
          </w:p>
          <w:p w14:paraId="130CD046" w14:textId="77777777" w:rsidR="00080CAC" w:rsidRPr="00F07DFC" w:rsidRDefault="00080CAC" w:rsidP="00F07DFC">
            <w:pPr>
              <w:tabs>
                <w:tab w:val="left" w:pos="5450"/>
              </w:tabs>
              <w:rPr>
                <w:sz w:val="20"/>
                <w:lang w:val="en-AU"/>
              </w:rPr>
            </w:pPr>
          </w:p>
          <w:p w14:paraId="3B79E5C8" w14:textId="77777777" w:rsidR="00F07DFC" w:rsidRDefault="00F07DFC" w:rsidP="00F07DFC">
            <w:pPr>
              <w:tabs>
                <w:tab w:val="left" w:pos="5450"/>
              </w:tabs>
              <w:rPr>
                <w:sz w:val="20"/>
                <w:lang w:val="en-AU"/>
              </w:rPr>
            </w:pPr>
            <w:r w:rsidRPr="00F07DFC">
              <w:rPr>
                <w:sz w:val="20"/>
                <w:lang w:val="en-AU"/>
              </w:rPr>
              <w:t>Limited application of legal principles and processes to specific contexts.</w:t>
            </w:r>
          </w:p>
          <w:p w14:paraId="60CFEE8B" w14:textId="77777777" w:rsidR="00080CAC" w:rsidRPr="00F07DFC" w:rsidRDefault="00080CAC" w:rsidP="00F07DFC">
            <w:pPr>
              <w:tabs>
                <w:tab w:val="left" w:pos="5450"/>
              </w:tabs>
              <w:rPr>
                <w:sz w:val="20"/>
                <w:lang w:val="en-AU"/>
              </w:rPr>
            </w:pPr>
          </w:p>
          <w:p w14:paraId="4E70F51C" w14:textId="77777777" w:rsidR="00F07DFC" w:rsidRPr="00F07DFC" w:rsidRDefault="00F07DFC" w:rsidP="00F07DFC">
            <w:pPr>
              <w:tabs>
                <w:tab w:val="left" w:pos="5450"/>
              </w:tabs>
              <w:rPr>
                <w:sz w:val="20"/>
                <w:lang w:val="en-AU"/>
              </w:rPr>
            </w:pPr>
            <w:r w:rsidRPr="00F07DFC">
              <w:rPr>
                <w:sz w:val="20"/>
                <w:lang w:val="en-AU"/>
              </w:rPr>
              <w:t>Rudimentary research, selection, and acknowledgement of a range of sources.</w:t>
            </w:r>
          </w:p>
        </w:tc>
        <w:tc>
          <w:tcPr>
            <w:tcW w:w="3969" w:type="dxa"/>
            <w:tcBorders>
              <w:top w:val="nil"/>
              <w:left w:val="nil"/>
              <w:bottom w:val="single" w:sz="6" w:space="0" w:color="auto"/>
              <w:right w:val="single" w:sz="6" w:space="0" w:color="auto"/>
            </w:tcBorders>
            <w:shd w:val="clear" w:color="auto" w:fill="auto"/>
            <w:tcMar>
              <w:top w:w="0" w:type="dxa"/>
              <w:left w:w="57" w:type="dxa"/>
              <w:bottom w:w="113" w:type="dxa"/>
              <w:right w:w="57" w:type="dxa"/>
            </w:tcMar>
          </w:tcPr>
          <w:p w14:paraId="5E7809A3" w14:textId="77777777" w:rsidR="00F07DFC" w:rsidRDefault="00F07DFC" w:rsidP="00F07DFC">
            <w:pPr>
              <w:tabs>
                <w:tab w:val="left" w:pos="5450"/>
              </w:tabs>
              <w:rPr>
                <w:sz w:val="20"/>
                <w:lang w:val="en-AU"/>
              </w:rPr>
            </w:pPr>
            <w:r w:rsidRPr="00F07DFC">
              <w:rPr>
                <w:sz w:val="20"/>
                <w:lang w:val="en-AU"/>
              </w:rPr>
              <w:t>Limited analysis of concepts, legal principles, processes, or problems.</w:t>
            </w:r>
          </w:p>
          <w:p w14:paraId="45D37CB5" w14:textId="77777777" w:rsidR="00080CAC" w:rsidRPr="00F07DFC" w:rsidRDefault="00080CAC" w:rsidP="00F07DFC">
            <w:pPr>
              <w:tabs>
                <w:tab w:val="left" w:pos="5450"/>
              </w:tabs>
              <w:rPr>
                <w:sz w:val="20"/>
                <w:lang w:val="en-AU"/>
              </w:rPr>
            </w:pPr>
          </w:p>
          <w:p w14:paraId="3E16A395" w14:textId="77777777" w:rsidR="00F07DFC" w:rsidRPr="00F07DFC" w:rsidRDefault="00F07DFC" w:rsidP="00F07DFC">
            <w:pPr>
              <w:tabs>
                <w:tab w:val="left" w:pos="5450"/>
              </w:tabs>
              <w:rPr>
                <w:sz w:val="20"/>
                <w:lang w:val="en-AU"/>
              </w:rPr>
            </w:pPr>
            <w:r w:rsidRPr="00F07DFC">
              <w:rPr>
                <w:sz w:val="20"/>
                <w:lang w:val="en-AU"/>
              </w:rPr>
              <w:t>Limited consideration of legal arguments or issues to reach a vague or unsubstantiated conclusion and/or recommendation.</w:t>
            </w:r>
          </w:p>
        </w:tc>
        <w:tc>
          <w:tcPr>
            <w:tcW w:w="2268" w:type="dxa"/>
            <w:tcBorders>
              <w:top w:val="nil"/>
              <w:left w:val="nil"/>
              <w:bottom w:val="single" w:sz="6" w:space="0" w:color="auto"/>
              <w:right w:val="single" w:sz="6" w:space="0" w:color="auto"/>
            </w:tcBorders>
            <w:shd w:val="clear" w:color="auto" w:fill="auto"/>
            <w:tcMar>
              <w:top w:w="0" w:type="dxa"/>
              <w:left w:w="57" w:type="dxa"/>
              <w:bottom w:w="113" w:type="dxa"/>
              <w:right w:w="57" w:type="dxa"/>
            </w:tcMar>
          </w:tcPr>
          <w:p w14:paraId="058E5E27" w14:textId="77777777" w:rsidR="00F07DFC" w:rsidRPr="00F07DFC" w:rsidRDefault="00F07DFC" w:rsidP="00F07DFC">
            <w:pPr>
              <w:tabs>
                <w:tab w:val="left" w:pos="5450"/>
              </w:tabs>
              <w:rPr>
                <w:sz w:val="20"/>
                <w:lang w:val="en-AU"/>
              </w:rPr>
            </w:pPr>
            <w:r w:rsidRPr="00F07DFC">
              <w:rPr>
                <w:sz w:val="20"/>
                <w:lang w:val="en-AU"/>
              </w:rPr>
              <w:t>Limited communication of legal concepts, opinions, and arguments.</w:t>
            </w:r>
          </w:p>
        </w:tc>
      </w:tr>
    </w:tbl>
    <w:p w14:paraId="7705B9C9" w14:textId="038C7A87" w:rsidR="00533A2C" w:rsidRPr="00533A2C" w:rsidRDefault="00533A2C" w:rsidP="00372FCB">
      <w:pPr>
        <w:tabs>
          <w:tab w:val="left" w:pos="5450"/>
        </w:tabs>
        <w:rPr>
          <w:sz w:val="20"/>
        </w:rPr>
      </w:pPr>
    </w:p>
    <w:sectPr w:rsidR="00533A2C" w:rsidRPr="00533A2C" w:rsidSect="006B67E7">
      <w:headerReference w:type="default" r:id="rId13"/>
      <w:footerReference w:type="default" r:id="rId14"/>
      <w:pgSz w:w="11910" w:h="16840" w:code="9"/>
      <w:pgMar w:top="1276" w:right="1418" w:bottom="1560" w:left="1418" w:header="221" w:footer="9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710D0" w14:textId="77777777" w:rsidR="00604E94" w:rsidRDefault="00604E94">
      <w:r>
        <w:separator/>
      </w:r>
    </w:p>
  </w:endnote>
  <w:endnote w:type="continuationSeparator" w:id="0">
    <w:p w14:paraId="69F6B39F" w14:textId="77777777" w:rsidR="00604E94" w:rsidRDefault="00604E94">
      <w:r>
        <w:continuationSeparator/>
      </w:r>
    </w:p>
  </w:endnote>
  <w:endnote w:type="continuationNotice" w:id="1">
    <w:p w14:paraId="4BBEE0F4" w14:textId="77777777" w:rsidR="00604E94" w:rsidRDefault="00604E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panose1 w:val="00000000000000000000"/>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Medium">
    <w:panose1 w:val="00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6194751"/>
      <w:docPartObj>
        <w:docPartGallery w:val="Page Numbers (Bottom of Page)"/>
        <w:docPartUnique/>
      </w:docPartObj>
    </w:sdtPr>
    <w:sdtEndPr>
      <w:rPr>
        <w:szCs w:val="16"/>
      </w:rPr>
    </w:sdtEndPr>
    <w:sdtContent>
      <w:sdt>
        <w:sdtPr>
          <w:rPr>
            <w:szCs w:val="16"/>
          </w:rPr>
          <w:id w:val="-1769616900"/>
          <w:docPartObj>
            <w:docPartGallery w:val="Page Numbers (Top of Page)"/>
            <w:docPartUnique/>
          </w:docPartObj>
        </w:sdtPr>
        <w:sdtContent>
          <w:p w14:paraId="6419F782" w14:textId="7BEBE6D0" w:rsidR="00E163D2" w:rsidRPr="00E163D2" w:rsidRDefault="00E163D2" w:rsidP="000B6CFB">
            <w:pPr>
              <w:pStyle w:val="Footer"/>
              <w:widowControl/>
              <w:numPr>
                <w:ilvl w:val="0"/>
                <w:numId w:val="2"/>
              </w:numPr>
              <w:tabs>
                <w:tab w:val="clear" w:pos="4680"/>
                <w:tab w:val="clear" w:pos="9360"/>
                <w:tab w:val="right" w:pos="9639"/>
              </w:tabs>
              <w:autoSpaceDE/>
              <w:autoSpaceDN/>
              <w:spacing w:before="480"/>
              <w:ind w:left="0" w:right="1134"/>
              <w:contextualSpacing/>
              <w:rPr>
                <w:szCs w:val="16"/>
              </w:rPr>
            </w:pPr>
            <w:r w:rsidRPr="00E163D2">
              <w:rPr>
                <w:szCs w:val="16"/>
              </w:rPr>
              <w:t xml:space="preserve">Stage </w:t>
            </w:r>
            <w:r w:rsidR="007B48AF">
              <w:rPr>
                <w:szCs w:val="16"/>
              </w:rPr>
              <w:t>2 Legal Studies subject outline</w:t>
            </w:r>
          </w:p>
          <w:p w14:paraId="5339274B" w14:textId="052C8609" w:rsidR="00E163D2" w:rsidRPr="00E163D2" w:rsidRDefault="00E163D2" w:rsidP="000B6CFB">
            <w:pPr>
              <w:pStyle w:val="Footer"/>
              <w:widowControl/>
              <w:numPr>
                <w:ilvl w:val="0"/>
                <w:numId w:val="2"/>
              </w:numPr>
              <w:tabs>
                <w:tab w:val="clear" w:pos="4680"/>
                <w:tab w:val="clear" w:pos="9360"/>
                <w:tab w:val="right" w:pos="9639"/>
              </w:tabs>
              <w:autoSpaceDE/>
              <w:autoSpaceDN/>
              <w:spacing w:before="480"/>
              <w:ind w:left="0" w:right="1134"/>
              <w:contextualSpacing/>
              <w:rPr>
                <w:szCs w:val="16"/>
              </w:rPr>
            </w:pPr>
            <w:r w:rsidRPr="00E163D2">
              <w:rPr>
                <w:szCs w:val="16"/>
              </w:rPr>
              <w:t xml:space="preserve">Ref: </w:t>
            </w:r>
            <w:r w:rsidR="00781D24">
              <w:rPr>
                <w:szCs w:val="16"/>
              </w:rPr>
              <w:t>A1437262</w:t>
            </w:r>
          </w:p>
          <w:p w14:paraId="1BFCF6A5" w14:textId="26B279A3" w:rsidR="00E163D2" w:rsidRPr="00E163D2" w:rsidRDefault="00E163D2" w:rsidP="00E163D2">
            <w:pPr>
              <w:pStyle w:val="Footer"/>
              <w:tabs>
                <w:tab w:val="clear" w:pos="4680"/>
                <w:tab w:val="clear" w:pos="9360"/>
                <w:tab w:val="right" w:pos="9072"/>
              </w:tabs>
              <w:rPr>
                <w:szCs w:val="16"/>
              </w:rPr>
            </w:pPr>
            <w:r w:rsidRPr="00E163D2">
              <w:rPr>
                <w:szCs w:val="16"/>
              </w:rPr>
              <w:t>© SACE Board of South Australia 202</w:t>
            </w:r>
            <w:r w:rsidR="00CC55ED">
              <w:rPr>
                <w:szCs w:val="16"/>
              </w:rPr>
              <w:t>4</w:t>
            </w:r>
            <w:r w:rsidRPr="00E163D2">
              <w:rPr>
                <w:szCs w:val="16"/>
              </w:rPr>
              <w:tab/>
              <w:t xml:space="preserve">Page </w:t>
            </w:r>
            <w:r w:rsidRPr="00E163D2">
              <w:rPr>
                <w:bCs/>
                <w:szCs w:val="16"/>
              </w:rPr>
              <w:fldChar w:fldCharType="begin"/>
            </w:r>
            <w:r w:rsidRPr="00E163D2">
              <w:rPr>
                <w:bCs/>
                <w:szCs w:val="16"/>
              </w:rPr>
              <w:instrText xml:space="preserve"> PAGE </w:instrText>
            </w:r>
            <w:r w:rsidRPr="00E163D2">
              <w:rPr>
                <w:bCs/>
                <w:szCs w:val="16"/>
              </w:rPr>
              <w:fldChar w:fldCharType="separate"/>
            </w:r>
            <w:r w:rsidRPr="00E163D2">
              <w:rPr>
                <w:bCs/>
                <w:noProof/>
                <w:szCs w:val="16"/>
              </w:rPr>
              <w:t>2</w:t>
            </w:r>
            <w:r w:rsidRPr="00E163D2">
              <w:rPr>
                <w:bCs/>
                <w:szCs w:val="16"/>
              </w:rPr>
              <w:fldChar w:fldCharType="end"/>
            </w:r>
            <w:r w:rsidRPr="00E163D2">
              <w:rPr>
                <w:szCs w:val="16"/>
              </w:rPr>
              <w:t xml:space="preserve"> of </w:t>
            </w:r>
            <w:r w:rsidRPr="00E163D2">
              <w:rPr>
                <w:bCs/>
                <w:szCs w:val="16"/>
              </w:rPr>
              <w:fldChar w:fldCharType="begin"/>
            </w:r>
            <w:r w:rsidRPr="00E163D2">
              <w:rPr>
                <w:bCs/>
                <w:szCs w:val="16"/>
              </w:rPr>
              <w:instrText xml:space="preserve"> NUMPAGES  </w:instrText>
            </w:r>
            <w:r w:rsidRPr="00E163D2">
              <w:rPr>
                <w:bCs/>
                <w:szCs w:val="16"/>
              </w:rPr>
              <w:fldChar w:fldCharType="separate"/>
            </w:r>
            <w:r w:rsidRPr="00E163D2">
              <w:rPr>
                <w:bCs/>
                <w:noProof/>
                <w:szCs w:val="16"/>
              </w:rPr>
              <w:t>2</w:t>
            </w:r>
            <w:r w:rsidRPr="00E163D2">
              <w:rPr>
                <w:bCs/>
                <w:szCs w:val="16"/>
              </w:rPr>
              <w:fldChar w:fldCharType="end"/>
            </w:r>
          </w:p>
        </w:sdtContent>
      </w:sdt>
    </w:sdtContent>
  </w:sdt>
  <w:p w14:paraId="5F07D11E" w14:textId="0EE24316" w:rsidR="00C24504" w:rsidRPr="00180269" w:rsidRDefault="00C24504" w:rsidP="001802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B240B" w14:textId="77777777" w:rsidR="00604E94" w:rsidRDefault="00604E94">
      <w:r>
        <w:separator/>
      </w:r>
    </w:p>
  </w:footnote>
  <w:footnote w:type="continuationSeparator" w:id="0">
    <w:p w14:paraId="6BD12A48" w14:textId="77777777" w:rsidR="00604E94" w:rsidRDefault="00604E94">
      <w:r>
        <w:continuationSeparator/>
      </w:r>
    </w:p>
  </w:footnote>
  <w:footnote w:type="continuationNotice" w:id="1">
    <w:p w14:paraId="63479F21" w14:textId="77777777" w:rsidR="00604E94" w:rsidRDefault="00604E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08A3C" w14:textId="77777777" w:rsidR="00C24504" w:rsidRDefault="009B4074" w:rsidP="001302ED">
    <w:pPr>
      <w:pStyle w:val="BodyText"/>
    </w:pPr>
    <w:r>
      <w:rPr>
        <w:noProof/>
      </w:rPr>
      <mc:AlternateContent>
        <mc:Choice Requires="wps">
          <w:drawing>
            <wp:anchor distT="0" distB="0" distL="114300" distR="114300" simplePos="0" relativeHeight="251658241" behindDoc="0" locked="0" layoutInCell="0" allowOverlap="1" wp14:anchorId="1D77F965" wp14:editId="0689F794">
              <wp:simplePos x="0" y="190500"/>
              <wp:positionH relativeFrom="page">
                <wp:align>center</wp:align>
              </wp:positionH>
              <wp:positionV relativeFrom="page">
                <wp:align>top</wp:align>
              </wp:positionV>
              <wp:extent cx="7772400" cy="442595"/>
              <wp:effectExtent l="0" t="0" r="0" b="14605"/>
              <wp:wrapNone/>
              <wp:docPr id="17" name="Text Box 17" descr="{&quot;HashCode&quot;:1178062039,&quot;Height&quot;:9999999.0,&quot;Width&quot;:9999999.0,&quot;Placement&quot;:&quot;Head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D8B129" w14:textId="3B02854C" w:rsidR="009B4074" w:rsidRPr="00B050FA" w:rsidRDefault="00B050FA" w:rsidP="00B050FA">
                          <w:pPr>
                            <w:jc w:val="center"/>
                            <w:rPr>
                              <w:rFonts w:ascii="Arial" w:hAnsi="Arial" w:cs="Arial"/>
                              <w:color w:val="A80000"/>
                              <w:sz w:val="24"/>
                            </w:rPr>
                          </w:pPr>
                          <w:r w:rsidRPr="00B050FA">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1D77F965" id="_x0000_t202" coordsize="21600,21600" o:spt="202" path="m,l,21600r21600,l21600,xe">
              <v:stroke joinstyle="miter"/>
              <v:path gradientshapeok="t" o:connecttype="rect"/>
            </v:shapetype>
            <v:shape id="Text Box 17" o:spid="_x0000_s1026" type="#_x0000_t202" alt="{&quot;HashCode&quot;:1178062039,&quot;Height&quot;:9999999.0,&quot;Width&quot;:9999999.0,&quot;Placement&quot;:&quot;Header&quot;,&quot;Index&quot;:&quot;Primary&quot;,&quot;Section&quot;:4,&quot;Top&quot;:0.0,&quot;Left&quot;:0.0}" style="position:absolute;margin-left:0;margin-top:0;width:612pt;height:34.85pt;z-index:251658241;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" o:allowincell="f" filled="f" stroked="f" strokeweight=".5pt">
              <v:textbox inset=",0,,0">
                <w:txbxContent>
                  <w:p w14:paraId="33D8B129" w14:textId="3B02854C" w:rsidR="009B4074" w:rsidRPr="00B050FA" w:rsidRDefault="00B050FA" w:rsidP="00B050FA">
                    <w:pPr>
                      <w:jc w:val="center"/>
                      <w:rPr>
                        <w:rFonts w:ascii="Arial" w:hAnsi="Arial" w:cs="Arial"/>
                        <w:color w:val="A80000"/>
                        <w:sz w:val="24"/>
                      </w:rPr>
                    </w:pPr>
                    <w:r w:rsidRPr="00B050FA">
                      <w:rPr>
                        <w:rFonts w:ascii="Arial" w:hAnsi="Arial" w:cs="Arial"/>
                        <w:color w:val="A80000"/>
                        <w:sz w:val="24"/>
                      </w:rPr>
                      <w:t>OFFICIAL</w:t>
                    </w:r>
                  </w:p>
                </w:txbxContent>
              </v:textbox>
              <w10:wrap anchorx="page" anchory="page"/>
            </v:shape>
          </w:pict>
        </mc:Fallback>
      </mc:AlternateContent>
    </w:r>
    <w:r w:rsidR="00A211F5">
      <w:rPr>
        <w:noProof/>
      </w:rPr>
      <mc:AlternateContent>
        <mc:Choice Requires="wps">
          <w:drawing>
            <wp:anchor distT="0" distB="0" distL="114300" distR="114300" simplePos="0" relativeHeight="251658240" behindDoc="0" locked="0" layoutInCell="0" allowOverlap="1" wp14:anchorId="21206F2E" wp14:editId="512189D1">
              <wp:simplePos x="0" y="0"/>
              <wp:positionH relativeFrom="page">
                <wp:align>center</wp:align>
              </wp:positionH>
              <wp:positionV relativeFrom="page">
                <wp:align>top</wp:align>
              </wp:positionV>
              <wp:extent cx="7772400" cy="442595"/>
              <wp:effectExtent l="0" t="0" r="0" b="14605"/>
              <wp:wrapNone/>
              <wp:docPr id="52" name="Text Box 52" descr="{&quot;HashCode&quot;:1178062039,&quot;Height&quot;:9999999.0,&quot;Width&quot;:9999999.0,&quot;Placement&quot;:&quot;Header&quot;,&quot;Index&quot;:&quot;Primary&quot;,&quot;Section&quot;:10,&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F0CC389" w14:textId="027DF7D6" w:rsidR="00A211F5" w:rsidRPr="00A211F5" w:rsidRDefault="00A211F5" w:rsidP="00A211F5">
                          <w:pPr>
                            <w:jc w:val="center"/>
                            <w:rPr>
                              <w:rFonts w:ascii="Arial" w:hAnsi="Arial" w:cs="Arial"/>
                              <w:color w:val="A80000"/>
                              <w:sz w:val="24"/>
                            </w:rPr>
                          </w:pPr>
                          <w:r w:rsidRPr="00A211F5">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21206F2E" id="Text Box 52" o:spid="_x0000_s1027" type="#_x0000_t202" alt="{&quot;HashCode&quot;:1178062039,&quot;Height&quot;:9999999.0,&quot;Width&quot;:9999999.0,&quot;Placement&quot;:&quot;Header&quot;,&quot;Index&quot;:&quot;Primary&quot;,&quot;Section&quot;:10,&quot;Top&quot;:0.0,&quot;Left&quot;:0.0}" style="position:absolute;margin-left:0;margin-top:0;width:612pt;height:34.85pt;z-index:251658240;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" o:allowincell="f" filled="f" stroked="f" strokeweight=".5pt">
              <v:textbox inset=",0,,0">
                <w:txbxContent>
                  <w:p w14:paraId="1F0CC389" w14:textId="027DF7D6" w:rsidR="00A211F5" w:rsidRPr="00A211F5" w:rsidRDefault="00A211F5" w:rsidP="00A211F5">
                    <w:pPr>
                      <w:jc w:val="center"/>
                      <w:rPr>
                        <w:rFonts w:ascii="Arial" w:hAnsi="Arial" w:cs="Arial"/>
                        <w:color w:val="A80000"/>
                        <w:sz w:val="24"/>
                      </w:rPr>
                    </w:pPr>
                    <w:r w:rsidRPr="00A211F5">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52146"/>
    <w:multiLevelType w:val="multilevel"/>
    <w:tmpl w:val="4C6AF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3B4056"/>
    <w:multiLevelType w:val="multilevel"/>
    <w:tmpl w:val="AF98D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AA0977"/>
    <w:multiLevelType w:val="multilevel"/>
    <w:tmpl w:val="299A56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DD0CAD"/>
    <w:multiLevelType w:val="hybridMultilevel"/>
    <w:tmpl w:val="5BCAB594"/>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4" w15:restartNumberingAfterBreak="0">
    <w:nsid w:val="0F347576"/>
    <w:multiLevelType w:val="multilevel"/>
    <w:tmpl w:val="BF303C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2267C7"/>
    <w:multiLevelType w:val="multilevel"/>
    <w:tmpl w:val="1C484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4D7A0C"/>
    <w:multiLevelType w:val="multilevel"/>
    <w:tmpl w:val="E9E22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DF5183"/>
    <w:multiLevelType w:val="multilevel"/>
    <w:tmpl w:val="A5342DC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Roboto Light" w:eastAsia="Times New Roman" w:hAnsi="Roboto Light" w:cs="Segoe U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C951FE"/>
    <w:multiLevelType w:val="multilevel"/>
    <w:tmpl w:val="A8184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032A3C"/>
    <w:multiLevelType w:val="hybridMultilevel"/>
    <w:tmpl w:val="FC609FB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22F5458E"/>
    <w:multiLevelType w:val="multilevel"/>
    <w:tmpl w:val="467A2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7E1E2D"/>
    <w:multiLevelType w:val="multilevel"/>
    <w:tmpl w:val="428A11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6A5E35"/>
    <w:multiLevelType w:val="multilevel"/>
    <w:tmpl w:val="F856AF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6EA69B"/>
    <w:multiLevelType w:val="hybridMultilevel"/>
    <w:tmpl w:val="FFFFFFFF"/>
    <w:lvl w:ilvl="0" w:tplc="276A8814">
      <w:numFmt w:val="bullet"/>
      <w:lvlText w:val="•"/>
      <w:lvlJc w:val="left"/>
      <w:pPr>
        <w:ind w:left="1296" w:hanging="358"/>
      </w:pPr>
      <w:rPr>
        <w:rFonts w:ascii="Roboto Light" w:eastAsia="Roboto Light" w:hAnsi="Roboto Light" w:cs="Roboto Light" w:hint="default"/>
        <w:b w:val="0"/>
        <w:bCs w:val="0"/>
        <w:i w:val="0"/>
        <w:iCs w:val="0"/>
        <w:w w:val="100"/>
        <w:sz w:val="28"/>
        <w:szCs w:val="28"/>
        <w:lang w:val="en-US" w:eastAsia="en-US" w:bidi="ar-SA"/>
      </w:rPr>
    </w:lvl>
    <w:lvl w:ilvl="1" w:tplc="D21E4384">
      <w:numFmt w:val="bullet"/>
      <w:lvlText w:val="•"/>
      <w:lvlJc w:val="left"/>
      <w:pPr>
        <w:ind w:left="2242" w:hanging="358"/>
      </w:pPr>
      <w:rPr>
        <w:rFonts w:hint="default"/>
        <w:lang w:val="en-US" w:eastAsia="en-US" w:bidi="ar-SA"/>
      </w:rPr>
    </w:lvl>
    <w:lvl w:ilvl="2" w:tplc="73D400C4">
      <w:numFmt w:val="bullet"/>
      <w:lvlText w:val="•"/>
      <w:lvlJc w:val="left"/>
      <w:pPr>
        <w:ind w:left="3185" w:hanging="358"/>
      </w:pPr>
      <w:rPr>
        <w:rFonts w:hint="default"/>
        <w:lang w:val="en-US" w:eastAsia="en-US" w:bidi="ar-SA"/>
      </w:rPr>
    </w:lvl>
    <w:lvl w:ilvl="3" w:tplc="BC442DEC">
      <w:numFmt w:val="bullet"/>
      <w:lvlText w:val="•"/>
      <w:lvlJc w:val="left"/>
      <w:pPr>
        <w:ind w:left="4127" w:hanging="358"/>
      </w:pPr>
      <w:rPr>
        <w:rFonts w:hint="default"/>
        <w:lang w:val="en-US" w:eastAsia="en-US" w:bidi="ar-SA"/>
      </w:rPr>
    </w:lvl>
    <w:lvl w:ilvl="4" w:tplc="3DBEEC5C">
      <w:numFmt w:val="bullet"/>
      <w:lvlText w:val="•"/>
      <w:lvlJc w:val="left"/>
      <w:pPr>
        <w:ind w:left="5070" w:hanging="358"/>
      </w:pPr>
      <w:rPr>
        <w:rFonts w:hint="default"/>
        <w:lang w:val="en-US" w:eastAsia="en-US" w:bidi="ar-SA"/>
      </w:rPr>
    </w:lvl>
    <w:lvl w:ilvl="5" w:tplc="1B6E946E">
      <w:numFmt w:val="bullet"/>
      <w:lvlText w:val="•"/>
      <w:lvlJc w:val="left"/>
      <w:pPr>
        <w:ind w:left="6013" w:hanging="358"/>
      </w:pPr>
      <w:rPr>
        <w:rFonts w:hint="default"/>
        <w:lang w:val="en-US" w:eastAsia="en-US" w:bidi="ar-SA"/>
      </w:rPr>
    </w:lvl>
    <w:lvl w:ilvl="6" w:tplc="CB2043AC">
      <w:numFmt w:val="bullet"/>
      <w:lvlText w:val="•"/>
      <w:lvlJc w:val="left"/>
      <w:pPr>
        <w:ind w:left="6955" w:hanging="358"/>
      </w:pPr>
      <w:rPr>
        <w:rFonts w:hint="default"/>
        <w:lang w:val="en-US" w:eastAsia="en-US" w:bidi="ar-SA"/>
      </w:rPr>
    </w:lvl>
    <w:lvl w:ilvl="7" w:tplc="72AA670C">
      <w:numFmt w:val="bullet"/>
      <w:lvlText w:val="•"/>
      <w:lvlJc w:val="left"/>
      <w:pPr>
        <w:ind w:left="7898" w:hanging="358"/>
      </w:pPr>
      <w:rPr>
        <w:rFonts w:hint="default"/>
        <w:lang w:val="en-US" w:eastAsia="en-US" w:bidi="ar-SA"/>
      </w:rPr>
    </w:lvl>
    <w:lvl w:ilvl="8" w:tplc="B9906474">
      <w:numFmt w:val="bullet"/>
      <w:lvlText w:val="•"/>
      <w:lvlJc w:val="left"/>
      <w:pPr>
        <w:ind w:left="8841" w:hanging="358"/>
      </w:pPr>
      <w:rPr>
        <w:rFonts w:hint="default"/>
        <w:lang w:val="en-US" w:eastAsia="en-US" w:bidi="ar-SA"/>
      </w:rPr>
    </w:lvl>
  </w:abstractNum>
  <w:abstractNum w:abstractNumId="14" w15:restartNumberingAfterBreak="0">
    <w:nsid w:val="4A0445F4"/>
    <w:multiLevelType w:val="multilevel"/>
    <w:tmpl w:val="35DEFFCE"/>
    <w:styleLink w:val="Lists"/>
    <w:lvl w:ilvl="0">
      <w:start w:val="1"/>
      <w:numFmt w:val="none"/>
      <w:suff w:val="nothing"/>
      <w:lvlText w:val="%1"/>
      <w:lvlJc w:val="left"/>
      <w:pPr>
        <w:ind w:left="1440" w:firstLine="0"/>
      </w:pPr>
      <w:rPr>
        <w:rFonts w:hint="default"/>
      </w:rPr>
    </w:lvl>
    <w:lvl w:ilvl="1">
      <w:start w:val="1"/>
      <w:numFmt w:val="decimal"/>
      <w:lvlText w:val="%2."/>
      <w:lvlJc w:val="left"/>
      <w:pPr>
        <w:tabs>
          <w:tab w:val="num" w:pos="1797"/>
        </w:tabs>
        <w:ind w:left="1797" w:hanging="357"/>
      </w:pPr>
      <w:rPr>
        <w:rFonts w:hint="default"/>
      </w:rPr>
    </w:lvl>
    <w:lvl w:ilvl="2">
      <w:start w:val="1"/>
      <w:numFmt w:val="lowerLetter"/>
      <w:lvlText w:val="%3."/>
      <w:lvlJc w:val="left"/>
      <w:pPr>
        <w:tabs>
          <w:tab w:val="num" w:pos="2160"/>
        </w:tabs>
        <w:ind w:left="2160" w:hanging="363"/>
      </w:pPr>
      <w:rPr>
        <w:rFonts w:hint="default"/>
      </w:rPr>
    </w:lvl>
    <w:lvl w:ilvl="3">
      <w:start w:val="1"/>
      <w:numFmt w:val="lowerRoman"/>
      <w:lvlText w:val="%4."/>
      <w:lvlJc w:val="left"/>
      <w:pPr>
        <w:tabs>
          <w:tab w:val="num" w:pos="2517"/>
        </w:tabs>
        <w:ind w:left="2517" w:hanging="357"/>
      </w:pPr>
      <w:rPr>
        <w:rFonts w:hint="default"/>
      </w:rPr>
    </w:lvl>
    <w:lvl w:ilvl="4">
      <w:start w:val="1"/>
      <w:numFmt w:val="upperLetter"/>
      <w:lvlText w:val="%5."/>
      <w:lvlJc w:val="left"/>
      <w:pPr>
        <w:tabs>
          <w:tab w:val="num" w:pos="2875"/>
        </w:tabs>
        <w:ind w:left="2875" w:hanging="358"/>
      </w:pPr>
      <w:rPr>
        <w:rFonts w:hint="default"/>
      </w:rPr>
    </w:lvl>
    <w:lvl w:ilvl="5">
      <w:start w:val="1"/>
      <w:numFmt w:val="none"/>
      <w:suff w:val="nothing"/>
      <w:lvlText w:val="%6"/>
      <w:lvlJc w:val="left"/>
      <w:pPr>
        <w:ind w:left="1440" w:firstLine="0"/>
      </w:pPr>
      <w:rPr>
        <w:rFonts w:hint="default"/>
      </w:rPr>
    </w:lvl>
    <w:lvl w:ilvl="6">
      <w:start w:val="1"/>
      <w:numFmt w:val="none"/>
      <w:suff w:val="nothing"/>
      <w:lvlText w:val=""/>
      <w:lvlJc w:val="left"/>
      <w:pPr>
        <w:ind w:left="1440" w:firstLine="0"/>
      </w:pPr>
      <w:rPr>
        <w:rFonts w:hint="default"/>
      </w:rPr>
    </w:lvl>
    <w:lvl w:ilvl="7">
      <w:start w:val="1"/>
      <w:numFmt w:val="none"/>
      <w:suff w:val="nothing"/>
      <w:lvlText w:val=""/>
      <w:lvlJc w:val="left"/>
      <w:pPr>
        <w:ind w:left="1440" w:firstLine="0"/>
      </w:pPr>
      <w:rPr>
        <w:rFonts w:hint="default"/>
      </w:rPr>
    </w:lvl>
    <w:lvl w:ilvl="8">
      <w:start w:val="1"/>
      <w:numFmt w:val="none"/>
      <w:suff w:val="nothing"/>
      <w:lvlText w:val="%9"/>
      <w:lvlJc w:val="left"/>
      <w:pPr>
        <w:ind w:left="1440" w:firstLine="0"/>
      </w:pPr>
      <w:rPr>
        <w:rFonts w:hint="default"/>
      </w:rPr>
    </w:lvl>
  </w:abstractNum>
  <w:abstractNum w:abstractNumId="15" w15:restartNumberingAfterBreak="0">
    <w:nsid w:val="50B613B3"/>
    <w:multiLevelType w:val="multilevel"/>
    <w:tmpl w:val="FFEA6D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403854"/>
    <w:multiLevelType w:val="multilevel"/>
    <w:tmpl w:val="7DD85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2A6ABB"/>
    <w:multiLevelType w:val="multilevel"/>
    <w:tmpl w:val="2F0EAF4A"/>
    <w:lvl w:ilvl="0">
      <w:start w:val="1"/>
      <w:numFmt w:val="bullet"/>
      <w:pStyle w:val="Indent2"/>
      <w:lvlText w:val="-"/>
      <w:lvlJc w:val="left"/>
      <w:pPr>
        <w:tabs>
          <w:tab w:val="num" w:pos="720"/>
        </w:tabs>
        <w:ind w:left="720" w:hanging="360"/>
      </w:pPr>
      <w:rPr>
        <w:rFonts w:ascii="Courier New" w:hAnsi="Courier New" w:hint="default"/>
        <w:sz w:val="20"/>
      </w:rPr>
    </w:lvl>
    <w:lvl w:ilvl="1">
      <w:start w:val="1"/>
      <w:numFmt w:val="bullet"/>
      <w:lvlText w:val="-"/>
      <w:lvlJc w:val="left"/>
      <w:pPr>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8D4573"/>
    <w:multiLevelType w:val="multilevel"/>
    <w:tmpl w:val="A44A14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B56613"/>
    <w:multiLevelType w:val="hybridMultilevel"/>
    <w:tmpl w:val="8A3CB730"/>
    <w:lvl w:ilvl="0" w:tplc="0C09000F">
      <w:start w:val="1"/>
      <w:numFmt w:val="decimal"/>
      <w:lvlText w:val="%1."/>
      <w:lvlJc w:val="left"/>
      <w:pPr>
        <w:tabs>
          <w:tab w:val="num" w:pos="226"/>
        </w:tabs>
        <w:ind w:left="226" w:hanging="170"/>
      </w:pPr>
      <w:rPr>
        <w:rFonts w:hint="default"/>
        <w:color w:val="000000"/>
        <w:sz w:val="16"/>
      </w:rPr>
    </w:lvl>
    <w:lvl w:ilvl="1" w:tplc="FFFFFFFF" w:tentative="1">
      <w:start w:val="1"/>
      <w:numFmt w:val="bullet"/>
      <w:lvlText w:val="o"/>
      <w:lvlJc w:val="left"/>
      <w:pPr>
        <w:tabs>
          <w:tab w:val="num" w:pos="1496"/>
        </w:tabs>
        <w:ind w:left="1496" w:hanging="360"/>
      </w:pPr>
      <w:rPr>
        <w:rFonts w:ascii="Courier New" w:hAnsi="Courier New" w:cs="Courier New" w:hint="default"/>
      </w:rPr>
    </w:lvl>
    <w:lvl w:ilvl="2" w:tplc="FFFFFFFF" w:tentative="1">
      <w:start w:val="1"/>
      <w:numFmt w:val="bullet"/>
      <w:lvlText w:val=""/>
      <w:lvlJc w:val="left"/>
      <w:pPr>
        <w:tabs>
          <w:tab w:val="num" w:pos="2216"/>
        </w:tabs>
        <w:ind w:left="2216" w:hanging="360"/>
      </w:pPr>
      <w:rPr>
        <w:rFonts w:ascii="Wingdings" w:hAnsi="Wingdings" w:hint="default"/>
      </w:rPr>
    </w:lvl>
    <w:lvl w:ilvl="3" w:tplc="FFFFFFFF" w:tentative="1">
      <w:start w:val="1"/>
      <w:numFmt w:val="bullet"/>
      <w:lvlText w:val=""/>
      <w:lvlJc w:val="left"/>
      <w:pPr>
        <w:tabs>
          <w:tab w:val="num" w:pos="2936"/>
        </w:tabs>
        <w:ind w:left="2936" w:hanging="360"/>
      </w:pPr>
      <w:rPr>
        <w:rFonts w:ascii="Symbol" w:hAnsi="Symbol" w:hint="default"/>
      </w:rPr>
    </w:lvl>
    <w:lvl w:ilvl="4" w:tplc="FFFFFFFF" w:tentative="1">
      <w:start w:val="1"/>
      <w:numFmt w:val="bullet"/>
      <w:lvlText w:val="o"/>
      <w:lvlJc w:val="left"/>
      <w:pPr>
        <w:tabs>
          <w:tab w:val="num" w:pos="3656"/>
        </w:tabs>
        <w:ind w:left="3656" w:hanging="360"/>
      </w:pPr>
      <w:rPr>
        <w:rFonts w:ascii="Courier New" w:hAnsi="Courier New" w:cs="Courier New" w:hint="default"/>
      </w:rPr>
    </w:lvl>
    <w:lvl w:ilvl="5" w:tplc="FFFFFFFF" w:tentative="1">
      <w:start w:val="1"/>
      <w:numFmt w:val="bullet"/>
      <w:lvlText w:val=""/>
      <w:lvlJc w:val="left"/>
      <w:pPr>
        <w:tabs>
          <w:tab w:val="num" w:pos="4376"/>
        </w:tabs>
        <w:ind w:left="4376" w:hanging="360"/>
      </w:pPr>
      <w:rPr>
        <w:rFonts w:ascii="Wingdings" w:hAnsi="Wingdings" w:hint="default"/>
      </w:rPr>
    </w:lvl>
    <w:lvl w:ilvl="6" w:tplc="FFFFFFFF" w:tentative="1">
      <w:start w:val="1"/>
      <w:numFmt w:val="bullet"/>
      <w:lvlText w:val=""/>
      <w:lvlJc w:val="left"/>
      <w:pPr>
        <w:tabs>
          <w:tab w:val="num" w:pos="5096"/>
        </w:tabs>
        <w:ind w:left="5096" w:hanging="360"/>
      </w:pPr>
      <w:rPr>
        <w:rFonts w:ascii="Symbol" w:hAnsi="Symbol" w:hint="default"/>
      </w:rPr>
    </w:lvl>
    <w:lvl w:ilvl="7" w:tplc="FFFFFFFF" w:tentative="1">
      <w:start w:val="1"/>
      <w:numFmt w:val="bullet"/>
      <w:lvlText w:val="o"/>
      <w:lvlJc w:val="left"/>
      <w:pPr>
        <w:tabs>
          <w:tab w:val="num" w:pos="5816"/>
        </w:tabs>
        <w:ind w:left="5816" w:hanging="360"/>
      </w:pPr>
      <w:rPr>
        <w:rFonts w:ascii="Courier New" w:hAnsi="Courier New" w:cs="Courier New" w:hint="default"/>
      </w:rPr>
    </w:lvl>
    <w:lvl w:ilvl="8" w:tplc="FFFFFFFF" w:tentative="1">
      <w:start w:val="1"/>
      <w:numFmt w:val="bullet"/>
      <w:lvlText w:val=""/>
      <w:lvlJc w:val="left"/>
      <w:pPr>
        <w:tabs>
          <w:tab w:val="num" w:pos="6536"/>
        </w:tabs>
        <w:ind w:left="6536" w:hanging="360"/>
      </w:pPr>
      <w:rPr>
        <w:rFonts w:ascii="Wingdings" w:hAnsi="Wingdings" w:hint="default"/>
      </w:rPr>
    </w:lvl>
  </w:abstractNum>
  <w:abstractNum w:abstractNumId="20" w15:restartNumberingAfterBreak="0">
    <w:nsid w:val="60060548"/>
    <w:multiLevelType w:val="multilevel"/>
    <w:tmpl w:val="749AD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C16506"/>
    <w:multiLevelType w:val="multilevel"/>
    <w:tmpl w:val="E4B0C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0D7EDC"/>
    <w:multiLevelType w:val="multilevel"/>
    <w:tmpl w:val="1FF68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F915CF"/>
    <w:multiLevelType w:val="multilevel"/>
    <w:tmpl w:val="D08AF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121908"/>
    <w:multiLevelType w:val="multilevel"/>
    <w:tmpl w:val="F4E8F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E4408D"/>
    <w:multiLevelType w:val="multilevel"/>
    <w:tmpl w:val="3954C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F96517"/>
    <w:multiLevelType w:val="hybridMultilevel"/>
    <w:tmpl w:val="05585578"/>
    <w:lvl w:ilvl="0" w:tplc="3674931E">
      <w:start w:val="1"/>
      <w:numFmt w:val="bullet"/>
      <w:pStyle w:val="SOFinalBullets"/>
      <w:lvlText w:val=""/>
      <w:lvlJc w:val="left"/>
      <w:pPr>
        <w:tabs>
          <w:tab w:val="num" w:pos="226"/>
        </w:tabs>
        <w:ind w:left="226" w:hanging="170"/>
      </w:pPr>
      <w:rPr>
        <w:rFonts w:ascii="Symbol" w:hAnsi="Symbol" w:hint="default"/>
        <w:color w:val="000000"/>
        <w:sz w:val="16"/>
      </w:rPr>
    </w:lvl>
    <w:lvl w:ilvl="1" w:tplc="0C090003" w:tentative="1">
      <w:start w:val="1"/>
      <w:numFmt w:val="bullet"/>
      <w:lvlText w:val="o"/>
      <w:lvlJc w:val="left"/>
      <w:pPr>
        <w:tabs>
          <w:tab w:val="num" w:pos="1496"/>
        </w:tabs>
        <w:ind w:left="1496" w:hanging="360"/>
      </w:pPr>
      <w:rPr>
        <w:rFonts w:ascii="Courier New" w:hAnsi="Courier New" w:cs="Courier New" w:hint="default"/>
      </w:rPr>
    </w:lvl>
    <w:lvl w:ilvl="2" w:tplc="0C090005" w:tentative="1">
      <w:start w:val="1"/>
      <w:numFmt w:val="bullet"/>
      <w:lvlText w:val=""/>
      <w:lvlJc w:val="left"/>
      <w:pPr>
        <w:tabs>
          <w:tab w:val="num" w:pos="2216"/>
        </w:tabs>
        <w:ind w:left="2216" w:hanging="360"/>
      </w:pPr>
      <w:rPr>
        <w:rFonts w:ascii="Wingdings" w:hAnsi="Wingdings" w:hint="default"/>
      </w:rPr>
    </w:lvl>
    <w:lvl w:ilvl="3" w:tplc="0C090001" w:tentative="1">
      <w:start w:val="1"/>
      <w:numFmt w:val="bullet"/>
      <w:lvlText w:val=""/>
      <w:lvlJc w:val="left"/>
      <w:pPr>
        <w:tabs>
          <w:tab w:val="num" w:pos="2936"/>
        </w:tabs>
        <w:ind w:left="2936" w:hanging="360"/>
      </w:pPr>
      <w:rPr>
        <w:rFonts w:ascii="Symbol" w:hAnsi="Symbol" w:hint="default"/>
      </w:rPr>
    </w:lvl>
    <w:lvl w:ilvl="4" w:tplc="0C090003" w:tentative="1">
      <w:start w:val="1"/>
      <w:numFmt w:val="bullet"/>
      <w:lvlText w:val="o"/>
      <w:lvlJc w:val="left"/>
      <w:pPr>
        <w:tabs>
          <w:tab w:val="num" w:pos="3656"/>
        </w:tabs>
        <w:ind w:left="3656" w:hanging="360"/>
      </w:pPr>
      <w:rPr>
        <w:rFonts w:ascii="Courier New" w:hAnsi="Courier New" w:cs="Courier New" w:hint="default"/>
      </w:rPr>
    </w:lvl>
    <w:lvl w:ilvl="5" w:tplc="0C090005" w:tentative="1">
      <w:start w:val="1"/>
      <w:numFmt w:val="bullet"/>
      <w:lvlText w:val=""/>
      <w:lvlJc w:val="left"/>
      <w:pPr>
        <w:tabs>
          <w:tab w:val="num" w:pos="4376"/>
        </w:tabs>
        <w:ind w:left="4376" w:hanging="360"/>
      </w:pPr>
      <w:rPr>
        <w:rFonts w:ascii="Wingdings" w:hAnsi="Wingdings" w:hint="default"/>
      </w:rPr>
    </w:lvl>
    <w:lvl w:ilvl="6" w:tplc="0C090001" w:tentative="1">
      <w:start w:val="1"/>
      <w:numFmt w:val="bullet"/>
      <w:lvlText w:val=""/>
      <w:lvlJc w:val="left"/>
      <w:pPr>
        <w:tabs>
          <w:tab w:val="num" w:pos="5096"/>
        </w:tabs>
        <w:ind w:left="5096" w:hanging="360"/>
      </w:pPr>
      <w:rPr>
        <w:rFonts w:ascii="Symbol" w:hAnsi="Symbol" w:hint="default"/>
      </w:rPr>
    </w:lvl>
    <w:lvl w:ilvl="7" w:tplc="0C090003" w:tentative="1">
      <w:start w:val="1"/>
      <w:numFmt w:val="bullet"/>
      <w:lvlText w:val="o"/>
      <w:lvlJc w:val="left"/>
      <w:pPr>
        <w:tabs>
          <w:tab w:val="num" w:pos="5816"/>
        </w:tabs>
        <w:ind w:left="5816" w:hanging="360"/>
      </w:pPr>
      <w:rPr>
        <w:rFonts w:ascii="Courier New" w:hAnsi="Courier New" w:cs="Courier New" w:hint="default"/>
      </w:rPr>
    </w:lvl>
    <w:lvl w:ilvl="8" w:tplc="0C090005" w:tentative="1">
      <w:start w:val="1"/>
      <w:numFmt w:val="bullet"/>
      <w:lvlText w:val=""/>
      <w:lvlJc w:val="left"/>
      <w:pPr>
        <w:tabs>
          <w:tab w:val="num" w:pos="6536"/>
        </w:tabs>
        <w:ind w:left="6536" w:hanging="360"/>
      </w:pPr>
      <w:rPr>
        <w:rFonts w:ascii="Wingdings" w:hAnsi="Wingdings" w:hint="default"/>
      </w:rPr>
    </w:lvl>
  </w:abstractNum>
  <w:abstractNum w:abstractNumId="27" w15:restartNumberingAfterBreak="0">
    <w:nsid w:val="7C661F2B"/>
    <w:multiLevelType w:val="multilevel"/>
    <w:tmpl w:val="F2BA9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3188959">
    <w:abstractNumId w:val="13"/>
  </w:num>
  <w:num w:numId="2" w16cid:durableId="762071430">
    <w:abstractNumId w:val="14"/>
  </w:num>
  <w:num w:numId="3" w16cid:durableId="352339132">
    <w:abstractNumId w:val="26"/>
  </w:num>
  <w:num w:numId="4" w16cid:durableId="341586050">
    <w:abstractNumId w:val="8"/>
  </w:num>
  <w:num w:numId="5" w16cid:durableId="508981030">
    <w:abstractNumId w:val="19"/>
  </w:num>
  <w:num w:numId="6" w16cid:durableId="608465962">
    <w:abstractNumId w:val="15"/>
  </w:num>
  <w:num w:numId="7" w16cid:durableId="1173567254">
    <w:abstractNumId w:val="18"/>
  </w:num>
  <w:num w:numId="8" w16cid:durableId="1977876813">
    <w:abstractNumId w:val="2"/>
  </w:num>
  <w:num w:numId="9" w16cid:durableId="566231611">
    <w:abstractNumId w:val="11"/>
  </w:num>
  <w:num w:numId="10" w16cid:durableId="1190291505">
    <w:abstractNumId w:val="12"/>
  </w:num>
  <w:num w:numId="11" w16cid:durableId="1926373419">
    <w:abstractNumId w:val="25"/>
  </w:num>
  <w:num w:numId="12" w16cid:durableId="1196653119">
    <w:abstractNumId w:val="20"/>
  </w:num>
  <w:num w:numId="13" w16cid:durableId="674455195">
    <w:abstractNumId w:val="0"/>
  </w:num>
  <w:num w:numId="14" w16cid:durableId="852230748">
    <w:abstractNumId w:val="16"/>
  </w:num>
  <w:num w:numId="15" w16cid:durableId="973756033">
    <w:abstractNumId w:val="6"/>
  </w:num>
  <w:num w:numId="16" w16cid:durableId="32122183">
    <w:abstractNumId w:val="27"/>
  </w:num>
  <w:num w:numId="17" w16cid:durableId="1480221692">
    <w:abstractNumId w:val="5"/>
  </w:num>
  <w:num w:numId="18" w16cid:durableId="369456748">
    <w:abstractNumId w:val="24"/>
  </w:num>
  <w:num w:numId="19" w16cid:durableId="1829903312">
    <w:abstractNumId w:val="10"/>
  </w:num>
  <w:num w:numId="20" w16cid:durableId="711266973">
    <w:abstractNumId w:val="21"/>
  </w:num>
  <w:num w:numId="21" w16cid:durableId="850030263">
    <w:abstractNumId w:val="1"/>
  </w:num>
  <w:num w:numId="22" w16cid:durableId="940798363">
    <w:abstractNumId w:val="22"/>
  </w:num>
  <w:num w:numId="23" w16cid:durableId="380906227">
    <w:abstractNumId w:val="23"/>
  </w:num>
  <w:num w:numId="24" w16cid:durableId="1186098297">
    <w:abstractNumId w:val="9"/>
  </w:num>
  <w:num w:numId="25" w16cid:durableId="1918199613">
    <w:abstractNumId w:val="4"/>
  </w:num>
  <w:num w:numId="26" w16cid:durableId="1471828138">
    <w:abstractNumId w:val="17"/>
  </w:num>
  <w:num w:numId="27" w16cid:durableId="1588537331">
    <w:abstractNumId w:val="7"/>
  </w:num>
  <w:num w:numId="28" w16cid:durableId="1110855248">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504"/>
    <w:rsid w:val="000006A4"/>
    <w:rsid w:val="00001E00"/>
    <w:rsid w:val="00002911"/>
    <w:rsid w:val="0000369B"/>
    <w:rsid w:val="00004055"/>
    <w:rsid w:val="00004A35"/>
    <w:rsid w:val="00004CFB"/>
    <w:rsid w:val="0000529B"/>
    <w:rsid w:val="00005A48"/>
    <w:rsid w:val="000060E7"/>
    <w:rsid w:val="00006652"/>
    <w:rsid w:val="00006C51"/>
    <w:rsid w:val="00007149"/>
    <w:rsid w:val="000114FE"/>
    <w:rsid w:val="00012826"/>
    <w:rsid w:val="00012AD9"/>
    <w:rsid w:val="00012D4B"/>
    <w:rsid w:val="00013EA4"/>
    <w:rsid w:val="00014CC5"/>
    <w:rsid w:val="00014FDE"/>
    <w:rsid w:val="00015C7C"/>
    <w:rsid w:val="00016309"/>
    <w:rsid w:val="00016A21"/>
    <w:rsid w:val="00016ED5"/>
    <w:rsid w:val="000178CF"/>
    <w:rsid w:val="00017C45"/>
    <w:rsid w:val="00020302"/>
    <w:rsid w:val="00020551"/>
    <w:rsid w:val="0002185B"/>
    <w:rsid w:val="000218C2"/>
    <w:rsid w:val="000218CD"/>
    <w:rsid w:val="00021A4D"/>
    <w:rsid w:val="00022276"/>
    <w:rsid w:val="0002227D"/>
    <w:rsid w:val="00022515"/>
    <w:rsid w:val="00022A76"/>
    <w:rsid w:val="000232C9"/>
    <w:rsid w:val="0002357B"/>
    <w:rsid w:val="00024D35"/>
    <w:rsid w:val="0002692A"/>
    <w:rsid w:val="00026C36"/>
    <w:rsid w:val="00027184"/>
    <w:rsid w:val="000273B0"/>
    <w:rsid w:val="0002759A"/>
    <w:rsid w:val="00030B92"/>
    <w:rsid w:val="00031360"/>
    <w:rsid w:val="00031E5E"/>
    <w:rsid w:val="00031FC9"/>
    <w:rsid w:val="00033674"/>
    <w:rsid w:val="000360ED"/>
    <w:rsid w:val="0003651A"/>
    <w:rsid w:val="00036BA9"/>
    <w:rsid w:val="0003734B"/>
    <w:rsid w:val="00037783"/>
    <w:rsid w:val="00037C12"/>
    <w:rsid w:val="000409CE"/>
    <w:rsid w:val="00040B54"/>
    <w:rsid w:val="00040CC8"/>
    <w:rsid w:val="00040EF3"/>
    <w:rsid w:val="00041182"/>
    <w:rsid w:val="00041FA5"/>
    <w:rsid w:val="0004201C"/>
    <w:rsid w:val="00042610"/>
    <w:rsid w:val="00044176"/>
    <w:rsid w:val="00044821"/>
    <w:rsid w:val="00044EE0"/>
    <w:rsid w:val="000459E6"/>
    <w:rsid w:val="00045C5A"/>
    <w:rsid w:val="00047516"/>
    <w:rsid w:val="00050963"/>
    <w:rsid w:val="00050979"/>
    <w:rsid w:val="00050E67"/>
    <w:rsid w:val="00051727"/>
    <w:rsid w:val="000530BF"/>
    <w:rsid w:val="00054679"/>
    <w:rsid w:val="00054C6D"/>
    <w:rsid w:val="00055154"/>
    <w:rsid w:val="00055496"/>
    <w:rsid w:val="00055A31"/>
    <w:rsid w:val="0005611C"/>
    <w:rsid w:val="00056C05"/>
    <w:rsid w:val="00056F70"/>
    <w:rsid w:val="00057334"/>
    <w:rsid w:val="00060772"/>
    <w:rsid w:val="00060EC2"/>
    <w:rsid w:val="0006121B"/>
    <w:rsid w:val="000616A6"/>
    <w:rsid w:val="00061FD5"/>
    <w:rsid w:val="0006259E"/>
    <w:rsid w:val="00062A97"/>
    <w:rsid w:val="00063C5B"/>
    <w:rsid w:val="0006452C"/>
    <w:rsid w:val="00064A15"/>
    <w:rsid w:val="00064ACA"/>
    <w:rsid w:val="00065966"/>
    <w:rsid w:val="00066B70"/>
    <w:rsid w:val="00067E30"/>
    <w:rsid w:val="00070080"/>
    <w:rsid w:val="00070414"/>
    <w:rsid w:val="000705E4"/>
    <w:rsid w:val="000706F5"/>
    <w:rsid w:val="00074167"/>
    <w:rsid w:val="0007421A"/>
    <w:rsid w:val="00074623"/>
    <w:rsid w:val="00074829"/>
    <w:rsid w:val="000759D9"/>
    <w:rsid w:val="00075E81"/>
    <w:rsid w:val="00076ACB"/>
    <w:rsid w:val="00080BF2"/>
    <w:rsid w:val="00080CAC"/>
    <w:rsid w:val="0008144F"/>
    <w:rsid w:val="00082291"/>
    <w:rsid w:val="0008268F"/>
    <w:rsid w:val="000835B8"/>
    <w:rsid w:val="00083B38"/>
    <w:rsid w:val="00084C20"/>
    <w:rsid w:val="000864E3"/>
    <w:rsid w:val="00086837"/>
    <w:rsid w:val="000872D8"/>
    <w:rsid w:val="000875F9"/>
    <w:rsid w:val="0009134A"/>
    <w:rsid w:val="000922C7"/>
    <w:rsid w:val="0009274A"/>
    <w:rsid w:val="00092914"/>
    <w:rsid w:val="0009404D"/>
    <w:rsid w:val="0009432E"/>
    <w:rsid w:val="00094A54"/>
    <w:rsid w:val="00096074"/>
    <w:rsid w:val="0009687C"/>
    <w:rsid w:val="000968C1"/>
    <w:rsid w:val="00096F44"/>
    <w:rsid w:val="000974AF"/>
    <w:rsid w:val="000A0ED6"/>
    <w:rsid w:val="000A120C"/>
    <w:rsid w:val="000A1F78"/>
    <w:rsid w:val="000A4E39"/>
    <w:rsid w:val="000A7088"/>
    <w:rsid w:val="000A711B"/>
    <w:rsid w:val="000A7453"/>
    <w:rsid w:val="000A75C2"/>
    <w:rsid w:val="000B05C5"/>
    <w:rsid w:val="000B0B8D"/>
    <w:rsid w:val="000B0D44"/>
    <w:rsid w:val="000B0E56"/>
    <w:rsid w:val="000B1067"/>
    <w:rsid w:val="000B11E8"/>
    <w:rsid w:val="000B131F"/>
    <w:rsid w:val="000B1543"/>
    <w:rsid w:val="000B1583"/>
    <w:rsid w:val="000B1E10"/>
    <w:rsid w:val="000B3435"/>
    <w:rsid w:val="000B43F8"/>
    <w:rsid w:val="000B6BFC"/>
    <w:rsid w:val="000B6CFB"/>
    <w:rsid w:val="000B7FCE"/>
    <w:rsid w:val="000C0448"/>
    <w:rsid w:val="000C0617"/>
    <w:rsid w:val="000C0818"/>
    <w:rsid w:val="000C0BC7"/>
    <w:rsid w:val="000C11F2"/>
    <w:rsid w:val="000C157C"/>
    <w:rsid w:val="000C1EE3"/>
    <w:rsid w:val="000C1FAF"/>
    <w:rsid w:val="000C3082"/>
    <w:rsid w:val="000C39A0"/>
    <w:rsid w:val="000C5960"/>
    <w:rsid w:val="000C7C3F"/>
    <w:rsid w:val="000C7CEE"/>
    <w:rsid w:val="000D1063"/>
    <w:rsid w:val="000D18DE"/>
    <w:rsid w:val="000D20A7"/>
    <w:rsid w:val="000D2181"/>
    <w:rsid w:val="000D270B"/>
    <w:rsid w:val="000D2960"/>
    <w:rsid w:val="000D3466"/>
    <w:rsid w:val="000D3ADB"/>
    <w:rsid w:val="000D3CB6"/>
    <w:rsid w:val="000D5367"/>
    <w:rsid w:val="000D5EA8"/>
    <w:rsid w:val="000D62D3"/>
    <w:rsid w:val="000D7243"/>
    <w:rsid w:val="000E00FF"/>
    <w:rsid w:val="000E05ED"/>
    <w:rsid w:val="000E0999"/>
    <w:rsid w:val="000E24F7"/>
    <w:rsid w:val="000E3C1E"/>
    <w:rsid w:val="000E4F4E"/>
    <w:rsid w:val="000E6C5A"/>
    <w:rsid w:val="000E7519"/>
    <w:rsid w:val="000F002C"/>
    <w:rsid w:val="000F0A23"/>
    <w:rsid w:val="000F18FC"/>
    <w:rsid w:val="000F22EA"/>
    <w:rsid w:val="000F2752"/>
    <w:rsid w:val="000F2D45"/>
    <w:rsid w:val="000F4EFF"/>
    <w:rsid w:val="000F506B"/>
    <w:rsid w:val="000F6459"/>
    <w:rsid w:val="000F6978"/>
    <w:rsid w:val="000F69A8"/>
    <w:rsid w:val="00101F8F"/>
    <w:rsid w:val="001028DD"/>
    <w:rsid w:val="001033CE"/>
    <w:rsid w:val="00103DC4"/>
    <w:rsid w:val="00104502"/>
    <w:rsid w:val="00104EA6"/>
    <w:rsid w:val="00105062"/>
    <w:rsid w:val="001057EE"/>
    <w:rsid w:val="00105B72"/>
    <w:rsid w:val="0010602A"/>
    <w:rsid w:val="00106844"/>
    <w:rsid w:val="00106FA8"/>
    <w:rsid w:val="001071FA"/>
    <w:rsid w:val="00107D2B"/>
    <w:rsid w:val="001106DD"/>
    <w:rsid w:val="00110B98"/>
    <w:rsid w:val="00111A14"/>
    <w:rsid w:val="001122CA"/>
    <w:rsid w:val="001132FF"/>
    <w:rsid w:val="00114653"/>
    <w:rsid w:val="001147CE"/>
    <w:rsid w:val="00114A85"/>
    <w:rsid w:val="00114FA6"/>
    <w:rsid w:val="001153E1"/>
    <w:rsid w:val="001157A2"/>
    <w:rsid w:val="001157B3"/>
    <w:rsid w:val="00116712"/>
    <w:rsid w:val="001172A5"/>
    <w:rsid w:val="00117985"/>
    <w:rsid w:val="00120738"/>
    <w:rsid w:val="00120A86"/>
    <w:rsid w:val="00121420"/>
    <w:rsid w:val="00121CC9"/>
    <w:rsid w:val="0012203E"/>
    <w:rsid w:val="00122371"/>
    <w:rsid w:val="00123DD1"/>
    <w:rsid w:val="00124144"/>
    <w:rsid w:val="00124A15"/>
    <w:rsid w:val="00125448"/>
    <w:rsid w:val="00126FA9"/>
    <w:rsid w:val="00127BE4"/>
    <w:rsid w:val="001302ED"/>
    <w:rsid w:val="001303AF"/>
    <w:rsid w:val="00130446"/>
    <w:rsid w:val="0013090C"/>
    <w:rsid w:val="00130BA9"/>
    <w:rsid w:val="00133065"/>
    <w:rsid w:val="001334B1"/>
    <w:rsid w:val="00136179"/>
    <w:rsid w:val="00136440"/>
    <w:rsid w:val="00137015"/>
    <w:rsid w:val="00140BC5"/>
    <w:rsid w:val="00140E09"/>
    <w:rsid w:val="001421A1"/>
    <w:rsid w:val="00142D19"/>
    <w:rsid w:val="00142D9E"/>
    <w:rsid w:val="00143247"/>
    <w:rsid w:val="00143389"/>
    <w:rsid w:val="001437EE"/>
    <w:rsid w:val="00143AA9"/>
    <w:rsid w:val="00143C05"/>
    <w:rsid w:val="00145742"/>
    <w:rsid w:val="001468A3"/>
    <w:rsid w:val="0015041B"/>
    <w:rsid w:val="001513BE"/>
    <w:rsid w:val="00151995"/>
    <w:rsid w:val="00151D6E"/>
    <w:rsid w:val="001526FB"/>
    <w:rsid w:val="00152B90"/>
    <w:rsid w:val="001538AB"/>
    <w:rsid w:val="00153C78"/>
    <w:rsid w:val="00154FC5"/>
    <w:rsid w:val="00156814"/>
    <w:rsid w:val="00156EF2"/>
    <w:rsid w:val="0015784A"/>
    <w:rsid w:val="00157AC6"/>
    <w:rsid w:val="00160459"/>
    <w:rsid w:val="0016056F"/>
    <w:rsid w:val="00161478"/>
    <w:rsid w:val="00161DBB"/>
    <w:rsid w:val="00162DBF"/>
    <w:rsid w:val="00164088"/>
    <w:rsid w:val="001656DB"/>
    <w:rsid w:val="00166BC3"/>
    <w:rsid w:val="00166E16"/>
    <w:rsid w:val="001677E1"/>
    <w:rsid w:val="00170093"/>
    <w:rsid w:val="00170513"/>
    <w:rsid w:val="00170DB1"/>
    <w:rsid w:val="00171C2B"/>
    <w:rsid w:val="00172E4C"/>
    <w:rsid w:val="0017373C"/>
    <w:rsid w:val="00173FF8"/>
    <w:rsid w:val="0017451C"/>
    <w:rsid w:val="00174B98"/>
    <w:rsid w:val="00174CC5"/>
    <w:rsid w:val="001751D1"/>
    <w:rsid w:val="0017568E"/>
    <w:rsid w:val="00175EE1"/>
    <w:rsid w:val="00176CE3"/>
    <w:rsid w:val="00176D9E"/>
    <w:rsid w:val="00177062"/>
    <w:rsid w:val="00180269"/>
    <w:rsid w:val="00180724"/>
    <w:rsid w:val="00180A86"/>
    <w:rsid w:val="00180B82"/>
    <w:rsid w:val="001817B0"/>
    <w:rsid w:val="0018235F"/>
    <w:rsid w:val="00182727"/>
    <w:rsid w:val="001835F0"/>
    <w:rsid w:val="00183989"/>
    <w:rsid w:val="0018464C"/>
    <w:rsid w:val="00184698"/>
    <w:rsid w:val="00184C01"/>
    <w:rsid w:val="00184C6B"/>
    <w:rsid w:val="0018654F"/>
    <w:rsid w:val="00187D35"/>
    <w:rsid w:val="00190996"/>
    <w:rsid w:val="00190FB3"/>
    <w:rsid w:val="00191EC3"/>
    <w:rsid w:val="00191F11"/>
    <w:rsid w:val="00192311"/>
    <w:rsid w:val="00192471"/>
    <w:rsid w:val="001928CF"/>
    <w:rsid w:val="00193311"/>
    <w:rsid w:val="00194DF1"/>
    <w:rsid w:val="0019541C"/>
    <w:rsid w:val="00196B96"/>
    <w:rsid w:val="00197979"/>
    <w:rsid w:val="001A02F0"/>
    <w:rsid w:val="001A20C5"/>
    <w:rsid w:val="001A4071"/>
    <w:rsid w:val="001A45D3"/>
    <w:rsid w:val="001A4787"/>
    <w:rsid w:val="001A4F99"/>
    <w:rsid w:val="001A582C"/>
    <w:rsid w:val="001A5CC3"/>
    <w:rsid w:val="001A6181"/>
    <w:rsid w:val="001A76B9"/>
    <w:rsid w:val="001A784F"/>
    <w:rsid w:val="001A7856"/>
    <w:rsid w:val="001A7BD5"/>
    <w:rsid w:val="001B0B81"/>
    <w:rsid w:val="001B1EA3"/>
    <w:rsid w:val="001B2154"/>
    <w:rsid w:val="001B2304"/>
    <w:rsid w:val="001B2B30"/>
    <w:rsid w:val="001B37B8"/>
    <w:rsid w:val="001B4D15"/>
    <w:rsid w:val="001B5F14"/>
    <w:rsid w:val="001B6609"/>
    <w:rsid w:val="001B6A78"/>
    <w:rsid w:val="001B75A3"/>
    <w:rsid w:val="001C14D4"/>
    <w:rsid w:val="001C1853"/>
    <w:rsid w:val="001C1A14"/>
    <w:rsid w:val="001C1B3C"/>
    <w:rsid w:val="001C2D2A"/>
    <w:rsid w:val="001C3052"/>
    <w:rsid w:val="001C3661"/>
    <w:rsid w:val="001C4749"/>
    <w:rsid w:val="001C508D"/>
    <w:rsid w:val="001C56D5"/>
    <w:rsid w:val="001C584D"/>
    <w:rsid w:val="001C5DFA"/>
    <w:rsid w:val="001C5E51"/>
    <w:rsid w:val="001C6DFD"/>
    <w:rsid w:val="001D0017"/>
    <w:rsid w:val="001D0137"/>
    <w:rsid w:val="001D03B8"/>
    <w:rsid w:val="001D0EAE"/>
    <w:rsid w:val="001D1AEC"/>
    <w:rsid w:val="001D1E6E"/>
    <w:rsid w:val="001D2DD8"/>
    <w:rsid w:val="001D3B33"/>
    <w:rsid w:val="001D4358"/>
    <w:rsid w:val="001D5936"/>
    <w:rsid w:val="001D5ADA"/>
    <w:rsid w:val="001D601B"/>
    <w:rsid w:val="001D761A"/>
    <w:rsid w:val="001D79F3"/>
    <w:rsid w:val="001E0469"/>
    <w:rsid w:val="001E269D"/>
    <w:rsid w:val="001E29B5"/>
    <w:rsid w:val="001E48AD"/>
    <w:rsid w:val="001E5847"/>
    <w:rsid w:val="001E5B3A"/>
    <w:rsid w:val="001E5C09"/>
    <w:rsid w:val="001E5ED1"/>
    <w:rsid w:val="001E623D"/>
    <w:rsid w:val="001E678F"/>
    <w:rsid w:val="001E7308"/>
    <w:rsid w:val="001E7AE1"/>
    <w:rsid w:val="001F01F7"/>
    <w:rsid w:val="001F119E"/>
    <w:rsid w:val="001F1D65"/>
    <w:rsid w:val="001F2FAE"/>
    <w:rsid w:val="001F40A7"/>
    <w:rsid w:val="001F46BA"/>
    <w:rsid w:val="001F482E"/>
    <w:rsid w:val="001F51D4"/>
    <w:rsid w:val="001F57BD"/>
    <w:rsid w:val="001F5909"/>
    <w:rsid w:val="001F65B0"/>
    <w:rsid w:val="002004E6"/>
    <w:rsid w:val="00200662"/>
    <w:rsid w:val="00200727"/>
    <w:rsid w:val="00200BF5"/>
    <w:rsid w:val="00201C13"/>
    <w:rsid w:val="002021E5"/>
    <w:rsid w:val="00202CCD"/>
    <w:rsid w:val="002045C3"/>
    <w:rsid w:val="00204B63"/>
    <w:rsid w:val="00204D68"/>
    <w:rsid w:val="002050C4"/>
    <w:rsid w:val="0020512E"/>
    <w:rsid w:val="00205256"/>
    <w:rsid w:val="00206009"/>
    <w:rsid w:val="00207065"/>
    <w:rsid w:val="00207E8C"/>
    <w:rsid w:val="00211CB7"/>
    <w:rsid w:val="00211D4A"/>
    <w:rsid w:val="00213860"/>
    <w:rsid w:val="00213AD0"/>
    <w:rsid w:val="0021466B"/>
    <w:rsid w:val="00215AD0"/>
    <w:rsid w:val="002168B8"/>
    <w:rsid w:val="002170E6"/>
    <w:rsid w:val="00217276"/>
    <w:rsid w:val="00220CEA"/>
    <w:rsid w:val="0022124C"/>
    <w:rsid w:val="00221A57"/>
    <w:rsid w:val="00222940"/>
    <w:rsid w:val="00223B81"/>
    <w:rsid w:val="00224AE9"/>
    <w:rsid w:val="002254C2"/>
    <w:rsid w:val="00225977"/>
    <w:rsid w:val="00225CCD"/>
    <w:rsid w:val="0022626E"/>
    <w:rsid w:val="002265B6"/>
    <w:rsid w:val="00232F0B"/>
    <w:rsid w:val="00233624"/>
    <w:rsid w:val="00233BE4"/>
    <w:rsid w:val="002349CE"/>
    <w:rsid w:val="00235863"/>
    <w:rsid w:val="00235B23"/>
    <w:rsid w:val="00235D40"/>
    <w:rsid w:val="00236686"/>
    <w:rsid w:val="00236756"/>
    <w:rsid w:val="00237D65"/>
    <w:rsid w:val="00240302"/>
    <w:rsid w:val="00240651"/>
    <w:rsid w:val="00240B88"/>
    <w:rsid w:val="00240FD4"/>
    <w:rsid w:val="00241174"/>
    <w:rsid w:val="00241633"/>
    <w:rsid w:val="00241A65"/>
    <w:rsid w:val="00242775"/>
    <w:rsid w:val="00242D2F"/>
    <w:rsid w:val="00242FCA"/>
    <w:rsid w:val="002443DD"/>
    <w:rsid w:val="0024485F"/>
    <w:rsid w:val="00245680"/>
    <w:rsid w:val="002458D5"/>
    <w:rsid w:val="00246B13"/>
    <w:rsid w:val="00246EAE"/>
    <w:rsid w:val="00247AFC"/>
    <w:rsid w:val="0025054D"/>
    <w:rsid w:val="00250640"/>
    <w:rsid w:val="0025103D"/>
    <w:rsid w:val="0025139D"/>
    <w:rsid w:val="00251BFD"/>
    <w:rsid w:val="0025381C"/>
    <w:rsid w:val="00254718"/>
    <w:rsid w:val="0025559C"/>
    <w:rsid w:val="00255EA4"/>
    <w:rsid w:val="00257436"/>
    <w:rsid w:val="0025782C"/>
    <w:rsid w:val="00260074"/>
    <w:rsid w:val="00260E77"/>
    <w:rsid w:val="00261A41"/>
    <w:rsid w:val="00261AF5"/>
    <w:rsid w:val="002625D7"/>
    <w:rsid w:val="00262E32"/>
    <w:rsid w:val="002632B5"/>
    <w:rsid w:val="00263D92"/>
    <w:rsid w:val="00263F4D"/>
    <w:rsid w:val="0026408C"/>
    <w:rsid w:val="00264B1F"/>
    <w:rsid w:val="00264F83"/>
    <w:rsid w:val="00265ED9"/>
    <w:rsid w:val="002666E3"/>
    <w:rsid w:val="002670B0"/>
    <w:rsid w:val="00267189"/>
    <w:rsid w:val="00267775"/>
    <w:rsid w:val="00270E6D"/>
    <w:rsid w:val="002725FD"/>
    <w:rsid w:val="00272641"/>
    <w:rsid w:val="00272991"/>
    <w:rsid w:val="00272DC4"/>
    <w:rsid w:val="00272FEC"/>
    <w:rsid w:val="00273CBA"/>
    <w:rsid w:val="00274B90"/>
    <w:rsid w:val="002751FA"/>
    <w:rsid w:val="00275601"/>
    <w:rsid w:val="00275BFB"/>
    <w:rsid w:val="00276A97"/>
    <w:rsid w:val="00276BC3"/>
    <w:rsid w:val="002771DB"/>
    <w:rsid w:val="00277ECA"/>
    <w:rsid w:val="00280A46"/>
    <w:rsid w:val="00280BB9"/>
    <w:rsid w:val="00280BF7"/>
    <w:rsid w:val="0028104C"/>
    <w:rsid w:val="00281612"/>
    <w:rsid w:val="002816E2"/>
    <w:rsid w:val="00282787"/>
    <w:rsid w:val="00283355"/>
    <w:rsid w:val="00283B93"/>
    <w:rsid w:val="00283BB2"/>
    <w:rsid w:val="0028463C"/>
    <w:rsid w:val="00285A39"/>
    <w:rsid w:val="00285E91"/>
    <w:rsid w:val="0028638C"/>
    <w:rsid w:val="002863F6"/>
    <w:rsid w:val="002873B9"/>
    <w:rsid w:val="00290983"/>
    <w:rsid w:val="00291F6D"/>
    <w:rsid w:val="0029387A"/>
    <w:rsid w:val="00294D75"/>
    <w:rsid w:val="00294F91"/>
    <w:rsid w:val="002950B9"/>
    <w:rsid w:val="002961B1"/>
    <w:rsid w:val="00297254"/>
    <w:rsid w:val="002976B5"/>
    <w:rsid w:val="002A0175"/>
    <w:rsid w:val="002A10D1"/>
    <w:rsid w:val="002A1E65"/>
    <w:rsid w:val="002A1EC5"/>
    <w:rsid w:val="002A2E7A"/>
    <w:rsid w:val="002A3480"/>
    <w:rsid w:val="002A609E"/>
    <w:rsid w:val="002A68F8"/>
    <w:rsid w:val="002A6B8D"/>
    <w:rsid w:val="002A7FA7"/>
    <w:rsid w:val="002A85DB"/>
    <w:rsid w:val="002B0757"/>
    <w:rsid w:val="002B0ADF"/>
    <w:rsid w:val="002B0ED4"/>
    <w:rsid w:val="002B1B99"/>
    <w:rsid w:val="002B2444"/>
    <w:rsid w:val="002B2446"/>
    <w:rsid w:val="002B264B"/>
    <w:rsid w:val="002B2D64"/>
    <w:rsid w:val="002B331C"/>
    <w:rsid w:val="002B35A6"/>
    <w:rsid w:val="002B378B"/>
    <w:rsid w:val="002B3B09"/>
    <w:rsid w:val="002B3EBE"/>
    <w:rsid w:val="002B4C5B"/>
    <w:rsid w:val="002B4EB1"/>
    <w:rsid w:val="002B591E"/>
    <w:rsid w:val="002B5CF6"/>
    <w:rsid w:val="002B6895"/>
    <w:rsid w:val="002B7B9C"/>
    <w:rsid w:val="002C07A5"/>
    <w:rsid w:val="002C0989"/>
    <w:rsid w:val="002C0C6A"/>
    <w:rsid w:val="002C1200"/>
    <w:rsid w:val="002C13B2"/>
    <w:rsid w:val="002C14EC"/>
    <w:rsid w:val="002C1859"/>
    <w:rsid w:val="002C194E"/>
    <w:rsid w:val="002C225B"/>
    <w:rsid w:val="002C40B4"/>
    <w:rsid w:val="002C4576"/>
    <w:rsid w:val="002C46A7"/>
    <w:rsid w:val="002C46B0"/>
    <w:rsid w:val="002C5367"/>
    <w:rsid w:val="002C75D1"/>
    <w:rsid w:val="002C7721"/>
    <w:rsid w:val="002D1AF4"/>
    <w:rsid w:val="002D230C"/>
    <w:rsid w:val="002D25F0"/>
    <w:rsid w:val="002D2CE4"/>
    <w:rsid w:val="002D2DE0"/>
    <w:rsid w:val="002D319C"/>
    <w:rsid w:val="002D3BA3"/>
    <w:rsid w:val="002D44F4"/>
    <w:rsid w:val="002D484F"/>
    <w:rsid w:val="002D5052"/>
    <w:rsid w:val="002D5735"/>
    <w:rsid w:val="002D5B91"/>
    <w:rsid w:val="002D6596"/>
    <w:rsid w:val="002D683C"/>
    <w:rsid w:val="002D72AB"/>
    <w:rsid w:val="002D74F6"/>
    <w:rsid w:val="002D74F8"/>
    <w:rsid w:val="002D76F7"/>
    <w:rsid w:val="002E095A"/>
    <w:rsid w:val="002E0E09"/>
    <w:rsid w:val="002E1157"/>
    <w:rsid w:val="002E1894"/>
    <w:rsid w:val="002E21D1"/>
    <w:rsid w:val="002E230F"/>
    <w:rsid w:val="002E366C"/>
    <w:rsid w:val="002E3D87"/>
    <w:rsid w:val="002E4789"/>
    <w:rsid w:val="002E5601"/>
    <w:rsid w:val="002E574F"/>
    <w:rsid w:val="002E5AD3"/>
    <w:rsid w:val="002E5F5F"/>
    <w:rsid w:val="002E6371"/>
    <w:rsid w:val="002E6E4A"/>
    <w:rsid w:val="002E788C"/>
    <w:rsid w:val="002E7D45"/>
    <w:rsid w:val="002F0ED4"/>
    <w:rsid w:val="002F1456"/>
    <w:rsid w:val="002F1C01"/>
    <w:rsid w:val="002F2043"/>
    <w:rsid w:val="002F24E0"/>
    <w:rsid w:val="002F2915"/>
    <w:rsid w:val="002F3B12"/>
    <w:rsid w:val="002F3C20"/>
    <w:rsid w:val="002F3CEF"/>
    <w:rsid w:val="002F47A5"/>
    <w:rsid w:val="002F485B"/>
    <w:rsid w:val="002F4B37"/>
    <w:rsid w:val="002F5609"/>
    <w:rsid w:val="002F5732"/>
    <w:rsid w:val="002F6BC9"/>
    <w:rsid w:val="002F7123"/>
    <w:rsid w:val="002F7C7E"/>
    <w:rsid w:val="00300F10"/>
    <w:rsid w:val="00302D89"/>
    <w:rsid w:val="00304632"/>
    <w:rsid w:val="00304639"/>
    <w:rsid w:val="00304CF0"/>
    <w:rsid w:val="00304E09"/>
    <w:rsid w:val="0030589B"/>
    <w:rsid w:val="00306DEF"/>
    <w:rsid w:val="00307A6B"/>
    <w:rsid w:val="00310598"/>
    <w:rsid w:val="00311342"/>
    <w:rsid w:val="00311461"/>
    <w:rsid w:val="003114DE"/>
    <w:rsid w:val="00312816"/>
    <w:rsid w:val="00312E94"/>
    <w:rsid w:val="0031312A"/>
    <w:rsid w:val="00314BCE"/>
    <w:rsid w:val="00314DEF"/>
    <w:rsid w:val="00314E17"/>
    <w:rsid w:val="0031521E"/>
    <w:rsid w:val="00315BCF"/>
    <w:rsid w:val="0031794C"/>
    <w:rsid w:val="00317D0C"/>
    <w:rsid w:val="00321E13"/>
    <w:rsid w:val="00322419"/>
    <w:rsid w:val="003231EB"/>
    <w:rsid w:val="00323245"/>
    <w:rsid w:val="003243E4"/>
    <w:rsid w:val="00324B37"/>
    <w:rsid w:val="00326390"/>
    <w:rsid w:val="00326ABE"/>
    <w:rsid w:val="00326E16"/>
    <w:rsid w:val="003276FB"/>
    <w:rsid w:val="003279CE"/>
    <w:rsid w:val="00327AF0"/>
    <w:rsid w:val="00330B10"/>
    <w:rsid w:val="00331BF6"/>
    <w:rsid w:val="0033273B"/>
    <w:rsid w:val="0033288B"/>
    <w:rsid w:val="00333933"/>
    <w:rsid w:val="003340A0"/>
    <w:rsid w:val="0033511F"/>
    <w:rsid w:val="00335F36"/>
    <w:rsid w:val="003367A2"/>
    <w:rsid w:val="003367A3"/>
    <w:rsid w:val="00336E79"/>
    <w:rsid w:val="0033705A"/>
    <w:rsid w:val="003375DE"/>
    <w:rsid w:val="00337F7F"/>
    <w:rsid w:val="00340001"/>
    <w:rsid w:val="003404B3"/>
    <w:rsid w:val="003406C8"/>
    <w:rsid w:val="00341067"/>
    <w:rsid w:val="00341CFF"/>
    <w:rsid w:val="0034260B"/>
    <w:rsid w:val="00342ACF"/>
    <w:rsid w:val="003433ED"/>
    <w:rsid w:val="0034356C"/>
    <w:rsid w:val="00343C1C"/>
    <w:rsid w:val="00345344"/>
    <w:rsid w:val="003458D2"/>
    <w:rsid w:val="00345A5F"/>
    <w:rsid w:val="00345B7E"/>
    <w:rsid w:val="00345EE2"/>
    <w:rsid w:val="00346C11"/>
    <w:rsid w:val="003474A5"/>
    <w:rsid w:val="0034770D"/>
    <w:rsid w:val="00347F62"/>
    <w:rsid w:val="003509B7"/>
    <w:rsid w:val="00351239"/>
    <w:rsid w:val="003514E1"/>
    <w:rsid w:val="00351544"/>
    <w:rsid w:val="003515B0"/>
    <w:rsid w:val="00351900"/>
    <w:rsid w:val="00351BEA"/>
    <w:rsid w:val="00353031"/>
    <w:rsid w:val="003534C6"/>
    <w:rsid w:val="003546D0"/>
    <w:rsid w:val="003549FA"/>
    <w:rsid w:val="0035565A"/>
    <w:rsid w:val="00355ED5"/>
    <w:rsid w:val="00356575"/>
    <w:rsid w:val="003565A9"/>
    <w:rsid w:val="003579A1"/>
    <w:rsid w:val="00360A24"/>
    <w:rsid w:val="00360F37"/>
    <w:rsid w:val="00361A10"/>
    <w:rsid w:val="00363A9C"/>
    <w:rsid w:val="00363E77"/>
    <w:rsid w:val="00363FD3"/>
    <w:rsid w:val="003645CE"/>
    <w:rsid w:val="00364BCF"/>
    <w:rsid w:val="00365AF4"/>
    <w:rsid w:val="0037094F"/>
    <w:rsid w:val="00371DC0"/>
    <w:rsid w:val="00372039"/>
    <w:rsid w:val="00372FCB"/>
    <w:rsid w:val="003733FF"/>
    <w:rsid w:val="0037362D"/>
    <w:rsid w:val="00373646"/>
    <w:rsid w:val="003754AB"/>
    <w:rsid w:val="00375B2B"/>
    <w:rsid w:val="003762AD"/>
    <w:rsid w:val="003763B2"/>
    <w:rsid w:val="00376F81"/>
    <w:rsid w:val="00377D30"/>
    <w:rsid w:val="00377E84"/>
    <w:rsid w:val="00380550"/>
    <w:rsid w:val="00380C3F"/>
    <w:rsid w:val="00380EDF"/>
    <w:rsid w:val="00382C3B"/>
    <w:rsid w:val="00383FE6"/>
    <w:rsid w:val="0038434D"/>
    <w:rsid w:val="00384CAE"/>
    <w:rsid w:val="00384D7E"/>
    <w:rsid w:val="003910DE"/>
    <w:rsid w:val="00391500"/>
    <w:rsid w:val="003924DC"/>
    <w:rsid w:val="00393220"/>
    <w:rsid w:val="0039344C"/>
    <w:rsid w:val="003934C3"/>
    <w:rsid w:val="00393945"/>
    <w:rsid w:val="00393ED9"/>
    <w:rsid w:val="00395D6F"/>
    <w:rsid w:val="00395DFA"/>
    <w:rsid w:val="00395E7C"/>
    <w:rsid w:val="003963AE"/>
    <w:rsid w:val="00396500"/>
    <w:rsid w:val="003979A8"/>
    <w:rsid w:val="00397B83"/>
    <w:rsid w:val="00397C7B"/>
    <w:rsid w:val="00397E96"/>
    <w:rsid w:val="003A06D6"/>
    <w:rsid w:val="003A2A1B"/>
    <w:rsid w:val="003A3165"/>
    <w:rsid w:val="003A4F22"/>
    <w:rsid w:val="003A5355"/>
    <w:rsid w:val="003A5451"/>
    <w:rsid w:val="003A5ADF"/>
    <w:rsid w:val="003A5B50"/>
    <w:rsid w:val="003A6FA2"/>
    <w:rsid w:val="003B00E7"/>
    <w:rsid w:val="003B04EF"/>
    <w:rsid w:val="003B0860"/>
    <w:rsid w:val="003B0A1B"/>
    <w:rsid w:val="003B1414"/>
    <w:rsid w:val="003B17E1"/>
    <w:rsid w:val="003B19AB"/>
    <w:rsid w:val="003B2FBD"/>
    <w:rsid w:val="003B4A3C"/>
    <w:rsid w:val="003B4A59"/>
    <w:rsid w:val="003B504F"/>
    <w:rsid w:val="003B54B0"/>
    <w:rsid w:val="003B77B6"/>
    <w:rsid w:val="003C0182"/>
    <w:rsid w:val="003C11D3"/>
    <w:rsid w:val="003C17EB"/>
    <w:rsid w:val="003C1E1F"/>
    <w:rsid w:val="003C2571"/>
    <w:rsid w:val="003C268B"/>
    <w:rsid w:val="003C2CA5"/>
    <w:rsid w:val="003C3226"/>
    <w:rsid w:val="003C39CD"/>
    <w:rsid w:val="003C4061"/>
    <w:rsid w:val="003C4258"/>
    <w:rsid w:val="003C53BB"/>
    <w:rsid w:val="003C5546"/>
    <w:rsid w:val="003C586D"/>
    <w:rsid w:val="003C690E"/>
    <w:rsid w:val="003C72A8"/>
    <w:rsid w:val="003C744E"/>
    <w:rsid w:val="003C7C1E"/>
    <w:rsid w:val="003D07E5"/>
    <w:rsid w:val="003D08A1"/>
    <w:rsid w:val="003D1393"/>
    <w:rsid w:val="003D1F79"/>
    <w:rsid w:val="003D2C26"/>
    <w:rsid w:val="003D30C0"/>
    <w:rsid w:val="003D4080"/>
    <w:rsid w:val="003D4926"/>
    <w:rsid w:val="003D64A7"/>
    <w:rsid w:val="003D6DF9"/>
    <w:rsid w:val="003D7076"/>
    <w:rsid w:val="003E05C2"/>
    <w:rsid w:val="003E0ACF"/>
    <w:rsid w:val="003E10F1"/>
    <w:rsid w:val="003E12D3"/>
    <w:rsid w:val="003E26CB"/>
    <w:rsid w:val="003E34D0"/>
    <w:rsid w:val="003E5418"/>
    <w:rsid w:val="003E5969"/>
    <w:rsid w:val="003E5995"/>
    <w:rsid w:val="003E5C6E"/>
    <w:rsid w:val="003E5CD8"/>
    <w:rsid w:val="003E613C"/>
    <w:rsid w:val="003E65EA"/>
    <w:rsid w:val="003E6679"/>
    <w:rsid w:val="003E6922"/>
    <w:rsid w:val="003E6B10"/>
    <w:rsid w:val="003E6B43"/>
    <w:rsid w:val="003E6BF8"/>
    <w:rsid w:val="003E6D17"/>
    <w:rsid w:val="003E6EFD"/>
    <w:rsid w:val="003F0183"/>
    <w:rsid w:val="003F0B7B"/>
    <w:rsid w:val="003F10F1"/>
    <w:rsid w:val="003F1674"/>
    <w:rsid w:val="003F245C"/>
    <w:rsid w:val="003F3F8D"/>
    <w:rsid w:val="003F48A4"/>
    <w:rsid w:val="003F4CC4"/>
    <w:rsid w:val="003F4FE6"/>
    <w:rsid w:val="003F5000"/>
    <w:rsid w:val="003F5771"/>
    <w:rsid w:val="003F5C6F"/>
    <w:rsid w:val="003F5FE8"/>
    <w:rsid w:val="003F691B"/>
    <w:rsid w:val="003F6CBC"/>
    <w:rsid w:val="004009F4"/>
    <w:rsid w:val="004010EE"/>
    <w:rsid w:val="0040246A"/>
    <w:rsid w:val="0040255C"/>
    <w:rsid w:val="00403C91"/>
    <w:rsid w:val="0040465E"/>
    <w:rsid w:val="0040478D"/>
    <w:rsid w:val="00404EBA"/>
    <w:rsid w:val="004063F1"/>
    <w:rsid w:val="00410D93"/>
    <w:rsid w:val="00410EC8"/>
    <w:rsid w:val="00411A97"/>
    <w:rsid w:val="00412069"/>
    <w:rsid w:val="004128B4"/>
    <w:rsid w:val="004136B2"/>
    <w:rsid w:val="004136C3"/>
    <w:rsid w:val="00413CF7"/>
    <w:rsid w:val="00414043"/>
    <w:rsid w:val="00414204"/>
    <w:rsid w:val="0041424C"/>
    <w:rsid w:val="00415803"/>
    <w:rsid w:val="00415F32"/>
    <w:rsid w:val="00416FE3"/>
    <w:rsid w:val="00417728"/>
    <w:rsid w:val="00417EEB"/>
    <w:rsid w:val="0041A63C"/>
    <w:rsid w:val="004200E5"/>
    <w:rsid w:val="00420135"/>
    <w:rsid w:val="00420187"/>
    <w:rsid w:val="0042106F"/>
    <w:rsid w:val="00421359"/>
    <w:rsid w:val="00422E0B"/>
    <w:rsid w:val="00424EC1"/>
    <w:rsid w:val="00427059"/>
    <w:rsid w:val="004272EC"/>
    <w:rsid w:val="00427D4B"/>
    <w:rsid w:val="004317D6"/>
    <w:rsid w:val="004319F9"/>
    <w:rsid w:val="004324A7"/>
    <w:rsid w:val="00433471"/>
    <w:rsid w:val="004335E1"/>
    <w:rsid w:val="00433670"/>
    <w:rsid w:val="00433C6A"/>
    <w:rsid w:val="00435879"/>
    <w:rsid w:val="00435894"/>
    <w:rsid w:val="004376D7"/>
    <w:rsid w:val="00437786"/>
    <w:rsid w:val="00437D32"/>
    <w:rsid w:val="00440C90"/>
    <w:rsid w:val="004418F1"/>
    <w:rsid w:val="00441976"/>
    <w:rsid w:val="00441DFD"/>
    <w:rsid w:val="004426D0"/>
    <w:rsid w:val="00442DC2"/>
    <w:rsid w:val="0044343A"/>
    <w:rsid w:val="0044449F"/>
    <w:rsid w:val="00444806"/>
    <w:rsid w:val="00444BE2"/>
    <w:rsid w:val="004451F4"/>
    <w:rsid w:val="004457D5"/>
    <w:rsid w:val="00445896"/>
    <w:rsid w:val="00445C11"/>
    <w:rsid w:val="00446A04"/>
    <w:rsid w:val="00446F89"/>
    <w:rsid w:val="00447018"/>
    <w:rsid w:val="00450035"/>
    <w:rsid w:val="00450116"/>
    <w:rsid w:val="0045241C"/>
    <w:rsid w:val="004524F5"/>
    <w:rsid w:val="004535AC"/>
    <w:rsid w:val="0045417E"/>
    <w:rsid w:val="00454EEE"/>
    <w:rsid w:val="004552DA"/>
    <w:rsid w:val="00456605"/>
    <w:rsid w:val="00456B7A"/>
    <w:rsid w:val="00457D58"/>
    <w:rsid w:val="004608A6"/>
    <w:rsid w:val="00461382"/>
    <w:rsid w:val="004633DB"/>
    <w:rsid w:val="0046374A"/>
    <w:rsid w:val="0046485B"/>
    <w:rsid w:val="00464AB2"/>
    <w:rsid w:val="0046658C"/>
    <w:rsid w:val="00466EC4"/>
    <w:rsid w:val="004678C3"/>
    <w:rsid w:val="00470B01"/>
    <w:rsid w:val="0047174E"/>
    <w:rsid w:val="00471B80"/>
    <w:rsid w:val="00472319"/>
    <w:rsid w:val="004728B7"/>
    <w:rsid w:val="00472F11"/>
    <w:rsid w:val="004732F0"/>
    <w:rsid w:val="00473677"/>
    <w:rsid w:val="004742D7"/>
    <w:rsid w:val="0047479D"/>
    <w:rsid w:val="00474EC3"/>
    <w:rsid w:val="004750F9"/>
    <w:rsid w:val="0047577B"/>
    <w:rsid w:val="0047598C"/>
    <w:rsid w:val="00475EEB"/>
    <w:rsid w:val="00476B9D"/>
    <w:rsid w:val="00476ED0"/>
    <w:rsid w:val="004779BA"/>
    <w:rsid w:val="004800C8"/>
    <w:rsid w:val="004807A8"/>
    <w:rsid w:val="004817EE"/>
    <w:rsid w:val="00483101"/>
    <w:rsid w:val="00483313"/>
    <w:rsid w:val="004838D8"/>
    <w:rsid w:val="00483BBE"/>
    <w:rsid w:val="004842C0"/>
    <w:rsid w:val="00484875"/>
    <w:rsid w:val="00485214"/>
    <w:rsid w:val="00485AB6"/>
    <w:rsid w:val="00485BB2"/>
    <w:rsid w:val="004868E8"/>
    <w:rsid w:val="00486BB7"/>
    <w:rsid w:val="004877BB"/>
    <w:rsid w:val="00487A9E"/>
    <w:rsid w:val="00490540"/>
    <w:rsid w:val="0049086B"/>
    <w:rsid w:val="00490E7D"/>
    <w:rsid w:val="00492AAD"/>
    <w:rsid w:val="00494E42"/>
    <w:rsid w:val="004954B3"/>
    <w:rsid w:val="00497752"/>
    <w:rsid w:val="004A0632"/>
    <w:rsid w:val="004A08EA"/>
    <w:rsid w:val="004A0C9D"/>
    <w:rsid w:val="004A200B"/>
    <w:rsid w:val="004A204F"/>
    <w:rsid w:val="004A22D0"/>
    <w:rsid w:val="004A2903"/>
    <w:rsid w:val="004A2ABC"/>
    <w:rsid w:val="004A2AF7"/>
    <w:rsid w:val="004A405C"/>
    <w:rsid w:val="004A41F1"/>
    <w:rsid w:val="004A4E49"/>
    <w:rsid w:val="004A5402"/>
    <w:rsid w:val="004A5555"/>
    <w:rsid w:val="004A63D4"/>
    <w:rsid w:val="004A73DC"/>
    <w:rsid w:val="004A7CBA"/>
    <w:rsid w:val="004B0344"/>
    <w:rsid w:val="004B03D7"/>
    <w:rsid w:val="004B0416"/>
    <w:rsid w:val="004B083B"/>
    <w:rsid w:val="004B0864"/>
    <w:rsid w:val="004B0C89"/>
    <w:rsid w:val="004B0CED"/>
    <w:rsid w:val="004B0E01"/>
    <w:rsid w:val="004B100B"/>
    <w:rsid w:val="004B12D2"/>
    <w:rsid w:val="004B1495"/>
    <w:rsid w:val="004B1C4E"/>
    <w:rsid w:val="004B45AB"/>
    <w:rsid w:val="004B47E1"/>
    <w:rsid w:val="004B6FC6"/>
    <w:rsid w:val="004B72F2"/>
    <w:rsid w:val="004B7F32"/>
    <w:rsid w:val="004C0C84"/>
    <w:rsid w:val="004C111F"/>
    <w:rsid w:val="004C124F"/>
    <w:rsid w:val="004C2413"/>
    <w:rsid w:val="004C2E19"/>
    <w:rsid w:val="004C2ECE"/>
    <w:rsid w:val="004C3333"/>
    <w:rsid w:val="004C3A92"/>
    <w:rsid w:val="004C4D41"/>
    <w:rsid w:val="004C4DD8"/>
    <w:rsid w:val="004C4E56"/>
    <w:rsid w:val="004C6581"/>
    <w:rsid w:val="004C6C14"/>
    <w:rsid w:val="004C7080"/>
    <w:rsid w:val="004C762A"/>
    <w:rsid w:val="004C76BF"/>
    <w:rsid w:val="004C77F9"/>
    <w:rsid w:val="004C7D95"/>
    <w:rsid w:val="004D0212"/>
    <w:rsid w:val="004D02AF"/>
    <w:rsid w:val="004D0A1F"/>
    <w:rsid w:val="004D116D"/>
    <w:rsid w:val="004D4903"/>
    <w:rsid w:val="004D576E"/>
    <w:rsid w:val="004D5A3D"/>
    <w:rsid w:val="004D65BA"/>
    <w:rsid w:val="004D6829"/>
    <w:rsid w:val="004D6D90"/>
    <w:rsid w:val="004D70C1"/>
    <w:rsid w:val="004D74F1"/>
    <w:rsid w:val="004D78BA"/>
    <w:rsid w:val="004E000A"/>
    <w:rsid w:val="004E0EA7"/>
    <w:rsid w:val="004E1205"/>
    <w:rsid w:val="004E12B8"/>
    <w:rsid w:val="004E14B3"/>
    <w:rsid w:val="004E2E0A"/>
    <w:rsid w:val="004E3DF0"/>
    <w:rsid w:val="004E5040"/>
    <w:rsid w:val="004E5744"/>
    <w:rsid w:val="004E58B9"/>
    <w:rsid w:val="004E5F9A"/>
    <w:rsid w:val="004E65BC"/>
    <w:rsid w:val="004E7D89"/>
    <w:rsid w:val="004F05DA"/>
    <w:rsid w:val="004F0EF1"/>
    <w:rsid w:val="004F1B28"/>
    <w:rsid w:val="004F2C21"/>
    <w:rsid w:val="004F332B"/>
    <w:rsid w:val="004F48D5"/>
    <w:rsid w:val="004F5B37"/>
    <w:rsid w:val="004F5C5D"/>
    <w:rsid w:val="004F6311"/>
    <w:rsid w:val="004F63A1"/>
    <w:rsid w:val="004F7097"/>
    <w:rsid w:val="004F79FE"/>
    <w:rsid w:val="004F7FA5"/>
    <w:rsid w:val="005013FF"/>
    <w:rsid w:val="00501EF7"/>
    <w:rsid w:val="00501FCA"/>
    <w:rsid w:val="005021CE"/>
    <w:rsid w:val="00502234"/>
    <w:rsid w:val="00502ADE"/>
    <w:rsid w:val="005033A7"/>
    <w:rsid w:val="00503833"/>
    <w:rsid w:val="005038FE"/>
    <w:rsid w:val="00504142"/>
    <w:rsid w:val="00504DF7"/>
    <w:rsid w:val="00505717"/>
    <w:rsid w:val="0050609B"/>
    <w:rsid w:val="00506ACD"/>
    <w:rsid w:val="00510053"/>
    <w:rsid w:val="00510DA4"/>
    <w:rsid w:val="00510FCD"/>
    <w:rsid w:val="005118A4"/>
    <w:rsid w:val="00511D22"/>
    <w:rsid w:val="00512461"/>
    <w:rsid w:val="00512489"/>
    <w:rsid w:val="0051258E"/>
    <w:rsid w:val="00512BF8"/>
    <w:rsid w:val="00513064"/>
    <w:rsid w:val="005145D6"/>
    <w:rsid w:val="00515B9B"/>
    <w:rsid w:val="0051623A"/>
    <w:rsid w:val="00516D56"/>
    <w:rsid w:val="00520439"/>
    <w:rsid w:val="005208F1"/>
    <w:rsid w:val="005213C2"/>
    <w:rsid w:val="00521CD5"/>
    <w:rsid w:val="00522044"/>
    <w:rsid w:val="005229AA"/>
    <w:rsid w:val="00523139"/>
    <w:rsid w:val="00523997"/>
    <w:rsid w:val="005248F4"/>
    <w:rsid w:val="00524E74"/>
    <w:rsid w:val="00524ECF"/>
    <w:rsid w:val="005252E2"/>
    <w:rsid w:val="00525C0F"/>
    <w:rsid w:val="00525DBF"/>
    <w:rsid w:val="005264AA"/>
    <w:rsid w:val="0052666E"/>
    <w:rsid w:val="005279FD"/>
    <w:rsid w:val="00527E09"/>
    <w:rsid w:val="00530FDD"/>
    <w:rsid w:val="00532028"/>
    <w:rsid w:val="00533A2C"/>
    <w:rsid w:val="00535557"/>
    <w:rsid w:val="00536871"/>
    <w:rsid w:val="00537EA3"/>
    <w:rsid w:val="00540415"/>
    <w:rsid w:val="00540B66"/>
    <w:rsid w:val="0054131A"/>
    <w:rsid w:val="005413D7"/>
    <w:rsid w:val="0054248A"/>
    <w:rsid w:val="005439A1"/>
    <w:rsid w:val="00543A9F"/>
    <w:rsid w:val="00543D67"/>
    <w:rsid w:val="00544AA0"/>
    <w:rsid w:val="00544B8A"/>
    <w:rsid w:val="00545314"/>
    <w:rsid w:val="005458AF"/>
    <w:rsid w:val="00545DC2"/>
    <w:rsid w:val="005464F7"/>
    <w:rsid w:val="00546C87"/>
    <w:rsid w:val="00547A2E"/>
    <w:rsid w:val="005502A2"/>
    <w:rsid w:val="005514BE"/>
    <w:rsid w:val="00552930"/>
    <w:rsid w:val="00553A2E"/>
    <w:rsid w:val="00554124"/>
    <w:rsid w:val="00554846"/>
    <w:rsid w:val="005554EE"/>
    <w:rsid w:val="00556052"/>
    <w:rsid w:val="005565BC"/>
    <w:rsid w:val="00557241"/>
    <w:rsid w:val="005614A1"/>
    <w:rsid w:val="005616AA"/>
    <w:rsid w:val="005618BC"/>
    <w:rsid w:val="00561BB7"/>
    <w:rsid w:val="005621C7"/>
    <w:rsid w:val="005623CC"/>
    <w:rsid w:val="00563580"/>
    <w:rsid w:val="005640EA"/>
    <w:rsid w:val="005643DF"/>
    <w:rsid w:val="005644A9"/>
    <w:rsid w:val="00564607"/>
    <w:rsid w:val="005655DD"/>
    <w:rsid w:val="00565CBD"/>
    <w:rsid w:val="0056699B"/>
    <w:rsid w:val="00566DCD"/>
    <w:rsid w:val="005670AA"/>
    <w:rsid w:val="00567766"/>
    <w:rsid w:val="0057005D"/>
    <w:rsid w:val="005704A1"/>
    <w:rsid w:val="00570809"/>
    <w:rsid w:val="00571415"/>
    <w:rsid w:val="00572AD4"/>
    <w:rsid w:val="00572BB8"/>
    <w:rsid w:val="00572D45"/>
    <w:rsid w:val="00573882"/>
    <w:rsid w:val="005742DE"/>
    <w:rsid w:val="00574BFD"/>
    <w:rsid w:val="0057504B"/>
    <w:rsid w:val="0057542F"/>
    <w:rsid w:val="005762F6"/>
    <w:rsid w:val="00577892"/>
    <w:rsid w:val="00580233"/>
    <w:rsid w:val="00580E19"/>
    <w:rsid w:val="00580EC5"/>
    <w:rsid w:val="00581583"/>
    <w:rsid w:val="00581860"/>
    <w:rsid w:val="00581A53"/>
    <w:rsid w:val="00582FCB"/>
    <w:rsid w:val="00583261"/>
    <w:rsid w:val="00583393"/>
    <w:rsid w:val="0058353B"/>
    <w:rsid w:val="00583FC4"/>
    <w:rsid w:val="005840F4"/>
    <w:rsid w:val="0058516A"/>
    <w:rsid w:val="005854A7"/>
    <w:rsid w:val="00585AD4"/>
    <w:rsid w:val="00587086"/>
    <w:rsid w:val="005870F5"/>
    <w:rsid w:val="005876BD"/>
    <w:rsid w:val="005877BA"/>
    <w:rsid w:val="005907AF"/>
    <w:rsid w:val="00590E04"/>
    <w:rsid w:val="0059206D"/>
    <w:rsid w:val="005922A8"/>
    <w:rsid w:val="00592F25"/>
    <w:rsid w:val="0059390B"/>
    <w:rsid w:val="00593CC6"/>
    <w:rsid w:val="00594470"/>
    <w:rsid w:val="0059499D"/>
    <w:rsid w:val="00594C2E"/>
    <w:rsid w:val="00595E08"/>
    <w:rsid w:val="00596FD9"/>
    <w:rsid w:val="00597121"/>
    <w:rsid w:val="005972E4"/>
    <w:rsid w:val="005A01E4"/>
    <w:rsid w:val="005A26E1"/>
    <w:rsid w:val="005A27E6"/>
    <w:rsid w:val="005A386D"/>
    <w:rsid w:val="005A440B"/>
    <w:rsid w:val="005A462A"/>
    <w:rsid w:val="005A463B"/>
    <w:rsid w:val="005A54AA"/>
    <w:rsid w:val="005A66E7"/>
    <w:rsid w:val="005A67AB"/>
    <w:rsid w:val="005A6EB6"/>
    <w:rsid w:val="005A77FC"/>
    <w:rsid w:val="005B0057"/>
    <w:rsid w:val="005B0603"/>
    <w:rsid w:val="005B09FF"/>
    <w:rsid w:val="005B0EEF"/>
    <w:rsid w:val="005B1272"/>
    <w:rsid w:val="005B1693"/>
    <w:rsid w:val="005B255A"/>
    <w:rsid w:val="005B2611"/>
    <w:rsid w:val="005B29FD"/>
    <w:rsid w:val="005B2E80"/>
    <w:rsid w:val="005B2EB5"/>
    <w:rsid w:val="005B34EE"/>
    <w:rsid w:val="005B4873"/>
    <w:rsid w:val="005B4926"/>
    <w:rsid w:val="005B5991"/>
    <w:rsid w:val="005B5CD0"/>
    <w:rsid w:val="005B603E"/>
    <w:rsid w:val="005B6487"/>
    <w:rsid w:val="005B6E3A"/>
    <w:rsid w:val="005C01D7"/>
    <w:rsid w:val="005C032A"/>
    <w:rsid w:val="005C0646"/>
    <w:rsid w:val="005C0CE5"/>
    <w:rsid w:val="005C122C"/>
    <w:rsid w:val="005C2257"/>
    <w:rsid w:val="005C2D6A"/>
    <w:rsid w:val="005C3799"/>
    <w:rsid w:val="005C3D61"/>
    <w:rsid w:val="005C4413"/>
    <w:rsid w:val="005C4BBE"/>
    <w:rsid w:val="005C5588"/>
    <w:rsid w:val="005C56EE"/>
    <w:rsid w:val="005D0CB3"/>
    <w:rsid w:val="005D0DA0"/>
    <w:rsid w:val="005D1729"/>
    <w:rsid w:val="005D2523"/>
    <w:rsid w:val="005D2569"/>
    <w:rsid w:val="005D2ADC"/>
    <w:rsid w:val="005D315E"/>
    <w:rsid w:val="005D420C"/>
    <w:rsid w:val="005D4288"/>
    <w:rsid w:val="005D5D78"/>
    <w:rsid w:val="005D65BB"/>
    <w:rsid w:val="005D7103"/>
    <w:rsid w:val="005D742E"/>
    <w:rsid w:val="005D7A2E"/>
    <w:rsid w:val="005D7FF5"/>
    <w:rsid w:val="005E03E9"/>
    <w:rsid w:val="005E1960"/>
    <w:rsid w:val="005E19E9"/>
    <w:rsid w:val="005E2A0D"/>
    <w:rsid w:val="005E3150"/>
    <w:rsid w:val="005E3406"/>
    <w:rsid w:val="005E35E7"/>
    <w:rsid w:val="005E3B7F"/>
    <w:rsid w:val="005E3C7E"/>
    <w:rsid w:val="005E403D"/>
    <w:rsid w:val="005E4CAF"/>
    <w:rsid w:val="005E4E74"/>
    <w:rsid w:val="005E641E"/>
    <w:rsid w:val="005E6EC1"/>
    <w:rsid w:val="005E71F9"/>
    <w:rsid w:val="005E71FA"/>
    <w:rsid w:val="005E7B9E"/>
    <w:rsid w:val="005F001D"/>
    <w:rsid w:val="005F00CC"/>
    <w:rsid w:val="005F0582"/>
    <w:rsid w:val="005F0DB0"/>
    <w:rsid w:val="005F0DE9"/>
    <w:rsid w:val="005F1774"/>
    <w:rsid w:val="005F206A"/>
    <w:rsid w:val="005F31F7"/>
    <w:rsid w:val="005F34D9"/>
    <w:rsid w:val="005F36EC"/>
    <w:rsid w:val="005F3871"/>
    <w:rsid w:val="005F3878"/>
    <w:rsid w:val="005F41C1"/>
    <w:rsid w:val="005F4230"/>
    <w:rsid w:val="005F69FD"/>
    <w:rsid w:val="005F6BBD"/>
    <w:rsid w:val="005F7A24"/>
    <w:rsid w:val="005F7ACD"/>
    <w:rsid w:val="005F7D51"/>
    <w:rsid w:val="006005D3"/>
    <w:rsid w:val="00600810"/>
    <w:rsid w:val="00600B16"/>
    <w:rsid w:val="00601168"/>
    <w:rsid w:val="00601CD1"/>
    <w:rsid w:val="00601D39"/>
    <w:rsid w:val="00602057"/>
    <w:rsid w:val="006021C6"/>
    <w:rsid w:val="00602B14"/>
    <w:rsid w:val="00602D4C"/>
    <w:rsid w:val="00602EF9"/>
    <w:rsid w:val="00603909"/>
    <w:rsid w:val="00603B89"/>
    <w:rsid w:val="00603DEB"/>
    <w:rsid w:val="006040CC"/>
    <w:rsid w:val="00604253"/>
    <w:rsid w:val="00604E94"/>
    <w:rsid w:val="00606803"/>
    <w:rsid w:val="00606BD5"/>
    <w:rsid w:val="00606F68"/>
    <w:rsid w:val="00607BA1"/>
    <w:rsid w:val="00610607"/>
    <w:rsid w:val="00611363"/>
    <w:rsid w:val="00611D3C"/>
    <w:rsid w:val="00612183"/>
    <w:rsid w:val="00612849"/>
    <w:rsid w:val="00612A0F"/>
    <w:rsid w:val="00613990"/>
    <w:rsid w:val="00613B06"/>
    <w:rsid w:val="00613C21"/>
    <w:rsid w:val="00614B0B"/>
    <w:rsid w:val="00614B52"/>
    <w:rsid w:val="00616173"/>
    <w:rsid w:val="00616CE8"/>
    <w:rsid w:val="00616F07"/>
    <w:rsid w:val="00616FBE"/>
    <w:rsid w:val="006170BB"/>
    <w:rsid w:val="00617152"/>
    <w:rsid w:val="00617774"/>
    <w:rsid w:val="006201E7"/>
    <w:rsid w:val="006218CA"/>
    <w:rsid w:val="00622A4B"/>
    <w:rsid w:val="00623001"/>
    <w:rsid w:val="00623B91"/>
    <w:rsid w:val="00623F6D"/>
    <w:rsid w:val="006240D8"/>
    <w:rsid w:val="0062509B"/>
    <w:rsid w:val="00625E02"/>
    <w:rsid w:val="00626F16"/>
    <w:rsid w:val="00627374"/>
    <w:rsid w:val="00627419"/>
    <w:rsid w:val="00630C5D"/>
    <w:rsid w:val="00631DBD"/>
    <w:rsid w:val="00631E51"/>
    <w:rsid w:val="006324EC"/>
    <w:rsid w:val="006337F0"/>
    <w:rsid w:val="00635538"/>
    <w:rsid w:val="00635F68"/>
    <w:rsid w:val="00636509"/>
    <w:rsid w:val="00637513"/>
    <w:rsid w:val="00637A22"/>
    <w:rsid w:val="006403C3"/>
    <w:rsid w:val="006420A6"/>
    <w:rsid w:val="006424D1"/>
    <w:rsid w:val="006447B1"/>
    <w:rsid w:val="006449AF"/>
    <w:rsid w:val="0064528A"/>
    <w:rsid w:val="00645B02"/>
    <w:rsid w:val="00645CC8"/>
    <w:rsid w:val="006467E7"/>
    <w:rsid w:val="006468EB"/>
    <w:rsid w:val="00646CDE"/>
    <w:rsid w:val="00646FEE"/>
    <w:rsid w:val="006472E1"/>
    <w:rsid w:val="006500D9"/>
    <w:rsid w:val="00651875"/>
    <w:rsid w:val="00653F56"/>
    <w:rsid w:val="0065429D"/>
    <w:rsid w:val="00654677"/>
    <w:rsid w:val="00657138"/>
    <w:rsid w:val="006575E9"/>
    <w:rsid w:val="00660491"/>
    <w:rsid w:val="00660F02"/>
    <w:rsid w:val="00661C11"/>
    <w:rsid w:val="00661DD2"/>
    <w:rsid w:val="00662566"/>
    <w:rsid w:val="006625BA"/>
    <w:rsid w:val="00662AF6"/>
    <w:rsid w:val="00663895"/>
    <w:rsid w:val="006648A5"/>
    <w:rsid w:val="00664A2C"/>
    <w:rsid w:val="00664C03"/>
    <w:rsid w:val="00664DE9"/>
    <w:rsid w:val="0066625E"/>
    <w:rsid w:val="006704E0"/>
    <w:rsid w:val="00670AAA"/>
    <w:rsid w:val="00670B3A"/>
    <w:rsid w:val="00670DC5"/>
    <w:rsid w:val="0067236F"/>
    <w:rsid w:val="006724A8"/>
    <w:rsid w:val="00672660"/>
    <w:rsid w:val="00672C23"/>
    <w:rsid w:val="00675644"/>
    <w:rsid w:val="00677614"/>
    <w:rsid w:val="0067768A"/>
    <w:rsid w:val="00680014"/>
    <w:rsid w:val="00680DDD"/>
    <w:rsid w:val="006816AB"/>
    <w:rsid w:val="006819D3"/>
    <w:rsid w:val="00681EA1"/>
    <w:rsid w:val="0068213A"/>
    <w:rsid w:val="00682DB6"/>
    <w:rsid w:val="006837FB"/>
    <w:rsid w:val="00683F92"/>
    <w:rsid w:val="006841F8"/>
    <w:rsid w:val="00684711"/>
    <w:rsid w:val="006847FD"/>
    <w:rsid w:val="00685A23"/>
    <w:rsid w:val="006868FD"/>
    <w:rsid w:val="00686D89"/>
    <w:rsid w:val="00686E01"/>
    <w:rsid w:val="0068788F"/>
    <w:rsid w:val="00687CD7"/>
    <w:rsid w:val="00687E93"/>
    <w:rsid w:val="006909A5"/>
    <w:rsid w:val="00690E9A"/>
    <w:rsid w:val="0069160C"/>
    <w:rsid w:val="006947C4"/>
    <w:rsid w:val="006965BE"/>
    <w:rsid w:val="00696862"/>
    <w:rsid w:val="006A1289"/>
    <w:rsid w:val="006A2B84"/>
    <w:rsid w:val="006A3613"/>
    <w:rsid w:val="006A380B"/>
    <w:rsid w:val="006A40D6"/>
    <w:rsid w:val="006A4913"/>
    <w:rsid w:val="006A49BE"/>
    <w:rsid w:val="006A4D2D"/>
    <w:rsid w:val="006A62FF"/>
    <w:rsid w:val="006A7FA5"/>
    <w:rsid w:val="006B09D5"/>
    <w:rsid w:val="006B0B11"/>
    <w:rsid w:val="006B2532"/>
    <w:rsid w:val="006B28CB"/>
    <w:rsid w:val="006B2C3C"/>
    <w:rsid w:val="006B2FF1"/>
    <w:rsid w:val="006B31C0"/>
    <w:rsid w:val="006B3E0C"/>
    <w:rsid w:val="006B5E8F"/>
    <w:rsid w:val="006B62C1"/>
    <w:rsid w:val="006B67E7"/>
    <w:rsid w:val="006B6C07"/>
    <w:rsid w:val="006B71CF"/>
    <w:rsid w:val="006B73C7"/>
    <w:rsid w:val="006B74C9"/>
    <w:rsid w:val="006B77BA"/>
    <w:rsid w:val="006C00A9"/>
    <w:rsid w:val="006C0732"/>
    <w:rsid w:val="006C0EA0"/>
    <w:rsid w:val="006C112C"/>
    <w:rsid w:val="006C1A88"/>
    <w:rsid w:val="006C2CA6"/>
    <w:rsid w:val="006C2FBC"/>
    <w:rsid w:val="006C301B"/>
    <w:rsid w:val="006C32EF"/>
    <w:rsid w:val="006C3536"/>
    <w:rsid w:val="006C3757"/>
    <w:rsid w:val="006C4260"/>
    <w:rsid w:val="006C42EB"/>
    <w:rsid w:val="006C4C4D"/>
    <w:rsid w:val="006C5291"/>
    <w:rsid w:val="006C55F3"/>
    <w:rsid w:val="006C5901"/>
    <w:rsid w:val="006C5F52"/>
    <w:rsid w:val="006C6FA4"/>
    <w:rsid w:val="006C78D6"/>
    <w:rsid w:val="006C7934"/>
    <w:rsid w:val="006C7ACC"/>
    <w:rsid w:val="006C7C3B"/>
    <w:rsid w:val="006C7C3C"/>
    <w:rsid w:val="006D0DF0"/>
    <w:rsid w:val="006D0E8F"/>
    <w:rsid w:val="006D0FD7"/>
    <w:rsid w:val="006D1686"/>
    <w:rsid w:val="006D1D85"/>
    <w:rsid w:val="006D23BE"/>
    <w:rsid w:val="006D2625"/>
    <w:rsid w:val="006D3A29"/>
    <w:rsid w:val="006D43C0"/>
    <w:rsid w:val="006D4A68"/>
    <w:rsid w:val="006D4F1E"/>
    <w:rsid w:val="006D5A5E"/>
    <w:rsid w:val="006D5DBA"/>
    <w:rsid w:val="006D5DEB"/>
    <w:rsid w:val="006E00BA"/>
    <w:rsid w:val="006E09A3"/>
    <w:rsid w:val="006E1177"/>
    <w:rsid w:val="006E1404"/>
    <w:rsid w:val="006E17C9"/>
    <w:rsid w:val="006E2726"/>
    <w:rsid w:val="006E32FE"/>
    <w:rsid w:val="006E33C9"/>
    <w:rsid w:val="006E3EBF"/>
    <w:rsid w:val="006E44C2"/>
    <w:rsid w:val="006F1FA5"/>
    <w:rsid w:val="006F28B7"/>
    <w:rsid w:val="006F2CE7"/>
    <w:rsid w:val="006F3E2E"/>
    <w:rsid w:val="006F5279"/>
    <w:rsid w:val="006F57FB"/>
    <w:rsid w:val="006F5D2F"/>
    <w:rsid w:val="006F623C"/>
    <w:rsid w:val="006F7316"/>
    <w:rsid w:val="006F75AA"/>
    <w:rsid w:val="006F77D2"/>
    <w:rsid w:val="006F7B7D"/>
    <w:rsid w:val="006F7F07"/>
    <w:rsid w:val="007008AA"/>
    <w:rsid w:val="00702369"/>
    <w:rsid w:val="00702D65"/>
    <w:rsid w:val="00702EDC"/>
    <w:rsid w:val="00703341"/>
    <w:rsid w:val="007046FF"/>
    <w:rsid w:val="00705843"/>
    <w:rsid w:val="0070588F"/>
    <w:rsid w:val="00706359"/>
    <w:rsid w:val="007064B2"/>
    <w:rsid w:val="00707481"/>
    <w:rsid w:val="007074A9"/>
    <w:rsid w:val="00707D5B"/>
    <w:rsid w:val="00710FC2"/>
    <w:rsid w:val="00711422"/>
    <w:rsid w:val="007125D9"/>
    <w:rsid w:val="00712DFD"/>
    <w:rsid w:val="00712E1F"/>
    <w:rsid w:val="007130D0"/>
    <w:rsid w:val="00713441"/>
    <w:rsid w:val="00713B2E"/>
    <w:rsid w:val="0071410F"/>
    <w:rsid w:val="007148F0"/>
    <w:rsid w:val="0071637A"/>
    <w:rsid w:val="007202E8"/>
    <w:rsid w:val="007205C9"/>
    <w:rsid w:val="0072126D"/>
    <w:rsid w:val="00721401"/>
    <w:rsid w:val="00722C62"/>
    <w:rsid w:val="007230BD"/>
    <w:rsid w:val="0072344C"/>
    <w:rsid w:val="007259D4"/>
    <w:rsid w:val="0073016A"/>
    <w:rsid w:val="00730E7F"/>
    <w:rsid w:val="00733C2E"/>
    <w:rsid w:val="00734232"/>
    <w:rsid w:val="007349E1"/>
    <w:rsid w:val="00735C81"/>
    <w:rsid w:val="0073645D"/>
    <w:rsid w:val="0073735E"/>
    <w:rsid w:val="00737E3F"/>
    <w:rsid w:val="00740A9A"/>
    <w:rsid w:val="00740AA9"/>
    <w:rsid w:val="00740FF5"/>
    <w:rsid w:val="00741147"/>
    <w:rsid w:val="00741238"/>
    <w:rsid w:val="00741306"/>
    <w:rsid w:val="007413D6"/>
    <w:rsid w:val="007419D4"/>
    <w:rsid w:val="00741D74"/>
    <w:rsid w:val="0074266B"/>
    <w:rsid w:val="00743692"/>
    <w:rsid w:val="0074493C"/>
    <w:rsid w:val="00744BA4"/>
    <w:rsid w:val="007473F7"/>
    <w:rsid w:val="00747A50"/>
    <w:rsid w:val="00747E27"/>
    <w:rsid w:val="00750873"/>
    <w:rsid w:val="00750B7B"/>
    <w:rsid w:val="00750DC0"/>
    <w:rsid w:val="00751037"/>
    <w:rsid w:val="007517B7"/>
    <w:rsid w:val="0075238A"/>
    <w:rsid w:val="00753294"/>
    <w:rsid w:val="00753E95"/>
    <w:rsid w:val="007554F1"/>
    <w:rsid w:val="007563BE"/>
    <w:rsid w:val="007567CA"/>
    <w:rsid w:val="00756E46"/>
    <w:rsid w:val="00756F52"/>
    <w:rsid w:val="007578C4"/>
    <w:rsid w:val="00757FEF"/>
    <w:rsid w:val="00760801"/>
    <w:rsid w:val="007609FF"/>
    <w:rsid w:val="00760B23"/>
    <w:rsid w:val="00760DF8"/>
    <w:rsid w:val="00761038"/>
    <w:rsid w:val="0076130D"/>
    <w:rsid w:val="00761CFB"/>
    <w:rsid w:val="00762365"/>
    <w:rsid w:val="00762C64"/>
    <w:rsid w:val="00763150"/>
    <w:rsid w:val="007636D3"/>
    <w:rsid w:val="0076424A"/>
    <w:rsid w:val="00764AD9"/>
    <w:rsid w:val="00764F6D"/>
    <w:rsid w:val="007667CB"/>
    <w:rsid w:val="007669ED"/>
    <w:rsid w:val="007710B5"/>
    <w:rsid w:val="00771504"/>
    <w:rsid w:val="007726F3"/>
    <w:rsid w:val="007728D3"/>
    <w:rsid w:val="007740F4"/>
    <w:rsid w:val="00774634"/>
    <w:rsid w:val="00774ADB"/>
    <w:rsid w:val="00776DD6"/>
    <w:rsid w:val="0077783C"/>
    <w:rsid w:val="0077787F"/>
    <w:rsid w:val="00777BF4"/>
    <w:rsid w:val="00781D24"/>
    <w:rsid w:val="00781F29"/>
    <w:rsid w:val="00782BFB"/>
    <w:rsid w:val="00782C41"/>
    <w:rsid w:val="00783785"/>
    <w:rsid w:val="00783C02"/>
    <w:rsid w:val="007857AC"/>
    <w:rsid w:val="0078600E"/>
    <w:rsid w:val="007863BC"/>
    <w:rsid w:val="00786FDC"/>
    <w:rsid w:val="00787C36"/>
    <w:rsid w:val="00791481"/>
    <w:rsid w:val="0079157C"/>
    <w:rsid w:val="0079244B"/>
    <w:rsid w:val="00792D83"/>
    <w:rsid w:val="00792ECB"/>
    <w:rsid w:val="00793D07"/>
    <w:rsid w:val="00794118"/>
    <w:rsid w:val="007951F6"/>
    <w:rsid w:val="007958A7"/>
    <w:rsid w:val="00796007"/>
    <w:rsid w:val="00796E7C"/>
    <w:rsid w:val="00796F7B"/>
    <w:rsid w:val="007A018F"/>
    <w:rsid w:val="007A0196"/>
    <w:rsid w:val="007A1C65"/>
    <w:rsid w:val="007A1C94"/>
    <w:rsid w:val="007A1E4C"/>
    <w:rsid w:val="007A2391"/>
    <w:rsid w:val="007A2EA5"/>
    <w:rsid w:val="007A4B88"/>
    <w:rsid w:val="007A573D"/>
    <w:rsid w:val="007A6FAE"/>
    <w:rsid w:val="007A725A"/>
    <w:rsid w:val="007B286A"/>
    <w:rsid w:val="007B2976"/>
    <w:rsid w:val="007B34FD"/>
    <w:rsid w:val="007B4311"/>
    <w:rsid w:val="007B48AF"/>
    <w:rsid w:val="007B4E7B"/>
    <w:rsid w:val="007B6338"/>
    <w:rsid w:val="007B6B48"/>
    <w:rsid w:val="007B7AB4"/>
    <w:rsid w:val="007C213D"/>
    <w:rsid w:val="007C288A"/>
    <w:rsid w:val="007C59D6"/>
    <w:rsid w:val="007C633D"/>
    <w:rsid w:val="007C7BD9"/>
    <w:rsid w:val="007D0289"/>
    <w:rsid w:val="007D0A16"/>
    <w:rsid w:val="007D2371"/>
    <w:rsid w:val="007D2B4A"/>
    <w:rsid w:val="007D34D4"/>
    <w:rsid w:val="007D363E"/>
    <w:rsid w:val="007D397B"/>
    <w:rsid w:val="007D3C79"/>
    <w:rsid w:val="007D5150"/>
    <w:rsid w:val="007D5838"/>
    <w:rsid w:val="007D6522"/>
    <w:rsid w:val="007D77A7"/>
    <w:rsid w:val="007E006C"/>
    <w:rsid w:val="007E2120"/>
    <w:rsid w:val="007E29FF"/>
    <w:rsid w:val="007E2AAC"/>
    <w:rsid w:val="007E2BC1"/>
    <w:rsid w:val="007E32B3"/>
    <w:rsid w:val="007E3CE0"/>
    <w:rsid w:val="007E5549"/>
    <w:rsid w:val="007E5C53"/>
    <w:rsid w:val="007E66BC"/>
    <w:rsid w:val="007E686F"/>
    <w:rsid w:val="007E6BCF"/>
    <w:rsid w:val="007E70C7"/>
    <w:rsid w:val="007E74B4"/>
    <w:rsid w:val="007E7B04"/>
    <w:rsid w:val="007F07CA"/>
    <w:rsid w:val="007F187B"/>
    <w:rsid w:val="007F1D18"/>
    <w:rsid w:val="007F5901"/>
    <w:rsid w:val="007F6301"/>
    <w:rsid w:val="007F7083"/>
    <w:rsid w:val="007F7A9E"/>
    <w:rsid w:val="008001B2"/>
    <w:rsid w:val="00800A43"/>
    <w:rsid w:val="00800E0E"/>
    <w:rsid w:val="00800F08"/>
    <w:rsid w:val="00800F37"/>
    <w:rsid w:val="0080149A"/>
    <w:rsid w:val="008014AF"/>
    <w:rsid w:val="00801962"/>
    <w:rsid w:val="00802562"/>
    <w:rsid w:val="008028EE"/>
    <w:rsid w:val="00802FA4"/>
    <w:rsid w:val="008033CB"/>
    <w:rsid w:val="008040B6"/>
    <w:rsid w:val="00804B79"/>
    <w:rsid w:val="00804DF3"/>
    <w:rsid w:val="0080573F"/>
    <w:rsid w:val="00807237"/>
    <w:rsid w:val="00810368"/>
    <w:rsid w:val="008104D5"/>
    <w:rsid w:val="00810B8B"/>
    <w:rsid w:val="00810C25"/>
    <w:rsid w:val="00810FD7"/>
    <w:rsid w:val="00812A28"/>
    <w:rsid w:val="00812C72"/>
    <w:rsid w:val="00812E4F"/>
    <w:rsid w:val="00812EB1"/>
    <w:rsid w:val="00813D93"/>
    <w:rsid w:val="0081430E"/>
    <w:rsid w:val="008145C6"/>
    <w:rsid w:val="00814BCC"/>
    <w:rsid w:val="00814F3A"/>
    <w:rsid w:val="008157A4"/>
    <w:rsid w:val="00817A51"/>
    <w:rsid w:val="00820391"/>
    <w:rsid w:val="00820904"/>
    <w:rsid w:val="008212AB"/>
    <w:rsid w:val="00822886"/>
    <w:rsid w:val="0082441A"/>
    <w:rsid w:val="00824597"/>
    <w:rsid w:val="00824F37"/>
    <w:rsid w:val="008279F4"/>
    <w:rsid w:val="00827EC4"/>
    <w:rsid w:val="00830083"/>
    <w:rsid w:val="008303D2"/>
    <w:rsid w:val="008303FA"/>
    <w:rsid w:val="0083066E"/>
    <w:rsid w:val="008317D5"/>
    <w:rsid w:val="00833788"/>
    <w:rsid w:val="008343F7"/>
    <w:rsid w:val="00834DCA"/>
    <w:rsid w:val="00835621"/>
    <w:rsid w:val="00835EB8"/>
    <w:rsid w:val="008365CE"/>
    <w:rsid w:val="00836897"/>
    <w:rsid w:val="00836B1D"/>
    <w:rsid w:val="00837347"/>
    <w:rsid w:val="0083774E"/>
    <w:rsid w:val="008407B3"/>
    <w:rsid w:val="008409B9"/>
    <w:rsid w:val="0084225B"/>
    <w:rsid w:val="0084365D"/>
    <w:rsid w:val="00844FD0"/>
    <w:rsid w:val="00845716"/>
    <w:rsid w:val="00847494"/>
    <w:rsid w:val="00847BBB"/>
    <w:rsid w:val="008517BA"/>
    <w:rsid w:val="008517BF"/>
    <w:rsid w:val="0085229E"/>
    <w:rsid w:val="00852404"/>
    <w:rsid w:val="00852CFA"/>
    <w:rsid w:val="00854B1E"/>
    <w:rsid w:val="008561B9"/>
    <w:rsid w:val="0085686A"/>
    <w:rsid w:val="00856C04"/>
    <w:rsid w:val="00857948"/>
    <w:rsid w:val="00857CA4"/>
    <w:rsid w:val="00860B7B"/>
    <w:rsid w:val="00860FD6"/>
    <w:rsid w:val="008611A8"/>
    <w:rsid w:val="00863682"/>
    <w:rsid w:val="008647E4"/>
    <w:rsid w:val="00865A32"/>
    <w:rsid w:val="00866B17"/>
    <w:rsid w:val="008672F1"/>
    <w:rsid w:val="00867B59"/>
    <w:rsid w:val="00867C7B"/>
    <w:rsid w:val="00871791"/>
    <w:rsid w:val="00871CDD"/>
    <w:rsid w:val="008736AD"/>
    <w:rsid w:val="0087386B"/>
    <w:rsid w:val="00874308"/>
    <w:rsid w:val="00874B2A"/>
    <w:rsid w:val="008758ED"/>
    <w:rsid w:val="00876A51"/>
    <w:rsid w:val="00876BFF"/>
    <w:rsid w:val="00877334"/>
    <w:rsid w:val="008778D7"/>
    <w:rsid w:val="00877A65"/>
    <w:rsid w:val="00877DD4"/>
    <w:rsid w:val="008807CE"/>
    <w:rsid w:val="00880C59"/>
    <w:rsid w:val="00880DC5"/>
    <w:rsid w:val="00880E03"/>
    <w:rsid w:val="00882795"/>
    <w:rsid w:val="00882942"/>
    <w:rsid w:val="00883AA0"/>
    <w:rsid w:val="00884722"/>
    <w:rsid w:val="00884A8A"/>
    <w:rsid w:val="00885528"/>
    <w:rsid w:val="0088562B"/>
    <w:rsid w:val="008867F7"/>
    <w:rsid w:val="00886A0B"/>
    <w:rsid w:val="00886D56"/>
    <w:rsid w:val="00886EF7"/>
    <w:rsid w:val="008874AF"/>
    <w:rsid w:val="0088773E"/>
    <w:rsid w:val="00887BFA"/>
    <w:rsid w:val="008906E6"/>
    <w:rsid w:val="008919B5"/>
    <w:rsid w:val="008920F1"/>
    <w:rsid w:val="00892C2D"/>
    <w:rsid w:val="00894087"/>
    <w:rsid w:val="008947B1"/>
    <w:rsid w:val="00894DE1"/>
    <w:rsid w:val="0089595A"/>
    <w:rsid w:val="0089598A"/>
    <w:rsid w:val="008967DB"/>
    <w:rsid w:val="008968A3"/>
    <w:rsid w:val="00897011"/>
    <w:rsid w:val="0089708E"/>
    <w:rsid w:val="00897389"/>
    <w:rsid w:val="008975AB"/>
    <w:rsid w:val="00897661"/>
    <w:rsid w:val="0089795D"/>
    <w:rsid w:val="00897E71"/>
    <w:rsid w:val="008A12F8"/>
    <w:rsid w:val="008A1658"/>
    <w:rsid w:val="008A1F60"/>
    <w:rsid w:val="008A35AF"/>
    <w:rsid w:val="008A3EA0"/>
    <w:rsid w:val="008A3EDF"/>
    <w:rsid w:val="008A48BA"/>
    <w:rsid w:val="008A4A14"/>
    <w:rsid w:val="008A4DAA"/>
    <w:rsid w:val="008A7AF2"/>
    <w:rsid w:val="008A7F09"/>
    <w:rsid w:val="008B05A6"/>
    <w:rsid w:val="008B05B1"/>
    <w:rsid w:val="008B1035"/>
    <w:rsid w:val="008B113C"/>
    <w:rsid w:val="008B1534"/>
    <w:rsid w:val="008B2056"/>
    <w:rsid w:val="008B2FAF"/>
    <w:rsid w:val="008B302F"/>
    <w:rsid w:val="008B3446"/>
    <w:rsid w:val="008B3FAA"/>
    <w:rsid w:val="008B467D"/>
    <w:rsid w:val="008B4CDB"/>
    <w:rsid w:val="008B567F"/>
    <w:rsid w:val="008B5D7E"/>
    <w:rsid w:val="008B5DD9"/>
    <w:rsid w:val="008B6D76"/>
    <w:rsid w:val="008B718A"/>
    <w:rsid w:val="008B7C53"/>
    <w:rsid w:val="008C031C"/>
    <w:rsid w:val="008C2B7B"/>
    <w:rsid w:val="008C2C22"/>
    <w:rsid w:val="008C2EFC"/>
    <w:rsid w:val="008C3DF9"/>
    <w:rsid w:val="008C5500"/>
    <w:rsid w:val="008C613D"/>
    <w:rsid w:val="008C6655"/>
    <w:rsid w:val="008C69D8"/>
    <w:rsid w:val="008C6B83"/>
    <w:rsid w:val="008C6E6E"/>
    <w:rsid w:val="008D0701"/>
    <w:rsid w:val="008D0756"/>
    <w:rsid w:val="008D1C70"/>
    <w:rsid w:val="008D1EC2"/>
    <w:rsid w:val="008D23B4"/>
    <w:rsid w:val="008D2619"/>
    <w:rsid w:val="008D324E"/>
    <w:rsid w:val="008D34B7"/>
    <w:rsid w:val="008D3C9A"/>
    <w:rsid w:val="008D402C"/>
    <w:rsid w:val="008D40B8"/>
    <w:rsid w:val="008D41AF"/>
    <w:rsid w:val="008D4C92"/>
    <w:rsid w:val="008D539C"/>
    <w:rsid w:val="008D6190"/>
    <w:rsid w:val="008D6899"/>
    <w:rsid w:val="008D6F36"/>
    <w:rsid w:val="008D7018"/>
    <w:rsid w:val="008D7185"/>
    <w:rsid w:val="008D73F2"/>
    <w:rsid w:val="008D7BDA"/>
    <w:rsid w:val="008E1532"/>
    <w:rsid w:val="008E3015"/>
    <w:rsid w:val="008E43C7"/>
    <w:rsid w:val="008E473E"/>
    <w:rsid w:val="008E4D96"/>
    <w:rsid w:val="008E5DC2"/>
    <w:rsid w:val="008E60F9"/>
    <w:rsid w:val="008E6228"/>
    <w:rsid w:val="008E6595"/>
    <w:rsid w:val="008E73DC"/>
    <w:rsid w:val="008E757B"/>
    <w:rsid w:val="008E793A"/>
    <w:rsid w:val="008E7D8B"/>
    <w:rsid w:val="008F121C"/>
    <w:rsid w:val="008F1602"/>
    <w:rsid w:val="008F171E"/>
    <w:rsid w:val="008F2631"/>
    <w:rsid w:val="008F281C"/>
    <w:rsid w:val="008F3A6E"/>
    <w:rsid w:val="008F661C"/>
    <w:rsid w:val="008F72D3"/>
    <w:rsid w:val="008F78B1"/>
    <w:rsid w:val="009003A3"/>
    <w:rsid w:val="00900BC9"/>
    <w:rsid w:val="0090139F"/>
    <w:rsid w:val="0090235E"/>
    <w:rsid w:val="009023FD"/>
    <w:rsid w:val="00902EBD"/>
    <w:rsid w:val="0090473A"/>
    <w:rsid w:val="00904C8B"/>
    <w:rsid w:val="00905DFF"/>
    <w:rsid w:val="009067FC"/>
    <w:rsid w:val="009079A6"/>
    <w:rsid w:val="0091011A"/>
    <w:rsid w:val="00911556"/>
    <w:rsid w:val="00911C72"/>
    <w:rsid w:val="00911F10"/>
    <w:rsid w:val="0091274E"/>
    <w:rsid w:val="00913146"/>
    <w:rsid w:val="00914EE8"/>
    <w:rsid w:val="009151E2"/>
    <w:rsid w:val="00915581"/>
    <w:rsid w:val="00917D82"/>
    <w:rsid w:val="00920DC5"/>
    <w:rsid w:val="00921173"/>
    <w:rsid w:val="0092262F"/>
    <w:rsid w:val="0092266B"/>
    <w:rsid w:val="00922D8A"/>
    <w:rsid w:val="00922DA8"/>
    <w:rsid w:val="00923D3A"/>
    <w:rsid w:val="009247FB"/>
    <w:rsid w:val="00924BE1"/>
    <w:rsid w:val="00924CAC"/>
    <w:rsid w:val="0092515B"/>
    <w:rsid w:val="009251D2"/>
    <w:rsid w:val="009252F3"/>
    <w:rsid w:val="00925A17"/>
    <w:rsid w:val="00925F2C"/>
    <w:rsid w:val="0092627B"/>
    <w:rsid w:val="00926474"/>
    <w:rsid w:val="00926C67"/>
    <w:rsid w:val="00926E98"/>
    <w:rsid w:val="0092728D"/>
    <w:rsid w:val="00931272"/>
    <w:rsid w:val="00931627"/>
    <w:rsid w:val="00931953"/>
    <w:rsid w:val="00931BB5"/>
    <w:rsid w:val="00933A7D"/>
    <w:rsid w:val="00935A02"/>
    <w:rsid w:val="00936916"/>
    <w:rsid w:val="00936C8E"/>
    <w:rsid w:val="00936EBE"/>
    <w:rsid w:val="00936F77"/>
    <w:rsid w:val="00937C25"/>
    <w:rsid w:val="009403A6"/>
    <w:rsid w:val="00940A95"/>
    <w:rsid w:val="00940F1D"/>
    <w:rsid w:val="0094132C"/>
    <w:rsid w:val="00942DAF"/>
    <w:rsid w:val="00943318"/>
    <w:rsid w:val="00943519"/>
    <w:rsid w:val="0094465A"/>
    <w:rsid w:val="009447EB"/>
    <w:rsid w:val="0094489E"/>
    <w:rsid w:val="00945031"/>
    <w:rsid w:val="00945AE1"/>
    <w:rsid w:val="0094607E"/>
    <w:rsid w:val="009462C6"/>
    <w:rsid w:val="009468AD"/>
    <w:rsid w:val="00946E48"/>
    <w:rsid w:val="00946F2B"/>
    <w:rsid w:val="009471CF"/>
    <w:rsid w:val="0095081D"/>
    <w:rsid w:val="00950944"/>
    <w:rsid w:val="0095208F"/>
    <w:rsid w:val="009524FA"/>
    <w:rsid w:val="009534C1"/>
    <w:rsid w:val="009536CD"/>
    <w:rsid w:val="00954282"/>
    <w:rsid w:val="00954668"/>
    <w:rsid w:val="00954CF4"/>
    <w:rsid w:val="00955015"/>
    <w:rsid w:val="009557CE"/>
    <w:rsid w:val="00955A8B"/>
    <w:rsid w:val="00955D82"/>
    <w:rsid w:val="00955E88"/>
    <w:rsid w:val="00957E31"/>
    <w:rsid w:val="00960D48"/>
    <w:rsid w:val="009617E9"/>
    <w:rsid w:val="0096380D"/>
    <w:rsid w:val="00970425"/>
    <w:rsid w:val="0097086F"/>
    <w:rsid w:val="009725EC"/>
    <w:rsid w:val="00972969"/>
    <w:rsid w:val="009729C8"/>
    <w:rsid w:val="00972B8A"/>
    <w:rsid w:val="00974208"/>
    <w:rsid w:val="009742A3"/>
    <w:rsid w:val="00974722"/>
    <w:rsid w:val="00974AA5"/>
    <w:rsid w:val="00974D9F"/>
    <w:rsid w:val="00975345"/>
    <w:rsid w:val="00975C42"/>
    <w:rsid w:val="00976147"/>
    <w:rsid w:val="00977FA0"/>
    <w:rsid w:val="00980321"/>
    <w:rsid w:val="00980517"/>
    <w:rsid w:val="00981580"/>
    <w:rsid w:val="00981D4B"/>
    <w:rsid w:val="00983ADE"/>
    <w:rsid w:val="009842D5"/>
    <w:rsid w:val="00984AB3"/>
    <w:rsid w:val="0098561D"/>
    <w:rsid w:val="009859D6"/>
    <w:rsid w:val="009915DE"/>
    <w:rsid w:val="00992215"/>
    <w:rsid w:val="00992BFE"/>
    <w:rsid w:val="009944A3"/>
    <w:rsid w:val="009947E0"/>
    <w:rsid w:val="00995555"/>
    <w:rsid w:val="00996D75"/>
    <w:rsid w:val="00996E22"/>
    <w:rsid w:val="00997B25"/>
    <w:rsid w:val="009A2292"/>
    <w:rsid w:val="009A2E28"/>
    <w:rsid w:val="009A2F42"/>
    <w:rsid w:val="009A309D"/>
    <w:rsid w:val="009A34A8"/>
    <w:rsid w:val="009A3C2B"/>
    <w:rsid w:val="009A40D2"/>
    <w:rsid w:val="009A4CD5"/>
    <w:rsid w:val="009A5350"/>
    <w:rsid w:val="009A53DB"/>
    <w:rsid w:val="009A55B2"/>
    <w:rsid w:val="009A5C90"/>
    <w:rsid w:val="009A6769"/>
    <w:rsid w:val="009A69E0"/>
    <w:rsid w:val="009A717F"/>
    <w:rsid w:val="009B16F8"/>
    <w:rsid w:val="009B1B84"/>
    <w:rsid w:val="009B27C9"/>
    <w:rsid w:val="009B290A"/>
    <w:rsid w:val="009B2E69"/>
    <w:rsid w:val="009B30E7"/>
    <w:rsid w:val="009B3269"/>
    <w:rsid w:val="009B4074"/>
    <w:rsid w:val="009B4CFE"/>
    <w:rsid w:val="009B5161"/>
    <w:rsid w:val="009B5499"/>
    <w:rsid w:val="009B58B1"/>
    <w:rsid w:val="009B58C3"/>
    <w:rsid w:val="009B5B10"/>
    <w:rsid w:val="009B5DB0"/>
    <w:rsid w:val="009B61D8"/>
    <w:rsid w:val="009B6E86"/>
    <w:rsid w:val="009B73C8"/>
    <w:rsid w:val="009B75D2"/>
    <w:rsid w:val="009C0014"/>
    <w:rsid w:val="009C0389"/>
    <w:rsid w:val="009C0798"/>
    <w:rsid w:val="009C112B"/>
    <w:rsid w:val="009C165B"/>
    <w:rsid w:val="009C200D"/>
    <w:rsid w:val="009C22E0"/>
    <w:rsid w:val="009C2543"/>
    <w:rsid w:val="009C5348"/>
    <w:rsid w:val="009C5746"/>
    <w:rsid w:val="009C5B3B"/>
    <w:rsid w:val="009C66D4"/>
    <w:rsid w:val="009C7919"/>
    <w:rsid w:val="009D098B"/>
    <w:rsid w:val="009D0F12"/>
    <w:rsid w:val="009D1040"/>
    <w:rsid w:val="009D206A"/>
    <w:rsid w:val="009D214E"/>
    <w:rsid w:val="009D25E6"/>
    <w:rsid w:val="009D2C67"/>
    <w:rsid w:val="009D32C5"/>
    <w:rsid w:val="009D3E11"/>
    <w:rsid w:val="009D4439"/>
    <w:rsid w:val="009D590B"/>
    <w:rsid w:val="009D6284"/>
    <w:rsid w:val="009D6ADF"/>
    <w:rsid w:val="009E03CF"/>
    <w:rsid w:val="009E125A"/>
    <w:rsid w:val="009E216A"/>
    <w:rsid w:val="009E3083"/>
    <w:rsid w:val="009E3950"/>
    <w:rsid w:val="009E39C4"/>
    <w:rsid w:val="009E42A7"/>
    <w:rsid w:val="009E4770"/>
    <w:rsid w:val="009E4F90"/>
    <w:rsid w:val="009E52AF"/>
    <w:rsid w:val="009E71E6"/>
    <w:rsid w:val="009E7617"/>
    <w:rsid w:val="009F087F"/>
    <w:rsid w:val="009F10AF"/>
    <w:rsid w:val="009F1570"/>
    <w:rsid w:val="009F1584"/>
    <w:rsid w:val="009F1D5B"/>
    <w:rsid w:val="009F229A"/>
    <w:rsid w:val="009F2487"/>
    <w:rsid w:val="009F2EC4"/>
    <w:rsid w:val="009F3007"/>
    <w:rsid w:val="009F3695"/>
    <w:rsid w:val="009F489A"/>
    <w:rsid w:val="009F4E7A"/>
    <w:rsid w:val="009F5C3A"/>
    <w:rsid w:val="009F6987"/>
    <w:rsid w:val="009F74D2"/>
    <w:rsid w:val="009F7AEB"/>
    <w:rsid w:val="009F7C03"/>
    <w:rsid w:val="00A00D6F"/>
    <w:rsid w:val="00A03CC3"/>
    <w:rsid w:val="00A040C7"/>
    <w:rsid w:val="00A05C14"/>
    <w:rsid w:val="00A05DA9"/>
    <w:rsid w:val="00A06AD0"/>
    <w:rsid w:val="00A0738B"/>
    <w:rsid w:val="00A1268F"/>
    <w:rsid w:val="00A127D7"/>
    <w:rsid w:val="00A128BE"/>
    <w:rsid w:val="00A1386F"/>
    <w:rsid w:val="00A147E5"/>
    <w:rsid w:val="00A15504"/>
    <w:rsid w:val="00A15548"/>
    <w:rsid w:val="00A16B5E"/>
    <w:rsid w:val="00A16EA1"/>
    <w:rsid w:val="00A17053"/>
    <w:rsid w:val="00A201AF"/>
    <w:rsid w:val="00A2037E"/>
    <w:rsid w:val="00A211F5"/>
    <w:rsid w:val="00A22DB3"/>
    <w:rsid w:val="00A22F4E"/>
    <w:rsid w:val="00A23760"/>
    <w:rsid w:val="00A237DD"/>
    <w:rsid w:val="00A23E8A"/>
    <w:rsid w:val="00A243AD"/>
    <w:rsid w:val="00A26346"/>
    <w:rsid w:val="00A26EB1"/>
    <w:rsid w:val="00A301FB"/>
    <w:rsid w:val="00A30C98"/>
    <w:rsid w:val="00A30E6C"/>
    <w:rsid w:val="00A312A2"/>
    <w:rsid w:val="00A31E96"/>
    <w:rsid w:val="00A32DA2"/>
    <w:rsid w:val="00A34ABD"/>
    <w:rsid w:val="00A351EF"/>
    <w:rsid w:val="00A35272"/>
    <w:rsid w:val="00A3533A"/>
    <w:rsid w:val="00A3544B"/>
    <w:rsid w:val="00A37B1B"/>
    <w:rsid w:val="00A400A6"/>
    <w:rsid w:val="00A40738"/>
    <w:rsid w:val="00A40E93"/>
    <w:rsid w:val="00A41429"/>
    <w:rsid w:val="00A414E4"/>
    <w:rsid w:val="00A417B8"/>
    <w:rsid w:val="00A4234E"/>
    <w:rsid w:val="00A42357"/>
    <w:rsid w:val="00A42979"/>
    <w:rsid w:val="00A42A5E"/>
    <w:rsid w:val="00A43BB0"/>
    <w:rsid w:val="00A43C92"/>
    <w:rsid w:val="00A43DD1"/>
    <w:rsid w:val="00A452BE"/>
    <w:rsid w:val="00A452D2"/>
    <w:rsid w:val="00A454CC"/>
    <w:rsid w:val="00A45B69"/>
    <w:rsid w:val="00A4692F"/>
    <w:rsid w:val="00A46A7D"/>
    <w:rsid w:val="00A475B8"/>
    <w:rsid w:val="00A51123"/>
    <w:rsid w:val="00A51D62"/>
    <w:rsid w:val="00A521CE"/>
    <w:rsid w:val="00A521D8"/>
    <w:rsid w:val="00A52FC7"/>
    <w:rsid w:val="00A533E2"/>
    <w:rsid w:val="00A53465"/>
    <w:rsid w:val="00A536F6"/>
    <w:rsid w:val="00A55488"/>
    <w:rsid w:val="00A5581B"/>
    <w:rsid w:val="00A60042"/>
    <w:rsid w:val="00A60A09"/>
    <w:rsid w:val="00A60B2A"/>
    <w:rsid w:val="00A6138B"/>
    <w:rsid w:val="00A61A26"/>
    <w:rsid w:val="00A62573"/>
    <w:rsid w:val="00A6453C"/>
    <w:rsid w:val="00A64B21"/>
    <w:rsid w:val="00A65205"/>
    <w:rsid w:val="00A6530B"/>
    <w:rsid w:val="00A66DE7"/>
    <w:rsid w:val="00A66FEB"/>
    <w:rsid w:val="00A676C5"/>
    <w:rsid w:val="00A67AE8"/>
    <w:rsid w:val="00A67C7E"/>
    <w:rsid w:val="00A7054C"/>
    <w:rsid w:val="00A707C1"/>
    <w:rsid w:val="00A723DB"/>
    <w:rsid w:val="00A726B1"/>
    <w:rsid w:val="00A73605"/>
    <w:rsid w:val="00A74EA6"/>
    <w:rsid w:val="00A75745"/>
    <w:rsid w:val="00A76351"/>
    <w:rsid w:val="00A7708A"/>
    <w:rsid w:val="00A771A8"/>
    <w:rsid w:val="00A7784B"/>
    <w:rsid w:val="00A77896"/>
    <w:rsid w:val="00A80D55"/>
    <w:rsid w:val="00A8137D"/>
    <w:rsid w:val="00A81C8D"/>
    <w:rsid w:val="00A82277"/>
    <w:rsid w:val="00A82C91"/>
    <w:rsid w:val="00A82F42"/>
    <w:rsid w:val="00A83B5D"/>
    <w:rsid w:val="00A83E8A"/>
    <w:rsid w:val="00A85133"/>
    <w:rsid w:val="00A85BBD"/>
    <w:rsid w:val="00A8669E"/>
    <w:rsid w:val="00A869CF"/>
    <w:rsid w:val="00A86E2C"/>
    <w:rsid w:val="00A87E50"/>
    <w:rsid w:val="00A90C09"/>
    <w:rsid w:val="00A90F5C"/>
    <w:rsid w:val="00A91323"/>
    <w:rsid w:val="00A94409"/>
    <w:rsid w:val="00A94C67"/>
    <w:rsid w:val="00A954A5"/>
    <w:rsid w:val="00A956AF"/>
    <w:rsid w:val="00A9594A"/>
    <w:rsid w:val="00A95A0B"/>
    <w:rsid w:val="00A96E26"/>
    <w:rsid w:val="00A976DD"/>
    <w:rsid w:val="00A97CBD"/>
    <w:rsid w:val="00A97D74"/>
    <w:rsid w:val="00AA1A02"/>
    <w:rsid w:val="00AA1A11"/>
    <w:rsid w:val="00AA24AC"/>
    <w:rsid w:val="00AA2D76"/>
    <w:rsid w:val="00AA4B6D"/>
    <w:rsid w:val="00AA5567"/>
    <w:rsid w:val="00AA6AD5"/>
    <w:rsid w:val="00AA76F4"/>
    <w:rsid w:val="00AA7B0D"/>
    <w:rsid w:val="00AA7DB8"/>
    <w:rsid w:val="00AA7F34"/>
    <w:rsid w:val="00AB0483"/>
    <w:rsid w:val="00AB08AB"/>
    <w:rsid w:val="00AB0F27"/>
    <w:rsid w:val="00AB0F4A"/>
    <w:rsid w:val="00AB0FC2"/>
    <w:rsid w:val="00AB1040"/>
    <w:rsid w:val="00AB16DC"/>
    <w:rsid w:val="00AB2E53"/>
    <w:rsid w:val="00AB320E"/>
    <w:rsid w:val="00AB3515"/>
    <w:rsid w:val="00AB354A"/>
    <w:rsid w:val="00AB3F66"/>
    <w:rsid w:val="00AB549F"/>
    <w:rsid w:val="00AB5CFA"/>
    <w:rsid w:val="00AB60CF"/>
    <w:rsid w:val="00AB67E4"/>
    <w:rsid w:val="00AB6879"/>
    <w:rsid w:val="00AB69E3"/>
    <w:rsid w:val="00AB6A59"/>
    <w:rsid w:val="00AB6AE8"/>
    <w:rsid w:val="00AB6E11"/>
    <w:rsid w:val="00AB7783"/>
    <w:rsid w:val="00AC011B"/>
    <w:rsid w:val="00AC0CE4"/>
    <w:rsid w:val="00AC1173"/>
    <w:rsid w:val="00AC16DD"/>
    <w:rsid w:val="00AC1E12"/>
    <w:rsid w:val="00AC1FD2"/>
    <w:rsid w:val="00AC44BC"/>
    <w:rsid w:val="00AC4807"/>
    <w:rsid w:val="00AC4AF3"/>
    <w:rsid w:val="00AC4BE0"/>
    <w:rsid w:val="00AC4E19"/>
    <w:rsid w:val="00AC5AAB"/>
    <w:rsid w:val="00AC6720"/>
    <w:rsid w:val="00AC6749"/>
    <w:rsid w:val="00AC6931"/>
    <w:rsid w:val="00AC76B4"/>
    <w:rsid w:val="00AC7998"/>
    <w:rsid w:val="00AD0442"/>
    <w:rsid w:val="00AD0CA6"/>
    <w:rsid w:val="00AD32AD"/>
    <w:rsid w:val="00AD3DC8"/>
    <w:rsid w:val="00AD3F8F"/>
    <w:rsid w:val="00AD4137"/>
    <w:rsid w:val="00AD41F1"/>
    <w:rsid w:val="00AD5819"/>
    <w:rsid w:val="00AD612D"/>
    <w:rsid w:val="00AD62A6"/>
    <w:rsid w:val="00AD715D"/>
    <w:rsid w:val="00AD742C"/>
    <w:rsid w:val="00AD7690"/>
    <w:rsid w:val="00AE0B75"/>
    <w:rsid w:val="00AE357E"/>
    <w:rsid w:val="00AE3B30"/>
    <w:rsid w:val="00AE4360"/>
    <w:rsid w:val="00AE48AE"/>
    <w:rsid w:val="00AE4F1B"/>
    <w:rsid w:val="00AE6048"/>
    <w:rsid w:val="00AE6618"/>
    <w:rsid w:val="00AE7935"/>
    <w:rsid w:val="00AE7C51"/>
    <w:rsid w:val="00AF0069"/>
    <w:rsid w:val="00AF0724"/>
    <w:rsid w:val="00AF0B21"/>
    <w:rsid w:val="00AF18B5"/>
    <w:rsid w:val="00AF1B65"/>
    <w:rsid w:val="00AF2334"/>
    <w:rsid w:val="00AF2C37"/>
    <w:rsid w:val="00AF2F70"/>
    <w:rsid w:val="00AF3AEC"/>
    <w:rsid w:val="00AF3B3F"/>
    <w:rsid w:val="00AF4440"/>
    <w:rsid w:val="00AF4C0E"/>
    <w:rsid w:val="00AF5276"/>
    <w:rsid w:val="00AF5385"/>
    <w:rsid w:val="00AF5EF3"/>
    <w:rsid w:val="00AF6027"/>
    <w:rsid w:val="00AF6813"/>
    <w:rsid w:val="00AF6FF6"/>
    <w:rsid w:val="00AF780F"/>
    <w:rsid w:val="00AF7A6B"/>
    <w:rsid w:val="00B008BD"/>
    <w:rsid w:val="00B00DEB"/>
    <w:rsid w:val="00B012BF"/>
    <w:rsid w:val="00B01EF5"/>
    <w:rsid w:val="00B03103"/>
    <w:rsid w:val="00B03D4A"/>
    <w:rsid w:val="00B03D5D"/>
    <w:rsid w:val="00B040B2"/>
    <w:rsid w:val="00B050FA"/>
    <w:rsid w:val="00B054F3"/>
    <w:rsid w:val="00B05B4A"/>
    <w:rsid w:val="00B0605E"/>
    <w:rsid w:val="00B0687D"/>
    <w:rsid w:val="00B06FD6"/>
    <w:rsid w:val="00B07433"/>
    <w:rsid w:val="00B076BF"/>
    <w:rsid w:val="00B07762"/>
    <w:rsid w:val="00B12385"/>
    <w:rsid w:val="00B1280C"/>
    <w:rsid w:val="00B1464E"/>
    <w:rsid w:val="00B14704"/>
    <w:rsid w:val="00B15FB2"/>
    <w:rsid w:val="00B167DB"/>
    <w:rsid w:val="00B1686D"/>
    <w:rsid w:val="00B2007B"/>
    <w:rsid w:val="00B203A3"/>
    <w:rsid w:val="00B20D1F"/>
    <w:rsid w:val="00B219C1"/>
    <w:rsid w:val="00B220F7"/>
    <w:rsid w:val="00B22EA4"/>
    <w:rsid w:val="00B24CDE"/>
    <w:rsid w:val="00B25EC7"/>
    <w:rsid w:val="00B25F7F"/>
    <w:rsid w:val="00B26929"/>
    <w:rsid w:val="00B26D62"/>
    <w:rsid w:val="00B27161"/>
    <w:rsid w:val="00B272A6"/>
    <w:rsid w:val="00B30B68"/>
    <w:rsid w:val="00B31227"/>
    <w:rsid w:val="00B316CD"/>
    <w:rsid w:val="00B3171D"/>
    <w:rsid w:val="00B32329"/>
    <w:rsid w:val="00B32499"/>
    <w:rsid w:val="00B335F2"/>
    <w:rsid w:val="00B33A4F"/>
    <w:rsid w:val="00B33FF4"/>
    <w:rsid w:val="00B34BA1"/>
    <w:rsid w:val="00B3508F"/>
    <w:rsid w:val="00B359A4"/>
    <w:rsid w:val="00B36235"/>
    <w:rsid w:val="00B3625D"/>
    <w:rsid w:val="00B367CD"/>
    <w:rsid w:val="00B36A16"/>
    <w:rsid w:val="00B36F28"/>
    <w:rsid w:val="00B36FEF"/>
    <w:rsid w:val="00B37180"/>
    <w:rsid w:val="00B37AB2"/>
    <w:rsid w:val="00B40344"/>
    <w:rsid w:val="00B40E07"/>
    <w:rsid w:val="00B41E9A"/>
    <w:rsid w:val="00B43F5E"/>
    <w:rsid w:val="00B44AEC"/>
    <w:rsid w:val="00B45212"/>
    <w:rsid w:val="00B452EC"/>
    <w:rsid w:val="00B46214"/>
    <w:rsid w:val="00B4638A"/>
    <w:rsid w:val="00B46597"/>
    <w:rsid w:val="00B47E74"/>
    <w:rsid w:val="00B500CF"/>
    <w:rsid w:val="00B50349"/>
    <w:rsid w:val="00B50F49"/>
    <w:rsid w:val="00B51021"/>
    <w:rsid w:val="00B5196B"/>
    <w:rsid w:val="00B51FAA"/>
    <w:rsid w:val="00B54045"/>
    <w:rsid w:val="00B5493B"/>
    <w:rsid w:val="00B55371"/>
    <w:rsid w:val="00B553E7"/>
    <w:rsid w:val="00B56AE7"/>
    <w:rsid w:val="00B57836"/>
    <w:rsid w:val="00B607FA"/>
    <w:rsid w:val="00B60A15"/>
    <w:rsid w:val="00B60DCB"/>
    <w:rsid w:val="00B60EB3"/>
    <w:rsid w:val="00B610FD"/>
    <w:rsid w:val="00B617C0"/>
    <w:rsid w:val="00B62D9F"/>
    <w:rsid w:val="00B6406A"/>
    <w:rsid w:val="00B64F00"/>
    <w:rsid w:val="00B6508A"/>
    <w:rsid w:val="00B65171"/>
    <w:rsid w:val="00B652C2"/>
    <w:rsid w:val="00B65B01"/>
    <w:rsid w:val="00B663B9"/>
    <w:rsid w:val="00B672E8"/>
    <w:rsid w:val="00B67532"/>
    <w:rsid w:val="00B6794A"/>
    <w:rsid w:val="00B70460"/>
    <w:rsid w:val="00B707F0"/>
    <w:rsid w:val="00B70D6F"/>
    <w:rsid w:val="00B70E26"/>
    <w:rsid w:val="00B71059"/>
    <w:rsid w:val="00B71F36"/>
    <w:rsid w:val="00B72586"/>
    <w:rsid w:val="00B72C58"/>
    <w:rsid w:val="00B72DDF"/>
    <w:rsid w:val="00B73E5A"/>
    <w:rsid w:val="00B74713"/>
    <w:rsid w:val="00B7507B"/>
    <w:rsid w:val="00B75418"/>
    <w:rsid w:val="00B80002"/>
    <w:rsid w:val="00B80546"/>
    <w:rsid w:val="00B80D68"/>
    <w:rsid w:val="00B81D77"/>
    <w:rsid w:val="00B81D7F"/>
    <w:rsid w:val="00B81D85"/>
    <w:rsid w:val="00B828D4"/>
    <w:rsid w:val="00B82A49"/>
    <w:rsid w:val="00B82A92"/>
    <w:rsid w:val="00B82C05"/>
    <w:rsid w:val="00B83064"/>
    <w:rsid w:val="00B83714"/>
    <w:rsid w:val="00B838D4"/>
    <w:rsid w:val="00B83992"/>
    <w:rsid w:val="00B85495"/>
    <w:rsid w:val="00B856BE"/>
    <w:rsid w:val="00B857EC"/>
    <w:rsid w:val="00B85F1E"/>
    <w:rsid w:val="00B8657B"/>
    <w:rsid w:val="00B86D3B"/>
    <w:rsid w:val="00B86D4E"/>
    <w:rsid w:val="00B86D61"/>
    <w:rsid w:val="00B9067F"/>
    <w:rsid w:val="00B90F8E"/>
    <w:rsid w:val="00B91840"/>
    <w:rsid w:val="00B92280"/>
    <w:rsid w:val="00B92368"/>
    <w:rsid w:val="00B924DB"/>
    <w:rsid w:val="00B92806"/>
    <w:rsid w:val="00B929EB"/>
    <w:rsid w:val="00B92B1E"/>
    <w:rsid w:val="00B92C09"/>
    <w:rsid w:val="00B93327"/>
    <w:rsid w:val="00B93688"/>
    <w:rsid w:val="00B95F57"/>
    <w:rsid w:val="00B97299"/>
    <w:rsid w:val="00B97616"/>
    <w:rsid w:val="00BA01BC"/>
    <w:rsid w:val="00BA2159"/>
    <w:rsid w:val="00BA30CF"/>
    <w:rsid w:val="00BA313C"/>
    <w:rsid w:val="00BA3E4A"/>
    <w:rsid w:val="00BA54ED"/>
    <w:rsid w:val="00BB1124"/>
    <w:rsid w:val="00BB202D"/>
    <w:rsid w:val="00BB278F"/>
    <w:rsid w:val="00BB48C5"/>
    <w:rsid w:val="00BB5788"/>
    <w:rsid w:val="00BB5D0F"/>
    <w:rsid w:val="00BB6031"/>
    <w:rsid w:val="00BB63D0"/>
    <w:rsid w:val="00BB66E0"/>
    <w:rsid w:val="00BB7116"/>
    <w:rsid w:val="00BB715A"/>
    <w:rsid w:val="00BB7550"/>
    <w:rsid w:val="00BB7558"/>
    <w:rsid w:val="00BB762A"/>
    <w:rsid w:val="00BB7D85"/>
    <w:rsid w:val="00BB7E4B"/>
    <w:rsid w:val="00BC0D90"/>
    <w:rsid w:val="00BC0F87"/>
    <w:rsid w:val="00BC12A9"/>
    <w:rsid w:val="00BC12AE"/>
    <w:rsid w:val="00BC1CA1"/>
    <w:rsid w:val="00BC23AF"/>
    <w:rsid w:val="00BC2B64"/>
    <w:rsid w:val="00BC2D30"/>
    <w:rsid w:val="00BC2EBC"/>
    <w:rsid w:val="00BC3FC9"/>
    <w:rsid w:val="00BC44A3"/>
    <w:rsid w:val="00BC53A2"/>
    <w:rsid w:val="00BC6124"/>
    <w:rsid w:val="00BC6C76"/>
    <w:rsid w:val="00BC7EDD"/>
    <w:rsid w:val="00BD0508"/>
    <w:rsid w:val="00BD08CA"/>
    <w:rsid w:val="00BD08D0"/>
    <w:rsid w:val="00BD1404"/>
    <w:rsid w:val="00BD3537"/>
    <w:rsid w:val="00BD4081"/>
    <w:rsid w:val="00BD4469"/>
    <w:rsid w:val="00BD48CF"/>
    <w:rsid w:val="00BD4A30"/>
    <w:rsid w:val="00BD4CC1"/>
    <w:rsid w:val="00BD5643"/>
    <w:rsid w:val="00BD5F6D"/>
    <w:rsid w:val="00BD6B20"/>
    <w:rsid w:val="00BD6F4B"/>
    <w:rsid w:val="00BE056A"/>
    <w:rsid w:val="00BE0813"/>
    <w:rsid w:val="00BE0979"/>
    <w:rsid w:val="00BE0F9E"/>
    <w:rsid w:val="00BE1668"/>
    <w:rsid w:val="00BE1C41"/>
    <w:rsid w:val="00BE24AA"/>
    <w:rsid w:val="00BE3D5E"/>
    <w:rsid w:val="00BE3D6D"/>
    <w:rsid w:val="00BE48B9"/>
    <w:rsid w:val="00BE4D8B"/>
    <w:rsid w:val="00BE5244"/>
    <w:rsid w:val="00BE5332"/>
    <w:rsid w:val="00BE5595"/>
    <w:rsid w:val="00BE5967"/>
    <w:rsid w:val="00BE7DF6"/>
    <w:rsid w:val="00BF13C4"/>
    <w:rsid w:val="00BF2676"/>
    <w:rsid w:val="00BF286A"/>
    <w:rsid w:val="00BF402C"/>
    <w:rsid w:val="00BF5D22"/>
    <w:rsid w:val="00BF6D7F"/>
    <w:rsid w:val="00BF7184"/>
    <w:rsid w:val="00BF72BB"/>
    <w:rsid w:val="00BF7489"/>
    <w:rsid w:val="00C00141"/>
    <w:rsid w:val="00C01143"/>
    <w:rsid w:val="00C01348"/>
    <w:rsid w:val="00C016C1"/>
    <w:rsid w:val="00C01E47"/>
    <w:rsid w:val="00C0251C"/>
    <w:rsid w:val="00C03698"/>
    <w:rsid w:val="00C03A42"/>
    <w:rsid w:val="00C04C07"/>
    <w:rsid w:val="00C059B6"/>
    <w:rsid w:val="00C06305"/>
    <w:rsid w:val="00C06635"/>
    <w:rsid w:val="00C066F0"/>
    <w:rsid w:val="00C068D4"/>
    <w:rsid w:val="00C0726D"/>
    <w:rsid w:val="00C0798F"/>
    <w:rsid w:val="00C10286"/>
    <w:rsid w:val="00C11463"/>
    <w:rsid w:val="00C122DB"/>
    <w:rsid w:val="00C12617"/>
    <w:rsid w:val="00C13309"/>
    <w:rsid w:val="00C14BDD"/>
    <w:rsid w:val="00C14E86"/>
    <w:rsid w:val="00C162C9"/>
    <w:rsid w:val="00C17E7E"/>
    <w:rsid w:val="00C20904"/>
    <w:rsid w:val="00C21263"/>
    <w:rsid w:val="00C228D1"/>
    <w:rsid w:val="00C22953"/>
    <w:rsid w:val="00C235A4"/>
    <w:rsid w:val="00C23D2D"/>
    <w:rsid w:val="00C23EB3"/>
    <w:rsid w:val="00C24504"/>
    <w:rsid w:val="00C25823"/>
    <w:rsid w:val="00C25841"/>
    <w:rsid w:val="00C277D3"/>
    <w:rsid w:val="00C2787A"/>
    <w:rsid w:val="00C27BAE"/>
    <w:rsid w:val="00C27F78"/>
    <w:rsid w:val="00C305FC"/>
    <w:rsid w:val="00C3074F"/>
    <w:rsid w:val="00C318B9"/>
    <w:rsid w:val="00C322B2"/>
    <w:rsid w:val="00C32867"/>
    <w:rsid w:val="00C32B9A"/>
    <w:rsid w:val="00C32BB4"/>
    <w:rsid w:val="00C3387A"/>
    <w:rsid w:val="00C33C73"/>
    <w:rsid w:val="00C34526"/>
    <w:rsid w:val="00C34586"/>
    <w:rsid w:val="00C34CEB"/>
    <w:rsid w:val="00C35872"/>
    <w:rsid w:val="00C361EC"/>
    <w:rsid w:val="00C365B3"/>
    <w:rsid w:val="00C3684C"/>
    <w:rsid w:val="00C36A61"/>
    <w:rsid w:val="00C37221"/>
    <w:rsid w:val="00C400EE"/>
    <w:rsid w:val="00C40ECA"/>
    <w:rsid w:val="00C411B0"/>
    <w:rsid w:val="00C41337"/>
    <w:rsid w:val="00C43ACA"/>
    <w:rsid w:val="00C43B5B"/>
    <w:rsid w:val="00C442CE"/>
    <w:rsid w:val="00C44A25"/>
    <w:rsid w:val="00C44E97"/>
    <w:rsid w:val="00C451B8"/>
    <w:rsid w:val="00C45814"/>
    <w:rsid w:val="00C459C0"/>
    <w:rsid w:val="00C4608B"/>
    <w:rsid w:val="00C46645"/>
    <w:rsid w:val="00C47650"/>
    <w:rsid w:val="00C47D5B"/>
    <w:rsid w:val="00C50151"/>
    <w:rsid w:val="00C50652"/>
    <w:rsid w:val="00C508A3"/>
    <w:rsid w:val="00C518F8"/>
    <w:rsid w:val="00C530A6"/>
    <w:rsid w:val="00C53CAA"/>
    <w:rsid w:val="00C53E61"/>
    <w:rsid w:val="00C54027"/>
    <w:rsid w:val="00C540FA"/>
    <w:rsid w:val="00C5436A"/>
    <w:rsid w:val="00C54C1F"/>
    <w:rsid w:val="00C55DA3"/>
    <w:rsid w:val="00C568C2"/>
    <w:rsid w:val="00C56AB1"/>
    <w:rsid w:val="00C5738B"/>
    <w:rsid w:val="00C57AD7"/>
    <w:rsid w:val="00C601FE"/>
    <w:rsid w:val="00C605B0"/>
    <w:rsid w:val="00C60C18"/>
    <w:rsid w:val="00C61EA0"/>
    <w:rsid w:val="00C61EAA"/>
    <w:rsid w:val="00C63999"/>
    <w:rsid w:val="00C640DA"/>
    <w:rsid w:val="00C64D9F"/>
    <w:rsid w:val="00C6544E"/>
    <w:rsid w:val="00C65580"/>
    <w:rsid w:val="00C656E1"/>
    <w:rsid w:val="00C6570B"/>
    <w:rsid w:val="00C65E3E"/>
    <w:rsid w:val="00C66700"/>
    <w:rsid w:val="00C670ED"/>
    <w:rsid w:val="00C6784D"/>
    <w:rsid w:val="00C67BBF"/>
    <w:rsid w:val="00C70290"/>
    <w:rsid w:val="00C70B0A"/>
    <w:rsid w:val="00C7126C"/>
    <w:rsid w:val="00C73228"/>
    <w:rsid w:val="00C737A0"/>
    <w:rsid w:val="00C745D5"/>
    <w:rsid w:val="00C770BA"/>
    <w:rsid w:val="00C80C52"/>
    <w:rsid w:val="00C80F60"/>
    <w:rsid w:val="00C813C8"/>
    <w:rsid w:val="00C81A1D"/>
    <w:rsid w:val="00C8235D"/>
    <w:rsid w:val="00C826F5"/>
    <w:rsid w:val="00C83142"/>
    <w:rsid w:val="00C83417"/>
    <w:rsid w:val="00C83487"/>
    <w:rsid w:val="00C8543F"/>
    <w:rsid w:val="00C92029"/>
    <w:rsid w:val="00C9316E"/>
    <w:rsid w:val="00C93624"/>
    <w:rsid w:val="00C93BE1"/>
    <w:rsid w:val="00C93DE7"/>
    <w:rsid w:val="00C95444"/>
    <w:rsid w:val="00C97357"/>
    <w:rsid w:val="00C974F2"/>
    <w:rsid w:val="00C97DD2"/>
    <w:rsid w:val="00CA0656"/>
    <w:rsid w:val="00CA15A3"/>
    <w:rsid w:val="00CA18FA"/>
    <w:rsid w:val="00CA355B"/>
    <w:rsid w:val="00CA36C7"/>
    <w:rsid w:val="00CA37E6"/>
    <w:rsid w:val="00CA42D5"/>
    <w:rsid w:val="00CA4A56"/>
    <w:rsid w:val="00CA51C4"/>
    <w:rsid w:val="00CA5373"/>
    <w:rsid w:val="00CA77E9"/>
    <w:rsid w:val="00CB0279"/>
    <w:rsid w:val="00CB0786"/>
    <w:rsid w:val="00CB0C18"/>
    <w:rsid w:val="00CB178E"/>
    <w:rsid w:val="00CB283D"/>
    <w:rsid w:val="00CB2947"/>
    <w:rsid w:val="00CB2D70"/>
    <w:rsid w:val="00CB2FBC"/>
    <w:rsid w:val="00CB40F6"/>
    <w:rsid w:val="00CB63B5"/>
    <w:rsid w:val="00CB6731"/>
    <w:rsid w:val="00CB71FC"/>
    <w:rsid w:val="00CC0D90"/>
    <w:rsid w:val="00CC11C1"/>
    <w:rsid w:val="00CC16EF"/>
    <w:rsid w:val="00CC2ABA"/>
    <w:rsid w:val="00CC318B"/>
    <w:rsid w:val="00CC3B97"/>
    <w:rsid w:val="00CC42EE"/>
    <w:rsid w:val="00CC4E54"/>
    <w:rsid w:val="00CC4E9F"/>
    <w:rsid w:val="00CC55ED"/>
    <w:rsid w:val="00CC5C3F"/>
    <w:rsid w:val="00CC5D69"/>
    <w:rsid w:val="00CC603A"/>
    <w:rsid w:val="00CC633C"/>
    <w:rsid w:val="00CC74A2"/>
    <w:rsid w:val="00CC7ADE"/>
    <w:rsid w:val="00CC7E5A"/>
    <w:rsid w:val="00CD0946"/>
    <w:rsid w:val="00CD2157"/>
    <w:rsid w:val="00CD21AD"/>
    <w:rsid w:val="00CD28EE"/>
    <w:rsid w:val="00CD2F50"/>
    <w:rsid w:val="00CD4579"/>
    <w:rsid w:val="00CD4D60"/>
    <w:rsid w:val="00CD588D"/>
    <w:rsid w:val="00CD60F1"/>
    <w:rsid w:val="00CD66B7"/>
    <w:rsid w:val="00CD6FE4"/>
    <w:rsid w:val="00CD74F5"/>
    <w:rsid w:val="00CE0A90"/>
    <w:rsid w:val="00CE13E4"/>
    <w:rsid w:val="00CE145A"/>
    <w:rsid w:val="00CE2EC1"/>
    <w:rsid w:val="00CE30B0"/>
    <w:rsid w:val="00CE5C00"/>
    <w:rsid w:val="00CE6156"/>
    <w:rsid w:val="00CE6344"/>
    <w:rsid w:val="00CE6FA8"/>
    <w:rsid w:val="00CE757A"/>
    <w:rsid w:val="00CF1063"/>
    <w:rsid w:val="00CF351C"/>
    <w:rsid w:val="00CF3610"/>
    <w:rsid w:val="00CF5BFC"/>
    <w:rsid w:val="00CF602A"/>
    <w:rsid w:val="00CF65CF"/>
    <w:rsid w:val="00CF7C10"/>
    <w:rsid w:val="00D00EEA"/>
    <w:rsid w:val="00D01165"/>
    <w:rsid w:val="00D0287E"/>
    <w:rsid w:val="00D03363"/>
    <w:rsid w:val="00D0427F"/>
    <w:rsid w:val="00D04672"/>
    <w:rsid w:val="00D058A7"/>
    <w:rsid w:val="00D0648F"/>
    <w:rsid w:val="00D06C36"/>
    <w:rsid w:val="00D06FD1"/>
    <w:rsid w:val="00D07035"/>
    <w:rsid w:val="00D072D3"/>
    <w:rsid w:val="00D07EDB"/>
    <w:rsid w:val="00D10198"/>
    <w:rsid w:val="00D10DD5"/>
    <w:rsid w:val="00D1111E"/>
    <w:rsid w:val="00D11CBA"/>
    <w:rsid w:val="00D11F9D"/>
    <w:rsid w:val="00D12475"/>
    <w:rsid w:val="00D1321C"/>
    <w:rsid w:val="00D1340B"/>
    <w:rsid w:val="00D13451"/>
    <w:rsid w:val="00D1410D"/>
    <w:rsid w:val="00D14BB8"/>
    <w:rsid w:val="00D15347"/>
    <w:rsid w:val="00D16107"/>
    <w:rsid w:val="00D16E05"/>
    <w:rsid w:val="00D17894"/>
    <w:rsid w:val="00D2001F"/>
    <w:rsid w:val="00D2039D"/>
    <w:rsid w:val="00D209B9"/>
    <w:rsid w:val="00D21644"/>
    <w:rsid w:val="00D21ED4"/>
    <w:rsid w:val="00D2212B"/>
    <w:rsid w:val="00D238C4"/>
    <w:rsid w:val="00D24461"/>
    <w:rsid w:val="00D246F7"/>
    <w:rsid w:val="00D25B76"/>
    <w:rsid w:val="00D25CC8"/>
    <w:rsid w:val="00D262B4"/>
    <w:rsid w:val="00D2771B"/>
    <w:rsid w:val="00D27A5B"/>
    <w:rsid w:val="00D27C9A"/>
    <w:rsid w:val="00D304F7"/>
    <w:rsid w:val="00D3084D"/>
    <w:rsid w:val="00D31C5F"/>
    <w:rsid w:val="00D32815"/>
    <w:rsid w:val="00D32F74"/>
    <w:rsid w:val="00D33897"/>
    <w:rsid w:val="00D33996"/>
    <w:rsid w:val="00D34837"/>
    <w:rsid w:val="00D34B70"/>
    <w:rsid w:val="00D35B50"/>
    <w:rsid w:val="00D36311"/>
    <w:rsid w:val="00D3763B"/>
    <w:rsid w:val="00D37811"/>
    <w:rsid w:val="00D37DFC"/>
    <w:rsid w:val="00D400FE"/>
    <w:rsid w:val="00D413DD"/>
    <w:rsid w:val="00D41E2B"/>
    <w:rsid w:val="00D427BE"/>
    <w:rsid w:val="00D427CC"/>
    <w:rsid w:val="00D428A7"/>
    <w:rsid w:val="00D4321A"/>
    <w:rsid w:val="00D4355D"/>
    <w:rsid w:val="00D4403E"/>
    <w:rsid w:val="00D44840"/>
    <w:rsid w:val="00D47402"/>
    <w:rsid w:val="00D475FC"/>
    <w:rsid w:val="00D476AA"/>
    <w:rsid w:val="00D5187D"/>
    <w:rsid w:val="00D528FD"/>
    <w:rsid w:val="00D532FA"/>
    <w:rsid w:val="00D53363"/>
    <w:rsid w:val="00D548A9"/>
    <w:rsid w:val="00D54C62"/>
    <w:rsid w:val="00D55AAD"/>
    <w:rsid w:val="00D5601B"/>
    <w:rsid w:val="00D5651B"/>
    <w:rsid w:val="00D565CF"/>
    <w:rsid w:val="00D57819"/>
    <w:rsid w:val="00D602C9"/>
    <w:rsid w:val="00D60E36"/>
    <w:rsid w:val="00D61BD8"/>
    <w:rsid w:val="00D61D5E"/>
    <w:rsid w:val="00D61E92"/>
    <w:rsid w:val="00D632A9"/>
    <w:rsid w:val="00D642C5"/>
    <w:rsid w:val="00D648F5"/>
    <w:rsid w:val="00D651F3"/>
    <w:rsid w:val="00D653BE"/>
    <w:rsid w:val="00D655FF"/>
    <w:rsid w:val="00D6695E"/>
    <w:rsid w:val="00D673F9"/>
    <w:rsid w:val="00D707F3"/>
    <w:rsid w:val="00D7158A"/>
    <w:rsid w:val="00D71ACB"/>
    <w:rsid w:val="00D7237B"/>
    <w:rsid w:val="00D72E0E"/>
    <w:rsid w:val="00D72EDC"/>
    <w:rsid w:val="00D7506D"/>
    <w:rsid w:val="00D75ED2"/>
    <w:rsid w:val="00D76057"/>
    <w:rsid w:val="00D77795"/>
    <w:rsid w:val="00D80DD0"/>
    <w:rsid w:val="00D812AB"/>
    <w:rsid w:val="00D8183A"/>
    <w:rsid w:val="00D81CEB"/>
    <w:rsid w:val="00D829A7"/>
    <w:rsid w:val="00D831DC"/>
    <w:rsid w:val="00D83EFF"/>
    <w:rsid w:val="00D842BA"/>
    <w:rsid w:val="00D8471F"/>
    <w:rsid w:val="00D847D2"/>
    <w:rsid w:val="00D85AAF"/>
    <w:rsid w:val="00D905CC"/>
    <w:rsid w:val="00D90D49"/>
    <w:rsid w:val="00D92046"/>
    <w:rsid w:val="00D923EA"/>
    <w:rsid w:val="00D9391C"/>
    <w:rsid w:val="00D93B2F"/>
    <w:rsid w:val="00D93D60"/>
    <w:rsid w:val="00D94396"/>
    <w:rsid w:val="00D94728"/>
    <w:rsid w:val="00D94923"/>
    <w:rsid w:val="00D95E83"/>
    <w:rsid w:val="00D96128"/>
    <w:rsid w:val="00D96CFF"/>
    <w:rsid w:val="00D972E4"/>
    <w:rsid w:val="00D97B4E"/>
    <w:rsid w:val="00DA01F1"/>
    <w:rsid w:val="00DA08C3"/>
    <w:rsid w:val="00DA0A67"/>
    <w:rsid w:val="00DA0BF8"/>
    <w:rsid w:val="00DA20D5"/>
    <w:rsid w:val="00DA26D7"/>
    <w:rsid w:val="00DA278A"/>
    <w:rsid w:val="00DA2E25"/>
    <w:rsid w:val="00DA3056"/>
    <w:rsid w:val="00DA37C0"/>
    <w:rsid w:val="00DA52BB"/>
    <w:rsid w:val="00DA597A"/>
    <w:rsid w:val="00DA5E5C"/>
    <w:rsid w:val="00DA69D3"/>
    <w:rsid w:val="00DA709E"/>
    <w:rsid w:val="00DA750B"/>
    <w:rsid w:val="00DB017A"/>
    <w:rsid w:val="00DB09FE"/>
    <w:rsid w:val="00DB0A96"/>
    <w:rsid w:val="00DB0B04"/>
    <w:rsid w:val="00DB18C4"/>
    <w:rsid w:val="00DB1CBE"/>
    <w:rsid w:val="00DB2707"/>
    <w:rsid w:val="00DB28B2"/>
    <w:rsid w:val="00DB300A"/>
    <w:rsid w:val="00DB3928"/>
    <w:rsid w:val="00DB3CC1"/>
    <w:rsid w:val="00DB4AAD"/>
    <w:rsid w:val="00DB4B32"/>
    <w:rsid w:val="00DB4CAC"/>
    <w:rsid w:val="00DB519C"/>
    <w:rsid w:val="00DB5356"/>
    <w:rsid w:val="00DB5F52"/>
    <w:rsid w:val="00DB626E"/>
    <w:rsid w:val="00DB7164"/>
    <w:rsid w:val="00DB71A7"/>
    <w:rsid w:val="00DB72F0"/>
    <w:rsid w:val="00DB76B7"/>
    <w:rsid w:val="00DC12BE"/>
    <w:rsid w:val="00DC15DB"/>
    <w:rsid w:val="00DC24D4"/>
    <w:rsid w:val="00DC2628"/>
    <w:rsid w:val="00DC2A9D"/>
    <w:rsid w:val="00DC2D14"/>
    <w:rsid w:val="00DC4433"/>
    <w:rsid w:val="00DC4483"/>
    <w:rsid w:val="00DC4A2C"/>
    <w:rsid w:val="00DC596B"/>
    <w:rsid w:val="00DC6D92"/>
    <w:rsid w:val="00DD1823"/>
    <w:rsid w:val="00DD228A"/>
    <w:rsid w:val="00DD2544"/>
    <w:rsid w:val="00DD2AC0"/>
    <w:rsid w:val="00DD4790"/>
    <w:rsid w:val="00DD5162"/>
    <w:rsid w:val="00DD59E9"/>
    <w:rsid w:val="00DD7AD3"/>
    <w:rsid w:val="00DD7F5E"/>
    <w:rsid w:val="00DE06C3"/>
    <w:rsid w:val="00DE06C5"/>
    <w:rsid w:val="00DE0BBF"/>
    <w:rsid w:val="00DE1900"/>
    <w:rsid w:val="00DE1C18"/>
    <w:rsid w:val="00DE2876"/>
    <w:rsid w:val="00DE2C3E"/>
    <w:rsid w:val="00DE2FCA"/>
    <w:rsid w:val="00DE3CDD"/>
    <w:rsid w:val="00DE3EC9"/>
    <w:rsid w:val="00DE44DB"/>
    <w:rsid w:val="00DE6885"/>
    <w:rsid w:val="00DE6897"/>
    <w:rsid w:val="00DE720E"/>
    <w:rsid w:val="00DE777F"/>
    <w:rsid w:val="00DE794C"/>
    <w:rsid w:val="00DE7BA9"/>
    <w:rsid w:val="00DF03DE"/>
    <w:rsid w:val="00DF0F75"/>
    <w:rsid w:val="00DF1224"/>
    <w:rsid w:val="00DF353A"/>
    <w:rsid w:val="00DF4197"/>
    <w:rsid w:val="00DF4451"/>
    <w:rsid w:val="00DF490F"/>
    <w:rsid w:val="00DF69D9"/>
    <w:rsid w:val="00DF74B5"/>
    <w:rsid w:val="00DF74BC"/>
    <w:rsid w:val="00E00BF9"/>
    <w:rsid w:val="00E00D07"/>
    <w:rsid w:val="00E01A43"/>
    <w:rsid w:val="00E0238C"/>
    <w:rsid w:val="00E02B57"/>
    <w:rsid w:val="00E0336E"/>
    <w:rsid w:val="00E037EB"/>
    <w:rsid w:val="00E03D82"/>
    <w:rsid w:val="00E04B0B"/>
    <w:rsid w:val="00E0776B"/>
    <w:rsid w:val="00E11B6E"/>
    <w:rsid w:val="00E124C9"/>
    <w:rsid w:val="00E1256D"/>
    <w:rsid w:val="00E12C41"/>
    <w:rsid w:val="00E131EF"/>
    <w:rsid w:val="00E146D2"/>
    <w:rsid w:val="00E15753"/>
    <w:rsid w:val="00E16077"/>
    <w:rsid w:val="00E163D2"/>
    <w:rsid w:val="00E1699C"/>
    <w:rsid w:val="00E171AD"/>
    <w:rsid w:val="00E17699"/>
    <w:rsid w:val="00E2036C"/>
    <w:rsid w:val="00E224A1"/>
    <w:rsid w:val="00E22A22"/>
    <w:rsid w:val="00E2322D"/>
    <w:rsid w:val="00E2366F"/>
    <w:rsid w:val="00E24018"/>
    <w:rsid w:val="00E241E9"/>
    <w:rsid w:val="00E24654"/>
    <w:rsid w:val="00E24B02"/>
    <w:rsid w:val="00E24B8C"/>
    <w:rsid w:val="00E254D4"/>
    <w:rsid w:val="00E259BA"/>
    <w:rsid w:val="00E25A86"/>
    <w:rsid w:val="00E2632C"/>
    <w:rsid w:val="00E26B26"/>
    <w:rsid w:val="00E26F3D"/>
    <w:rsid w:val="00E2756E"/>
    <w:rsid w:val="00E2774E"/>
    <w:rsid w:val="00E30223"/>
    <w:rsid w:val="00E30CB9"/>
    <w:rsid w:val="00E317E7"/>
    <w:rsid w:val="00E31CF4"/>
    <w:rsid w:val="00E31E6B"/>
    <w:rsid w:val="00E33088"/>
    <w:rsid w:val="00E34866"/>
    <w:rsid w:val="00E34E23"/>
    <w:rsid w:val="00E36E20"/>
    <w:rsid w:val="00E3737C"/>
    <w:rsid w:val="00E37CF6"/>
    <w:rsid w:val="00E37D40"/>
    <w:rsid w:val="00E40B6D"/>
    <w:rsid w:val="00E40FD1"/>
    <w:rsid w:val="00E415D9"/>
    <w:rsid w:val="00E4579B"/>
    <w:rsid w:val="00E47029"/>
    <w:rsid w:val="00E47A3D"/>
    <w:rsid w:val="00E47B4A"/>
    <w:rsid w:val="00E508F8"/>
    <w:rsid w:val="00E513A5"/>
    <w:rsid w:val="00E52D4B"/>
    <w:rsid w:val="00E5388F"/>
    <w:rsid w:val="00E54BF6"/>
    <w:rsid w:val="00E54C7D"/>
    <w:rsid w:val="00E55556"/>
    <w:rsid w:val="00E557C0"/>
    <w:rsid w:val="00E56567"/>
    <w:rsid w:val="00E567B7"/>
    <w:rsid w:val="00E56A92"/>
    <w:rsid w:val="00E57E02"/>
    <w:rsid w:val="00E57EB8"/>
    <w:rsid w:val="00E60076"/>
    <w:rsid w:val="00E601A9"/>
    <w:rsid w:val="00E621CD"/>
    <w:rsid w:val="00E623F6"/>
    <w:rsid w:val="00E62824"/>
    <w:rsid w:val="00E62C29"/>
    <w:rsid w:val="00E62D96"/>
    <w:rsid w:val="00E64FC4"/>
    <w:rsid w:val="00E65415"/>
    <w:rsid w:val="00E669F7"/>
    <w:rsid w:val="00E67F16"/>
    <w:rsid w:val="00E71A9C"/>
    <w:rsid w:val="00E71BF0"/>
    <w:rsid w:val="00E71C7A"/>
    <w:rsid w:val="00E72CB0"/>
    <w:rsid w:val="00E72F79"/>
    <w:rsid w:val="00E73CB8"/>
    <w:rsid w:val="00E73F79"/>
    <w:rsid w:val="00E74149"/>
    <w:rsid w:val="00E7475E"/>
    <w:rsid w:val="00E74940"/>
    <w:rsid w:val="00E74F32"/>
    <w:rsid w:val="00E752E0"/>
    <w:rsid w:val="00E75984"/>
    <w:rsid w:val="00E75DF1"/>
    <w:rsid w:val="00E7612F"/>
    <w:rsid w:val="00E76B4E"/>
    <w:rsid w:val="00E76D41"/>
    <w:rsid w:val="00E80908"/>
    <w:rsid w:val="00E81DE3"/>
    <w:rsid w:val="00E82A6D"/>
    <w:rsid w:val="00E82B17"/>
    <w:rsid w:val="00E837D2"/>
    <w:rsid w:val="00E84337"/>
    <w:rsid w:val="00E84766"/>
    <w:rsid w:val="00E85F8B"/>
    <w:rsid w:val="00E8684B"/>
    <w:rsid w:val="00E87D50"/>
    <w:rsid w:val="00E900D2"/>
    <w:rsid w:val="00E90186"/>
    <w:rsid w:val="00E90C70"/>
    <w:rsid w:val="00E90C9F"/>
    <w:rsid w:val="00E914E6"/>
    <w:rsid w:val="00E917FB"/>
    <w:rsid w:val="00E92448"/>
    <w:rsid w:val="00E92693"/>
    <w:rsid w:val="00E927BF"/>
    <w:rsid w:val="00E92F1B"/>
    <w:rsid w:val="00E9412E"/>
    <w:rsid w:val="00E94731"/>
    <w:rsid w:val="00E949F6"/>
    <w:rsid w:val="00E9791F"/>
    <w:rsid w:val="00EA10F5"/>
    <w:rsid w:val="00EA12BA"/>
    <w:rsid w:val="00EA2326"/>
    <w:rsid w:val="00EA2A8A"/>
    <w:rsid w:val="00EA3157"/>
    <w:rsid w:val="00EA55BC"/>
    <w:rsid w:val="00EA598C"/>
    <w:rsid w:val="00EA5A0F"/>
    <w:rsid w:val="00EA5C33"/>
    <w:rsid w:val="00EA68ED"/>
    <w:rsid w:val="00EB0464"/>
    <w:rsid w:val="00EB0AAB"/>
    <w:rsid w:val="00EB14E0"/>
    <w:rsid w:val="00EB1EB5"/>
    <w:rsid w:val="00EB2A38"/>
    <w:rsid w:val="00EB2E6B"/>
    <w:rsid w:val="00EB3637"/>
    <w:rsid w:val="00EB41B3"/>
    <w:rsid w:val="00EB46C4"/>
    <w:rsid w:val="00EB4C6A"/>
    <w:rsid w:val="00EB54E4"/>
    <w:rsid w:val="00EB5FE1"/>
    <w:rsid w:val="00EB65C4"/>
    <w:rsid w:val="00EB668B"/>
    <w:rsid w:val="00EB692A"/>
    <w:rsid w:val="00EB6E73"/>
    <w:rsid w:val="00EB6EB8"/>
    <w:rsid w:val="00EB7F79"/>
    <w:rsid w:val="00EC0CE5"/>
    <w:rsid w:val="00EC24EA"/>
    <w:rsid w:val="00EC3B27"/>
    <w:rsid w:val="00EC4656"/>
    <w:rsid w:val="00EC4847"/>
    <w:rsid w:val="00EC5F33"/>
    <w:rsid w:val="00EC5FB5"/>
    <w:rsid w:val="00EC7371"/>
    <w:rsid w:val="00EC79C0"/>
    <w:rsid w:val="00EC7FA8"/>
    <w:rsid w:val="00ED104D"/>
    <w:rsid w:val="00ED155A"/>
    <w:rsid w:val="00ED4616"/>
    <w:rsid w:val="00ED46F3"/>
    <w:rsid w:val="00ED7BFB"/>
    <w:rsid w:val="00ED7C74"/>
    <w:rsid w:val="00EE0679"/>
    <w:rsid w:val="00EE073C"/>
    <w:rsid w:val="00EE1039"/>
    <w:rsid w:val="00EE106D"/>
    <w:rsid w:val="00EE25C3"/>
    <w:rsid w:val="00EE3435"/>
    <w:rsid w:val="00EE439B"/>
    <w:rsid w:val="00EE453C"/>
    <w:rsid w:val="00EE4737"/>
    <w:rsid w:val="00EE4C4E"/>
    <w:rsid w:val="00EE5AF5"/>
    <w:rsid w:val="00EE673F"/>
    <w:rsid w:val="00EE7D56"/>
    <w:rsid w:val="00EF001F"/>
    <w:rsid w:val="00EF055E"/>
    <w:rsid w:val="00EF1062"/>
    <w:rsid w:val="00EF10FF"/>
    <w:rsid w:val="00EF1A39"/>
    <w:rsid w:val="00EF4762"/>
    <w:rsid w:val="00EF50BC"/>
    <w:rsid w:val="00EF52DB"/>
    <w:rsid w:val="00EF6982"/>
    <w:rsid w:val="00EF7139"/>
    <w:rsid w:val="00EF725D"/>
    <w:rsid w:val="00F00451"/>
    <w:rsid w:val="00F01C78"/>
    <w:rsid w:val="00F021FF"/>
    <w:rsid w:val="00F02C9E"/>
    <w:rsid w:val="00F02CA0"/>
    <w:rsid w:val="00F0318A"/>
    <w:rsid w:val="00F037A1"/>
    <w:rsid w:val="00F04903"/>
    <w:rsid w:val="00F04CED"/>
    <w:rsid w:val="00F04EB2"/>
    <w:rsid w:val="00F059CA"/>
    <w:rsid w:val="00F062FC"/>
    <w:rsid w:val="00F06D7E"/>
    <w:rsid w:val="00F07DFC"/>
    <w:rsid w:val="00F100D1"/>
    <w:rsid w:val="00F104AC"/>
    <w:rsid w:val="00F10B92"/>
    <w:rsid w:val="00F10E39"/>
    <w:rsid w:val="00F11901"/>
    <w:rsid w:val="00F119AF"/>
    <w:rsid w:val="00F1267D"/>
    <w:rsid w:val="00F12E32"/>
    <w:rsid w:val="00F130E7"/>
    <w:rsid w:val="00F135A5"/>
    <w:rsid w:val="00F1380A"/>
    <w:rsid w:val="00F13F74"/>
    <w:rsid w:val="00F142B4"/>
    <w:rsid w:val="00F14B49"/>
    <w:rsid w:val="00F1524F"/>
    <w:rsid w:val="00F1594C"/>
    <w:rsid w:val="00F15FAF"/>
    <w:rsid w:val="00F16B06"/>
    <w:rsid w:val="00F16CEF"/>
    <w:rsid w:val="00F16E5E"/>
    <w:rsid w:val="00F173CE"/>
    <w:rsid w:val="00F17AC0"/>
    <w:rsid w:val="00F17F85"/>
    <w:rsid w:val="00F20445"/>
    <w:rsid w:val="00F20615"/>
    <w:rsid w:val="00F207B9"/>
    <w:rsid w:val="00F20884"/>
    <w:rsid w:val="00F21057"/>
    <w:rsid w:val="00F21539"/>
    <w:rsid w:val="00F22DEC"/>
    <w:rsid w:val="00F23924"/>
    <w:rsid w:val="00F247A5"/>
    <w:rsid w:val="00F24F37"/>
    <w:rsid w:val="00F250C7"/>
    <w:rsid w:val="00F26690"/>
    <w:rsid w:val="00F2670C"/>
    <w:rsid w:val="00F27090"/>
    <w:rsid w:val="00F27703"/>
    <w:rsid w:val="00F2782D"/>
    <w:rsid w:val="00F27E10"/>
    <w:rsid w:val="00F30440"/>
    <w:rsid w:val="00F316C5"/>
    <w:rsid w:val="00F320E2"/>
    <w:rsid w:val="00F348E8"/>
    <w:rsid w:val="00F34A3F"/>
    <w:rsid w:val="00F34AAA"/>
    <w:rsid w:val="00F34EF8"/>
    <w:rsid w:val="00F35469"/>
    <w:rsid w:val="00F360E0"/>
    <w:rsid w:val="00F36112"/>
    <w:rsid w:val="00F36D49"/>
    <w:rsid w:val="00F37828"/>
    <w:rsid w:val="00F37A3E"/>
    <w:rsid w:val="00F37A9F"/>
    <w:rsid w:val="00F37B07"/>
    <w:rsid w:val="00F37B92"/>
    <w:rsid w:val="00F40672"/>
    <w:rsid w:val="00F40D06"/>
    <w:rsid w:val="00F4111B"/>
    <w:rsid w:val="00F4139C"/>
    <w:rsid w:val="00F41FDC"/>
    <w:rsid w:val="00F42831"/>
    <w:rsid w:val="00F42E04"/>
    <w:rsid w:val="00F46087"/>
    <w:rsid w:val="00F46578"/>
    <w:rsid w:val="00F46665"/>
    <w:rsid w:val="00F46DA2"/>
    <w:rsid w:val="00F47525"/>
    <w:rsid w:val="00F477D7"/>
    <w:rsid w:val="00F4780E"/>
    <w:rsid w:val="00F47A99"/>
    <w:rsid w:val="00F506A3"/>
    <w:rsid w:val="00F51600"/>
    <w:rsid w:val="00F52A8F"/>
    <w:rsid w:val="00F538A3"/>
    <w:rsid w:val="00F53BC7"/>
    <w:rsid w:val="00F53FD5"/>
    <w:rsid w:val="00F54497"/>
    <w:rsid w:val="00F54681"/>
    <w:rsid w:val="00F54E0E"/>
    <w:rsid w:val="00F558F9"/>
    <w:rsid w:val="00F55A5B"/>
    <w:rsid w:val="00F56465"/>
    <w:rsid w:val="00F56D80"/>
    <w:rsid w:val="00F5707A"/>
    <w:rsid w:val="00F57102"/>
    <w:rsid w:val="00F5782C"/>
    <w:rsid w:val="00F57A62"/>
    <w:rsid w:val="00F57BA5"/>
    <w:rsid w:val="00F60AB5"/>
    <w:rsid w:val="00F60C90"/>
    <w:rsid w:val="00F60FBC"/>
    <w:rsid w:val="00F617E2"/>
    <w:rsid w:val="00F61C8A"/>
    <w:rsid w:val="00F61CED"/>
    <w:rsid w:val="00F62842"/>
    <w:rsid w:val="00F632A5"/>
    <w:rsid w:val="00F632E0"/>
    <w:rsid w:val="00F63385"/>
    <w:rsid w:val="00F644CF"/>
    <w:rsid w:val="00F651F4"/>
    <w:rsid w:val="00F65500"/>
    <w:rsid w:val="00F6662C"/>
    <w:rsid w:val="00F67D6D"/>
    <w:rsid w:val="00F70428"/>
    <w:rsid w:val="00F70C86"/>
    <w:rsid w:val="00F71272"/>
    <w:rsid w:val="00F715F0"/>
    <w:rsid w:val="00F72AA1"/>
    <w:rsid w:val="00F72B87"/>
    <w:rsid w:val="00F730C3"/>
    <w:rsid w:val="00F7359A"/>
    <w:rsid w:val="00F738FB"/>
    <w:rsid w:val="00F73BC7"/>
    <w:rsid w:val="00F7402F"/>
    <w:rsid w:val="00F74489"/>
    <w:rsid w:val="00F7491B"/>
    <w:rsid w:val="00F74A42"/>
    <w:rsid w:val="00F75667"/>
    <w:rsid w:val="00F77830"/>
    <w:rsid w:val="00F80033"/>
    <w:rsid w:val="00F8050D"/>
    <w:rsid w:val="00F8350D"/>
    <w:rsid w:val="00F839A8"/>
    <w:rsid w:val="00F84C49"/>
    <w:rsid w:val="00F86102"/>
    <w:rsid w:val="00F86130"/>
    <w:rsid w:val="00F87A66"/>
    <w:rsid w:val="00F9076F"/>
    <w:rsid w:val="00F90A42"/>
    <w:rsid w:val="00F9244B"/>
    <w:rsid w:val="00F9378B"/>
    <w:rsid w:val="00F93D4E"/>
    <w:rsid w:val="00F94A7C"/>
    <w:rsid w:val="00F94AA6"/>
    <w:rsid w:val="00F95120"/>
    <w:rsid w:val="00F95E5D"/>
    <w:rsid w:val="00F96BF6"/>
    <w:rsid w:val="00F97018"/>
    <w:rsid w:val="00F97F7E"/>
    <w:rsid w:val="00FA0394"/>
    <w:rsid w:val="00FA1065"/>
    <w:rsid w:val="00FA1EF4"/>
    <w:rsid w:val="00FA2312"/>
    <w:rsid w:val="00FA3C29"/>
    <w:rsid w:val="00FA451E"/>
    <w:rsid w:val="00FA63FD"/>
    <w:rsid w:val="00FA6B5A"/>
    <w:rsid w:val="00FA72F5"/>
    <w:rsid w:val="00FA773E"/>
    <w:rsid w:val="00FA7F3C"/>
    <w:rsid w:val="00FB0245"/>
    <w:rsid w:val="00FB08C2"/>
    <w:rsid w:val="00FB0C92"/>
    <w:rsid w:val="00FB1535"/>
    <w:rsid w:val="00FB2214"/>
    <w:rsid w:val="00FB2492"/>
    <w:rsid w:val="00FB2635"/>
    <w:rsid w:val="00FB26AB"/>
    <w:rsid w:val="00FB3767"/>
    <w:rsid w:val="00FB395F"/>
    <w:rsid w:val="00FB3DD5"/>
    <w:rsid w:val="00FB4477"/>
    <w:rsid w:val="00FB44CC"/>
    <w:rsid w:val="00FB4738"/>
    <w:rsid w:val="00FB5231"/>
    <w:rsid w:val="00FB66CA"/>
    <w:rsid w:val="00FB6D96"/>
    <w:rsid w:val="00FB7657"/>
    <w:rsid w:val="00FC091F"/>
    <w:rsid w:val="00FC0958"/>
    <w:rsid w:val="00FC0B92"/>
    <w:rsid w:val="00FC23D8"/>
    <w:rsid w:val="00FC29AA"/>
    <w:rsid w:val="00FC2D22"/>
    <w:rsid w:val="00FC3D5F"/>
    <w:rsid w:val="00FC689D"/>
    <w:rsid w:val="00FC7CEF"/>
    <w:rsid w:val="00FD1038"/>
    <w:rsid w:val="00FD1F1D"/>
    <w:rsid w:val="00FD21D8"/>
    <w:rsid w:val="00FD2F2B"/>
    <w:rsid w:val="00FD38F3"/>
    <w:rsid w:val="00FD3B72"/>
    <w:rsid w:val="00FD3C9F"/>
    <w:rsid w:val="00FD4CB4"/>
    <w:rsid w:val="00FD4CB6"/>
    <w:rsid w:val="00FD4EE2"/>
    <w:rsid w:val="00FD531F"/>
    <w:rsid w:val="00FD5521"/>
    <w:rsid w:val="00FD5B4B"/>
    <w:rsid w:val="00FD5FB2"/>
    <w:rsid w:val="00FD6979"/>
    <w:rsid w:val="00FD6A14"/>
    <w:rsid w:val="00FD6D50"/>
    <w:rsid w:val="00FE18DE"/>
    <w:rsid w:val="00FE20F6"/>
    <w:rsid w:val="00FE227E"/>
    <w:rsid w:val="00FE3104"/>
    <w:rsid w:val="00FE3198"/>
    <w:rsid w:val="00FE37DF"/>
    <w:rsid w:val="00FE3931"/>
    <w:rsid w:val="00FE39DB"/>
    <w:rsid w:val="00FE4197"/>
    <w:rsid w:val="00FE5FE7"/>
    <w:rsid w:val="00FE721D"/>
    <w:rsid w:val="00FF055F"/>
    <w:rsid w:val="00FF079D"/>
    <w:rsid w:val="00FF19B0"/>
    <w:rsid w:val="00FF2705"/>
    <w:rsid w:val="00FF2863"/>
    <w:rsid w:val="00FF324C"/>
    <w:rsid w:val="00FF4313"/>
    <w:rsid w:val="00FF4D32"/>
    <w:rsid w:val="00FF5643"/>
    <w:rsid w:val="00FF57A4"/>
    <w:rsid w:val="00FF5A8C"/>
    <w:rsid w:val="00FF5F82"/>
    <w:rsid w:val="00FF695E"/>
    <w:rsid w:val="00FF6E5A"/>
    <w:rsid w:val="0173B0EA"/>
    <w:rsid w:val="01A5A97E"/>
    <w:rsid w:val="01FC6FD8"/>
    <w:rsid w:val="028D4E22"/>
    <w:rsid w:val="0312C33D"/>
    <w:rsid w:val="03411778"/>
    <w:rsid w:val="034868E5"/>
    <w:rsid w:val="0352A721"/>
    <w:rsid w:val="03EFE6D4"/>
    <w:rsid w:val="041A9739"/>
    <w:rsid w:val="042A5461"/>
    <w:rsid w:val="04CADC24"/>
    <w:rsid w:val="04D7B7B6"/>
    <w:rsid w:val="050D155E"/>
    <w:rsid w:val="055FCFE1"/>
    <w:rsid w:val="0577FB4D"/>
    <w:rsid w:val="0621849B"/>
    <w:rsid w:val="062AE713"/>
    <w:rsid w:val="06403FA9"/>
    <w:rsid w:val="067C9593"/>
    <w:rsid w:val="0706457F"/>
    <w:rsid w:val="084F70DC"/>
    <w:rsid w:val="094C039D"/>
    <w:rsid w:val="0958D7AF"/>
    <w:rsid w:val="09C1E8A5"/>
    <w:rsid w:val="0B5B7D14"/>
    <w:rsid w:val="0C4195CA"/>
    <w:rsid w:val="0C9E7569"/>
    <w:rsid w:val="0D542694"/>
    <w:rsid w:val="0D7BFA12"/>
    <w:rsid w:val="0D9C5248"/>
    <w:rsid w:val="0DE0A30A"/>
    <w:rsid w:val="0DFCFE4B"/>
    <w:rsid w:val="0E8E53BA"/>
    <w:rsid w:val="0E9559C8"/>
    <w:rsid w:val="0E9CB5F9"/>
    <w:rsid w:val="0ED611E6"/>
    <w:rsid w:val="0EF921A5"/>
    <w:rsid w:val="0F03131B"/>
    <w:rsid w:val="0F21A586"/>
    <w:rsid w:val="0F35983D"/>
    <w:rsid w:val="10608146"/>
    <w:rsid w:val="113997AF"/>
    <w:rsid w:val="1154EAA7"/>
    <w:rsid w:val="132B678C"/>
    <w:rsid w:val="13499B48"/>
    <w:rsid w:val="13A987F8"/>
    <w:rsid w:val="13FABC36"/>
    <w:rsid w:val="1475A9A0"/>
    <w:rsid w:val="1511C56D"/>
    <w:rsid w:val="154C9367"/>
    <w:rsid w:val="157125AF"/>
    <w:rsid w:val="166C6CD9"/>
    <w:rsid w:val="170C8293"/>
    <w:rsid w:val="1749FFFA"/>
    <w:rsid w:val="17601945"/>
    <w:rsid w:val="184E3135"/>
    <w:rsid w:val="19DFF9F5"/>
    <w:rsid w:val="1A404DED"/>
    <w:rsid w:val="1B45EDE0"/>
    <w:rsid w:val="1B7BCA56"/>
    <w:rsid w:val="1C7F3F3A"/>
    <w:rsid w:val="1CA86434"/>
    <w:rsid w:val="1D29E180"/>
    <w:rsid w:val="1DA1E6F1"/>
    <w:rsid w:val="1DB0965E"/>
    <w:rsid w:val="1E411200"/>
    <w:rsid w:val="1E485D2C"/>
    <w:rsid w:val="1F24BE6F"/>
    <w:rsid w:val="1F3F7575"/>
    <w:rsid w:val="1F4F09E6"/>
    <w:rsid w:val="204B131D"/>
    <w:rsid w:val="21154152"/>
    <w:rsid w:val="2124DE19"/>
    <w:rsid w:val="21A0FD1B"/>
    <w:rsid w:val="225DA274"/>
    <w:rsid w:val="2282E541"/>
    <w:rsid w:val="22B9D603"/>
    <w:rsid w:val="234A04A8"/>
    <w:rsid w:val="235DE47E"/>
    <w:rsid w:val="23F737A9"/>
    <w:rsid w:val="2432B5E4"/>
    <w:rsid w:val="2435DA15"/>
    <w:rsid w:val="24E5D509"/>
    <w:rsid w:val="2556598D"/>
    <w:rsid w:val="27435B67"/>
    <w:rsid w:val="27D1A5BA"/>
    <w:rsid w:val="28C1D0F4"/>
    <w:rsid w:val="28F86B82"/>
    <w:rsid w:val="29AFB982"/>
    <w:rsid w:val="2A2BFAB5"/>
    <w:rsid w:val="2A9A1A9E"/>
    <w:rsid w:val="2ADB935C"/>
    <w:rsid w:val="2B017345"/>
    <w:rsid w:val="2B4B9353"/>
    <w:rsid w:val="2B4FD156"/>
    <w:rsid w:val="2C09768B"/>
    <w:rsid w:val="2C252A13"/>
    <w:rsid w:val="2CCA8A03"/>
    <w:rsid w:val="2D872726"/>
    <w:rsid w:val="2D97899C"/>
    <w:rsid w:val="2E1903D4"/>
    <w:rsid w:val="2EA980CA"/>
    <w:rsid w:val="2EEBB7DA"/>
    <w:rsid w:val="2FF1E1EC"/>
    <w:rsid w:val="306686D6"/>
    <w:rsid w:val="310AE19E"/>
    <w:rsid w:val="31131787"/>
    <w:rsid w:val="31451E71"/>
    <w:rsid w:val="315F8C13"/>
    <w:rsid w:val="31D7E522"/>
    <w:rsid w:val="32543F61"/>
    <w:rsid w:val="32697122"/>
    <w:rsid w:val="32B6C50F"/>
    <w:rsid w:val="331E3D36"/>
    <w:rsid w:val="33E092BD"/>
    <w:rsid w:val="34D5CEB3"/>
    <w:rsid w:val="357B81A2"/>
    <w:rsid w:val="35A111E4"/>
    <w:rsid w:val="3636896D"/>
    <w:rsid w:val="37175203"/>
    <w:rsid w:val="371EFF3C"/>
    <w:rsid w:val="37678294"/>
    <w:rsid w:val="37717802"/>
    <w:rsid w:val="37CCC82D"/>
    <w:rsid w:val="37F78D61"/>
    <w:rsid w:val="386D8669"/>
    <w:rsid w:val="3929F6BB"/>
    <w:rsid w:val="394B0BBE"/>
    <w:rsid w:val="399F0BF6"/>
    <w:rsid w:val="39F6FF46"/>
    <w:rsid w:val="3A085AC3"/>
    <w:rsid w:val="3B5AECBE"/>
    <w:rsid w:val="3BA7EE28"/>
    <w:rsid w:val="3BF1B64A"/>
    <w:rsid w:val="3C26F04B"/>
    <w:rsid w:val="3C37A724"/>
    <w:rsid w:val="3C3E8A8B"/>
    <w:rsid w:val="3C3F5CA3"/>
    <w:rsid w:val="3C513AB1"/>
    <w:rsid w:val="3C5EF69A"/>
    <w:rsid w:val="3CAEA3EA"/>
    <w:rsid w:val="3D7BAC0E"/>
    <w:rsid w:val="3DD3D811"/>
    <w:rsid w:val="3E0398E7"/>
    <w:rsid w:val="3E5A3035"/>
    <w:rsid w:val="3E62815B"/>
    <w:rsid w:val="3EB9BFA3"/>
    <w:rsid w:val="41171595"/>
    <w:rsid w:val="4149DDC4"/>
    <w:rsid w:val="414D64F5"/>
    <w:rsid w:val="418325D6"/>
    <w:rsid w:val="418A526A"/>
    <w:rsid w:val="41A0E0BF"/>
    <w:rsid w:val="423E9B31"/>
    <w:rsid w:val="42627107"/>
    <w:rsid w:val="42B93EC2"/>
    <w:rsid w:val="436D4BD5"/>
    <w:rsid w:val="447665EB"/>
    <w:rsid w:val="45E04CEA"/>
    <w:rsid w:val="45F50D1C"/>
    <w:rsid w:val="4691D044"/>
    <w:rsid w:val="4723B55E"/>
    <w:rsid w:val="475E03E8"/>
    <w:rsid w:val="481556D8"/>
    <w:rsid w:val="4832459A"/>
    <w:rsid w:val="486B7F08"/>
    <w:rsid w:val="48D133B4"/>
    <w:rsid w:val="48F104E6"/>
    <w:rsid w:val="49C97106"/>
    <w:rsid w:val="49E1CC03"/>
    <w:rsid w:val="49E8C4A0"/>
    <w:rsid w:val="4A715DA0"/>
    <w:rsid w:val="4A729D82"/>
    <w:rsid w:val="4AAE2DE7"/>
    <w:rsid w:val="4B51D8A1"/>
    <w:rsid w:val="4B74421A"/>
    <w:rsid w:val="4B859732"/>
    <w:rsid w:val="4CF9F93C"/>
    <w:rsid w:val="4D0111C8"/>
    <w:rsid w:val="4DE0951A"/>
    <w:rsid w:val="4E90461C"/>
    <w:rsid w:val="4EC3F60F"/>
    <w:rsid w:val="4F0EC003"/>
    <w:rsid w:val="4F1E4D0C"/>
    <w:rsid w:val="4F69CB3D"/>
    <w:rsid w:val="4FA1DB90"/>
    <w:rsid w:val="4FAF403C"/>
    <w:rsid w:val="501218AD"/>
    <w:rsid w:val="50B178B0"/>
    <w:rsid w:val="50F21A88"/>
    <w:rsid w:val="51A33CE0"/>
    <w:rsid w:val="51BC97C1"/>
    <w:rsid w:val="52153741"/>
    <w:rsid w:val="531005AF"/>
    <w:rsid w:val="53262537"/>
    <w:rsid w:val="53439E3E"/>
    <w:rsid w:val="534A50E7"/>
    <w:rsid w:val="54679BE6"/>
    <w:rsid w:val="5483C5E7"/>
    <w:rsid w:val="54990AFD"/>
    <w:rsid w:val="565A499C"/>
    <w:rsid w:val="567C0AD8"/>
    <w:rsid w:val="569069F9"/>
    <w:rsid w:val="57CB6352"/>
    <w:rsid w:val="59541658"/>
    <w:rsid w:val="5963ADFA"/>
    <w:rsid w:val="5999C56C"/>
    <w:rsid w:val="59E46502"/>
    <w:rsid w:val="5A4A5771"/>
    <w:rsid w:val="5A9251E6"/>
    <w:rsid w:val="5B59DC60"/>
    <w:rsid w:val="5BA36C1B"/>
    <w:rsid w:val="5BC98892"/>
    <w:rsid w:val="5C0C0DAD"/>
    <w:rsid w:val="5C7F370A"/>
    <w:rsid w:val="5D3CB5E1"/>
    <w:rsid w:val="5D616136"/>
    <w:rsid w:val="5D72E627"/>
    <w:rsid w:val="5D972471"/>
    <w:rsid w:val="5DEC906A"/>
    <w:rsid w:val="5DF1D028"/>
    <w:rsid w:val="5E275DF1"/>
    <w:rsid w:val="5E85275C"/>
    <w:rsid w:val="5EC9643D"/>
    <w:rsid w:val="5F6C576A"/>
    <w:rsid w:val="5F8F542A"/>
    <w:rsid w:val="5F9651F1"/>
    <w:rsid w:val="5F98826C"/>
    <w:rsid w:val="5FA6D6F4"/>
    <w:rsid w:val="5FFBF47F"/>
    <w:rsid w:val="60E83553"/>
    <w:rsid w:val="61026FE8"/>
    <w:rsid w:val="61346D30"/>
    <w:rsid w:val="61AC2CE1"/>
    <w:rsid w:val="62E4F02F"/>
    <w:rsid w:val="64318279"/>
    <w:rsid w:val="646C5180"/>
    <w:rsid w:val="64BFFD62"/>
    <w:rsid w:val="64F0F05A"/>
    <w:rsid w:val="650929CB"/>
    <w:rsid w:val="65134260"/>
    <w:rsid w:val="65B49FAF"/>
    <w:rsid w:val="66047E0A"/>
    <w:rsid w:val="66DE3F4F"/>
    <w:rsid w:val="67FAF078"/>
    <w:rsid w:val="680213B5"/>
    <w:rsid w:val="680CC44F"/>
    <w:rsid w:val="68F62BA2"/>
    <w:rsid w:val="68FFBF1B"/>
    <w:rsid w:val="690BF1AD"/>
    <w:rsid w:val="69A6AC9A"/>
    <w:rsid w:val="6A14A9C1"/>
    <w:rsid w:val="6A33EF11"/>
    <w:rsid w:val="6A43E660"/>
    <w:rsid w:val="6A47A90B"/>
    <w:rsid w:val="6A600CB7"/>
    <w:rsid w:val="6AFEE449"/>
    <w:rsid w:val="6C0BCF99"/>
    <w:rsid w:val="6D143199"/>
    <w:rsid w:val="6D7E5C8F"/>
    <w:rsid w:val="6DA6A73E"/>
    <w:rsid w:val="6DACCCFD"/>
    <w:rsid w:val="6DEF2891"/>
    <w:rsid w:val="6E2F07D8"/>
    <w:rsid w:val="6F2A47FE"/>
    <w:rsid w:val="6FCFD634"/>
    <w:rsid w:val="6FDEDFAD"/>
    <w:rsid w:val="70A9F7DA"/>
    <w:rsid w:val="71468FD1"/>
    <w:rsid w:val="7147823A"/>
    <w:rsid w:val="71861CE7"/>
    <w:rsid w:val="71EA846A"/>
    <w:rsid w:val="73FDB921"/>
    <w:rsid w:val="7431F623"/>
    <w:rsid w:val="74C32782"/>
    <w:rsid w:val="74C9BDCF"/>
    <w:rsid w:val="753B741A"/>
    <w:rsid w:val="755FDD7A"/>
    <w:rsid w:val="7571AC5F"/>
    <w:rsid w:val="75D5D44E"/>
    <w:rsid w:val="7609C389"/>
    <w:rsid w:val="7670D6CC"/>
    <w:rsid w:val="76AEA45B"/>
    <w:rsid w:val="792D03DD"/>
    <w:rsid w:val="79A30AE8"/>
    <w:rsid w:val="79A6D509"/>
    <w:rsid w:val="7AFC24FF"/>
    <w:rsid w:val="7B6030D1"/>
    <w:rsid w:val="7BCBF373"/>
    <w:rsid w:val="7BDBD52D"/>
    <w:rsid w:val="7C3996C2"/>
    <w:rsid w:val="7C688E9E"/>
    <w:rsid w:val="7C8C7B20"/>
    <w:rsid w:val="7CECBE99"/>
    <w:rsid w:val="7DB1AD85"/>
    <w:rsid w:val="7E166AE8"/>
    <w:rsid w:val="7FDC69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E1982"/>
  <w15:docId w15:val="{3F1F91B9-73F2-40D8-BF72-7C125B98C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6" w:unhideWhenUsed="1" w:qFormat="1"/>
    <w:lsdException w:name="List Number 3" w:semiHidden="1" w:uiPriority="16" w:unhideWhenUsed="1" w:qFormat="1"/>
    <w:lsdException w:name="List Number 4" w:semiHidden="1" w:uiPriority="16" w:unhideWhenUsed="1" w:qFormat="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083"/>
    <w:rPr>
      <w:rFonts w:ascii="Roboto Light" w:eastAsia="Roboto Light" w:hAnsi="Roboto Light" w:cs="Roboto Light"/>
    </w:rPr>
  </w:style>
  <w:style w:type="paragraph" w:styleId="Heading1">
    <w:name w:val="heading 1"/>
    <w:basedOn w:val="Normal"/>
    <w:link w:val="Heading1Char"/>
    <w:uiPriority w:val="9"/>
    <w:qFormat/>
    <w:pPr>
      <w:spacing w:before="92"/>
      <w:ind w:left="960"/>
      <w:outlineLvl w:val="0"/>
    </w:pPr>
    <w:rPr>
      <w:sz w:val="32"/>
      <w:szCs w:val="32"/>
    </w:rPr>
  </w:style>
  <w:style w:type="paragraph" w:styleId="Heading2">
    <w:name w:val="heading 2"/>
    <w:basedOn w:val="Normal"/>
    <w:uiPriority w:val="9"/>
    <w:unhideWhenUsed/>
    <w:qFormat/>
    <w:pPr>
      <w:ind w:left="938"/>
      <w:outlineLvl w:val="1"/>
    </w:pPr>
    <w:rPr>
      <w:rFonts w:ascii="Roboto Medium" w:eastAsia="Roboto Medium" w:hAnsi="Roboto Medium" w:cs="Roboto Medium"/>
      <w:sz w:val="24"/>
      <w:szCs w:val="24"/>
    </w:rPr>
  </w:style>
  <w:style w:type="paragraph" w:styleId="Heading3">
    <w:name w:val="heading 3"/>
    <w:basedOn w:val="Normal"/>
    <w:next w:val="Normal"/>
    <w:link w:val="Heading3Char"/>
    <w:uiPriority w:val="9"/>
    <w:unhideWhenUsed/>
    <w:qFormat/>
    <w:rsid w:val="000B6CF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0B6CF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uiPriority w:val="1"/>
    <w:qFormat/>
    <w:rsid w:val="006C7ACC"/>
    <w:pPr>
      <w:tabs>
        <w:tab w:val="left" w:pos="8931"/>
      </w:tabs>
      <w:spacing w:before="120" w:after="120"/>
      <w:ind w:right="87"/>
    </w:pPr>
    <w:rPr>
      <w:sz w:val="20"/>
      <w:szCs w:val="20"/>
    </w:rPr>
  </w:style>
  <w:style w:type="paragraph" w:styleId="ListParagraph">
    <w:name w:val="List Paragraph"/>
    <w:basedOn w:val="Normal"/>
    <w:uiPriority w:val="1"/>
    <w:qFormat/>
    <w:pPr>
      <w:spacing w:before="121"/>
      <w:ind w:left="1296"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C13B2"/>
    <w:pPr>
      <w:tabs>
        <w:tab w:val="center" w:pos="4680"/>
        <w:tab w:val="right" w:pos="9360"/>
      </w:tabs>
    </w:pPr>
  </w:style>
  <w:style w:type="character" w:customStyle="1" w:styleId="HeaderChar">
    <w:name w:val="Header Char"/>
    <w:basedOn w:val="DefaultParagraphFont"/>
    <w:link w:val="Header"/>
    <w:uiPriority w:val="99"/>
    <w:rsid w:val="002C13B2"/>
    <w:rPr>
      <w:rFonts w:ascii="Roboto Light" w:eastAsia="Roboto Light" w:hAnsi="Roboto Light" w:cs="Roboto Light"/>
    </w:rPr>
  </w:style>
  <w:style w:type="paragraph" w:styleId="Footer">
    <w:name w:val="footer"/>
    <w:basedOn w:val="Normal"/>
    <w:link w:val="FooterChar"/>
    <w:autoRedefine/>
    <w:uiPriority w:val="99"/>
    <w:unhideWhenUsed/>
    <w:rsid w:val="00D427BE"/>
    <w:pPr>
      <w:tabs>
        <w:tab w:val="center" w:pos="4680"/>
        <w:tab w:val="right" w:pos="9360"/>
      </w:tabs>
    </w:pPr>
    <w:rPr>
      <w:sz w:val="16"/>
    </w:rPr>
  </w:style>
  <w:style w:type="character" w:customStyle="1" w:styleId="FooterChar">
    <w:name w:val="Footer Char"/>
    <w:basedOn w:val="DefaultParagraphFont"/>
    <w:link w:val="Footer"/>
    <w:uiPriority w:val="99"/>
    <w:rsid w:val="00D427BE"/>
    <w:rPr>
      <w:rFonts w:ascii="Roboto Light" w:eastAsia="Roboto Light" w:hAnsi="Roboto Light" w:cs="Roboto Light"/>
      <w:sz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Roboto Light" w:eastAsia="Roboto Light" w:hAnsi="Roboto Light" w:cs="Roboto Light"/>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04B63"/>
    <w:rPr>
      <w:b/>
      <w:bCs/>
    </w:rPr>
  </w:style>
  <w:style w:type="character" w:customStyle="1" w:styleId="CommentSubjectChar">
    <w:name w:val="Comment Subject Char"/>
    <w:basedOn w:val="CommentTextChar"/>
    <w:link w:val="CommentSubject"/>
    <w:uiPriority w:val="99"/>
    <w:semiHidden/>
    <w:rsid w:val="00204B63"/>
    <w:rPr>
      <w:rFonts w:ascii="Roboto Light" w:eastAsia="Roboto Light" w:hAnsi="Roboto Light" w:cs="Roboto Light"/>
      <w:b/>
      <w:bCs/>
      <w:sz w:val="20"/>
      <w:szCs w:val="20"/>
    </w:rPr>
  </w:style>
  <w:style w:type="character" w:customStyle="1" w:styleId="normaltextrun">
    <w:name w:val="normaltextrun"/>
    <w:basedOn w:val="DefaultParagraphFont"/>
    <w:rsid w:val="00A211F5"/>
  </w:style>
  <w:style w:type="paragraph" w:customStyle="1" w:styleId="paragraph">
    <w:name w:val="paragraph"/>
    <w:basedOn w:val="Normal"/>
    <w:rsid w:val="00A211F5"/>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styleId="NormalWeb">
    <w:name w:val="Normal (Web)"/>
    <w:basedOn w:val="Normal"/>
    <w:uiPriority w:val="99"/>
    <w:semiHidden/>
    <w:unhideWhenUsed/>
    <w:rsid w:val="00323245"/>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PSTableHeading">
    <w:name w:val="PS Table Heading"/>
    <w:next w:val="Normal"/>
    <w:qFormat/>
    <w:rsid w:val="00AD32AD"/>
    <w:pPr>
      <w:widowControl/>
      <w:autoSpaceDE/>
      <w:autoSpaceDN/>
      <w:textAlignment w:val="baseline"/>
    </w:pPr>
    <w:rPr>
      <w:rFonts w:ascii="Roboto Medium" w:eastAsia="Times New Roman" w:hAnsi="Roboto Medium" w:cs="Times New Roman"/>
      <w:color w:val="FFFFFF"/>
      <w:sz w:val="20"/>
      <w:lang w:val="en-AU" w:eastAsia="en-AU"/>
    </w:rPr>
  </w:style>
  <w:style w:type="paragraph" w:customStyle="1" w:styleId="PSTableBodytext">
    <w:name w:val="PS Table Body text"/>
    <w:next w:val="Normal"/>
    <w:qFormat/>
    <w:rsid w:val="00AD32AD"/>
    <w:pPr>
      <w:widowControl/>
      <w:autoSpaceDE/>
      <w:autoSpaceDN/>
      <w:spacing w:before="120"/>
      <w:textAlignment w:val="baseline"/>
    </w:pPr>
    <w:rPr>
      <w:rFonts w:ascii="Roboto Light" w:eastAsia="Times New Roman" w:hAnsi="Roboto Light" w:cs="Times New Roman"/>
      <w:sz w:val="20"/>
      <w:szCs w:val="16"/>
      <w:lang w:val="en-AU" w:eastAsia="en-AU"/>
    </w:rPr>
  </w:style>
  <w:style w:type="paragraph" w:customStyle="1" w:styleId="Heading2NoNumber">
    <w:name w:val="Heading 2 No Number"/>
    <w:basedOn w:val="Heading2"/>
    <w:next w:val="Normal"/>
    <w:uiPriority w:val="9"/>
    <w:qFormat/>
    <w:rsid w:val="00F56D80"/>
    <w:pPr>
      <w:keepNext/>
      <w:keepLines/>
      <w:widowControl/>
      <w:autoSpaceDE/>
      <w:autoSpaceDN/>
      <w:spacing w:before="360" w:after="120"/>
      <w:ind w:left="0"/>
    </w:pPr>
    <w:rPr>
      <w:rFonts w:eastAsiaTheme="majorEastAsia" w:cstheme="majorBidi"/>
      <w:bCs/>
      <w:color w:val="000000" w:themeColor="text1"/>
      <w:szCs w:val="26"/>
      <w:lang w:val="en-AU"/>
    </w:rPr>
  </w:style>
  <w:style w:type="numbering" w:customStyle="1" w:styleId="Lists">
    <w:name w:val="Lists"/>
    <w:uiPriority w:val="99"/>
    <w:rsid w:val="00411A97"/>
    <w:pPr>
      <w:numPr>
        <w:numId w:val="2"/>
      </w:numPr>
    </w:pPr>
  </w:style>
  <w:style w:type="character" w:customStyle="1" w:styleId="Heading1Char">
    <w:name w:val="Heading 1 Char"/>
    <w:basedOn w:val="DefaultParagraphFont"/>
    <w:link w:val="Heading1"/>
    <w:uiPriority w:val="9"/>
    <w:rsid w:val="00664DE9"/>
    <w:rPr>
      <w:rFonts w:ascii="Roboto Light" w:eastAsia="Roboto Light" w:hAnsi="Roboto Light" w:cs="Roboto Light"/>
      <w:sz w:val="32"/>
      <w:szCs w:val="32"/>
    </w:rPr>
  </w:style>
  <w:style w:type="paragraph" w:styleId="ListNumber">
    <w:name w:val="List Number"/>
    <w:basedOn w:val="Normal"/>
    <w:uiPriority w:val="16"/>
    <w:qFormat/>
    <w:rsid w:val="00995555"/>
    <w:pPr>
      <w:widowControl/>
      <w:tabs>
        <w:tab w:val="num" w:pos="357"/>
      </w:tabs>
      <w:autoSpaceDE/>
      <w:autoSpaceDN/>
      <w:spacing w:before="120" w:after="120"/>
      <w:ind w:left="357" w:hanging="357"/>
    </w:pPr>
    <w:rPr>
      <w:rFonts w:eastAsiaTheme="minorHAnsi" w:cstheme="minorBidi"/>
      <w:color w:val="000000"/>
      <w:sz w:val="20"/>
      <w:szCs w:val="20"/>
      <w:lang w:val="en-AU"/>
    </w:rPr>
  </w:style>
  <w:style w:type="paragraph" w:styleId="ListNumber2">
    <w:name w:val="List Number 2"/>
    <w:basedOn w:val="Normal"/>
    <w:uiPriority w:val="16"/>
    <w:qFormat/>
    <w:rsid w:val="00995555"/>
    <w:pPr>
      <w:widowControl/>
      <w:tabs>
        <w:tab w:val="num" w:pos="720"/>
      </w:tabs>
      <w:autoSpaceDE/>
      <w:autoSpaceDN/>
      <w:spacing w:before="120" w:after="120"/>
      <w:ind w:left="720" w:hanging="363"/>
    </w:pPr>
    <w:rPr>
      <w:rFonts w:eastAsiaTheme="minorHAnsi" w:cstheme="minorBidi"/>
      <w:color w:val="000000"/>
      <w:sz w:val="20"/>
      <w:szCs w:val="20"/>
      <w:lang w:val="en-AU"/>
    </w:rPr>
  </w:style>
  <w:style w:type="paragraph" w:styleId="ListNumber3">
    <w:name w:val="List Number 3"/>
    <w:basedOn w:val="Normal"/>
    <w:uiPriority w:val="16"/>
    <w:qFormat/>
    <w:rsid w:val="00995555"/>
    <w:pPr>
      <w:widowControl/>
      <w:tabs>
        <w:tab w:val="num" w:pos="1077"/>
      </w:tabs>
      <w:autoSpaceDE/>
      <w:autoSpaceDN/>
      <w:spacing w:before="120" w:after="120"/>
      <w:ind w:left="1077" w:hanging="357"/>
    </w:pPr>
    <w:rPr>
      <w:rFonts w:eastAsiaTheme="minorHAnsi" w:cstheme="minorBidi"/>
      <w:color w:val="000000"/>
      <w:sz w:val="20"/>
      <w:szCs w:val="20"/>
      <w:lang w:val="en-AU"/>
    </w:rPr>
  </w:style>
  <w:style w:type="paragraph" w:styleId="ListNumber4">
    <w:name w:val="List Number 4"/>
    <w:basedOn w:val="Normal"/>
    <w:uiPriority w:val="16"/>
    <w:qFormat/>
    <w:rsid w:val="00995555"/>
    <w:pPr>
      <w:widowControl/>
      <w:tabs>
        <w:tab w:val="num" w:pos="1435"/>
      </w:tabs>
      <w:autoSpaceDE/>
      <w:autoSpaceDN/>
      <w:spacing w:before="120" w:after="120"/>
      <w:ind w:left="1434" w:hanging="357"/>
    </w:pPr>
    <w:rPr>
      <w:rFonts w:eastAsiaTheme="minorHAnsi" w:cstheme="minorBidi"/>
      <w:color w:val="000000"/>
      <w:sz w:val="20"/>
      <w:szCs w:val="20"/>
      <w:lang w:val="en-AU"/>
    </w:rPr>
  </w:style>
  <w:style w:type="paragraph" w:customStyle="1" w:styleId="SOFinalBodyText">
    <w:name w:val="SO Final Body Text"/>
    <w:link w:val="SOFinalBodyTextCharChar"/>
    <w:rsid w:val="00EB668B"/>
    <w:pPr>
      <w:widowControl/>
      <w:autoSpaceDE/>
      <w:autoSpaceDN/>
      <w:spacing w:before="120"/>
    </w:pPr>
    <w:rPr>
      <w:rFonts w:ascii="Roboto Light" w:eastAsia="Times New Roman" w:hAnsi="Roboto Light" w:cs="Times New Roman"/>
      <w:color w:val="000000"/>
      <w:sz w:val="20"/>
      <w:szCs w:val="24"/>
    </w:rPr>
  </w:style>
  <w:style w:type="character" w:customStyle="1" w:styleId="SOFinalBodyTextCharChar">
    <w:name w:val="SO Final Body Text Char Char"/>
    <w:link w:val="SOFinalBodyText"/>
    <w:rsid w:val="00EB668B"/>
    <w:rPr>
      <w:rFonts w:ascii="Roboto Light" w:eastAsia="Times New Roman" w:hAnsi="Roboto Light" w:cs="Times New Roman"/>
      <w:color w:val="000000"/>
      <w:sz w:val="20"/>
      <w:szCs w:val="24"/>
    </w:rPr>
  </w:style>
  <w:style w:type="paragraph" w:customStyle="1" w:styleId="SOFinalBullets">
    <w:name w:val="SO Final Bullets"/>
    <w:link w:val="SOFinalBulletsCharChar"/>
    <w:qFormat/>
    <w:rsid w:val="00FD38F3"/>
    <w:pPr>
      <w:widowControl/>
      <w:numPr>
        <w:numId w:val="3"/>
      </w:numPr>
      <w:tabs>
        <w:tab w:val="clear" w:pos="226"/>
        <w:tab w:val="num" w:pos="284"/>
      </w:tabs>
      <w:autoSpaceDE/>
      <w:autoSpaceDN/>
      <w:spacing w:before="60"/>
      <w:ind w:left="284" w:hanging="284"/>
    </w:pPr>
    <w:rPr>
      <w:rFonts w:ascii="Roboto Light" w:eastAsia="MS Mincho" w:hAnsi="Roboto Light" w:cs="Arial"/>
      <w:color w:val="000000"/>
      <w:sz w:val="20"/>
      <w:szCs w:val="24"/>
      <w:lang w:val="en-AU"/>
    </w:rPr>
  </w:style>
  <w:style w:type="character" w:customStyle="1" w:styleId="SOFinalBulletsCharChar">
    <w:name w:val="SO Final Bullets Char Char"/>
    <w:link w:val="SOFinalBullets"/>
    <w:rsid w:val="00FD38F3"/>
    <w:rPr>
      <w:rFonts w:ascii="Roboto Light" w:eastAsia="MS Mincho" w:hAnsi="Roboto Light" w:cs="Arial"/>
      <w:color w:val="000000"/>
      <w:sz w:val="20"/>
      <w:szCs w:val="24"/>
      <w:lang w:val="en-AU"/>
    </w:rPr>
  </w:style>
  <w:style w:type="paragraph" w:customStyle="1" w:styleId="SOFinalHead5">
    <w:name w:val="SO Final Head 5"/>
    <w:link w:val="SOFinalHead5CharChar"/>
    <w:rsid w:val="006C5291"/>
    <w:pPr>
      <w:widowControl/>
      <w:autoSpaceDE/>
      <w:autoSpaceDN/>
      <w:spacing w:before="240"/>
    </w:pPr>
    <w:rPr>
      <w:rFonts w:ascii="Roboto Medium" w:eastAsia="Times New Roman" w:hAnsi="Roboto Medium" w:cs="Times New Roman"/>
      <w:i/>
      <w:color w:val="000000"/>
      <w:szCs w:val="24"/>
    </w:rPr>
  </w:style>
  <w:style w:type="character" w:customStyle="1" w:styleId="SOFinalHead5CharChar">
    <w:name w:val="SO Final Head 5 Char Char"/>
    <w:link w:val="SOFinalHead5"/>
    <w:rsid w:val="006C5291"/>
    <w:rPr>
      <w:rFonts w:ascii="Roboto Medium" w:eastAsia="Times New Roman" w:hAnsi="Roboto Medium" w:cs="Times New Roman"/>
      <w:i/>
      <w:color w:val="000000"/>
      <w:szCs w:val="24"/>
    </w:rPr>
  </w:style>
  <w:style w:type="paragraph" w:customStyle="1" w:styleId="SOFinalBodyTextAfterHead1">
    <w:name w:val="SO Final Body Text After Head 1"/>
    <w:rsid w:val="005A440B"/>
    <w:pPr>
      <w:widowControl/>
      <w:autoSpaceDE/>
      <w:autoSpaceDN/>
      <w:spacing w:before="960"/>
    </w:pPr>
    <w:rPr>
      <w:rFonts w:ascii="Roboto Light" w:eastAsia="Times New Roman" w:hAnsi="Roboto Light" w:cs="Times New Roman"/>
      <w:color w:val="000000"/>
      <w:sz w:val="20"/>
      <w:szCs w:val="24"/>
    </w:rPr>
  </w:style>
  <w:style w:type="character" w:customStyle="1" w:styleId="BodyTextChar">
    <w:name w:val="Body Text Char"/>
    <w:basedOn w:val="DefaultParagraphFont"/>
    <w:link w:val="BodyText"/>
    <w:uiPriority w:val="1"/>
    <w:rsid w:val="001302ED"/>
    <w:rPr>
      <w:rFonts w:ascii="Roboto Light" w:eastAsia="Roboto Light" w:hAnsi="Roboto Light" w:cs="Roboto Light"/>
      <w:sz w:val="20"/>
      <w:szCs w:val="20"/>
    </w:rPr>
  </w:style>
  <w:style w:type="character" w:styleId="Mention">
    <w:name w:val="Mention"/>
    <w:basedOn w:val="DefaultParagraphFont"/>
    <w:uiPriority w:val="99"/>
    <w:unhideWhenUsed/>
    <w:rsid w:val="005A386D"/>
    <w:rPr>
      <w:color w:val="2B579A"/>
      <w:shd w:val="clear" w:color="auto" w:fill="E1DFDD"/>
    </w:rPr>
  </w:style>
  <w:style w:type="table" w:styleId="TableGrid">
    <w:name w:val="Table Grid"/>
    <w:basedOn w:val="TableNormal"/>
    <w:uiPriority w:val="39"/>
    <w:rsid w:val="002448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0B6CFB"/>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0B6CFB"/>
    <w:rPr>
      <w:rFonts w:asciiTheme="majorHAnsi" w:eastAsiaTheme="majorEastAsia" w:hAnsiTheme="majorHAnsi" w:cstheme="majorBidi"/>
      <w:i/>
      <w:iCs/>
      <w:color w:val="365F91" w:themeColor="accent1" w:themeShade="BF"/>
    </w:rPr>
  </w:style>
  <w:style w:type="paragraph" w:customStyle="1" w:styleId="Indent2">
    <w:name w:val="Indent 2"/>
    <w:basedOn w:val="BodyText"/>
    <w:qFormat/>
    <w:rsid w:val="00C25823"/>
    <w:pPr>
      <w:numPr>
        <w:numId w:val="26"/>
      </w:numPr>
    </w:pPr>
    <w:rPr>
      <w:lang w:val="en-AU"/>
    </w:rPr>
  </w:style>
  <w:style w:type="paragraph" w:customStyle="1" w:styleId="SOFinalImprintText">
    <w:name w:val="SO Final Imprint Text"/>
    <w:rsid w:val="00B3508F"/>
    <w:pPr>
      <w:widowControl/>
      <w:autoSpaceDE/>
      <w:autoSpaceDN/>
      <w:spacing w:before="60"/>
    </w:pPr>
    <w:rPr>
      <w:rFonts w:ascii="Roboto Light" w:eastAsia="Times New Roman" w:hAnsi="Roboto Light" w:cs="Times New Roman"/>
      <w:sz w:val="18"/>
      <w:szCs w:val="20"/>
    </w:rPr>
  </w:style>
  <w:style w:type="paragraph" w:customStyle="1" w:styleId="SOFinalHead2">
    <w:name w:val="SO Final Head 2"/>
    <w:link w:val="SOFinalHead2CharChar"/>
    <w:rsid w:val="00B3508F"/>
    <w:pPr>
      <w:widowControl/>
      <w:autoSpaceDE/>
      <w:autoSpaceDN/>
      <w:spacing w:before="480"/>
    </w:pPr>
    <w:rPr>
      <w:rFonts w:ascii="Roboto Medium" w:eastAsia="Times New Roman" w:hAnsi="Roboto Medium" w:cs="Times New Roman"/>
      <w:caps/>
      <w:color w:val="000000"/>
      <w:sz w:val="28"/>
      <w:szCs w:val="24"/>
    </w:rPr>
  </w:style>
  <w:style w:type="character" w:customStyle="1" w:styleId="SOFinalHead2CharChar">
    <w:name w:val="SO Final Head 2 Char Char"/>
    <w:link w:val="SOFinalHead2"/>
    <w:rsid w:val="00B3508F"/>
    <w:rPr>
      <w:rFonts w:ascii="Roboto Medium" w:eastAsia="Times New Roman" w:hAnsi="Roboto Medium" w:cs="Times New Roman"/>
      <w:caps/>
      <w:color w:val="000000"/>
      <w:sz w:val="28"/>
      <w:szCs w:val="24"/>
    </w:rPr>
  </w:style>
  <w:style w:type="paragraph" w:styleId="Revision">
    <w:name w:val="Revision"/>
    <w:hidden/>
    <w:uiPriority w:val="99"/>
    <w:semiHidden/>
    <w:rsid w:val="000D5367"/>
    <w:pPr>
      <w:widowControl/>
      <w:autoSpaceDE/>
      <w:autoSpaceDN/>
    </w:pPr>
    <w:rPr>
      <w:rFonts w:ascii="Roboto Light" w:eastAsia="Roboto Light" w:hAnsi="Roboto Light" w:cs="Roboto Light"/>
    </w:rPr>
  </w:style>
  <w:style w:type="character" w:styleId="Hyperlink">
    <w:name w:val="Hyperlink"/>
    <w:basedOn w:val="DefaultParagraphFont"/>
    <w:uiPriority w:val="99"/>
    <w:unhideWhenUsed/>
    <w:rsid w:val="00B51021"/>
    <w:rPr>
      <w:color w:val="0000FF" w:themeColor="hyperlink"/>
      <w:u w:val="single"/>
    </w:rPr>
  </w:style>
  <w:style w:type="character" w:styleId="UnresolvedMention">
    <w:name w:val="Unresolved Mention"/>
    <w:basedOn w:val="DefaultParagraphFont"/>
    <w:uiPriority w:val="99"/>
    <w:semiHidden/>
    <w:unhideWhenUsed/>
    <w:rsid w:val="00B51021"/>
    <w:rPr>
      <w:color w:val="605E5C"/>
      <w:shd w:val="clear" w:color="auto" w:fill="E1DFDD"/>
    </w:rPr>
  </w:style>
  <w:style w:type="character" w:styleId="FollowedHyperlink">
    <w:name w:val="FollowedHyperlink"/>
    <w:basedOn w:val="DefaultParagraphFont"/>
    <w:uiPriority w:val="99"/>
    <w:semiHidden/>
    <w:unhideWhenUsed/>
    <w:rsid w:val="00B5102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7734">
      <w:bodyDiv w:val="1"/>
      <w:marLeft w:val="0"/>
      <w:marRight w:val="0"/>
      <w:marTop w:val="0"/>
      <w:marBottom w:val="0"/>
      <w:divBdr>
        <w:top w:val="none" w:sz="0" w:space="0" w:color="auto"/>
        <w:left w:val="none" w:sz="0" w:space="0" w:color="auto"/>
        <w:bottom w:val="none" w:sz="0" w:space="0" w:color="auto"/>
        <w:right w:val="none" w:sz="0" w:space="0" w:color="auto"/>
      </w:divBdr>
      <w:divsChild>
        <w:div w:id="318122824">
          <w:marLeft w:val="0"/>
          <w:marRight w:val="0"/>
          <w:marTop w:val="0"/>
          <w:marBottom w:val="0"/>
          <w:divBdr>
            <w:top w:val="none" w:sz="0" w:space="0" w:color="auto"/>
            <w:left w:val="none" w:sz="0" w:space="0" w:color="auto"/>
            <w:bottom w:val="none" w:sz="0" w:space="0" w:color="auto"/>
            <w:right w:val="none" w:sz="0" w:space="0" w:color="auto"/>
          </w:divBdr>
          <w:divsChild>
            <w:div w:id="81296406">
              <w:marLeft w:val="0"/>
              <w:marRight w:val="0"/>
              <w:marTop w:val="0"/>
              <w:marBottom w:val="0"/>
              <w:divBdr>
                <w:top w:val="none" w:sz="0" w:space="0" w:color="auto"/>
                <w:left w:val="none" w:sz="0" w:space="0" w:color="auto"/>
                <w:bottom w:val="none" w:sz="0" w:space="0" w:color="auto"/>
                <w:right w:val="none" w:sz="0" w:space="0" w:color="auto"/>
              </w:divBdr>
            </w:div>
          </w:divsChild>
        </w:div>
        <w:div w:id="943732042">
          <w:marLeft w:val="0"/>
          <w:marRight w:val="0"/>
          <w:marTop w:val="0"/>
          <w:marBottom w:val="0"/>
          <w:divBdr>
            <w:top w:val="none" w:sz="0" w:space="0" w:color="auto"/>
            <w:left w:val="none" w:sz="0" w:space="0" w:color="auto"/>
            <w:bottom w:val="none" w:sz="0" w:space="0" w:color="auto"/>
            <w:right w:val="none" w:sz="0" w:space="0" w:color="auto"/>
          </w:divBdr>
          <w:divsChild>
            <w:div w:id="1393970243">
              <w:marLeft w:val="0"/>
              <w:marRight w:val="0"/>
              <w:marTop w:val="0"/>
              <w:marBottom w:val="0"/>
              <w:divBdr>
                <w:top w:val="none" w:sz="0" w:space="0" w:color="auto"/>
                <w:left w:val="none" w:sz="0" w:space="0" w:color="auto"/>
                <w:bottom w:val="none" w:sz="0" w:space="0" w:color="auto"/>
                <w:right w:val="none" w:sz="0" w:space="0" w:color="auto"/>
              </w:divBdr>
            </w:div>
          </w:divsChild>
        </w:div>
        <w:div w:id="1831171999">
          <w:marLeft w:val="0"/>
          <w:marRight w:val="0"/>
          <w:marTop w:val="0"/>
          <w:marBottom w:val="0"/>
          <w:divBdr>
            <w:top w:val="none" w:sz="0" w:space="0" w:color="auto"/>
            <w:left w:val="none" w:sz="0" w:space="0" w:color="auto"/>
            <w:bottom w:val="none" w:sz="0" w:space="0" w:color="auto"/>
            <w:right w:val="none" w:sz="0" w:space="0" w:color="auto"/>
          </w:divBdr>
        </w:div>
        <w:div w:id="2108039152">
          <w:marLeft w:val="0"/>
          <w:marRight w:val="0"/>
          <w:marTop w:val="0"/>
          <w:marBottom w:val="0"/>
          <w:divBdr>
            <w:top w:val="none" w:sz="0" w:space="0" w:color="auto"/>
            <w:left w:val="none" w:sz="0" w:space="0" w:color="auto"/>
            <w:bottom w:val="none" w:sz="0" w:space="0" w:color="auto"/>
            <w:right w:val="none" w:sz="0" w:space="0" w:color="auto"/>
          </w:divBdr>
          <w:divsChild>
            <w:div w:id="78303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357724">
      <w:bodyDiv w:val="1"/>
      <w:marLeft w:val="0"/>
      <w:marRight w:val="0"/>
      <w:marTop w:val="0"/>
      <w:marBottom w:val="0"/>
      <w:divBdr>
        <w:top w:val="none" w:sz="0" w:space="0" w:color="auto"/>
        <w:left w:val="none" w:sz="0" w:space="0" w:color="auto"/>
        <w:bottom w:val="none" w:sz="0" w:space="0" w:color="auto"/>
        <w:right w:val="none" w:sz="0" w:space="0" w:color="auto"/>
      </w:divBdr>
      <w:divsChild>
        <w:div w:id="1014763553">
          <w:marLeft w:val="0"/>
          <w:marRight w:val="0"/>
          <w:marTop w:val="0"/>
          <w:marBottom w:val="0"/>
          <w:divBdr>
            <w:top w:val="none" w:sz="0" w:space="0" w:color="auto"/>
            <w:left w:val="none" w:sz="0" w:space="0" w:color="auto"/>
            <w:bottom w:val="none" w:sz="0" w:space="0" w:color="auto"/>
            <w:right w:val="none" w:sz="0" w:space="0" w:color="auto"/>
          </w:divBdr>
          <w:divsChild>
            <w:div w:id="31736912">
              <w:marLeft w:val="0"/>
              <w:marRight w:val="0"/>
              <w:marTop w:val="0"/>
              <w:marBottom w:val="0"/>
              <w:divBdr>
                <w:top w:val="none" w:sz="0" w:space="0" w:color="auto"/>
                <w:left w:val="none" w:sz="0" w:space="0" w:color="auto"/>
                <w:bottom w:val="none" w:sz="0" w:space="0" w:color="auto"/>
                <w:right w:val="none" w:sz="0" w:space="0" w:color="auto"/>
              </w:divBdr>
              <w:divsChild>
                <w:div w:id="1174761380">
                  <w:marLeft w:val="0"/>
                  <w:marRight w:val="0"/>
                  <w:marTop w:val="0"/>
                  <w:marBottom w:val="0"/>
                  <w:divBdr>
                    <w:top w:val="none" w:sz="0" w:space="0" w:color="auto"/>
                    <w:left w:val="none" w:sz="0" w:space="0" w:color="auto"/>
                    <w:bottom w:val="none" w:sz="0" w:space="0" w:color="auto"/>
                    <w:right w:val="none" w:sz="0" w:space="0" w:color="auto"/>
                  </w:divBdr>
                  <w:divsChild>
                    <w:div w:id="612790035">
                      <w:marLeft w:val="0"/>
                      <w:marRight w:val="0"/>
                      <w:marTop w:val="0"/>
                      <w:marBottom w:val="0"/>
                      <w:divBdr>
                        <w:top w:val="none" w:sz="0" w:space="0" w:color="auto"/>
                        <w:left w:val="none" w:sz="0" w:space="0" w:color="auto"/>
                        <w:bottom w:val="none" w:sz="0" w:space="0" w:color="auto"/>
                        <w:right w:val="none" w:sz="0" w:space="0" w:color="auto"/>
                      </w:divBdr>
                      <w:divsChild>
                        <w:div w:id="1021735992">
                          <w:marLeft w:val="0"/>
                          <w:marRight w:val="0"/>
                          <w:marTop w:val="0"/>
                          <w:marBottom w:val="0"/>
                          <w:divBdr>
                            <w:top w:val="none" w:sz="0" w:space="0" w:color="auto"/>
                            <w:left w:val="none" w:sz="0" w:space="0" w:color="auto"/>
                            <w:bottom w:val="none" w:sz="0" w:space="0" w:color="auto"/>
                            <w:right w:val="none" w:sz="0" w:space="0" w:color="auto"/>
                          </w:divBdr>
                          <w:divsChild>
                            <w:div w:id="73466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803456">
          <w:marLeft w:val="0"/>
          <w:marRight w:val="0"/>
          <w:marTop w:val="0"/>
          <w:marBottom w:val="0"/>
          <w:divBdr>
            <w:top w:val="none" w:sz="0" w:space="0" w:color="auto"/>
            <w:left w:val="none" w:sz="0" w:space="0" w:color="auto"/>
            <w:bottom w:val="none" w:sz="0" w:space="0" w:color="auto"/>
            <w:right w:val="none" w:sz="0" w:space="0" w:color="auto"/>
          </w:divBdr>
          <w:divsChild>
            <w:div w:id="1150707832">
              <w:marLeft w:val="0"/>
              <w:marRight w:val="0"/>
              <w:marTop w:val="0"/>
              <w:marBottom w:val="0"/>
              <w:divBdr>
                <w:top w:val="none" w:sz="0" w:space="0" w:color="auto"/>
                <w:left w:val="none" w:sz="0" w:space="0" w:color="auto"/>
                <w:bottom w:val="none" w:sz="0" w:space="0" w:color="auto"/>
                <w:right w:val="none" w:sz="0" w:space="0" w:color="auto"/>
              </w:divBdr>
              <w:divsChild>
                <w:div w:id="853039088">
                  <w:marLeft w:val="0"/>
                  <w:marRight w:val="0"/>
                  <w:marTop w:val="0"/>
                  <w:marBottom w:val="0"/>
                  <w:divBdr>
                    <w:top w:val="none" w:sz="0" w:space="0" w:color="auto"/>
                    <w:left w:val="none" w:sz="0" w:space="0" w:color="auto"/>
                    <w:bottom w:val="none" w:sz="0" w:space="0" w:color="auto"/>
                    <w:right w:val="none" w:sz="0" w:space="0" w:color="auto"/>
                  </w:divBdr>
                  <w:divsChild>
                    <w:div w:id="638340806">
                      <w:marLeft w:val="0"/>
                      <w:marRight w:val="0"/>
                      <w:marTop w:val="0"/>
                      <w:marBottom w:val="0"/>
                      <w:divBdr>
                        <w:top w:val="none" w:sz="0" w:space="0" w:color="auto"/>
                        <w:left w:val="none" w:sz="0" w:space="0" w:color="auto"/>
                        <w:bottom w:val="none" w:sz="0" w:space="0" w:color="auto"/>
                        <w:right w:val="none" w:sz="0" w:space="0" w:color="auto"/>
                      </w:divBdr>
                      <w:divsChild>
                        <w:div w:id="2068449215">
                          <w:marLeft w:val="0"/>
                          <w:marRight w:val="0"/>
                          <w:marTop w:val="0"/>
                          <w:marBottom w:val="0"/>
                          <w:divBdr>
                            <w:top w:val="none" w:sz="0" w:space="0" w:color="auto"/>
                            <w:left w:val="none" w:sz="0" w:space="0" w:color="auto"/>
                            <w:bottom w:val="none" w:sz="0" w:space="0" w:color="auto"/>
                            <w:right w:val="none" w:sz="0" w:space="0" w:color="auto"/>
                          </w:divBdr>
                          <w:divsChild>
                            <w:div w:id="8480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2706344">
          <w:marLeft w:val="0"/>
          <w:marRight w:val="0"/>
          <w:marTop w:val="0"/>
          <w:marBottom w:val="0"/>
          <w:divBdr>
            <w:top w:val="none" w:sz="0" w:space="0" w:color="auto"/>
            <w:left w:val="none" w:sz="0" w:space="0" w:color="auto"/>
            <w:bottom w:val="none" w:sz="0" w:space="0" w:color="auto"/>
            <w:right w:val="none" w:sz="0" w:space="0" w:color="auto"/>
          </w:divBdr>
          <w:divsChild>
            <w:div w:id="252321758">
              <w:marLeft w:val="0"/>
              <w:marRight w:val="0"/>
              <w:marTop w:val="0"/>
              <w:marBottom w:val="0"/>
              <w:divBdr>
                <w:top w:val="none" w:sz="0" w:space="0" w:color="auto"/>
                <w:left w:val="none" w:sz="0" w:space="0" w:color="auto"/>
                <w:bottom w:val="none" w:sz="0" w:space="0" w:color="auto"/>
                <w:right w:val="none" w:sz="0" w:space="0" w:color="auto"/>
              </w:divBdr>
              <w:divsChild>
                <w:div w:id="1511988586">
                  <w:marLeft w:val="0"/>
                  <w:marRight w:val="0"/>
                  <w:marTop w:val="0"/>
                  <w:marBottom w:val="0"/>
                  <w:divBdr>
                    <w:top w:val="none" w:sz="0" w:space="0" w:color="auto"/>
                    <w:left w:val="none" w:sz="0" w:space="0" w:color="auto"/>
                    <w:bottom w:val="none" w:sz="0" w:space="0" w:color="auto"/>
                    <w:right w:val="none" w:sz="0" w:space="0" w:color="auto"/>
                  </w:divBdr>
                  <w:divsChild>
                    <w:div w:id="1700931269">
                      <w:marLeft w:val="0"/>
                      <w:marRight w:val="0"/>
                      <w:marTop w:val="0"/>
                      <w:marBottom w:val="0"/>
                      <w:divBdr>
                        <w:top w:val="none" w:sz="0" w:space="0" w:color="auto"/>
                        <w:left w:val="none" w:sz="0" w:space="0" w:color="auto"/>
                        <w:bottom w:val="none" w:sz="0" w:space="0" w:color="auto"/>
                        <w:right w:val="none" w:sz="0" w:space="0" w:color="auto"/>
                      </w:divBdr>
                      <w:divsChild>
                        <w:div w:id="2147157795">
                          <w:marLeft w:val="0"/>
                          <w:marRight w:val="0"/>
                          <w:marTop w:val="0"/>
                          <w:marBottom w:val="0"/>
                          <w:divBdr>
                            <w:top w:val="none" w:sz="0" w:space="0" w:color="auto"/>
                            <w:left w:val="none" w:sz="0" w:space="0" w:color="auto"/>
                            <w:bottom w:val="none" w:sz="0" w:space="0" w:color="auto"/>
                            <w:right w:val="none" w:sz="0" w:space="0" w:color="auto"/>
                          </w:divBdr>
                          <w:divsChild>
                            <w:div w:id="21118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8708392">
          <w:marLeft w:val="0"/>
          <w:marRight w:val="0"/>
          <w:marTop w:val="0"/>
          <w:marBottom w:val="0"/>
          <w:divBdr>
            <w:top w:val="none" w:sz="0" w:space="0" w:color="auto"/>
            <w:left w:val="none" w:sz="0" w:space="0" w:color="auto"/>
            <w:bottom w:val="none" w:sz="0" w:space="0" w:color="auto"/>
            <w:right w:val="none" w:sz="0" w:space="0" w:color="auto"/>
          </w:divBdr>
          <w:divsChild>
            <w:div w:id="1018393173">
              <w:marLeft w:val="0"/>
              <w:marRight w:val="0"/>
              <w:marTop w:val="0"/>
              <w:marBottom w:val="0"/>
              <w:divBdr>
                <w:top w:val="none" w:sz="0" w:space="0" w:color="auto"/>
                <w:left w:val="none" w:sz="0" w:space="0" w:color="auto"/>
                <w:bottom w:val="none" w:sz="0" w:space="0" w:color="auto"/>
                <w:right w:val="none" w:sz="0" w:space="0" w:color="auto"/>
              </w:divBdr>
              <w:divsChild>
                <w:div w:id="227692061">
                  <w:marLeft w:val="0"/>
                  <w:marRight w:val="0"/>
                  <w:marTop w:val="0"/>
                  <w:marBottom w:val="0"/>
                  <w:divBdr>
                    <w:top w:val="none" w:sz="0" w:space="0" w:color="auto"/>
                    <w:left w:val="none" w:sz="0" w:space="0" w:color="auto"/>
                    <w:bottom w:val="none" w:sz="0" w:space="0" w:color="auto"/>
                    <w:right w:val="none" w:sz="0" w:space="0" w:color="auto"/>
                  </w:divBdr>
                  <w:divsChild>
                    <w:div w:id="479033216">
                      <w:marLeft w:val="0"/>
                      <w:marRight w:val="0"/>
                      <w:marTop w:val="0"/>
                      <w:marBottom w:val="0"/>
                      <w:divBdr>
                        <w:top w:val="none" w:sz="0" w:space="0" w:color="auto"/>
                        <w:left w:val="none" w:sz="0" w:space="0" w:color="auto"/>
                        <w:bottom w:val="none" w:sz="0" w:space="0" w:color="auto"/>
                        <w:right w:val="none" w:sz="0" w:space="0" w:color="auto"/>
                      </w:divBdr>
                      <w:divsChild>
                        <w:div w:id="1532692514">
                          <w:marLeft w:val="0"/>
                          <w:marRight w:val="0"/>
                          <w:marTop w:val="0"/>
                          <w:marBottom w:val="0"/>
                          <w:divBdr>
                            <w:top w:val="none" w:sz="0" w:space="0" w:color="auto"/>
                            <w:left w:val="none" w:sz="0" w:space="0" w:color="auto"/>
                            <w:bottom w:val="none" w:sz="0" w:space="0" w:color="auto"/>
                            <w:right w:val="none" w:sz="0" w:space="0" w:color="auto"/>
                          </w:divBdr>
                          <w:divsChild>
                            <w:div w:id="99156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0510531">
          <w:marLeft w:val="0"/>
          <w:marRight w:val="0"/>
          <w:marTop w:val="0"/>
          <w:marBottom w:val="0"/>
          <w:divBdr>
            <w:top w:val="none" w:sz="0" w:space="0" w:color="auto"/>
            <w:left w:val="none" w:sz="0" w:space="0" w:color="auto"/>
            <w:bottom w:val="none" w:sz="0" w:space="0" w:color="auto"/>
            <w:right w:val="none" w:sz="0" w:space="0" w:color="auto"/>
          </w:divBdr>
          <w:divsChild>
            <w:div w:id="597522573">
              <w:marLeft w:val="0"/>
              <w:marRight w:val="0"/>
              <w:marTop w:val="0"/>
              <w:marBottom w:val="0"/>
              <w:divBdr>
                <w:top w:val="none" w:sz="0" w:space="0" w:color="auto"/>
                <w:left w:val="none" w:sz="0" w:space="0" w:color="auto"/>
                <w:bottom w:val="none" w:sz="0" w:space="0" w:color="auto"/>
                <w:right w:val="none" w:sz="0" w:space="0" w:color="auto"/>
              </w:divBdr>
              <w:divsChild>
                <w:div w:id="331419149">
                  <w:marLeft w:val="0"/>
                  <w:marRight w:val="0"/>
                  <w:marTop w:val="0"/>
                  <w:marBottom w:val="0"/>
                  <w:divBdr>
                    <w:top w:val="none" w:sz="0" w:space="0" w:color="auto"/>
                    <w:left w:val="none" w:sz="0" w:space="0" w:color="auto"/>
                    <w:bottom w:val="none" w:sz="0" w:space="0" w:color="auto"/>
                    <w:right w:val="none" w:sz="0" w:space="0" w:color="auto"/>
                  </w:divBdr>
                  <w:divsChild>
                    <w:div w:id="1598363643">
                      <w:marLeft w:val="0"/>
                      <w:marRight w:val="0"/>
                      <w:marTop w:val="0"/>
                      <w:marBottom w:val="0"/>
                      <w:divBdr>
                        <w:top w:val="none" w:sz="0" w:space="0" w:color="auto"/>
                        <w:left w:val="none" w:sz="0" w:space="0" w:color="auto"/>
                        <w:bottom w:val="none" w:sz="0" w:space="0" w:color="auto"/>
                        <w:right w:val="none" w:sz="0" w:space="0" w:color="auto"/>
                      </w:divBdr>
                      <w:divsChild>
                        <w:div w:id="781262626">
                          <w:marLeft w:val="0"/>
                          <w:marRight w:val="0"/>
                          <w:marTop w:val="0"/>
                          <w:marBottom w:val="0"/>
                          <w:divBdr>
                            <w:top w:val="none" w:sz="0" w:space="0" w:color="auto"/>
                            <w:left w:val="none" w:sz="0" w:space="0" w:color="auto"/>
                            <w:bottom w:val="none" w:sz="0" w:space="0" w:color="auto"/>
                            <w:right w:val="none" w:sz="0" w:space="0" w:color="auto"/>
                          </w:divBdr>
                          <w:divsChild>
                            <w:div w:id="40137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8015411">
          <w:marLeft w:val="0"/>
          <w:marRight w:val="0"/>
          <w:marTop w:val="0"/>
          <w:marBottom w:val="0"/>
          <w:divBdr>
            <w:top w:val="none" w:sz="0" w:space="0" w:color="auto"/>
            <w:left w:val="none" w:sz="0" w:space="0" w:color="auto"/>
            <w:bottom w:val="none" w:sz="0" w:space="0" w:color="auto"/>
            <w:right w:val="none" w:sz="0" w:space="0" w:color="auto"/>
          </w:divBdr>
          <w:divsChild>
            <w:div w:id="1871187942">
              <w:marLeft w:val="0"/>
              <w:marRight w:val="0"/>
              <w:marTop w:val="0"/>
              <w:marBottom w:val="0"/>
              <w:divBdr>
                <w:top w:val="none" w:sz="0" w:space="0" w:color="auto"/>
                <w:left w:val="none" w:sz="0" w:space="0" w:color="auto"/>
                <w:bottom w:val="none" w:sz="0" w:space="0" w:color="auto"/>
                <w:right w:val="none" w:sz="0" w:space="0" w:color="auto"/>
              </w:divBdr>
              <w:divsChild>
                <w:div w:id="2033725329">
                  <w:marLeft w:val="0"/>
                  <w:marRight w:val="0"/>
                  <w:marTop w:val="0"/>
                  <w:marBottom w:val="0"/>
                  <w:divBdr>
                    <w:top w:val="none" w:sz="0" w:space="0" w:color="auto"/>
                    <w:left w:val="none" w:sz="0" w:space="0" w:color="auto"/>
                    <w:bottom w:val="none" w:sz="0" w:space="0" w:color="auto"/>
                    <w:right w:val="none" w:sz="0" w:space="0" w:color="auto"/>
                  </w:divBdr>
                  <w:divsChild>
                    <w:div w:id="607004414">
                      <w:marLeft w:val="0"/>
                      <w:marRight w:val="0"/>
                      <w:marTop w:val="0"/>
                      <w:marBottom w:val="0"/>
                      <w:divBdr>
                        <w:top w:val="none" w:sz="0" w:space="0" w:color="auto"/>
                        <w:left w:val="none" w:sz="0" w:space="0" w:color="auto"/>
                        <w:bottom w:val="none" w:sz="0" w:space="0" w:color="auto"/>
                        <w:right w:val="none" w:sz="0" w:space="0" w:color="auto"/>
                      </w:divBdr>
                      <w:divsChild>
                        <w:div w:id="751244907">
                          <w:marLeft w:val="0"/>
                          <w:marRight w:val="0"/>
                          <w:marTop w:val="0"/>
                          <w:marBottom w:val="0"/>
                          <w:divBdr>
                            <w:top w:val="none" w:sz="0" w:space="0" w:color="auto"/>
                            <w:left w:val="none" w:sz="0" w:space="0" w:color="auto"/>
                            <w:bottom w:val="none" w:sz="0" w:space="0" w:color="auto"/>
                            <w:right w:val="none" w:sz="0" w:space="0" w:color="auto"/>
                          </w:divBdr>
                          <w:divsChild>
                            <w:div w:id="184650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0610973">
      <w:bodyDiv w:val="1"/>
      <w:marLeft w:val="0"/>
      <w:marRight w:val="0"/>
      <w:marTop w:val="0"/>
      <w:marBottom w:val="0"/>
      <w:divBdr>
        <w:top w:val="none" w:sz="0" w:space="0" w:color="auto"/>
        <w:left w:val="none" w:sz="0" w:space="0" w:color="auto"/>
        <w:bottom w:val="none" w:sz="0" w:space="0" w:color="auto"/>
        <w:right w:val="none" w:sz="0" w:space="0" w:color="auto"/>
      </w:divBdr>
    </w:div>
    <w:div w:id="570892671">
      <w:bodyDiv w:val="1"/>
      <w:marLeft w:val="0"/>
      <w:marRight w:val="0"/>
      <w:marTop w:val="0"/>
      <w:marBottom w:val="0"/>
      <w:divBdr>
        <w:top w:val="none" w:sz="0" w:space="0" w:color="auto"/>
        <w:left w:val="none" w:sz="0" w:space="0" w:color="auto"/>
        <w:bottom w:val="none" w:sz="0" w:space="0" w:color="auto"/>
        <w:right w:val="none" w:sz="0" w:space="0" w:color="auto"/>
      </w:divBdr>
    </w:div>
    <w:div w:id="669211385">
      <w:bodyDiv w:val="1"/>
      <w:marLeft w:val="0"/>
      <w:marRight w:val="0"/>
      <w:marTop w:val="0"/>
      <w:marBottom w:val="0"/>
      <w:divBdr>
        <w:top w:val="none" w:sz="0" w:space="0" w:color="auto"/>
        <w:left w:val="none" w:sz="0" w:space="0" w:color="auto"/>
        <w:bottom w:val="none" w:sz="0" w:space="0" w:color="auto"/>
        <w:right w:val="none" w:sz="0" w:space="0" w:color="auto"/>
      </w:divBdr>
    </w:div>
    <w:div w:id="883978647">
      <w:bodyDiv w:val="1"/>
      <w:marLeft w:val="0"/>
      <w:marRight w:val="0"/>
      <w:marTop w:val="0"/>
      <w:marBottom w:val="0"/>
      <w:divBdr>
        <w:top w:val="none" w:sz="0" w:space="0" w:color="auto"/>
        <w:left w:val="none" w:sz="0" w:space="0" w:color="auto"/>
        <w:bottom w:val="none" w:sz="0" w:space="0" w:color="auto"/>
        <w:right w:val="none" w:sz="0" w:space="0" w:color="auto"/>
      </w:divBdr>
    </w:div>
    <w:div w:id="917203361">
      <w:bodyDiv w:val="1"/>
      <w:marLeft w:val="0"/>
      <w:marRight w:val="0"/>
      <w:marTop w:val="0"/>
      <w:marBottom w:val="0"/>
      <w:divBdr>
        <w:top w:val="none" w:sz="0" w:space="0" w:color="auto"/>
        <w:left w:val="none" w:sz="0" w:space="0" w:color="auto"/>
        <w:bottom w:val="none" w:sz="0" w:space="0" w:color="auto"/>
        <w:right w:val="none" w:sz="0" w:space="0" w:color="auto"/>
      </w:divBdr>
      <w:divsChild>
        <w:div w:id="500238241">
          <w:marLeft w:val="0"/>
          <w:marRight w:val="0"/>
          <w:marTop w:val="0"/>
          <w:marBottom w:val="0"/>
          <w:divBdr>
            <w:top w:val="none" w:sz="0" w:space="0" w:color="auto"/>
            <w:left w:val="none" w:sz="0" w:space="0" w:color="auto"/>
            <w:bottom w:val="none" w:sz="0" w:space="0" w:color="auto"/>
            <w:right w:val="none" w:sz="0" w:space="0" w:color="auto"/>
          </w:divBdr>
          <w:divsChild>
            <w:div w:id="157576554">
              <w:marLeft w:val="0"/>
              <w:marRight w:val="0"/>
              <w:marTop w:val="0"/>
              <w:marBottom w:val="0"/>
              <w:divBdr>
                <w:top w:val="none" w:sz="0" w:space="0" w:color="auto"/>
                <w:left w:val="none" w:sz="0" w:space="0" w:color="auto"/>
                <w:bottom w:val="none" w:sz="0" w:space="0" w:color="auto"/>
                <w:right w:val="none" w:sz="0" w:space="0" w:color="auto"/>
              </w:divBdr>
            </w:div>
            <w:div w:id="702941182">
              <w:marLeft w:val="0"/>
              <w:marRight w:val="0"/>
              <w:marTop w:val="0"/>
              <w:marBottom w:val="0"/>
              <w:divBdr>
                <w:top w:val="none" w:sz="0" w:space="0" w:color="auto"/>
                <w:left w:val="none" w:sz="0" w:space="0" w:color="auto"/>
                <w:bottom w:val="none" w:sz="0" w:space="0" w:color="auto"/>
                <w:right w:val="none" w:sz="0" w:space="0" w:color="auto"/>
              </w:divBdr>
            </w:div>
            <w:div w:id="2141267995">
              <w:marLeft w:val="0"/>
              <w:marRight w:val="0"/>
              <w:marTop w:val="0"/>
              <w:marBottom w:val="0"/>
              <w:divBdr>
                <w:top w:val="none" w:sz="0" w:space="0" w:color="auto"/>
                <w:left w:val="none" w:sz="0" w:space="0" w:color="auto"/>
                <w:bottom w:val="none" w:sz="0" w:space="0" w:color="auto"/>
                <w:right w:val="none" w:sz="0" w:space="0" w:color="auto"/>
              </w:divBdr>
            </w:div>
          </w:divsChild>
        </w:div>
        <w:div w:id="814024942">
          <w:marLeft w:val="0"/>
          <w:marRight w:val="0"/>
          <w:marTop w:val="0"/>
          <w:marBottom w:val="0"/>
          <w:divBdr>
            <w:top w:val="none" w:sz="0" w:space="0" w:color="auto"/>
            <w:left w:val="none" w:sz="0" w:space="0" w:color="auto"/>
            <w:bottom w:val="none" w:sz="0" w:space="0" w:color="auto"/>
            <w:right w:val="none" w:sz="0" w:space="0" w:color="auto"/>
          </w:divBdr>
          <w:divsChild>
            <w:div w:id="35282821">
              <w:marLeft w:val="0"/>
              <w:marRight w:val="0"/>
              <w:marTop w:val="0"/>
              <w:marBottom w:val="0"/>
              <w:divBdr>
                <w:top w:val="none" w:sz="0" w:space="0" w:color="auto"/>
                <w:left w:val="none" w:sz="0" w:space="0" w:color="auto"/>
                <w:bottom w:val="none" w:sz="0" w:space="0" w:color="auto"/>
                <w:right w:val="none" w:sz="0" w:space="0" w:color="auto"/>
              </w:divBdr>
            </w:div>
            <w:div w:id="338120782">
              <w:marLeft w:val="0"/>
              <w:marRight w:val="0"/>
              <w:marTop w:val="0"/>
              <w:marBottom w:val="0"/>
              <w:divBdr>
                <w:top w:val="none" w:sz="0" w:space="0" w:color="auto"/>
                <w:left w:val="none" w:sz="0" w:space="0" w:color="auto"/>
                <w:bottom w:val="none" w:sz="0" w:space="0" w:color="auto"/>
                <w:right w:val="none" w:sz="0" w:space="0" w:color="auto"/>
              </w:divBdr>
            </w:div>
            <w:div w:id="1654094930">
              <w:marLeft w:val="0"/>
              <w:marRight w:val="0"/>
              <w:marTop w:val="0"/>
              <w:marBottom w:val="0"/>
              <w:divBdr>
                <w:top w:val="none" w:sz="0" w:space="0" w:color="auto"/>
                <w:left w:val="none" w:sz="0" w:space="0" w:color="auto"/>
                <w:bottom w:val="none" w:sz="0" w:space="0" w:color="auto"/>
                <w:right w:val="none" w:sz="0" w:space="0" w:color="auto"/>
              </w:divBdr>
            </w:div>
            <w:div w:id="1786995039">
              <w:marLeft w:val="0"/>
              <w:marRight w:val="0"/>
              <w:marTop w:val="0"/>
              <w:marBottom w:val="0"/>
              <w:divBdr>
                <w:top w:val="none" w:sz="0" w:space="0" w:color="auto"/>
                <w:left w:val="none" w:sz="0" w:space="0" w:color="auto"/>
                <w:bottom w:val="none" w:sz="0" w:space="0" w:color="auto"/>
                <w:right w:val="none" w:sz="0" w:space="0" w:color="auto"/>
              </w:divBdr>
            </w:div>
            <w:div w:id="181517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90885">
      <w:bodyDiv w:val="1"/>
      <w:marLeft w:val="0"/>
      <w:marRight w:val="0"/>
      <w:marTop w:val="0"/>
      <w:marBottom w:val="0"/>
      <w:divBdr>
        <w:top w:val="none" w:sz="0" w:space="0" w:color="auto"/>
        <w:left w:val="none" w:sz="0" w:space="0" w:color="auto"/>
        <w:bottom w:val="none" w:sz="0" w:space="0" w:color="auto"/>
        <w:right w:val="none" w:sz="0" w:space="0" w:color="auto"/>
      </w:divBdr>
    </w:div>
    <w:div w:id="1353460290">
      <w:bodyDiv w:val="1"/>
      <w:marLeft w:val="0"/>
      <w:marRight w:val="0"/>
      <w:marTop w:val="0"/>
      <w:marBottom w:val="0"/>
      <w:divBdr>
        <w:top w:val="none" w:sz="0" w:space="0" w:color="auto"/>
        <w:left w:val="none" w:sz="0" w:space="0" w:color="auto"/>
        <w:bottom w:val="none" w:sz="0" w:space="0" w:color="auto"/>
        <w:right w:val="none" w:sz="0" w:space="0" w:color="auto"/>
      </w:divBdr>
      <w:divsChild>
        <w:div w:id="157580754">
          <w:marLeft w:val="0"/>
          <w:marRight w:val="0"/>
          <w:marTop w:val="0"/>
          <w:marBottom w:val="0"/>
          <w:divBdr>
            <w:top w:val="none" w:sz="0" w:space="0" w:color="auto"/>
            <w:left w:val="none" w:sz="0" w:space="0" w:color="auto"/>
            <w:bottom w:val="none" w:sz="0" w:space="0" w:color="auto"/>
            <w:right w:val="none" w:sz="0" w:space="0" w:color="auto"/>
          </w:divBdr>
        </w:div>
        <w:div w:id="231158553">
          <w:marLeft w:val="0"/>
          <w:marRight w:val="0"/>
          <w:marTop w:val="0"/>
          <w:marBottom w:val="0"/>
          <w:divBdr>
            <w:top w:val="none" w:sz="0" w:space="0" w:color="auto"/>
            <w:left w:val="none" w:sz="0" w:space="0" w:color="auto"/>
            <w:bottom w:val="none" w:sz="0" w:space="0" w:color="auto"/>
            <w:right w:val="none" w:sz="0" w:space="0" w:color="auto"/>
          </w:divBdr>
        </w:div>
        <w:div w:id="268120738">
          <w:marLeft w:val="0"/>
          <w:marRight w:val="0"/>
          <w:marTop w:val="0"/>
          <w:marBottom w:val="0"/>
          <w:divBdr>
            <w:top w:val="none" w:sz="0" w:space="0" w:color="auto"/>
            <w:left w:val="none" w:sz="0" w:space="0" w:color="auto"/>
            <w:bottom w:val="none" w:sz="0" w:space="0" w:color="auto"/>
            <w:right w:val="none" w:sz="0" w:space="0" w:color="auto"/>
          </w:divBdr>
        </w:div>
        <w:div w:id="632758594">
          <w:marLeft w:val="0"/>
          <w:marRight w:val="0"/>
          <w:marTop w:val="0"/>
          <w:marBottom w:val="0"/>
          <w:divBdr>
            <w:top w:val="none" w:sz="0" w:space="0" w:color="auto"/>
            <w:left w:val="none" w:sz="0" w:space="0" w:color="auto"/>
            <w:bottom w:val="none" w:sz="0" w:space="0" w:color="auto"/>
            <w:right w:val="none" w:sz="0" w:space="0" w:color="auto"/>
          </w:divBdr>
        </w:div>
        <w:div w:id="952250627">
          <w:marLeft w:val="0"/>
          <w:marRight w:val="0"/>
          <w:marTop w:val="0"/>
          <w:marBottom w:val="0"/>
          <w:divBdr>
            <w:top w:val="none" w:sz="0" w:space="0" w:color="auto"/>
            <w:left w:val="none" w:sz="0" w:space="0" w:color="auto"/>
            <w:bottom w:val="none" w:sz="0" w:space="0" w:color="auto"/>
            <w:right w:val="none" w:sz="0" w:space="0" w:color="auto"/>
          </w:divBdr>
        </w:div>
        <w:div w:id="1018242116">
          <w:marLeft w:val="0"/>
          <w:marRight w:val="0"/>
          <w:marTop w:val="0"/>
          <w:marBottom w:val="0"/>
          <w:divBdr>
            <w:top w:val="none" w:sz="0" w:space="0" w:color="auto"/>
            <w:left w:val="none" w:sz="0" w:space="0" w:color="auto"/>
            <w:bottom w:val="none" w:sz="0" w:space="0" w:color="auto"/>
            <w:right w:val="none" w:sz="0" w:space="0" w:color="auto"/>
          </w:divBdr>
        </w:div>
        <w:div w:id="1258833564">
          <w:marLeft w:val="0"/>
          <w:marRight w:val="0"/>
          <w:marTop w:val="0"/>
          <w:marBottom w:val="0"/>
          <w:divBdr>
            <w:top w:val="none" w:sz="0" w:space="0" w:color="auto"/>
            <w:left w:val="none" w:sz="0" w:space="0" w:color="auto"/>
            <w:bottom w:val="none" w:sz="0" w:space="0" w:color="auto"/>
            <w:right w:val="none" w:sz="0" w:space="0" w:color="auto"/>
          </w:divBdr>
        </w:div>
        <w:div w:id="1297833700">
          <w:marLeft w:val="0"/>
          <w:marRight w:val="0"/>
          <w:marTop w:val="0"/>
          <w:marBottom w:val="0"/>
          <w:divBdr>
            <w:top w:val="none" w:sz="0" w:space="0" w:color="auto"/>
            <w:left w:val="none" w:sz="0" w:space="0" w:color="auto"/>
            <w:bottom w:val="none" w:sz="0" w:space="0" w:color="auto"/>
            <w:right w:val="none" w:sz="0" w:space="0" w:color="auto"/>
          </w:divBdr>
        </w:div>
        <w:div w:id="1592078467">
          <w:marLeft w:val="0"/>
          <w:marRight w:val="0"/>
          <w:marTop w:val="0"/>
          <w:marBottom w:val="0"/>
          <w:divBdr>
            <w:top w:val="none" w:sz="0" w:space="0" w:color="auto"/>
            <w:left w:val="none" w:sz="0" w:space="0" w:color="auto"/>
            <w:bottom w:val="none" w:sz="0" w:space="0" w:color="auto"/>
            <w:right w:val="none" w:sz="0" w:space="0" w:color="auto"/>
          </w:divBdr>
        </w:div>
        <w:div w:id="1805346491">
          <w:marLeft w:val="0"/>
          <w:marRight w:val="0"/>
          <w:marTop w:val="0"/>
          <w:marBottom w:val="0"/>
          <w:divBdr>
            <w:top w:val="none" w:sz="0" w:space="0" w:color="auto"/>
            <w:left w:val="none" w:sz="0" w:space="0" w:color="auto"/>
            <w:bottom w:val="none" w:sz="0" w:space="0" w:color="auto"/>
            <w:right w:val="none" w:sz="0" w:space="0" w:color="auto"/>
          </w:divBdr>
        </w:div>
        <w:div w:id="1944649755">
          <w:marLeft w:val="0"/>
          <w:marRight w:val="0"/>
          <w:marTop w:val="0"/>
          <w:marBottom w:val="0"/>
          <w:divBdr>
            <w:top w:val="none" w:sz="0" w:space="0" w:color="auto"/>
            <w:left w:val="none" w:sz="0" w:space="0" w:color="auto"/>
            <w:bottom w:val="none" w:sz="0" w:space="0" w:color="auto"/>
            <w:right w:val="none" w:sz="0" w:space="0" w:color="auto"/>
          </w:divBdr>
        </w:div>
        <w:div w:id="2061661157">
          <w:marLeft w:val="0"/>
          <w:marRight w:val="0"/>
          <w:marTop w:val="0"/>
          <w:marBottom w:val="0"/>
          <w:divBdr>
            <w:top w:val="none" w:sz="0" w:space="0" w:color="auto"/>
            <w:left w:val="none" w:sz="0" w:space="0" w:color="auto"/>
            <w:bottom w:val="none" w:sz="0" w:space="0" w:color="auto"/>
            <w:right w:val="none" w:sz="0" w:space="0" w:color="auto"/>
          </w:divBdr>
        </w:div>
      </w:divsChild>
    </w:div>
    <w:div w:id="1372455687">
      <w:bodyDiv w:val="1"/>
      <w:marLeft w:val="0"/>
      <w:marRight w:val="0"/>
      <w:marTop w:val="0"/>
      <w:marBottom w:val="0"/>
      <w:divBdr>
        <w:top w:val="none" w:sz="0" w:space="0" w:color="auto"/>
        <w:left w:val="none" w:sz="0" w:space="0" w:color="auto"/>
        <w:bottom w:val="none" w:sz="0" w:space="0" w:color="auto"/>
        <w:right w:val="none" w:sz="0" w:space="0" w:color="auto"/>
      </w:divBdr>
    </w:div>
    <w:div w:id="1399479538">
      <w:bodyDiv w:val="1"/>
      <w:marLeft w:val="0"/>
      <w:marRight w:val="0"/>
      <w:marTop w:val="0"/>
      <w:marBottom w:val="0"/>
      <w:divBdr>
        <w:top w:val="none" w:sz="0" w:space="0" w:color="auto"/>
        <w:left w:val="none" w:sz="0" w:space="0" w:color="auto"/>
        <w:bottom w:val="none" w:sz="0" w:space="0" w:color="auto"/>
        <w:right w:val="none" w:sz="0" w:space="0" w:color="auto"/>
      </w:divBdr>
      <w:divsChild>
        <w:div w:id="31617797">
          <w:marLeft w:val="0"/>
          <w:marRight w:val="0"/>
          <w:marTop w:val="0"/>
          <w:marBottom w:val="0"/>
          <w:divBdr>
            <w:top w:val="none" w:sz="0" w:space="0" w:color="auto"/>
            <w:left w:val="none" w:sz="0" w:space="0" w:color="auto"/>
            <w:bottom w:val="none" w:sz="0" w:space="0" w:color="auto"/>
            <w:right w:val="none" w:sz="0" w:space="0" w:color="auto"/>
          </w:divBdr>
          <w:divsChild>
            <w:div w:id="80836816">
              <w:marLeft w:val="0"/>
              <w:marRight w:val="0"/>
              <w:marTop w:val="0"/>
              <w:marBottom w:val="0"/>
              <w:divBdr>
                <w:top w:val="none" w:sz="0" w:space="0" w:color="auto"/>
                <w:left w:val="none" w:sz="0" w:space="0" w:color="auto"/>
                <w:bottom w:val="none" w:sz="0" w:space="0" w:color="auto"/>
                <w:right w:val="none" w:sz="0" w:space="0" w:color="auto"/>
              </w:divBdr>
              <w:divsChild>
                <w:div w:id="1466041701">
                  <w:marLeft w:val="0"/>
                  <w:marRight w:val="0"/>
                  <w:marTop w:val="0"/>
                  <w:marBottom w:val="0"/>
                  <w:divBdr>
                    <w:top w:val="none" w:sz="0" w:space="0" w:color="auto"/>
                    <w:left w:val="none" w:sz="0" w:space="0" w:color="auto"/>
                    <w:bottom w:val="none" w:sz="0" w:space="0" w:color="auto"/>
                    <w:right w:val="none" w:sz="0" w:space="0" w:color="auto"/>
                  </w:divBdr>
                  <w:divsChild>
                    <w:div w:id="142818507">
                      <w:marLeft w:val="0"/>
                      <w:marRight w:val="0"/>
                      <w:marTop w:val="0"/>
                      <w:marBottom w:val="0"/>
                      <w:divBdr>
                        <w:top w:val="none" w:sz="0" w:space="0" w:color="auto"/>
                        <w:left w:val="none" w:sz="0" w:space="0" w:color="auto"/>
                        <w:bottom w:val="none" w:sz="0" w:space="0" w:color="auto"/>
                        <w:right w:val="none" w:sz="0" w:space="0" w:color="auto"/>
                      </w:divBdr>
                      <w:divsChild>
                        <w:div w:id="193931480">
                          <w:marLeft w:val="0"/>
                          <w:marRight w:val="0"/>
                          <w:marTop w:val="0"/>
                          <w:marBottom w:val="0"/>
                          <w:divBdr>
                            <w:top w:val="none" w:sz="0" w:space="0" w:color="auto"/>
                            <w:left w:val="none" w:sz="0" w:space="0" w:color="auto"/>
                            <w:bottom w:val="none" w:sz="0" w:space="0" w:color="auto"/>
                            <w:right w:val="none" w:sz="0" w:space="0" w:color="auto"/>
                          </w:divBdr>
                          <w:divsChild>
                            <w:div w:id="73308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0558165">
          <w:marLeft w:val="0"/>
          <w:marRight w:val="0"/>
          <w:marTop w:val="0"/>
          <w:marBottom w:val="0"/>
          <w:divBdr>
            <w:top w:val="none" w:sz="0" w:space="0" w:color="auto"/>
            <w:left w:val="none" w:sz="0" w:space="0" w:color="auto"/>
            <w:bottom w:val="none" w:sz="0" w:space="0" w:color="auto"/>
            <w:right w:val="none" w:sz="0" w:space="0" w:color="auto"/>
          </w:divBdr>
          <w:divsChild>
            <w:div w:id="121655150">
              <w:marLeft w:val="0"/>
              <w:marRight w:val="0"/>
              <w:marTop w:val="0"/>
              <w:marBottom w:val="0"/>
              <w:divBdr>
                <w:top w:val="none" w:sz="0" w:space="0" w:color="auto"/>
                <w:left w:val="none" w:sz="0" w:space="0" w:color="auto"/>
                <w:bottom w:val="none" w:sz="0" w:space="0" w:color="auto"/>
                <w:right w:val="none" w:sz="0" w:space="0" w:color="auto"/>
              </w:divBdr>
              <w:divsChild>
                <w:div w:id="82459799">
                  <w:marLeft w:val="0"/>
                  <w:marRight w:val="0"/>
                  <w:marTop w:val="0"/>
                  <w:marBottom w:val="0"/>
                  <w:divBdr>
                    <w:top w:val="none" w:sz="0" w:space="0" w:color="auto"/>
                    <w:left w:val="none" w:sz="0" w:space="0" w:color="auto"/>
                    <w:bottom w:val="none" w:sz="0" w:space="0" w:color="auto"/>
                    <w:right w:val="none" w:sz="0" w:space="0" w:color="auto"/>
                  </w:divBdr>
                  <w:divsChild>
                    <w:div w:id="572858434">
                      <w:marLeft w:val="0"/>
                      <w:marRight w:val="0"/>
                      <w:marTop w:val="0"/>
                      <w:marBottom w:val="0"/>
                      <w:divBdr>
                        <w:top w:val="none" w:sz="0" w:space="0" w:color="auto"/>
                        <w:left w:val="none" w:sz="0" w:space="0" w:color="auto"/>
                        <w:bottom w:val="none" w:sz="0" w:space="0" w:color="auto"/>
                        <w:right w:val="none" w:sz="0" w:space="0" w:color="auto"/>
                      </w:divBdr>
                      <w:divsChild>
                        <w:div w:id="1172793532">
                          <w:marLeft w:val="0"/>
                          <w:marRight w:val="0"/>
                          <w:marTop w:val="0"/>
                          <w:marBottom w:val="0"/>
                          <w:divBdr>
                            <w:top w:val="none" w:sz="0" w:space="0" w:color="auto"/>
                            <w:left w:val="none" w:sz="0" w:space="0" w:color="auto"/>
                            <w:bottom w:val="none" w:sz="0" w:space="0" w:color="auto"/>
                            <w:right w:val="none" w:sz="0" w:space="0" w:color="auto"/>
                          </w:divBdr>
                          <w:divsChild>
                            <w:div w:id="7702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781109">
          <w:marLeft w:val="0"/>
          <w:marRight w:val="0"/>
          <w:marTop w:val="0"/>
          <w:marBottom w:val="0"/>
          <w:divBdr>
            <w:top w:val="none" w:sz="0" w:space="0" w:color="auto"/>
            <w:left w:val="none" w:sz="0" w:space="0" w:color="auto"/>
            <w:bottom w:val="none" w:sz="0" w:space="0" w:color="auto"/>
            <w:right w:val="none" w:sz="0" w:space="0" w:color="auto"/>
          </w:divBdr>
          <w:divsChild>
            <w:div w:id="301354546">
              <w:marLeft w:val="0"/>
              <w:marRight w:val="0"/>
              <w:marTop w:val="0"/>
              <w:marBottom w:val="0"/>
              <w:divBdr>
                <w:top w:val="none" w:sz="0" w:space="0" w:color="auto"/>
                <w:left w:val="none" w:sz="0" w:space="0" w:color="auto"/>
                <w:bottom w:val="none" w:sz="0" w:space="0" w:color="auto"/>
                <w:right w:val="none" w:sz="0" w:space="0" w:color="auto"/>
              </w:divBdr>
              <w:divsChild>
                <w:div w:id="742261797">
                  <w:marLeft w:val="0"/>
                  <w:marRight w:val="0"/>
                  <w:marTop w:val="0"/>
                  <w:marBottom w:val="0"/>
                  <w:divBdr>
                    <w:top w:val="none" w:sz="0" w:space="0" w:color="auto"/>
                    <w:left w:val="none" w:sz="0" w:space="0" w:color="auto"/>
                    <w:bottom w:val="none" w:sz="0" w:space="0" w:color="auto"/>
                    <w:right w:val="none" w:sz="0" w:space="0" w:color="auto"/>
                  </w:divBdr>
                  <w:divsChild>
                    <w:div w:id="452332569">
                      <w:marLeft w:val="0"/>
                      <w:marRight w:val="0"/>
                      <w:marTop w:val="0"/>
                      <w:marBottom w:val="0"/>
                      <w:divBdr>
                        <w:top w:val="none" w:sz="0" w:space="0" w:color="auto"/>
                        <w:left w:val="none" w:sz="0" w:space="0" w:color="auto"/>
                        <w:bottom w:val="none" w:sz="0" w:space="0" w:color="auto"/>
                        <w:right w:val="none" w:sz="0" w:space="0" w:color="auto"/>
                      </w:divBdr>
                      <w:divsChild>
                        <w:div w:id="1598904634">
                          <w:marLeft w:val="0"/>
                          <w:marRight w:val="0"/>
                          <w:marTop w:val="0"/>
                          <w:marBottom w:val="0"/>
                          <w:divBdr>
                            <w:top w:val="none" w:sz="0" w:space="0" w:color="auto"/>
                            <w:left w:val="none" w:sz="0" w:space="0" w:color="auto"/>
                            <w:bottom w:val="none" w:sz="0" w:space="0" w:color="auto"/>
                            <w:right w:val="none" w:sz="0" w:space="0" w:color="auto"/>
                          </w:divBdr>
                          <w:divsChild>
                            <w:div w:id="194249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096446">
          <w:marLeft w:val="0"/>
          <w:marRight w:val="0"/>
          <w:marTop w:val="0"/>
          <w:marBottom w:val="0"/>
          <w:divBdr>
            <w:top w:val="none" w:sz="0" w:space="0" w:color="auto"/>
            <w:left w:val="none" w:sz="0" w:space="0" w:color="auto"/>
            <w:bottom w:val="none" w:sz="0" w:space="0" w:color="auto"/>
            <w:right w:val="none" w:sz="0" w:space="0" w:color="auto"/>
          </w:divBdr>
          <w:divsChild>
            <w:div w:id="1537308874">
              <w:marLeft w:val="0"/>
              <w:marRight w:val="0"/>
              <w:marTop w:val="0"/>
              <w:marBottom w:val="0"/>
              <w:divBdr>
                <w:top w:val="none" w:sz="0" w:space="0" w:color="auto"/>
                <w:left w:val="none" w:sz="0" w:space="0" w:color="auto"/>
                <w:bottom w:val="none" w:sz="0" w:space="0" w:color="auto"/>
                <w:right w:val="none" w:sz="0" w:space="0" w:color="auto"/>
              </w:divBdr>
              <w:divsChild>
                <w:div w:id="341785413">
                  <w:marLeft w:val="0"/>
                  <w:marRight w:val="0"/>
                  <w:marTop w:val="0"/>
                  <w:marBottom w:val="0"/>
                  <w:divBdr>
                    <w:top w:val="none" w:sz="0" w:space="0" w:color="auto"/>
                    <w:left w:val="none" w:sz="0" w:space="0" w:color="auto"/>
                    <w:bottom w:val="none" w:sz="0" w:space="0" w:color="auto"/>
                    <w:right w:val="none" w:sz="0" w:space="0" w:color="auto"/>
                  </w:divBdr>
                  <w:divsChild>
                    <w:div w:id="867794376">
                      <w:marLeft w:val="0"/>
                      <w:marRight w:val="0"/>
                      <w:marTop w:val="0"/>
                      <w:marBottom w:val="0"/>
                      <w:divBdr>
                        <w:top w:val="none" w:sz="0" w:space="0" w:color="auto"/>
                        <w:left w:val="none" w:sz="0" w:space="0" w:color="auto"/>
                        <w:bottom w:val="none" w:sz="0" w:space="0" w:color="auto"/>
                        <w:right w:val="none" w:sz="0" w:space="0" w:color="auto"/>
                      </w:divBdr>
                      <w:divsChild>
                        <w:div w:id="1964581004">
                          <w:marLeft w:val="0"/>
                          <w:marRight w:val="0"/>
                          <w:marTop w:val="0"/>
                          <w:marBottom w:val="0"/>
                          <w:divBdr>
                            <w:top w:val="none" w:sz="0" w:space="0" w:color="auto"/>
                            <w:left w:val="none" w:sz="0" w:space="0" w:color="auto"/>
                            <w:bottom w:val="none" w:sz="0" w:space="0" w:color="auto"/>
                            <w:right w:val="none" w:sz="0" w:space="0" w:color="auto"/>
                          </w:divBdr>
                          <w:divsChild>
                            <w:div w:id="12655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8099672">
          <w:marLeft w:val="0"/>
          <w:marRight w:val="0"/>
          <w:marTop w:val="0"/>
          <w:marBottom w:val="0"/>
          <w:divBdr>
            <w:top w:val="none" w:sz="0" w:space="0" w:color="auto"/>
            <w:left w:val="none" w:sz="0" w:space="0" w:color="auto"/>
            <w:bottom w:val="none" w:sz="0" w:space="0" w:color="auto"/>
            <w:right w:val="none" w:sz="0" w:space="0" w:color="auto"/>
          </w:divBdr>
          <w:divsChild>
            <w:div w:id="1058818852">
              <w:marLeft w:val="0"/>
              <w:marRight w:val="0"/>
              <w:marTop w:val="0"/>
              <w:marBottom w:val="0"/>
              <w:divBdr>
                <w:top w:val="none" w:sz="0" w:space="0" w:color="auto"/>
                <w:left w:val="none" w:sz="0" w:space="0" w:color="auto"/>
                <w:bottom w:val="none" w:sz="0" w:space="0" w:color="auto"/>
                <w:right w:val="none" w:sz="0" w:space="0" w:color="auto"/>
              </w:divBdr>
              <w:divsChild>
                <w:div w:id="808479112">
                  <w:marLeft w:val="0"/>
                  <w:marRight w:val="0"/>
                  <w:marTop w:val="0"/>
                  <w:marBottom w:val="0"/>
                  <w:divBdr>
                    <w:top w:val="none" w:sz="0" w:space="0" w:color="auto"/>
                    <w:left w:val="none" w:sz="0" w:space="0" w:color="auto"/>
                    <w:bottom w:val="none" w:sz="0" w:space="0" w:color="auto"/>
                    <w:right w:val="none" w:sz="0" w:space="0" w:color="auto"/>
                  </w:divBdr>
                  <w:divsChild>
                    <w:div w:id="166411002">
                      <w:marLeft w:val="0"/>
                      <w:marRight w:val="0"/>
                      <w:marTop w:val="0"/>
                      <w:marBottom w:val="0"/>
                      <w:divBdr>
                        <w:top w:val="none" w:sz="0" w:space="0" w:color="auto"/>
                        <w:left w:val="none" w:sz="0" w:space="0" w:color="auto"/>
                        <w:bottom w:val="none" w:sz="0" w:space="0" w:color="auto"/>
                        <w:right w:val="none" w:sz="0" w:space="0" w:color="auto"/>
                      </w:divBdr>
                      <w:divsChild>
                        <w:div w:id="1352410365">
                          <w:marLeft w:val="0"/>
                          <w:marRight w:val="0"/>
                          <w:marTop w:val="0"/>
                          <w:marBottom w:val="0"/>
                          <w:divBdr>
                            <w:top w:val="none" w:sz="0" w:space="0" w:color="auto"/>
                            <w:left w:val="none" w:sz="0" w:space="0" w:color="auto"/>
                            <w:bottom w:val="none" w:sz="0" w:space="0" w:color="auto"/>
                            <w:right w:val="none" w:sz="0" w:space="0" w:color="auto"/>
                          </w:divBdr>
                          <w:divsChild>
                            <w:div w:id="185087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6625689">
          <w:marLeft w:val="0"/>
          <w:marRight w:val="0"/>
          <w:marTop w:val="0"/>
          <w:marBottom w:val="0"/>
          <w:divBdr>
            <w:top w:val="none" w:sz="0" w:space="0" w:color="auto"/>
            <w:left w:val="none" w:sz="0" w:space="0" w:color="auto"/>
            <w:bottom w:val="none" w:sz="0" w:space="0" w:color="auto"/>
            <w:right w:val="none" w:sz="0" w:space="0" w:color="auto"/>
          </w:divBdr>
          <w:divsChild>
            <w:div w:id="999580603">
              <w:marLeft w:val="0"/>
              <w:marRight w:val="0"/>
              <w:marTop w:val="0"/>
              <w:marBottom w:val="0"/>
              <w:divBdr>
                <w:top w:val="none" w:sz="0" w:space="0" w:color="auto"/>
                <w:left w:val="none" w:sz="0" w:space="0" w:color="auto"/>
                <w:bottom w:val="none" w:sz="0" w:space="0" w:color="auto"/>
                <w:right w:val="none" w:sz="0" w:space="0" w:color="auto"/>
              </w:divBdr>
              <w:divsChild>
                <w:div w:id="1478455012">
                  <w:marLeft w:val="0"/>
                  <w:marRight w:val="0"/>
                  <w:marTop w:val="0"/>
                  <w:marBottom w:val="0"/>
                  <w:divBdr>
                    <w:top w:val="none" w:sz="0" w:space="0" w:color="auto"/>
                    <w:left w:val="none" w:sz="0" w:space="0" w:color="auto"/>
                    <w:bottom w:val="none" w:sz="0" w:space="0" w:color="auto"/>
                    <w:right w:val="none" w:sz="0" w:space="0" w:color="auto"/>
                  </w:divBdr>
                  <w:divsChild>
                    <w:div w:id="1531793853">
                      <w:marLeft w:val="0"/>
                      <w:marRight w:val="0"/>
                      <w:marTop w:val="0"/>
                      <w:marBottom w:val="0"/>
                      <w:divBdr>
                        <w:top w:val="none" w:sz="0" w:space="0" w:color="auto"/>
                        <w:left w:val="none" w:sz="0" w:space="0" w:color="auto"/>
                        <w:bottom w:val="none" w:sz="0" w:space="0" w:color="auto"/>
                        <w:right w:val="none" w:sz="0" w:space="0" w:color="auto"/>
                      </w:divBdr>
                      <w:divsChild>
                        <w:div w:id="964428352">
                          <w:marLeft w:val="0"/>
                          <w:marRight w:val="0"/>
                          <w:marTop w:val="0"/>
                          <w:marBottom w:val="0"/>
                          <w:divBdr>
                            <w:top w:val="none" w:sz="0" w:space="0" w:color="auto"/>
                            <w:left w:val="none" w:sz="0" w:space="0" w:color="auto"/>
                            <w:bottom w:val="none" w:sz="0" w:space="0" w:color="auto"/>
                            <w:right w:val="none" w:sz="0" w:space="0" w:color="auto"/>
                          </w:divBdr>
                          <w:divsChild>
                            <w:div w:id="56822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8204745">
          <w:marLeft w:val="0"/>
          <w:marRight w:val="0"/>
          <w:marTop w:val="0"/>
          <w:marBottom w:val="0"/>
          <w:divBdr>
            <w:top w:val="none" w:sz="0" w:space="0" w:color="auto"/>
            <w:left w:val="none" w:sz="0" w:space="0" w:color="auto"/>
            <w:bottom w:val="none" w:sz="0" w:space="0" w:color="auto"/>
            <w:right w:val="none" w:sz="0" w:space="0" w:color="auto"/>
          </w:divBdr>
          <w:divsChild>
            <w:div w:id="1538659584">
              <w:marLeft w:val="0"/>
              <w:marRight w:val="0"/>
              <w:marTop w:val="0"/>
              <w:marBottom w:val="0"/>
              <w:divBdr>
                <w:top w:val="none" w:sz="0" w:space="0" w:color="auto"/>
                <w:left w:val="none" w:sz="0" w:space="0" w:color="auto"/>
                <w:bottom w:val="none" w:sz="0" w:space="0" w:color="auto"/>
                <w:right w:val="none" w:sz="0" w:space="0" w:color="auto"/>
              </w:divBdr>
              <w:divsChild>
                <w:div w:id="1342275121">
                  <w:marLeft w:val="0"/>
                  <w:marRight w:val="0"/>
                  <w:marTop w:val="0"/>
                  <w:marBottom w:val="0"/>
                  <w:divBdr>
                    <w:top w:val="none" w:sz="0" w:space="0" w:color="auto"/>
                    <w:left w:val="none" w:sz="0" w:space="0" w:color="auto"/>
                    <w:bottom w:val="none" w:sz="0" w:space="0" w:color="auto"/>
                    <w:right w:val="none" w:sz="0" w:space="0" w:color="auto"/>
                  </w:divBdr>
                  <w:divsChild>
                    <w:div w:id="816606451">
                      <w:marLeft w:val="0"/>
                      <w:marRight w:val="0"/>
                      <w:marTop w:val="0"/>
                      <w:marBottom w:val="0"/>
                      <w:divBdr>
                        <w:top w:val="none" w:sz="0" w:space="0" w:color="auto"/>
                        <w:left w:val="none" w:sz="0" w:space="0" w:color="auto"/>
                        <w:bottom w:val="none" w:sz="0" w:space="0" w:color="auto"/>
                        <w:right w:val="none" w:sz="0" w:space="0" w:color="auto"/>
                      </w:divBdr>
                      <w:divsChild>
                        <w:div w:id="1432506371">
                          <w:marLeft w:val="0"/>
                          <w:marRight w:val="0"/>
                          <w:marTop w:val="0"/>
                          <w:marBottom w:val="0"/>
                          <w:divBdr>
                            <w:top w:val="none" w:sz="0" w:space="0" w:color="auto"/>
                            <w:left w:val="none" w:sz="0" w:space="0" w:color="auto"/>
                            <w:bottom w:val="none" w:sz="0" w:space="0" w:color="auto"/>
                            <w:right w:val="none" w:sz="0" w:space="0" w:color="auto"/>
                          </w:divBdr>
                          <w:divsChild>
                            <w:div w:id="57910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8905047">
          <w:marLeft w:val="0"/>
          <w:marRight w:val="0"/>
          <w:marTop w:val="0"/>
          <w:marBottom w:val="0"/>
          <w:divBdr>
            <w:top w:val="none" w:sz="0" w:space="0" w:color="auto"/>
            <w:left w:val="none" w:sz="0" w:space="0" w:color="auto"/>
            <w:bottom w:val="none" w:sz="0" w:space="0" w:color="auto"/>
            <w:right w:val="none" w:sz="0" w:space="0" w:color="auto"/>
          </w:divBdr>
          <w:divsChild>
            <w:div w:id="1190408174">
              <w:marLeft w:val="0"/>
              <w:marRight w:val="0"/>
              <w:marTop w:val="0"/>
              <w:marBottom w:val="0"/>
              <w:divBdr>
                <w:top w:val="none" w:sz="0" w:space="0" w:color="auto"/>
                <w:left w:val="none" w:sz="0" w:space="0" w:color="auto"/>
                <w:bottom w:val="none" w:sz="0" w:space="0" w:color="auto"/>
                <w:right w:val="none" w:sz="0" w:space="0" w:color="auto"/>
              </w:divBdr>
              <w:divsChild>
                <w:div w:id="960308889">
                  <w:marLeft w:val="0"/>
                  <w:marRight w:val="0"/>
                  <w:marTop w:val="0"/>
                  <w:marBottom w:val="0"/>
                  <w:divBdr>
                    <w:top w:val="none" w:sz="0" w:space="0" w:color="auto"/>
                    <w:left w:val="none" w:sz="0" w:space="0" w:color="auto"/>
                    <w:bottom w:val="none" w:sz="0" w:space="0" w:color="auto"/>
                    <w:right w:val="none" w:sz="0" w:space="0" w:color="auto"/>
                  </w:divBdr>
                  <w:divsChild>
                    <w:div w:id="1896694453">
                      <w:marLeft w:val="0"/>
                      <w:marRight w:val="0"/>
                      <w:marTop w:val="0"/>
                      <w:marBottom w:val="0"/>
                      <w:divBdr>
                        <w:top w:val="none" w:sz="0" w:space="0" w:color="auto"/>
                        <w:left w:val="none" w:sz="0" w:space="0" w:color="auto"/>
                        <w:bottom w:val="none" w:sz="0" w:space="0" w:color="auto"/>
                        <w:right w:val="none" w:sz="0" w:space="0" w:color="auto"/>
                      </w:divBdr>
                      <w:divsChild>
                        <w:div w:id="1513253084">
                          <w:marLeft w:val="0"/>
                          <w:marRight w:val="0"/>
                          <w:marTop w:val="0"/>
                          <w:marBottom w:val="0"/>
                          <w:divBdr>
                            <w:top w:val="none" w:sz="0" w:space="0" w:color="auto"/>
                            <w:left w:val="none" w:sz="0" w:space="0" w:color="auto"/>
                            <w:bottom w:val="none" w:sz="0" w:space="0" w:color="auto"/>
                            <w:right w:val="none" w:sz="0" w:space="0" w:color="auto"/>
                          </w:divBdr>
                          <w:divsChild>
                            <w:div w:id="71345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669613">
      <w:bodyDiv w:val="1"/>
      <w:marLeft w:val="0"/>
      <w:marRight w:val="0"/>
      <w:marTop w:val="0"/>
      <w:marBottom w:val="0"/>
      <w:divBdr>
        <w:top w:val="none" w:sz="0" w:space="0" w:color="auto"/>
        <w:left w:val="none" w:sz="0" w:space="0" w:color="auto"/>
        <w:bottom w:val="none" w:sz="0" w:space="0" w:color="auto"/>
        <w:right w:val="none" w:sz="0" w:space="0" w:color="auto"/>
      </w:divBdr>
    </w:div>
    <w:div w:id="1609510602">
      <w:bodyDiv w:val="1"/>
      <w:marLeft w:val="0"/>
      <w:marRight w:val="0"/>
      <w:marTop w:val="0"/>
      <w:marBottom w:val="0"/>
      <w:divBdr>
        <w:top w:val="none" w:sz="0" w:space="0" w:color="auto"/>
        <w:left w:val="none" w:sz="0" w:space="0" w:color="auto"/>
        <w:bottom w:val="none" w:sz="0" w:space="0" w:color="auto"/>
        <w:right w:val="none" w:sz="0" w:space="0" w:color="auto"/>
      </w:divBdr>
      <w:divsChild>
        <w:div w:id="191266263">
          <w:marLeft w:val="0"/>
          <w:marRight w:val="0"/>
          <w:marTop w:val="0"/>
          <w:marBottom w:val="0"/>
          <w:divBdr>
            <w:top w:val="none" w:sz="0" w:space="0" w:color="auto"/>
            <w:left w:val="none" w:sz="0" w:space="0" w:color="auto"/>
            <w:bottom w:val="none" w:sz="0" w:space="0" w:color="auto"/>
            <w:right w:val="none" w:sz="0" w:space="0" w:color="auto"/>
          </w:divBdr>
          <w:divsChild>
            <w:div w:id="1662923353">
              <w:marLeft w:val="0"/>
              <w:marRight w:val="0"/>
              <w:marTop w:val="0"/>
              <w:marBottom w:val="0"/>
              <w:divBdr>
                <w:top w:val="none" w:sz="0" w:space="0" w:color="auto"/>
                <w:left w:val="none" w:sz="0" w:space="0" w:color="auto"/>
                <w:bottom w:val="none" w:sz="0" w:space="0" w:color="auto"/>
                <w:right w:val="none" w:sz="0" w:space="0" w:color="auto"/>
              </w:divBdr>
            </w:div>
          </w:divsChild>
        </w:div>
        <w:div w:id="1104419525">
          <w:marLeft w:val="0"/>
          <w:marRight w:val="0"/>
          <w:marTop w:val="0"/>
          <w:marBottom w:val="0"/>
          <w:divBdr>
            <w:top w:val="none" w:sz="0" w:space="0" w:color="auto"/>
            <w:left w:val="none" w:sz="0" w:space="0" w:color="auto"/>
            <w:bottom w:val="none" w:sz="0" w:space="0" w:color="auto"/>
            <w:right w:val="none" w:sz="0" w:space="0" w:color="auto"/>
          </w:divBdr>
          <w:divsChild>
            <w:div w:id="250356953">
              <w:marLeft w:val="0"/>
              <w:marRight w:val="0"/>
              <w:marTop w:val="0"/>
              <w:marBottom w:val="0"/>
              <w:divBdr>
                <w:top w:val="none" w:sz="0" w:space="0" w:color="auto"/>
                <w:left w:val="none" w:sz="0" w:space="0" w:color="auto"/>
                <w:bottom w:val="none" w:sz="0" w:space="0" w:color="auto"/>
                <w:right w:val="none" w:sz="0" w:space="0" w:color="auto"/>
              </w:divBdr>
            </w:div>
            <w:div w:id="902566368">
              <w:marLeft w:val="0"/>
              <w:marRight w:val="0"/>
              <w:marTop w:val="0"/>
              <w:marBottom w:val="0"/>
              <w:divBdr>
                <w:top w:val="none" w:sz="0" w:space="0" w:color="auto"/>
                <w:left w:val="none" w:sz="0" w:space="0" w:color="auto"/>
                <w:bottom w:val="none" w:sz="0" w:space="0" w:color="auto"/>
                <w:right w:val="none" w:sz="0" w:space="0" w:color="auto"/>
              </w:divBdr>
            </w:div>
            <w:div w:id="99302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649676">
      <w:bodyDiv w:val="1"/>
      <w:marLeft w:val="0"/>
      <w:marRight w:val="0"/>
      <w:marTop w:val="0"/>
      <w:marBottom w:val="0"/>
      <w:divBdr>
        <w:top w:val="none" w:sz="0" w:space="0" w:color="auto"/>
        <w:left w:val="none" w:sz="0" w:space="0" w:color="auto"/>
        <w:bottom w:val="none" w:sz="0" w:space="0" w:color="auto"/>
        <w:right w:val="none" w:sz="0" w:space="0" w:color="auto"/>
      </w:divBdr>
      <w:divsChild>
        <w:div w:id="898975099">
          <w:marLeft w:val="0"/>
          <w:marRight w:val="0"/>
          <w:marTop w:val="0"/>
          <w:marBottom w:val="0"/>
          <w:divBdr>
            <w:top w:val="none" w:sz="0" w:space="0" w:color="auto"/>
            <w:left w:val="none" w:sz="0" w:space="0" w:color="auto"/>
            <w:bottom w:val="none" w:sz="0" w:space="0" w:color="auto"/>
            <w:right w:val="none" w:sz="0" w:space="0" w:color="auto"/>
          </w:divBdr>
          <w:divsChild>
            <w:div w:id="1135565348">
              <w:marLeft w:val="0"/>
              <w:marRight w:val="0"/>
              <w:marTop w:val="0"/>
              <w:marBottom w:val="0"/>
              <w:divBdr>
                <w:top w:val="none" w:sz="0" w:space="0" w:color="auto"/>
                <w:left w:val="none" w:sz="0" w:space="0" w:color="auto"/>
                <w:bottom w:val="none" w:sz="0" w:space="0" w:color="auto"/>
                <w:right w:val="none" w:sz="0" w:space="0" w:color="auto"/>
              </w:divBdr>
              <w:divsChild>
                <w:div w:id="164589064">
                  <w:marLeft w:val="0"/>
                  <w:marRight w:val="0"/>
                  <w:marTop w:val="0"/>
                  <w:marBottom w:val="0"/>
                  <w:divBdr>
                    <w:top w:val="none" w:sz="0" w:space="0" w:color="auto"/>
                    <w:left w:val="none" w:sz="0" w:space="0" w:color="auto"/>
                    <w:bottom w:val="none" w:sz="0" w:space="0" w:color="auto"/>
                    <w:right w:val="none" w:sz="0" w:space="0" w:color="auto"/>
                  </w:divBdr>
                  <w:divsChild>
                    <w:div w:id="681781341">
                      <w:marLeft w:val="0"/>
                      <w:marRight w:val="0"/>
                      <w:marTop w:val="0"/>
                      <w:marBottom w:val="0"/>
                      <w:divBdr>
                        <w:top w:val="none" w:sz="0" w:space="0" w:color="auto"/>
                        <w:left w:val="none" w:sz="0" w:space="0" w:color="auto"/>
                        <w:bottom w:val="none" w:sz="0" w:space="0" w:color="auto"/>
                        <w:right w:val="none" w:sz="0" w:space="0" w:color="auto"/>
                      </w:divBdr>
                      <w:divsChild>
                        <w:div w:id="1110590797">
                          <w:marLeft w:val="0"/>
                          <w:marRight w:val="0"/>
                          <w:marTop w:val="0"/>
                          <w:marBottom w:val="0"/>
                          <w:divBdr>
                            <w:top w:val="none" w:sz="0" w:space="0" w:color="auto"/>
                            <w:left w:val="none" w:sz="0" w:space="0" w:color="auto"/>
                            <w:bottom w:val="none" w:sz="0" w:space="0" w:color="auto"/>
                            <w:right w:val="none" w:sz="0" w:space="0" w:color="auto"/>
                          </w:divBdr>
                          <w:divsChild>
                            <w:div w:id="178318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5444993">
          <w:marLeft w:val="0"/>
          <w:marRight w:val="0"/>
          <w:marTop w:val="0"/>
          <w:marBottom w:val="0"/>
          <w:divBdr>
            <w:top w:val="none" w:sz="0" w:space="0" w:color="auto"/>
            <w:left w:val="none" w:sz="0" w:space="0" w:color="auto"/>
            <w:bottom w:val="none" w:sz="0" w:space="0" w:color="auto"/>
            <w:right w:val="none" w:sz="0" w:space="0" w:color="auto"/>
          </w:divBdr>
          <w:divsChild>
            <w:div w:id="1210074986">
              <w:marLeft w:val="0"/>
              <w:marRight w:val="0"/>
              <w:marTop w:val="0"/>
              <w:marBottom w:val="0"/>
              <w:divBdr>
                <w:top w:val="none" w:sz="0" w:space="0" w:color="auto"/>
                <w:left w:val="none" w:sz="0" w:space="0" w:color="auto"/>
                <w:bottom w:val="none" w:sz="0" w:space="0" w:color="auto"/>
                <w:right w:val="none" w:sz="0" w:space="0" w:color="auto"/>
              </w:divBdr>
              <w:divsChild>
                <w:div w:id="1211260399">
                  <w:marLeft w:val="0"/>
                  <w:marRight w:val="0"/>
                  <w:marTop w:val="0"/>
                  <w:marBottom w:val="0"/>
                  <w:divBdr>
                    <w:top w:val="none" w:sz="0" w:space="0" w:color="auto"/>
                    <w:left w:val="none" w:sz="0" w:space="0" w:color="auto"/>
                    <w:bottom w:val="none" w:sz="0" w:space="0" w:color="auto"/>
                    <w:right w:val="none" w:sz="0" w:space="0" w:color="auto"/>
                  </w:divBdr>
                  <w:divsChild>
                    <w:div w:id="257761457">
                      <w:marLeft w:val="0"/>
                      <w:marRight w:val="0"/>
                      <w:marTop w:val="0"/>
                      <w:marBottom w:val="0"/>
                      <w:divBdr>
                        <w:top w:val="none" w:sz="0" w:space="0" w:color="auto"/>
                        <w:left w:val="none" w:sz="0" w:space="0" w:color="auto"/>
                        <w:bottom w:val="none" w:sz="0" w:space="0" w:color="auto"/>
                        <w:right w:val="none" w:sz="0" w:space="0" w:color="auto"/>
                      </w:divBdr>
                      <w:divsChild>
                        <w:div w:id="866525407">
                          <w:marLeft w:val="0"/>
                          <w:marRight w:val="0"/>
                          <w:marTop w:val="0"/>
                          <w:marBottom w:val="0"/>
                          <w:divBdr>
                            <w:top w:val="none" w:sz="0" w:space="0" w:color="auto"/>
                            <w:left w:val="none" w:sz="0" w:space="0" w:color="auto"/>
                            <w:bottom w:val="none" w:sz="0" w:space="0" w:color="auto"/>
                            <w:right w:val="none" w:sz="0" w:space="0" w:color="auto"/>
                          </w:divBdr>
                          <w:divsChild>
                            <w:div w:id="56861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4176048">
          <w:marLeft w:val="0"/>
          <w:marRight w:val="0"/>
          <w:marTop w:val="0"/>
          <w:marBottom w:val="0"/>
          <w:divBdr>
            <w:top w:val="none" w:sz="0" w:space="0" w:color="auto"/>
            <w:left w:val="none" w:sz="0" w:space="0" w:color="auto"/>
            <w:bottom w:val="none" w:sz="0" w:space="0" w:color="auto"/>
            <w:right w:val="none" w:sz="0" w:space="0" w:color="auto"/>
          </w:divBdr>
          <w:divsChild>
            <w:div w:id="1446123269">
              <w:marLeft w:val="0"/>
              <w:marRight w:val="0"/>
              <w:marTop w:val="0"/>
              <w:marBottom w:val="0"/>
              <w:divBdr>
                <w:top w:val="none" w:sz="0" w:space="0" w:color="auto"/>
                <w:left w:val="none" w:sz="0" w:space="0" w:color="auto"/>
                <w:bottom w:val="none" w:sz="0" w:space="0" w:color="auto"/>
                <w:right w:val="none" w:sz="0" w:space="0" w:color="auto"/>
              </w:divBdr>
              <w:divsChild>
                <w:div w:id="244413724">
                  <w:marLeft w:val="0"/>
                  <w:marRight w:val="0"/>
                  <w:marTop w:val="0"/>
                  <w:marBottom w:val="0"/>
                  <w:divBdr>
                    <w:top w:val="none" w:sz="0" w:space="0" w:color="auto"/>
                    <w:left w:val="none" w:sz="0" w:space="0" w:color="auto"/>
                    <w:bottom w:val="none" w:sz="0" w:space="0" w:color="auto"/>
                    <w:right w:val="none" w:sz="0" w:space="0" w:color="auto"/>
                  </w:divBdr>
                  <w:divsChild>
                    <w:div w:id="675693299">
                      <w:marLeft w:val="0"/>
                      <w:marRight w:val="0"/>
                      <w:marTop w:val="0"/>
                      <w:marBottom w:val="0"/>
                      <w:divBdr>
                        <w:top w:val="none" w:sz="0" w:space="0" w:color="auto"/>
                        <w:left w:val="none" w:sz="0" w:space="0" w:color="auto"/>
                        <w:bottom w:val="none" w:sz="0" w:space="0" w:color="auto"/>
                        <w:right w:val="none" w:sz="0" w:space="0" w:color="auto"/>
                      </w:divBdr>
                      <w:divsChild>
                        <w:div w:id="2055763160">
                          <w:marLeft w:val="0"/>
                          <w:marRight w:val="0"/>
                          <w:marTop w:val="0"/>
                          <w:marBottom w:val="0"/>
                          <w:divBdr>
                            <w:top w:val="none" w:sz="0" w:space="0" w:color="auto"/>
                            <w:left w:val="none" w:sz="0" w:space="0" w:color="auto"/>
                            <w:bottom w:val="none" w:sz="0" w:space="0" w:color="auto"/>
                            <w:right w:val="none" w:sz="0" w:space="0" w:color="auto"/>
                          </w:divBdr>
                          <w:divsChild>
                            <w:div w:id="133229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722926">
      <w:bodyDiv w:val="1"/>
      <w:marLeft w:val="0"/>
      <w:marRight w:val="0"/>
      <w:marTop w:val="0"/>
      <w:marBottom w:val="0"/>
      <w:divBdr>
        <w:top w:val="none" w:sz="0" w:space="0" w:color="auto"/>
        <w:left w:val="none" w:sz="0" w:space="0" w:color="auto"/>
        <w:bottom w:val="none" w:sz="0" w:space="0" w:color="auto"/>
        <w:right w:val="none" w:sz="0" w:space="0" w:color="auto"/>
      </w:divBdr>
    </w:div>
    <w:div w:id="1823884996">
      <w:bodyDiv w:val="1"/>
      <w:marLeft w:val="0"/>
      <w:marRight w:val="0"/>
      <w:marTop w:val="0"/>
      <w:marBottom w:val="0"/>
      <w:divBdr>
        <w:top w:val="none" w:sz="0" w:space="0" w:color="auto"/>
        <w:left w:val="none" w:sz="0" w:space="0" w:color="auto"/>
        <w:bottom w:val="none" w:sz="0" w:space="0" w:color="auto"/>
        <w:right w:val="none" w:sz="0" w:space="0" w:color="auto"/>
      </w:divBdr>
      <w:divsChild>
        <w:div w:id="392003257">
          <w:marLeft w:val="0"/>
          <w:marRight w:val="0"/>
          <w:marTop w:val="0"/>
          <w:marBottom w:val="0"/>
          <w:divBdr>
            <w:top w:val="none" w:sz="0" w:space="0" w:color="auto"/>
            <w:left w:val="none" w:sz="0" w:space="0" w:color="auto"/>
            <w:bottom w:val="none" w:sz="0" w:space="0" w:color="auto"/>
            <w:right w:val="none" w:sz="0" w:space="0" w:color="auto"/>
          </w:divBdr>
          <w:divsChild>
            <w:div w:id="1915896887">
              <w:marLeft w:val="0"/>
              <w:marRight w:val="0"/>
              <w:marTop w:val="0"/>
              <w:marBottom w:val="0"/>
              <w:divBdr>
                <w:top w:val="none" w:sz="0" w:space="0" w:color="auto"/>
                <w:left w:val="none" w:sz="0" w:space="0" w:color="auto"/>
                <w:bottom w:val="none" w:sz="0" w:space="0" w:color="auto"/>
                <w:right w:val="none" w:sz="0" w:space="0" w:color="auto"/>
              </w:divBdr>
              <w:divsChild>
                <w:div w:id="16393805">
                  <w:marLeft w:val="0"/>
                  <w:marRight w:val="0"/>
                  <w:marTop w:val="0"/>
                  <w:marBottom w:val="0"/>
                  <w:divBdr>
                    <w:top w:val="none" w:sz="0" w:space="0" w:color="auto"/>
                    <w:left w:val="none" w:sz="0" w:space="0" w:color="auto"/>
                    <w:bottom w:val="none" w:sz="0" w:space="0" w:color="auto"/>
                    <w:right w:val="none" w:sz="0" w:space="0" w:color="auto"/>
                  </w:divBdr>
                  <w:divsChild>
                    <w:div w:id="593392691">
                      <w:marLeft w:val="0"/>
                      <w:marRight w:val="0"/>
                      <w:marTop w:val="0"/>
                      <w:marBottom w:val="0"/>
                      <w:divBdr>
                        <w:top w:val="none" w:sz="0" w:space="0" w:color="auto"/>
                        <w:left w:val="none" w:sz="0" w:space="0" w:color="auto"/>
                        <w:bottom w:val="none" w:sz="0" w:space="0" w:color="auto"/>
                        <w:right w:val="none" w:sz="0" w:space="0" w:color="auto"/>
                      </w:divBdr>
                      <w:divsChild>
                        <w:div w:id="984815502">
                          <w:marLeft w:val="0"/>
                          <w:marRight w:val="0"/>
                          <w:marTop w:val="0"/>
                          <w:marBottom w:val="0"/>
                          <w:divBdr>
                            <w:top w:val="none" w:sz="0" w:space="0" w:color="auto"/>
                            <w:left w:val="none" w:sz="0" w:space="0" w:color="auto"/>
                            <w:bottom w:val="none" w:sz="0" w:space="0" w:color="auto"/>
                            <w:right w:val="none" w:sz="0" w:space="0" w:color="auto"/>
                          </w:divBdr>
                          <w:divsChild>
                            <w:div w:id="149541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2557021">
          <w:marLeft w:val="0"/>
          <w:marRight w:val="0"/>
          <w:marTop w:val="0"/>
          <w:marBottom w:val="0"/>
          <w:divBdr>
            <w:top w:val="none" w:sz="0" w:space="0" w:color="auto"/>
            <w:left w:val="none" w:sz="0" w:space="0" w:color="auto"/>
            <w:bottom w:val="none" w:sz="0" w:space="0" w:color="auto"/>
            <w:right w:val="none" w:sz="0" w:space="0" w:color="auto"/>
          </w:divBdr>
          <w:divsChild>
            <w:div w:id="974528050">
              <w:marLeft w:val="0"/>
              <w:marRight w:val="0"/>
              <w:marTop w:val="0"/>
              <w:marBottom w:val="0"/>
              <w:divBdr>
                <w:top w:val="none" w:sz="0" w:space="0" w:color="auto"/>
                <w:left w:val="none" w:sz="0" w:space="0" w:color="auto"/>
                <w:bottom w:val="none" w:sz="0" w:space="0" w:color="auto"/>
                <w:right w:val="none" w:sz="0" w:space="0" w:color="auto"/>
              </w:divBdr>
              <w:divsChild>
                <w:div w:id="736902413">
                  <w:marLeft w:val="0"/>
                  <w:marRight w:val="0"/>
                  <w:marTop w:val="0"/>
                  <w:marBottom w:val="0"/>
                  <w:divBdr>
                    <w:top w:val="none" w:sz="0" w:space="0" w:color="auto"/>
                    <w:left w:val="none" w:sz="0" w:space="0" w:color="auto"/>
                    <w:bottom w:val="none" w:sz="0" w:space="0" w:color="auto"/>
                    <w:right w:val="none" w:sz="0" w:space="0" w:color="auto"/>
                  </w:divBdr>
                  <w:divsChild>
                    <w:div w:id="1187527498">
                      <w:marLeft w:val="0"/>
                      <w:marRight w:val="0"/>
                      <w:marTop w:val="0"/>
                      <w:marBottom w:val="0"/>
                      <w:divBdr>
                        <w:top w:val="none" w:sz="0" w:space="0" w:color="auto"/>
                        <w:left w:val="none" w:sz="0" w:space="0" w:color="auto"/>
                        <w:bottom w:val="none" w:sz="0" w:space="0" w:color="auto"/>
                        <w:right w:val="none" w:sz="0" w:space="0" w:color="auto"/>
                      </w:divBdr>
                      <w:divsChild>
                        <w:div w:id="172182615">
                          <w:marLeft w:val="0"/>
                          <w:marRight w:val="0"/>
                          <w:marTop w:val="0"/>
                          <w:marBottom w:val="0"/>
                          <w:divBdr>
                            <w:top w:val="none" w:sz="0" w:space="0" w:color="auto"/>
                            <w:left w:val="none" w:sz="0" w:space="0" w:color="auto"/>
                            <w:bottom w:val="none" w:sz="0" w:space="0" w:color="auto"/>
                            <w:right w:val="none" w:sz="0" w:space="0" w:color="auto"/>
                          </w:divBdr>
                          <w:divsChild>
                            <w:div w:id="112331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3969051">
          <w:marLeft w:val="0"/>
          <w:marRight w:val="0"/>
          <w:marTop w:val="0"/>
          <w:marBottom w:val="0"/>
          <w:divBdr>
            <w:top w:val="none" w:sz="0" w:space="0" w:color="auto"/>
            <w:left w:val="none" w:sz="0" w:space="0" w:color="auto"/>
            <w:bottom w:val="none" w:sz="0" w:space="0" w:color="auto"/>
            <w:right w:val="none" w:sz="0" w:space="0" w:color="auto"/>
          </w:divBdr>
          <w:divsChild>
            <w:div w:id="1704213973">
              <w:marLeft w:val="0"/>
              <w:marRight w:val="0"/>
              <w:marTop w:val="0"/>
              <w:marBottom w:val="0"/>
              <w:divBdr>
                <w:top w:val="none" w:sz="0" w:space="0" w:color="auto"/>
                <w:left w:val="none" w:sz="0" w:space="0" w:color="auto"/>
                <w:bottom w:val="none" w:sz="0" w:space="0" w:color="auto"/>
                <w:right w:val="none" w:sz="0" w:space="0" w:color="auto"/>
              </w:divBdr>
              <w:divsChild>
                <w:div w:id="286619502">
                  <w:marLeft w:val="0"/>
                  <w:marRight w:val="0"/>
                  <w:marTop w:val="0"/>
                  <w:marBottom w:val="0"/>
                  <w:divBdr>
                    <w:top w:val="none" w:sz="0" w:space="0" w:color="auto"/>
                    <w:left w:val="none" w:sz="0" w:space="0" w:color="auto"/>
                    <w:bottom w:val="none" w:sz="0" w:space="0" w:color="auto"/>
                    <w:right w:val="none" w:sz="0" w:space="0" w:color="auto"/>
                  </w:divBdr>
                  <w:divsChild>
                    <w:div w:id="1795826687">
                      <w:marLeft w:val="0"/>
                      <w:marRight w:val="0"/>
                      <w:marTop w:val="0"/>
                      <w:marBottom w:val="0"/>
                      <w:divBdr>
                        <w:top w:val="none" w:sz="0" w:space="0" w:color="auto"/>
                        <w:left w:val="none" w:sz="0" w:space="0" w:color="auto"/>
                        <w:bottom w:val="none" w:sz="0" w:space="0" w:color="auto"/>
                        <w:right w:val="none" w:sz="0" w:space="0" w:color="auto"/>
                      </w:divBdr>
                      <w:divsChild>
                        <w:div w:id="210113740">
                          <w:marLeft w:val="0"/>
                          <w:marRight w:val="0"/>
                          <w:marTop w:val="0"/>
                          <w:marBottom w:val="0"/>
                          <w:divBdr>
                            <w:top w:val="none" w:sz="0" w:space="0" w:color="auto"/>
                            <w:left w:val="none" w:sz="0" w:space="0" w:color="auto"/>
                            <w:bottom w:val="none" w:sz="0" w:space="0" w:color="auto"/>
                            <w:right w:val="none" w:sz="0" w:space="0" w:color="auto"/>
                          </w:divBdr>
                          <w:divsChild>
                            <w:div w:id="144260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5141009">
          <w:marLeft w:val="0"/>
          <w:marRight w:val="0"/>
          <w:marTop w:val="0"/>
          <w:marBottom w:val="0"/>
          <w:divBdr>
            <w:top w:val="none" w:sz="0" w:space="0" w:color="auto"/>
            <w:left w:val="none" w:sz="0" w:space="0" w:color="auto"/>
            <w:bottom w:val="none" w:sz="0" w:space="0" w:color="auto"/>
            <w:right w:val="none" w:sz="0" w:space="0" w:color="auto"/>
          </w:divBdr>
          <w:divsChild>
            <w:div w:id="400637867">
              <w:marLeft w:val="0"/>
              <w:marRight w:val="0"/>
              <w:marTop w:val="0"/>
              <w:marBottom w:val="0"/>
              <w:divBdr>
                <w:top w:val="none" w:sz="0" w:space="0" w:color="auto"/>
                <w:left w:val="none" w:sz="0" w:space="0" w:color="auto"/>
                <w:bottom w:val="none" w:sz="0" w:space="0" w:color="auto"/>
                <w:right w:val="none" w:sz="0" w:space="0" w:color="auto"/>
              </w:divBdr>
              <w:divsChild>
                <w:div w:id="1353074880">
                  <w:marLeft w:val="0"/>
                  <w:marRight w:val="0"/>
                  <w:marTop w:val="0"/>
                  <w:marBottom w:val="0"/>
                  <w:divBdr>
                    <w:top w:val="none" w:sz="0" w:space="0" w:color="auto"/>
                    <w:left w:val="none" w:sz="0" w:space="0" w:color="auto"/>
                    <w:bottom w:val="none" w:sz="0" w:space="0" w:color="auto"/>
                    <w:right w:val="none" w:sz="0" w:space="0" w:color="auto"/>
                  </w:divBdr>
                  <w:divsChild>
                    <w:div w:id="1347709645">
                      <w:marLeft w:val="0"/>
                      <w:marRight w:val="0"/>
                      <w:marTop w:val="0"/>
                      <w:marBottom w:val="0"/>
                      <w:divBdr>
                        <w:top w:val="none" w:sz="0" w:space="0" w:color="auto"/>
                        <w:left w:val="none" w:sz="0" w:space="0" w:color="auto"/>
                        <w:bottom w:val="none" w:sz="0" w:space="0" w:color="auto"/>
                        <w:right w:val="none" w:sz="0" w:space="0" w:color="auto"/>
                      </w:divBdr>
                      <w:divsChild>
                        <w:div w:id="552886511">
                          <w:marLeft w:val="0"/>
                          <w:marRight w:val="0"/>
                          <w:marTop w:val="0"/>
                          <w:marBottom w:val="0"/>
                          <w:divBdr>
                            <w:top w:val="none" w:sz="0" w:space="0" w:color="auto"/>
                            <w:left w:val="none" w:sz="0" w:space="0" w:color="auto"/>
                            <w:bottom w:val="none" w:sz="0" w:space="0" w:color="auto"/>
                            <w:right w:val="none" w:sz="0" w:space="0" w:color="auto"/>
                          </w:divBdr>
                          <w:divsChild>
                            <w:div w:id="182682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3790202">
          <w:marLeft w:val="0"/>
          <w:marRight w:val="0"/>
          <w:marTop w:val="0"/>
          <w:marBottom w:val="0"/>
          <w:divBdr>
            <w:top w:val="none" w:sz="0" w:space="0" w:color="auto"/>
            <w:left w:val="none" w:sz="0" w:space="0" w:color="auto"/>
            <w:bottom w:val="none" w:sz="0" w:space="0" w:color="auto"/>
            <w:right w:val="none" w:sz="0" w:space="0" w:color="auto"/>
          </w:divBdr>
          <w:divsChild>
            <w:div w:id="2104838827">
              <w:marLeft w:val="0"/>
              <w:marRight w:val="0"/>
              <w:marTop w:val="0"/>
              <w:marBottom w:val="0"/>
              <w:divBdr>
                <w:top w:val="none" w:sz="0" w:space="0" w:color="auto"/>
                <w:left w:val="none" w:sz="0" w:space="0" w:color="auto"/>
                <w:bottom w:val="none" w:sz="0" w:space="0" w:color="auto"/>
                <w:right w:val="none" w:sz="0" w:space="0" w:color="auto"/>
              </w:divBdr>
              <w:divsChild>
                <w:div w:id="2138789827">
                  <w:marLeft w:val="0"/>
                  <w:marRight w:val="0"/>
                  <w:marTop w:val="0"/>
                  <w:marBottom w:val="0"/>
                  <w:divBdr>
                    <w:top w:val="none" w:sz="0" w:space="0" w:color="auto"/>
                    <w:left w:val="none" w:sz="0" w:space="0" w:color="auto"/>
                    <w:bottom w:val="none" w:sz="0" w:space="0" w:color="auto"/>
                    <w:right w:val="none" w:sz="0" w:space="0" w:color="auto"/>
                  </w:divBdr>
                  <w:divsChild>
                    <w:div w:id="481043051">
                      <w:marLeft w:val="0"/>
                      <w:marRight w:val="0"/>
                      <w:marTop w:val="0"/>
                      <w:marBottom w:val="0"/>
                      <w:divBdr>
                        <w:top w:val="none" w:sz="0" w:space="0" w:color="auto"/>
                        <w:left w:val="none" w:sz="0" w:space="0" w:color="auto"/>
                        <w:bottom w:val="none" w:sz="0" w:space="0" w:color="auto"/>
                        <w:right w:val="none" w:sz="0" w:space="0" w:color="auto"/>
                      </w:divBdr>
                      <w:divsChild>
                        <w:div w:id="1340430780">
                          <w:marLeft w:val="0"/>
                          <w:marRight w:val="0"/>
                          <w:marTop w:val="0"/>
                          <w:marBottom w:val="0"/>
                          <w:divBdr>
                            <w:top w:val="none" w:sz="0" w:space="0" w:color="auto"/>
                            <w:left w:val="none" w:sz="0" w:space="0" w:color="auto"/>
                            <w:bottom w:val="none" w:sz="0" w:space="0" w:color="auto"/>
                            <w:right w:val="none" w:sz="0" w:space="0" w:color="auto"/>
                          </w:divBdr>
                          <w:divsChild>
                            <w:div w:id="94453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0891473">
          <w:marLeft w:val="0"/>
          <w:marRight w:val="0"/>
          <w:marTop w:val="0"/>
          <w:marBottom w:val="0"/>
          <w:divBdr>
            <w:top w:val="none" w:sz="0" w:space="0" w:color="auto"/>
            <w:left w:val="none" w:sz="0" w:space="0" w:color="auto"/>
            <w:bottom w:val="none" w:sz="0" w:space="0" w:color="auto"/>
            <w:right w:val="none" w:sz="0" w:space="0" w:color="auto"/>
          </w:divBdr>
          <w:divsChild>
            <w:div w:id="1011221852">
              <w:marLeft w:val="0"/>
              <w:marRight w:val="0"/>
              <w:marTop w:val="0"/>
              <w:marBottom w:val="0"/>
              <w:divBdr>
                <w:top w:val="none" w:sz="0" w:space="0" w:color="auto"/>
                <w:left w:val="none" w:sz="0" w:space="0" w:color="auto"/>
                <w:bottom w:val="none" w:sz="0" w:space="0" w:color="auto"/>
                <w:right w:val="none" w:sz="0" w:space="0" w:color="auto"/>
              </w:divBdr>
              <w:divsChild>
                <w:div w:id="2088308545">
                  <w:marLeft w:val="0"/>
                  <w:marRight w:val="0"/>
                  <w:marTop w:val="0"/>
                  <w:marBottom w:val="0"/>
                  <w:divBdr>
                    <w:top w:val="none" w:sz="0" w:space="0" w:color="auto"/>
                    <w:left w:val="none" w:sz="0" w:space="0" w:color="auto"/>
                    <w:bottom w:val="none" w:sz="0" w:space="0" w:color="auto"/>
                    <w:right w:val="none" w:sz="0" w:space="0" w:color="auto"/>
                  </w:divBdr>
                  <w:divsChild>
                    <w:div w:id="1816488207">
                      <w:marLeft w:val="0"/>
                      <w:marRight w:val="0"/>
                      <w:marTop w:val="0"/>
                      <w:marBottom w:val="0"/>
                      <w:divBdr>
                        <w:top w:val="none" w:sz="0" w:space="0" w:color="auto"/>
                        <w:left w:val="none" w:sz="0" w:space="0" w:color="auto"/>
                        <w:bottom w:val="none" w:sz="0" w:space="0" w:color="auto"/>
                        <w:right w:val="none" w:sz="0" w:space="0" w:color="auto"/>
                      </w:divBdr>
                      <w:divsChild>
                        <w:div w:id="1328285109">
                          <w:marLeft w:val="0"/>
                          <w:marRight w:val="0"/>
                          <w:marTop w:val="0"/>
                          <w:marBottom w:val="0"/>
                          <w:divBdr>
                            <w:top w:val="none" w:sz="0" w:space="0" w:color="auto"/>
                            <w:left w:val="none" w:sz="0" w:space="0" w:color="auto"/>
                            <w:bottom w:val="none" w:sz="0" w:space="0" w:color="auto"/>
                            <w:right w:val="none" w:sz="0" w:space="0" w:color="auto"/>
                          </w:divBdr>
                          <w:divsChild>
                            <w:div w:id="5238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5334703">
          <w:marLeft w:val="0"/>
          <w:marRight w:val="0"/>
          <w:marTop w:val="0"/>
          <w:marBottom w:val="0"/>
          <w:divBdr>
            <w:top w:val="none" w:sz="0" w:space="0" w:color="auto"/>
            <w:left w:val="none" w:sz="0" w:space="0" w:color="auto"/>
            <w:bottom w:val="none" w:sz="0" w:space="0" w:color="auto"/>
            <w:right w:val="none" w:sz="0" w:space="0" w:color="auto"/>
          </w:divBdr>
          <w:divsChild>
            <w:div w:id="1327367334">
              <w:marLeft w:val="0"/>
              <w:marRight w:val="0"/>
              <w:marTop w:val="0"/>
              <w:marBottom w:val="0"/>
              <w:divBdr>
                <w:top w:val="none" w:sz="0" w:space="0" w:color="auto"/>
                <w:left w:val="none" w:sz="0" w:space="0" w:color="auto"/>
                <w:bottom w:val="none" w:sz="0" w:space="0" w:color="auto"/>
                <w:right w:val="none" w:sz="0" w:space="0" w:color="auto"/>
              </w:divBdr>
              <w:divsChild>
                <w:div w:id="894855861">
                  <w:marLeft w:val="0"/>
                  <w:marRight w:val="0"/>
                  <w:marTop w:val="0"/>
                  <w:marBottom w:val="0"/>
                  <w:divBdr>
                    <w:top w:val="none" w:sz="0" w:space="0" w:color="auto"/>
                    <w:left w:val="none" w:sz="0" w:space="0" w:color="auto"/>
                    <w:bottom w:val="none" w:sz="0" w:space="0" w:color="auto"/>
                    <w:right w:val="none" w:sz="0" w:space="0" w:color="auto"/>
                  </w:divBdr>
                  <w:divsChild>
                    <w:div w:id="1578515702">
                      <w:marLeft w:val="0"/>
                      <w:marRight w:val="0"/>
                      <w:marTop w:val="0"/>
                      <w:marBottom w:val="0"/>
                      <w:divBdr>
                        <w:top w:val="none" w:sz="0" w:space="0" w:color="auto"/>
                        <w:left w:val="none" w:sz="0" w:space="0" w:color="auto"/>
                        <w:bottom w:val="none" w:sz="0" w:space="0" w:color="auto"/>
                        <w:right w:val="none" w:sz="0" w:space="0" w:color="auto"/>
                      </w:divBdr>
                      <w:divsChild>
                        <w:div w:id="2083139533">
                          <w:marLeft w:val="0"/>
                          <w:marRight w:val="0"/>
                          <w:marTop w:val="0"/>
                          <w:marBottom w:val="0"/>
                          <w:divBdr>
                            <w:top w:val="none" w:sz="0" w:space="0" w:color="auto"/>
                            <w:left w:val="none" w:sz="0" w:space="0" w:color="auto"/>
                            <w:bottom w:val="none" w:sz="0" w:space="0" w:color="auto"/>
                            <w:right w:val="none" w:sz="0" w:space="0" w:color="auto"/>
                          </w:divBdr>
                          <w:divsChild>
                            <w:div w:id="188887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319095">
      <w:bodyDiv w:val="1"/>
      <w:marLeft w:val="0"/>
      <w:marRight w:val="0"/>
      <w:marTop w:val="0"/>
      <w:marBottom w:val="0"/>
      <w:divBdr>
        <w:top w:val="none" w:sz="0" w:space="0" w:color="auto"/>
        <w:left w:val="none" w:sz="0" w:space="0" w:color="auto"/>
        <w:bottom w:val="none" w:sz="0" w:space="0" w:color="auto"/>
        <w:right w:val="none" w:sz="0" w:space="0" w:color="auto"/>
      </w:divBdr>
    </w:div>
    <w:div w:id="2104494620">
      <w:bodyDiv w:val="1"/>
      <w:marLeft w:val="0"/>
      <w:marRight w:val="0"/>
      <w:marTop w:val="0"/>
      <w:marBottom w:val="0"/>
      <w:divBdr>
        <w:top w:val="none" w:sz="0" w:space="0" w:color="auto"/>
        <w:left w:val="none" w:sz="0" w:space="0" w:color="auto"/>
        <w:bottom w:val="none" w:sz="0" w:space="0" w:color="auto"/>
        <w:right w:val="none" w:sz="0" w:space="0" w:color="auto"/>
      </w:divBdr>
      <w:divsChild>
        <w:div w:id="38094697">
          <w:marLeft w:val="0"/>
          <w:marRight w:val="0"/>
          <w:marTop w:val="0"/>
          <w:marBottom w:val="0"/>
          <w:divBdr>
            <w:top w:val="none" w:sz="0" w:space="0" w:color="auto"/>
            <w:left w:val="none" w:sz="0" w:space="0" w:color="auto"/>
            <w:bottom w:val="none" w:sz="0" w:space="0" w:color="auto"/>
            <w:right w:val="none" w:sz="0" w:space="0" w:color="auto"/>
          </w:divBdr>
        </w:div>
        <w:div w:id="373428235">
          <w:marLeft w:val="0"/>
          <w:marRight w:val="0"/>
          <w:marTop w:val="0"/>
          <w:marBottom w:val="0"/>
          <w:divBdr>
            <w:top w:val="none" w:sz="0" w:space="0" w:color="auto"/>
            <w:left w:val="none" w:sz="0" w:space="0" w:color="auto"/>
            <w:bottom w:val="none" w:sz="0" w:space="0" w:color="auto"/>
            <w:right w:val="none" w:sz="0" w:space="0" w:color="auto"/>
          </w:divBdr>
        </w:div>
      </w:divsChild>
    </w:div>
    <w:div w:id="21051030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styles" Target="styles.xml" Id="rId7" /><Relationship Type="http://schemas.openxmlformats.org/officeDocument/2006/relationships/image" Target="media/image1.jpeg"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customXml" Target="/customXml/item6.xml" Id="R124ca050c018443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&#65279;<?xml version="1.0" encoding="utf-8"?><Relationships xmlns="http://schemas.openxmlformats.org/package/2006/relationships"><Relationship Type="http://schemas.openxmlformats.org/officeDocument/2006/relationships/customXmlProps" Target="/customXml/itemProps6.xml" Id="Rd3c4172d526e4b2384ade4b889302c76"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BA45916D48BA242A5197732718E6A14" ma:contentTypeVersion="14" ma:contentTypeDescription="Create a new document." ma:contentTypeScope="" ma:versionID="9f3f08a0dc835133abe126e9866af349">
  <xsd:schema xmlns:xsd="http://www.w3.org/2001/XMLSchema" xmlns:xs="http://www.w3.org/2001/XMLSchema" xmlns:p="http://schemas.microsoft.com/office/2006/metadata/properties" xmlns:ns2="4fc72eee-d776-4f42-8f0d-78c0592e6aef" xmlns:ns3="30c1a202-7a9a-4b9d-a66a-35dd91fe8e6a" targetNamespace="http://schemas.microsoft.com/office/2006/metadata/properties" ma:root="true" ma:fieldsID="e3b3c32df2c1f1299983c2517e1f7a13" ns2:_="" ns3:_="">
    <xsd:import namespace="4fc72eee-d776-4f42-8f0d-78c0592e6aef"/>
    <xsd:import namespace="30c1a202-7a9a-4b9d-a66a-35dd91fe8e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72eee-d776-4f42-8f0d-78c0592e6ae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370eb56-23ec-4dd7-ad3b-7e7421525dd8}" ma:internalName="TaxCatchAll" ma:showField="CatchAllData" ma:web="4fc72eee-d776-4f42-8f0d-78c0592e6a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c1a202-7a9a-4b9d-a66a-35dd91fe8e6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4fc72eee-d776-4f42-8f0d-78c0592e6aef" xsi:nil="true"/>
    <lcf76f155ced4ddcb4097134ff3c332f xmlns="30c1a202-7a9a-4b9d-a66a-35dd91fe8e6a">
      <Terms xmlns="http://schemas.microsoft.com/office/infopath/2007/PartnerControls"/>
    </lcf76f155ced4ddcb4097134ff3c332f>
  </documentManagement>
</p:properties>
</file>

<file path=customXml/item6.xml><?xml version="1.0" encoding="utf-8"?>
<metadata xmlns="http://www.objective.com/ecm/document/metadata/CB029ECD6D85427BAD5E1D35DE4A29A4" version="1.0.0">
  <systemFields>
    <field name="Objective-Id">
      <value order="0">A1437262</value>
    </field>
    <field name="Objective-Title">
      <value order="0">Stage 2 Legal Studies Subject Outline</value>
    </field>
    <field name="Objective-Description">
      <value order="0"/>
    </field>
    <field name="Objective-CreationStamp">
      <value order="0">2024-10-08T00:16:44Z</value>
    </field>
    <field name="Objective-IsApproved">
      <value order="0">false</value>
    </field>
    <field name="Objective-IsPublished">
      <value order="0">true</value>
    </field>
    <field name="Objective-DatePublished">
      <value order="0">2024-10-08T00:20:28Z</value>
    </field>
    <field name="Objective-ModificationStamp">
      <value order="0">2024-10-15T01:14:19Z</value>
    </field>
    <field name="Objective-Owner">
      <value order="0">Karen Collins</value>
    </field>
    <field name="Objective-Path">
      <value order="0">Objective Global Folder:Publication:Production:Subject Outlines:Development of subject outlines 2025</value>
    </field>
    <field name="Objective-Parent">
      <value order="0">Development of subject outlines 2025</value>
    </field>
    <field name="Objective-State">
      <value order="0">Published</value>
    </field>
    <field name="Objective-VersionId">
      <value order="0">vA2173491</value>
    </field>
    <field name="Objective-Version">
      <value order="0">1.0</value>
    </field>
    <field name="Objective-VersionNumber">
      <value order="0">2</value>
    </field>
    <field name="Objective-VersionComment">
      <value order="0">Obj. ref added to footer</value>
    </field>
    <field name="Objective-FileNumber">
      <value order="0">qA20811</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2856FEA5-EF10-414C-9C47-5330AA9B6021}">
  <ds:schemaRefs>
    <ds:schemaRef ds:uri="http://schemas.microsoft.com/sharepoint/v3/contenttype/forms"/>
  </ds:schemaRefs>
</ds:datastoreItem>
</file>

<file path=customXml/itemProps2.xml><?xml version="1.0" encoding="utf-8"?>
<ds:datastoreItem xmlns:ds="http://schemas.openxmlformats.org/officeDocument/2006/customXml" ds:itemID="{933DCA39-8946-47E4-BB00-94F29BE51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c72eee-d776-4f42-8f0d-78c0592e6aef"/>
    <ds:schemaRef ds:uri="30c1a202-7a9a-4b9d-a66a-35dd91fe8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1BF5ED-3B54-4237-B37F-DDF6361E5B55}">
  <ds:schemaRefs>
    <ds:schemaRef ds:uri="http://schemas.openxmlformats.org/officeDocument/2006/bibliography"/>
  </ds:schemaRefs>
</ds:datastoreItem>
</file>

<file path=customXml/itemProps5.xml><?xml version="1.0" encoding="utf-8"?>
<ds:datastoreItem xmlns:ds="http://schemas.openxmlformats.org/officeDocument/2006/customXml" ds:itemID="{604E62C5-AF15-44C8-9A47-0C22735D9089}">
  <ds:schemaRefs>
    <ds:schemaRef ds:uri="http://schemas.microsoft.com/office/2006/metadata/properties"/>
    <ds:schemaRef ds:uri="http://schemas.microsoft.com/office/infopath/2007/PartnerControls"/>
    <ds:schemaRef ds:uri="4fc72eee-d776-4f42-8f0d-78c0592e6aef"/>
    <ds:schemaRef ds:uri="30c1a202-7a9a-4b9d-a66a-35dd91fe8e6a"/>
  </ds:schemaRefs>
</ds:datastoreItem>
</file>

<file path=customXml/itemProps6.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100</TotalTime>
  <Pages>16</Pages>
  <Words>5667</Words>
  <Characters>32308</Characters>
  <Application>Microsoft Office Word</Application>
  <DocSecurity>0</DocSecurity>
  <Lines>269</Lines>
  <Paragraphs>75</Paragraphs>
  <ScaleCrop>false</ScaleCrop>
  <Company/>
  <LinksUpToDate>false</LinksUpToDate>
  <CharactersWithSpaces>37900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Collins</dc:creator>
  <cp:keywords/>
  <cp:lastModifiedBy> Comment</cp:lastModifiedBy>
  <cp:revision>98</cp:revision>
  <cp:lastPrinted>2023-06-22T02:36:00Z</cp:lastPrinted>
  <dcterms:created xsi:type="dcterms:W3CDTF">2024-06-07T01:28:00Z</dcterms:created>
  <dcterms:modified xsi:type="dcterms:W3CDTF">2024-10-08T00:20:00Z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reated">
    <vt:filetime>2021-12-14T00:00:00Z</vt:filetime>
  </op:property>
  <op:property fmtid="{D5CDD505-2E9C-101B-9397-08002B2CF9AE}" pid="3" name="Creator">
    <vt:lpwstr>Microsoft® Word for Microsoft 365</vt:lpwstr>
  </op:property>
  <op:property fmtid="{D5CDD505-2E9C-101B-9397-08002B2CF9AE}" pid="4" name="LastSaved">
    <vt:filetime>2022-08-04T00:00:00Z</vt:filetime>
  </op:property>
  <op:property fmtid="{D5CDD505-2E9C-101B-9397-08002B2CF9AE}" pid="5" name="Producer">
    <vt:lpwstr>Microsoft® Word for Microsoft 365</vt:lpwstr>
  </op:property>
  <op:property fmtid="{D5CDD505-2E9C-101B-9397-08002B2CF9AE}" pid="6" name="ContentTypeId">
    <vt:lpwstr>0x0101005BA45916D48BA242A5197732718E6A14</vt:lpwstr>
  </op:property>
  <op:property fmtid="{D5CDD505-2E9C-101B-9397-08002B2CF9AE}" pid="7" name="MediaServiceImageTags">
    <vt:lpwstr/>
  </op:property>
  <op:property fmtid="{D5CDD505-2E9C-101B-9397-08002B2CF9AE}" pid="8" name="MSIP_Label_77274858-3b1d-4431-8679-d878f40e28fd_Enabled">
    <vt:lpwstr>true</vt:lpwstr>
  </op:property>
  <op:property fmtid="{D5CDD505-2E9C-101B-9397-08002B2CF9AE}" pid="9" name="MSIP_Label_77274858-3b1d-4431-8679-d878f40e28fd_SetDate">
    <vt:lpwstr>2023-06-30T05:45:13Z</vt:lpwstr>
  </op:property>
  <op:property fmtid="{D5CDD505-2E9C-101B-9397-08002B2CF9AE}" pid="10" name="MSIP_Label_77274858-3b1d-4431-8679-d878f40e28fd_Method">
    <vt:lpwstr>Privileged</vt:lpwstr>
  </op:property>
  <op:property fmtid="{D5CDD505-2E9C-101B-9397-08002B2CF9AE}" pid="11" name="MSIP_Label_77274858-3b1d-4431-8679-d878f40e28fd_Name">
    <vt:lpwstr>-Official</vt:lpwstr>
  </op:property>
  <op:property fmtid="{D5CDD505-2E9C-101B-9397-08002B2CF9AE}" pid="12" name="MSIP_Label_77274858-3b1d-4431-8679-d878f40e28fd_SiteId">
    <vt:lpwstr>bda528f7-fca9-432f-bc98-bd7e90d40906</vt:lpwstr>
  </op:property>
  <op:property fmtid="{D5CDD505-2E9C-101B-9397-08002B2CF9AE}" pid="13" name="MSIP_Label_77274858-3b1d-4431-8679-d878f40e28fd_ActionId">
    <vt:lpwstr>519d047a-dec7-4d39-a788-26a773a07851</vt:lpwstr>
  </op:property>
  <op:property fmtid="{D5CDD505-2E9C-101B-9397-08002B2CF9AE}" pid="14" name="MSIP_Label_77274858-3b1d-4431-8679-d878f40e28fd_ContentBits">
    <vt:lpwstr>3</vt:lpwstr>
  </op:property>
  <op:property fmtid="{D5CDD505-2E9C-101B-9397-08002B2CF9AE}" pid="15" name="Order">
    <vt:r8>8700</vt:r8>
  </op:property>
  <op:property fmtid="{D5CDD505-2E9C-101B-9397-08002B2CF9AE}" pid="16" name="xd_ProgID">
    <vt:lpwstr/>
  </op:property>
  <op:property fmtid="{D5CDD505-2E9C-101B-9397-08002B2CF9AE}" pid="17" name="ComplianceAssetId">
    <vt:lpwstr/>
  </op:property>
  <op:property fmtid="{D5CDD505-2E9C-101B-9397-08002B2CF9AE}" pid="18" name="TemplateUrl">
    <vt:lpwstr/>
  </op:property>
  <op:property fmtid="{D5CDD505-2E9C-101B-9397-08002B2CF9AE}" pid="19" name="_ExtendedDescription">
    <vt:lpwstr/>
  </op:property>
  <op:property fmtid="{D5CDD505-2E9C-101B-9397-08002B2CF9AE}" pid="20" name="TriggerFlowInfo">
    <vt:lpwstr/>
  </op:property>
  <op:property fmtid="{D5CDD505-2E9C-101B-9397-08002B2CF9AE}" pid="21" name="xd_Signature">
    <vt:bool>false</vt:bool>
  </op:property>
  <op:property fmtid="{D5CDD505-2E9C-101B-9397-08002B2CF9AE}" pid="22" name="Customer-Id">
    <vt:lpwstr>CB029ECD6D85427BAD5E1D35DE4A29A4</vt:lpwstr>
  </op:property>
  <op:property fmtid="{D5CDD505-2E9C-101B-9397-08002B2CF9AE}" pid="23" name="Objective-Id">
    <vt:lpwstr>A1437262</vt:lpwstr>
  </op:property>
  <op:property fmtid="{D5CDD505-2E9C-101B-9397-08002B2CF9AE}" pid="24" name="Objective-Title">
    <vt:lpwstr>Stage 2 Legal Studies Subject Outline</vt:lpwstr>
  </op:property>
  <op:property fmtid="{D5CDD505-2E9C-101B-9397-08002B2CF9AE}" pid="25" name="Objective-Description">
    <vt:lpwstr/>
  </op:property>
  <op:property fmtid="{D5CDD505-2E9C-101B-9397-08002B2CF9AE}" pid="26" name="Objective-CreationStamp">
    <vt:filetime>2024-10-08T00:16:44Z</vt:filetime>
  </op:property>
  <op:property fmtid="{D5CDD505-2E9C-101B-9397-08002B2CF9AE}" pid="27" name="Objective-IsApproved">
    <vt:bool>false</vt:bool>
  </op:property>
  <op:property fmtid="{D5CDD505-2E9C-101B-9397-08002B2CF9AE}" pid="28" name="Objective-IsPublished">
    <vt:bool>true</vt:bool>
  </op:property>
  <op:property fmtid="{D5CDD505-2E9C-101B-9397-08002B2CF9AE}" pid="29" name="Objective-DatePublished">
    <vt:filetime>2024-10-08T00:20:28Z</vt:filetime>
  </op:property>
  <op:property fmtid="{D5CDD505-2E9C-101B-9397-08002B2CF9AE}" pid="30" name="Objective-ModificationStamp">
    <vt:filetime>2024-10-15T01:14:19Z</vt:filetime>
  </op:property>
  <op:property fmtid="{D5CDD505-2E9C-101B-9397-08002B2CF9AE}" pid="31" name="Objective-Owner">
    <vt:lpwstr>Karen Collins</vt:lpwstr>
  </op:property>
  <op:property fmtid="{D5CDD505-2E9C-101B-9397-08002B2CF9AE}" pid="32" name="Objective-Path">
    <vt:lpwstr>Objective Global Folder:Publication:Production:Subject Outlines:Development of subject outlines 2025</vt:lpwstr>
  </op:property>
  <op:property fmtid="{D5CDD505-2E9C-101B-9397-08002B2CF9AE}" pid="33" name="Objective-Parent">
    <vt:lpwstr>Development of subject outlines 2025</vt:lpwstr>
  </op:property>
  <op:property fmtid="{D5CDD505-2E9C-101B-9397-08002B2CF9AE}" pid="34" name="Objective-State">
    <vt:lpwstr>Published</vt:lpwstr>
  </op:property>
  <op:property fmtid="{D5CDD505-2E9C-101B-9397-08002B2CF9AE}" pid="35" name="Objective-VersionId">
    <vt:lpwstr>vA2173491</vt:lpwstr>
  </op:property>
  <op:property fmtid="{D5CDD505-2E9C-101B-9397-08002B2CF9AE}" pid="36" name="Objective-Version">
    <vt:lpwstr>1.0</vt:lpwstr>
  </op:property>
  <op:property fmtid="{D5CDD505-2E9C-101B-9397-08002B2CF9AE}" pid="37" name="Objective-VersionNumber">
    <vt:r8>2</vt:r8>
  </op:property>
  <op:property fmtid="{D5CDD505-2E9C-101B-9397-08002B2CF9AE}" pid="38" name="Objective-VersionComment">
    <vt:lpwstr>Obj. ref added to footer</vt:lpwstr>
  </op:property>
  <op:property fmtid="{D5CDD505-2E9C-101B-9397-08002B2CF9AE}" pid="39" name="Objective-FileNumber">
    <vt:lpwstr>qA20811</vt:lpwstr>
  </op:property>
  <op:property fmtid="{D5CDD505-2E9C-101B-9397-08002B2CF9AE}" pid="40" name="Objective-Classification">
    <vt:lpwstr/>
  </op:property>
  <op:property fmtid="{D5CDD505-2E9C-101B-9397-08002B2CF9AE}" pid="41" name="Objective-Caveats">
    <vt:lpwstr/>
  </op:property>
  <op:property fmtid="{D5CDD505-2E9C-101B-9397-08002B2CF9AE}" pid="42" name="Objective-Security Classification">
    <vt:lpwstr>OFFICIAL</vt:lpwstr>
  </op:property>
  <op:property fmtid="{D5CDD505-2E9C-101B-9397-08002B2CF9AE}" pid="43" name="Objective-Connect Creator">
    <vt:lpwstr/>
  </op:property>
</op:Properties>
</file>