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0F234E">
      <w:pPr>
        <w:pStyle w:val="BodyText"/>
        <w:rPr>
          <w:rFonts w:ascii="Times New Roman"/>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0F234E">
      <w:pPr>
        <w:pStyle w:val="BodyText"/>
      </w:pPr>
    </w:p>
    <w:p w14:paraId="0A37501D" w14:textId="77777777" w:rsidR="00C24504" w:rsidRPr="00F1594C" w:rsidRDefault="00C24504" w:rsidP="000F234E">
      <w:pPr>
        <w:pStyle w:val="BodyText"/>
      </w:pPr>
    </w:p>
    <w:p w14:paraId="0A6414B4" w14:textId="649D49A4" w:rsidR="003E05C2" w:rsidRPr="00F1594C" w:rsidRDefault="004E2270" w:rsidP="00FD531F">
      <w:pPr>
        <w:pStyle w:val="Heading1"/>
        <w:spacing w:before="0"/>
        <w:ind w:left="0"/>
        <w:rPr>
          <w:rFonts w:ascii="Roboto Medium" w:hAnsi="Roboto Medium"/>
          <w:spacing w:val="-8"/>
        </w:rPr>
      </w:pPr>
      <w:r>
        <w:rPr>
          <w:rFonts w:ascii="Roboto Medium" w:hAnsi="Roboto Medium"/>
        </w:rPr>
        <w:t>Essential English</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A558C0">
      <w:pPr>
        <w:pStyle w:val="SOFinalBodyText"/>
      </w:pPr>
    </w:p>
    <w:p w14:paraId="4D70D55D" w14:textId="2EFCAF3D" w:rsidR="00E37CF6" w:rsidRPr="00F1594C" w:rsidRDefault="004B0416" w:rsidP="00A558C0">
      <w:pPr>
        <w:pStyle w:val="SOFinalBodyText"/>
      </w:pPr>
      <w:r w:rsidRPr="00F1594C">
        <w:t>S</w:t>
      </w:r>
      <w:r w:rsidR="00871CDD" w:rsidRPr="00F1594C">
        <w:t xml:space="preserve">ubject </w:t>
      </w:r>
      <w:r w:rsidRPr="00F1594C">
        <w:t>O</w:t>
      </w:r>
      <w:r w:rsidR="00A400A6" w:rsidRPr="00F1594C">
        <w:t>utline</w:t>
      </w:r>
    </w:p>
    <w:p w14:paraId="37BD6ECA" w14:textId="61E90FD5"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18F64F62" w14:textId="77777777" w:rsidR="000846AD" w:rsidRDefault="000846AD" w:rsidP="000846AD">
      <w:pPr>
        <w:pStyle w:val="SOFinalImprintText"/>
        <w:spacing w:before="0"/>
      </w:pPr>
    </w:p>
    <w:p w14:paraId="3C503300" w14:textId="3331EA37" w:rsidR="000846AD" w:rsidRDefault="000846AD" w:rsidP="000846AD">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B85EBA">
        <w:t>,</w:t>
      </w:r>
      <w:r>
        <w:t xml:space="preserve"> learning</w:t>
      </w:r>
      <w:r w:rsidR="00B85EBA">
        <w:t>,</w:t>
      </w:r>
      <w:r>
        <w:t xml:space="preserve"> and assessment programs. </w:t>
      </w:r>
    </w:p>
    <w:p w14:paraId="6BC15D04" w14:textId="77777777" w:rsidR="000846AD" w:rsidRDefault="000846AD" w:rsidP="000846AD">
      <w:pPr>
        <w:pStyle w:val="SOFinalImprintText"/>
        <w:spacing w:before="0"/>
      </w:pPr>
    </w:p>
    <w:tbl>
      <w:tblPr>
        <w:tblW w:w="95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3970"/>
        <w:gridCol w:w="1133"/>
      </w:tblGrid>
      <w:tr w:rsidR="000846AD" w14:paraId="13171F3E" w14:textId="77777777" w:rsidTr="00FD3E96">
        <w:trPr>
          <w:trHeight w:val="515"/>
        </w:trPr>
        <w:tc>
          <w:tcPr>
            <w:tcW w:w="4425" w:type="dxa"/>
            <w:shd w:val="clear" w:color="auto" w:fill="D9D9D9"/>
          </w:tcPr>
          <w:p w14:paraId="741A505F" w14:textId="77777777" w:rsidR="000846AD" w:rsidRDefault="000846AD" w:rsidP="008A3061">
            <w:pPr>
              <w:pStyle w:val="TableParagraph"/>
              <w:spacing w:before="23"/>
              <w:rPr>
                <w:sz w:val="18"/>
              </w:rPr>
            </w:pPr>
          </w:p>
          <w:p w14:paraId="308A3856" w14:textId="77777777" w:rsidR="000846AD" w:rsidRDefault="000846AD"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3970" w:type="dxa"/>
            <w:shd w:val="clear" w:color="auto" w:fill="D9D9D9"/>
          </w:tcPr>
          <w:p w14:paraId="419FFD67" w14:textId="77777777" w:rsidR="000846AD" w:rsidRDefault="000846AD" w:rsidP="008A3061">
            <w:pPr>
              <w:pStyle w:val="TableParagraph"/>
              <w:spacing w:before="23"/>
              <w:rPr>
                <w:sz w:val="18"/>
              </w:rPr>
            </w:pPr>
          </w:p>
          <w:p w14:paraId="31C9412B" w14:textId="77777777" w:rsidR="000846AD" w:rsidRDefault="000846AD"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1133" w:type="dxa"/>
            <w:shd w:val="clear" w:color="auto" w:fill="D9D9D9"/>
          </w:tcPr>
          <w:p w14:paraId="10D5E5EA" w14:textId="77777777" w:rsidR="000846AD" w:rsidRDefault="000846AD" w:rsidP="008A3061">
            <w:pPr>
              <w:pStyle w:val="TableParagraph"/>
              <w:spacing w:before="23"/>
              <w:rPr>
                <w:sz w:val="18"/>
              </w:rPr>
            </w:pPr>
          </w:p>
          <w:p w14:paraId="78E20CEF" w14:textId="77777777" w:rsidR="000846AD" w:rsidRDefault="000846AD" w:rsidP="008A3061">
            <w:pPr>
              <w:pStyle w:val="TableParagraph"/>
              <w:ind w:left="366"/>
              <w:rPr>
                <w:rFonts w:ascii="Roboto Medium"/>
                <w:sz w:val="18"/>
              </w:rPr>
            </w:pPr>
            <w:bookmarkStart w:id="2" w:name="page"/>
            <w:bookmarkEnd w:id="2"/>
            <w:r>
              <w:rPr>
                <w:rFonts w:ascii="Roboto Medium"/>
                <w:spacing w:val="-4"/>
                <w:sz w:val="18"/>
              </w:rPr>
              <w:t>page</w:t>
            </w:r>
          </w:p>
        </w:tc>
      </w:tr>
      <w:tr w:rsidR="000846AD" w14:paraId="67E4D65B" w14:textId="77777777" w:rsidTr="00FD3E96">
        <w:trPr>
          <w:trHeight w:val="419"/>
        </w:trPr>
        <w:tc>
          <w:tcPr>
            <w:tcW w:w="9528" w:type="dxa"/>
            <w:gridSpan w:val="3"/>
            <w:shd w:val="clear" w:color="auto" w:fill="F1F1F1"/>
            <w:vAlign w:val="center"/>
          </w:tcPr>
          <w:p w14:paraId="79164F15" w14:textId="03A99B94" w:rsidR="000846AD" w:rsidRDefault="000846AD"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0846AD" w14:paraId="2E63E4D3" w14:textId="77777777" w:rsidTr="00FD3E96">
        <w:trPr>
          <w:trHeight w:val="435"/>
        </w:trPr>
        <w:tc>
          <w:tcPr>
            <w:tcW w:w="4425" w:type="dxa"/>
          </w:tcPr>
          <w:p w14:paraId="22D77A3E" w14:textId="6992D4D0" w:rsidR="00070645" w:rsidRPr="00611528" w:rsidRDefault="00070645" w:rsidP="00666C6B">
            <w:pPr>
              <w:pStyle w:val="TableParagraph"/>
              <w:ind w:left="142"/>
              <w:rPr>
                <w:i/>
                <w:iCs/>
                <w:sz w:val="18"/>
              </w:rPr>
            </w:pPr>
            <w:r>
              <w:rPr>
                <w:i/>
                <w:iCs/>
                <w:sz w:val="18"/>
              </w:rPr>
              <w:t>Evidence of Learning</w:t>
            </w:r>
          </w:p>
          <w:p w14:paraId="59744EB5" w14:textId="4559D89B" w:rsidR="000846AD" w:rsidRDefault="00FF72C6" w:rsidP="00666C6B">
            <w:pPr>
              <w:pStyle w:val="TableParagraph"/>
              <w:ind w:left="142"/>
              <w:rPr>
                <w:sz w:val="18"/>
              </w:rPr>
            </w:pPr>
            <w:r>
              <w:rPr>
                <w:sz w:val="18"/>
              </w:rPr>
              <w:t>Students provide evidence of their learning through seven assessments, including the external assessment component. Students complete:</w:t>
            </w:r>
          </w:p>
          <w:p w14:paraId="2202AAB1" w14:textId="612F9709" w:rsidR="00FF72C6" w:rsidRDefault="00FF72C6" w:rsidP="00FF72C6">
            <w:pPr>
              <w:pStyle w:val="TableParagraph"/>
              <w:numPr>
                <w:ilvl w:val="0"/>
                <w:numId w:val="5"/>
              </w:numPr>
              <w:ind w:left="284" w:hanging="142"/>
              <w:rPr>
                <w:sz w:val="18"/>
              </w:rPr>
            </w:pPr>
            <w:r>
              <w:rPr>
                <w:sz w:val="18"/>
              </w:rPr>
              <w:t>three assessments for responding to texts</w:t>
            </w:r>
          </w:p>
          <w:p w14:paraId="0F1F03D5" w14:textId="283350D9" w:rsidR="00FF72C6" w:rsidRDefault="00FF72C6" w:rsidP="00FF72C6">
            <w:pPr>
              <w:pStyle w:val="TableParagraph"/>
              <w:numPr>
                <w:ilvl w:val="0"/>
                <w:numId w:val="5"/>
              </w:numPr>
              <w:ind w:left="284" w:hanging="142"/>
              <w:rPr>
                <w:sz w:val="18"/>
              </w:rPr>
            </w:pPr>
            <w:r>
              <w:rPr>
                <w:sz w:val="18"/>
              </w:rPr>
              <w:t>three assessments for creating texts</w:t>
            </w:r>
          </w:p>
          <w:p w14:paraId="51005978" w14:textId="5893924B" w:rsidR="00FF72C6" w:rsidRPr="00666C6B" w:rsidRDefault="00FF72C6" w:rsidP="00FF72C6">
            <w:pPr>
              <w:pStyle w:val="TableParagraph"/>
              <w:numPr>
                <w:ilvl w:val="0"/>
                <w:numId w:val="5"/>
              </w:numPr>
              <w:ind w:left="284" w:hanging="142"/>
              <w:rPr>
                <w:sz w:val="18"/>
              </w:rPr>
            </w:pPr>
            <w:r>
              <w:rPr>
                <w:sz w:val="18"/>
              </w:rPr>
              <w:t>one language study.</w:t>
            </w:r>
          </w:p>
        </w:tc>
        <w:tc>
          <w:tcPr>
            <w:tcW w:w="3970" w:type="dxa"/>
          </w:tcPr>
          <w:p w14:paraId="43281255" w14:textId="2D07688B" w:rsidR="00070645" w:rsidRPr="00611528" w:rsidRDefault="00070645" w:rsidP="00FF72C6">
            <w:pPr>
              <w:pStyle w:val="TableParagraph"/>
              <w:ind w:left="142"/>
              <w:rPr>
                <w:i/>
                <w:iCs/>
                <w:sz w:val="18"/>
              </w:rPr>
            </w:pPr>
            <w:r>
              <w:rPr>
                <w:i/>
                <w:iCs/>
                <w:sz w:val="18"/>
              </w:rPr>
              <w:t>Evidence of Learning</w:t>
            </w:r>
          </w:p>
          <w:p w14:paraId="19177E55" w14:textId="4D80040C" w:rsidR="00FF72C6" w:rsidRDefault="00FF72C6" w:rsidP="00FF72C6">
            <w:pPr>
              <w:pStyle w:val="TableParagraph"/>
              <w:ind w:left="142"/>
              <w:rPr>
                <w:sz w:val="18"/>
              </w:rPr>
            </w:pPr>
            <w:r>
              <w:rPr>
                <w:sz w:val="18"/>
              </w:rPr>
              <w:t xml:space="preserve">Students provide evidence of their learning through </w:t>
            </w:r>
            <w:r>
              <w:rPr>
                <w:b/>
                <w:sz w:val="18"/>
              </w:rPr>
              <w:t>six or seven</w:t>
            </w:r>
            <w:r>
              <w:rPr>
                <w:sz w:val="18"/>
              </w:rPr>
              <w:t xml:space="preserve"> assessments, including the external assessment component. Students complete:</w:t>
            </w:r>
          </w:p>
          <w:p w14:paraId="3556372E" w14:textId="7E7F4B5E" w:rsidR="00FF72C6" w:rsidRDefault="00FF72C6" w:rsidP="00FF72C6">
            <w:pPr>
              <w:pStyle w:val="TableParagraph"/>
              <w:numPr>
                <w:ilvl w:val="0"/>
                <w:numId w:val="5"/>
              </w:numPr>
              <w:ind w:left="284" w:hanging="142"/>
              <w:rPr>
                <w:sz w:val="18"/>
              </w:rPr>
            </w:pPr>
            <w:r>
              <w:rPr>
                <w:b/>
                <w:sz w:val="18"/>
              </w:rPr>
              <w:t>two or three</w:t>
            </w:r>
            <w:r>
              <w:rPr>
                <w:sz w:val="18"/>
              </w:rPr>
              <w:t xml:space="preserve"> assessments for responding to texts</w:t>
            </w:r>
          </w:p>
          <w:p w14:paraId="478FB14F" w14:textId="2F10F17D" w:rsidR="00FF72C6" w:rsidRDefault="00FF72C6" w:rsidP="00FF72C6">
            <w:pPr>
              <w:pStyle w:val="TableParagraph"/>
              <w:numPr>
                <w:ilvl w:val="0"/>
                <w:numId w:val="5"/>
              </w:numPr>
              <w:ind w:left="284" w:hanging="142"/>
              <w:rPr>
                <w:sz w:val="18"/>
              </w:rPr>
            </w:pPr>
            <w:r>
              <w:rPr>
                <w:b/>
                <w:sz w:val="18"/>
              </w:rPr>
              <w:t>two or three</w:t>
            </w:r>
            <w:r>
              <w:rPr>
                <w:sz w:val="18"/>
              </w:rPr>
              <w:t xml:space="preserve"> assessments for creating texts</w:t>
            </w:r>
          </w:p>
          <w:p w14:paraId="15752677" w14:textId="2DE465DE" w:rsidR="000846AD" w:rsidRPr="00FF72C6" w:rsidRDefault="00FF72C6" w:rsidP="00FF72C6">
            <w:pPr>
              <w:pStyle w:val="TableParagraph"/>
              <w:numPr>
                <w:ilvl w:val="0"/>
                <w:numId w:val="5"/>
              </w:numPr>
              <w:ind w:left="284" w:hanging="142"/>
              <w:rPr>
                <w:sz w:val="18"/>
              </w:rPr>
            </w:pPr>
            <w:r>
              <w:rPr>
                <w:sz w:val="18"/>
              </w:rPr>
              <w:t>one language study.</w:t>
            </w:r>
          </w:p>
        </w:tc>
        <w:tc>
          <w:tcPr>
            <w:tcW w:w="1133" w:type="dxa"/>
          </w:tcPr>
          <w:p w14:paraId="56228FB7" w14:textId="77777777" w:rsidR="000846AD" w:rsidRDefault="000846AD" w:rsidP="00666C6B">
            <w:pPr>
              <w:pStyle w:val="TableParagraph"/>
              <w:jc w:val="center"/>
              <w:rPr>
                <w:sz w:val="18"/>
              </w:rPr>
            </w:pPr>
          </w:p>
          <w:p w14:paraId="7FE81D50" w14:textId="77777777" w:rsidR="00FB4751" w:rsidRDefault="00FB4751" w:rsidP="00666C6B">
            <w:pPr>
              <w:pStyle w:val="TableParagraph"/>
              <w:jc w:val="center"/>
              <w:rPr>
                <w:sz w:val="18"/>
              </w:rPr>
            </w:pPr>
          </w:p>
          <w:p w14:paraId="699A6A3A" w14:textId="64DB09F0" w:rsidR="00FB4751" w:rsidRDefault="00F57731" w:rsidP="00666C6B">
            <w:pPr>
              <w:pStyle w:val="TableParagraph"/>
              <w:jc w:val="center"/>
              <w:rPr>
                <w:sz w:val="18"/>
              </w:rPr>
            </w:pPr>
            <w:hyperlink w:anchor="page6" w:history="1">
              <w:r w:rsidR="00DB03B1" w:rsidRPr="00F57731">
                <w:rPr>
                  <w:rStyle w:val="Hyperlink"/>
                  <w:sz w:val="18"/>
                </w:rPr>
                <w:t>6</w:t>
              </w:r>
            </w:hyperlink>
          </w:p>
          <w:p w14:paraId="235799AB" w14:textId="77777777" w:rsidR="00DB03B1" w:rsidRDefault="00DB03B1" w:rsidP="00666C6B">
            <w:pPr>
              <w:pStyle w:val="TableParagraph"/>
              <w:jc w:val="center"/>
              <w:rPr>
                <w:sz w:val="18"/>
              </w:rPr>
            </w:pPr>
          </w:p>
          <w:p w14:paraId="25401373" w14:textId="77777777" w:rsidR="00F830C8" w:rsidRDefault="00F830C8" w:rsidP="00666C6B">
            <w:pPr>
              <w:pStyle w:val="TableParagraph"/>
              <w:jc w:val="center"/>
              <w:rPr>
                <w:sz w:val="18"/>
              </w:rPr>
            </w:pPr>
          </w:p>
          <w:p w14:paraId="5FF90576" w14:textId="6D952938" w:rsidR="00DB03B1" w:rsidRDefault="00F57731" w:rsidP="00F57731">
            <w:pPr>
              <w:pStyle w:val="TableParagraph"/>
              <w:jc w:val="center"/>
              <w:rPr>
                <w:sz w:val="18"/>
              </w:rPr>
            </w:pPr>
            <w:hyperlink w:anchor="page6" w:history="1">
              <w:r w:rsidRPr="00F57731">
                <w:rPr>
                  <w:rStyle w:val="Hyperlink"/>
                  <w:sz w:val="18"/>
                </w:rPr>
                <w:t>6</w:t>
              </w:r>
            </w:hyperlink>
            <w:r w:rsidR="00F830C8">
              <w:rPr>
                <w:sz w:val="18"/>
              </w:rPr>
              <w:t xml:space="preserve">, </w:t>
            </w:r>
            <w:hyperlink w:anchor="page8" w:history="1">
              <w:r w:rsidR="00F830C8" w:rsidRPr="00F57731">
                <w:rPr>
                  <w:rStyle w:val="Hyperlink"/>
                  <w:sz w:val="18"/>
                </w:rPr>
                <w:t>8</w:t>
              </w:r>
            </w:hyperlink>
          </w:p>
          <w:p w14:paraId="5C365F71" w14:textId="77777777" w:rsidR="00F830C8" w:rsidRDefault="00F830C8" w:rsidP="00666C6B">
            <w:pPr>
              <w:pStyle w:val="TableParagraph"/>
              <w:jc w:val="center"/>
              <w:rPr>
                <w:sz w:val="18"/>
              </w:rPr>
            </w:pPr>
          </w:p>
          <w:p w14:paraId="77551F82" w14:textId="77777777" w:rsidR="00F57731" w:rsidRDefault="00F57731" w:rsidP="00F57731">
            <w:pPr>
              <w:pStyle w:val="TableParagraph"/>
              <w:jc w:val="center"/>
              <w:rPr>
                <w:sz w:val="18"/>
              </w:rPr>
            </w:pPr>
            <w:hyperlink w:anchor="page6" w:history="1">
              <w:r w:rsidRPr="00F57731">
                <w:rPr>
                  <w:rStyle w:val="Hyperlink"/>
                  <w:sz w:val="18"/>
                </w:rPr>
                <w:t>6</w:t>
              </w:r>
            </w:hyperlink>
          </w:p>
          <w:p w14:paraId="4A515CDA" w14:textId="0E29DECD" w:rsidR="00F830C8" w:rsidRPr="00666C6B" w:rsidRDefault="00F830C8" w:rsidP="00666C6B">
            <w:pPr>
              <w:pStyle w:val="TableParagraph"/>
              <w:jc w:val="center"/>
              <w:rPr>
                <w:sz w:val="18"/>
              </w:rPr>
            </w:pPr>
          </w:p>
        </w:tc>
      </w:tr>
      <w:tr w:rsidR="000846AD" w14:paraId="7B1D94E5" w14:textId="77777777" w:rsidTr="00FD3E96">
        <w:trPr>
          <w:trHeight w:val="335"/>
        </w:trPr>
        <w:tc>
          <w:tcPr>
            <w:tcW w:w="4425" w:type="dxa"/>
          </w:tcPr>
          <w:p w14:paraId="0CCA244A" w14:textId="77777777" w:rsidR="000846AD" w:rsidRPr="00AF417D" w:rsidRDefault="00147EE1" w:rsidP="00666C6B">
            <w:pPr>
              <w:pStyle w:val="TableParagraph"/>
              <w:ind w:left="142"/>
              <w:rPr>
                <w:i/>
                <w:sz w:val="18"/>
              </w:rPr>
            </w:pPr>
            <w:r w:rsidRPr="00AF417D">
              <w:rPr>
                <w:i/>
                <w:sz w:val="18"/>
              </w:rPr>
              <w:t>Assessment Type 2: Creating Texts</w:t>
            </w:r>
          </w:p>
          <w:p w14:paraId="37B2E4C7" w14:textId="77777777" w:rsidR="00E24DCC" w:rsidRDefault="00147EE1" w:rsidP="00666C6B">
            <w:pPr>
              <w:pStyle w:val="TableParagraph"/>
              <w:ind w:left="142"/>
              <w:rPr>
                <w:sz w:val="18"/>
              </w:rPr>
            </w:pPr>
            <w:r>
              <w:rPr>
                <w:sz w:val="18"/>
              </w:rPr>
              <w:t>Students create</w:t>
            </w:r>
            <w:r w:rsidR="00E24DCC">
              <w:rPr>
                <w:sz w:val="18"/>
              </w:rPr>
              <w:t>:</w:t>
            </w:r>
          </w:p>
          <w:p w14:paraId="54419EB3" w14:textId="0EBE5AED" w:rsidR="00147EE1" w:rsidRDefault="00147EE1" w:rsidP="00AF417D">
            <w:pPr>
              <w:pStyle w:val="TableParagraph"/>
              <w:numPr>
                <w:ilvl w:val="0"/>
                <w:numId w:val="6"/>
              </w:numPr>
              <w:ind w:left="284" w:hanging="142"/>
              <w:rPr>
                <w:sz w:val="18"/>
              </w:rPr>
            </w:pPr>
            <w:r>
              <w:rPr>
                <w:sz w:val="18"/>
              </w:rPr>
              <w:t>one advocacy text</w:t>
            </w:r>
          </w:p>
          <w:p w14:paraId="494E2D05" w14:textId="7EBB8E2F" w:rsidR="00E24DCC" w:rsidRPr="008A4488" w:rsidRDefault="00AF417D" w:rsidP="008A4488">
            <w:pPr>
              <w:pStyle w:val="TableParagraph"/>
              <w:numPr>
                <w:ilvl w:val="0"/>
                <w:numId w:val="6"/>
              </w:numPr>
              <w:ind w:left="284" w:hanging="142"/>
              <w:rPr>
                <w:sz w:val="18"/>
              </w:rPr>
            </w:pPr>
            <w:r>
              <w:rPr>
                <w:sz w:val="18"/>
              </w:rPr>
              <w:t>two additional texts.</w:t>
            </w:r>
          </w:p>
        </w:tc>
        <w:tc>
          <w:tcPr>
            <w:tcW w:w="3970" w:type="dxa"/>
          </w:tcPr>
          <w:p w14:paraId="1BF2A825" w14:textId="77777777" w:rsidR="00AF417D" w:rsidRPr="00AF417D" w:rsidRDefault="00AF417D" w:rsidP="00AF417D">
            <w:pPr>
              <w:pStyle w:val="TableParagraph"/>
              <w:ind w:left="142"/>
              <w:rPr>
                <w:i/>
                <w:sz w:val="18"/>
              </w:rPr>
            </w:pPr>
            <w:r w:rsidRPr="00AF417D">
              <w:rPr>
                <w:i/>
                <w:sz w:val="18"/>
              </w:rPr>
              <w:t>Assessment Type 2: Creating Texts</w:t>
            </w:r>
          </w:p>
          <w:p w14:paraId="47294C76" w14:textId="77777777" w:rsidR="00AF417D" w:rsidRDefault="00AF417D" w:rsidP="00AF417D">
            <w:pPr>
              <w:pStyle w:val="TableParagraph"/>
              <w:ind w:left="142"/>
              <w:rPr>
                <w:sz w:val="18"/>
              </w:rPr>
            </w:pPr>
            <w:r>
              <w:rPr>
                <w:sz w:val="18"/>
              </w:rPr>
              <w:t>Students create:</w:t>
            </w:r>
          </w:p>
          <w:p w14:paraId="0F48564C" w14:textId="3D365D51" w:rsidR="00AF417D" w:rsidRDefault="00AF417D" w:rsidP="00AF417D">
            <w:pPr>
              <w:pStyle w:val="TableParagraph"/>
              <w:numPr>
                <w:ilvl w:val="0"/>
                <w:numId w:val="6"/>
              </w:numPr>
              <w:ind w:left="284" w:hanging="142"/>
              <w:rPr>
                <w:sz w:val="18"/>
              </w:rPr>
            </w:pPr>
            <w:r>
              <w:rPr>
                <w:b/>
                <w:sz w:val="18"/>
              </w:rPr>
              <w:t>two or three</w:t>
            </w:r>
            <w:r>
              <w:rPr>
                <w:sz w:val="18"/>
              </w:rPr>
              <w:t xml:space="preserve"> </w:t>
            </w:r>
            <w:r>
              <w:rPr>
                <w:b/>
                <w:sz w:val="18"/>
              </w:rPr>
              <w:t>different types of texts.</w:t>
            </w:r>
          </w:p>
          <w:p w14:paraId="572205C3" w14:textId="77777777" w:rsidR="000846AD" w:rsidRPr="00666C6B" w:rsidRDefault="000846AD" w:rsidP="00666C6B">
            <w:pPr>
              <w:pStyle w:val="TableParagraph"/>
              <w:ind w:left="111"/>
              <w:rPr>
                <w:sz w:val="18"/>
              </w:rPr>
            </w:pPr>
          </w:p>
        </w:tc>
        <w:tc>
          <w:tcPr>
            <w:tcW w:w="1133" w:type="dxa"/>
          </w:tcPr>
          <w:p w14:paraId="5692A899" w14:textId="77777777" w:rsidR="000846AD" w:rsidRDefault="000846AD" w:rsidP="00666C6B">
            <w:pPr>
              <w:pStyle w:val="TableParagraph"/>
              <w:jc w:val="center"/>
              <w:rPr>
                <w:sz w:val="18"/>
              </w:rPr>
            </w:pPr>
          </w:p>
          <w:p w14:paraId="42C8A244" w14:textId="77777777" w:rsidR="00F830C8" w:rsidRDefault="00F830C8" w:rsidP="00666C6B">
            <w:pPr>
              <w:pStyle w:val="TableParagraph"/>
              <w:jc w:val="center"/>
              <w:rPr>
                <w:sz w:val="18"/>
              </w:rPr>
            </w:pPr>
          </w:p>
          <w:p w14:paraId="4F43E7B9" w14:textId="4184B1E2" w:rsidR="00E24DCC" w:rsidRPr="00666C6B" w:rsidRDefault="00F57731" w:rsidP="00666C6B">
            <w:pPr>
              <w:pStyle w:val="TableParagraph"/>
              <w:jc w:val="center"/>
              <w:rPr>
                <w:sz w:val="18"/>
              </w:rPr>
            </w:pPr>
            <w:hyperlink w:anchor="page9" w:history="1">
              <w:r w:rsidR="00E24DCC" w:rsidRPr="00F57731">
                <w:rPr>
                  <w:rStyle w:val="Hyperlink"/>
                  <w:sz w:val="18"/>
                </w:rPr>
                <w:t>9</w:t>
              </w:r>
            </w:hyperlink>
          </w:p>
        </w:tc>
      </w:tr>
      <w:tr w:rsidR="00C61C97" w14:paraId="5125454F" w14:textId="77777777" w:rsidTr="00FD3E96">
        <w:trPr>
          <w:trHeight w:val="335"/>
        </w:trPr>
        <w:tc>
          <w:tcPr>
            <w:tcW w:w="4425" w:type="dxa"/>
          </w:tcPr>
          <w:p w14:paraId="4B1B71EF" w14:textId="77777777" w:rsidR="00C61C97" w:rsidRPr="00382CEC" w:rsidRDefault="00C61C97" w:rsidP="00666C6B">
            <w:pPr>
              <w:pStyle w:val="TableParagraph"/>
              <w:ind w:left="142"/>
              <w:rPr>
                <w:i/>
                <w:sz w:val="18"/>
              </w:rPr>
            </w:pPr>
            <w:r w:rsidRPr="00382CEC">
              <w:rPr>
                <w:i/>
                <w:sz w:val="18"/>
              </w:rPr>
              <w:t>Assessment design criteria</w:t>
            </w:r>
          </w:p>
          <w:p w14:paraId="5D8F7709" w14:textId="10E4E486" w:rsidR="00C61C97" w:rsidRPr="00382CEC" w:rsidRDefault="00C61C97" w:rsidP="00FD3E96">
            <w:pPr>
              <w:pStyle w:val="TableParagraph"/>
              <w:tabs>
                <w:tab w:val="left" w:pos="426"/>
              </w:tabs>
              <w:ind w:left="426" w:hanging="284"/>
              <w:rPr>
                <w:sz w:val="18"/>
              </w:rPr>
            </w:pPr>
            <w:r w:rsidRPr="00382CEC">
              <w:rPr>
                <w:sz w:val="18"/>
              </w:rPr>
              <w:t>C1</w:t>
            </w:r>
            <w:r w:rsidR="00ED595C" w:rsidRPr="00382CEC">
              <w:rPr>
                <w:sz w:val="18"/>
              </w:rPr>
              <w:tab/>
              <w:t xml:space="preserve">Clarity and coherence of </w:t>
            </w:r>
            <w:r w:rsidR="00FD3E96" w:rsidRPr="00382CEC">
              <w:rPr>
                <w:sz w:val="18"/>
              </w:rPr>
              <w:t>written and spoken expression, using appropriate vocabulary</w:t>
            </w:r>
          </w:p>
        </w:tc>
        <w:tc>
          <w:tcPr>
            <w:tcW w:w="3970" w:type="dxa"/>
          </w:tcPr>
          <w:p w14:paraId="16D8CFA9" w14:textId="77777777" w:rsidR="00FD3E96" w:rsidRPr="00382CEC" w:rsidRDefault="00FD3E96" w:rsidP="00FD3E96">
            <w:pPr>
              <w:pStyle w:val="TableParagraph"/>
              <w:ind w:left="142"/>
              <w:rPr>
                <w:i/>
                <w:sz w:val="18"/>
              </w:rPr>
            </w:pPr>
            <w:r w:rsidRPr="00382CEC">
              <w:rPr>
                <w:i/>
                <w:sz w:val="18"/>
              </w:rPr>
              <w:t>Assessment design criteria</w:t>
            </w:r>
          </w:p>
          <w:p w14:paraId="63D669B0" w14:textId="416810D9" w:rsidR="00C61C97" w:rsidRPr="00382CEC" w:rsidRDefault="00FD3E96" w:rsidP="003C5A2B">
            <w:pPr>
              <w:pStyle w:val="TableParagraph"/>
              <w:tabs>
                <w:tab w:val="left" w:pos="395"/>
              </w:tabs>
              <w:ind w:left="395" w:hanging="284"/>
              <w:rPr>
                <w:sz w:val="18"/>
              </w:rPr>
            </w:pPr>
            <w:r w:rsidRPr="00382CEC">
              <w:rPr>
                <w:sz w:val="18"/>
              </w:rPr>
              <w:t>C1</w:t>
            </w:r>
            <w:r w:rsidRPr="00382CEC">
              <w:rPr>
                <w:sz w:val="18"/>
              </w:rPr>
              <w:tab/>
              <w:t xml:space="preserve">Clarity and coherence of </w:t>
            </w:r>
            <w:r w:rsidR="002739FB" w:rsidRPr="00382CEC">
              <w:rPr>
                <w:b/>
                <w:sz w:val="18"/>
              </w:rPr>
              <w:t>communication</w:t>
            </w:r>
            <w:r w:rsidR="0081318A">
              <w:rPr>
                <w:b/>
                <w:sz w:val="18"/>
              </w:rPr>
              <w:t>,</w:t>
            </w:r>
            <w:r w:rsidRPr="00382CEC">
              <w:rPr>
                <w:sz w:val="18"/>
              </w:rPr>
              <w:t xml:space="preserve"> using appropriate vocabulary</w:t>
            </w:r>
          </w:p>
        </w:tc>
        <w:tc>
          <w:tcPr>
            <w:tcW w:w="1133" w:type="dxa"/>
          </w:tcPr>
          <w:p w14:paraId="0CF977E1" w14:textId="77777777" w:rsidR="00C61C97" w:rsidRPr="00382CEC" w:rsidRDefault="00C61C97" w:rsidP="00666C6B">
            <w:pPr>
              <w:pStyle w:val="TableParagraph"/>
              <w:jc w:val="center"/>
              <w:rPr>
                <w:sz w:val="18"/>
              </w:rPr>
            </w:pPr>
          </w:p>
          <w:p w14:paraId="33A1617A" w14:textId="6B65AD39" w:rsidR="00185C23" w:rsidRPr="00382CEC" w:rsidRDefault="00F57731" w:rsidP="00666C6B">
            <w:pPr>
              <w:pStyle w:val="TableParagraph"/>
              <w:jc w:val="center"/>
              <w:rPr>
                <w:sz w:val="18"/>
              </w:rPr>
            </w:pPr>
            <w:hyperlink w:anchor="page7" w:history="1">
              <w:r w:rsidR="00185C23" w:rsidRPr="00F57731">
                <w:rPr>
                  <w:rStyle w:val="Hyperlink"/>
                  <w:sz w:val="18"/>
                </w:rPr>
                <w:t>7</w:t>
              </w:r>
            </w:hyperlink>
          </w:p>
        </w:tc>
      </w:tr>
      <w:tr w:rsidR="000846AD" w14:paraId="3C860C14" w14:textId="77777777" w:rsidTr="00FD3E96">
        <w:trPr>
          <w:trHeight w:val="335"/>
        </w:trPr>
        <w:tc>
          <w:tcPr>
            <w:tcW w:w="4425" w:type="dxa"/>
          </w:tcPr>
          <w:p w14:paraId="32726388" w14:textId="711C7E8D" w:rsidR="000846AD" w:rsidRDefault="00AF417D" w:rsidP="00666C6B">
            <w:pPr>
              <w:pStyle w:val="TableParagraph"/>
              <w:ind w:left="142"/>
              <w:rPr>
                <w:i/>
                <w:sz w:val="18"/>
              </w:rPr>
            </w:pPr>
            <w:r w:rsidRPr="00D94DFD">
              <w:rPr>
                <w:i/>
                <w:sz w:val="18"/>
              </w:rPr>
              <w:t>Performance standards</w:t>
            </w:r>
            <w:r w:rsidR="00943491">
              <w:rPr>
                <w:i/>
                <w:sz w:val="18"/>
              </w:rPr>
              <w:t xml:space="preserve"> </w:t>
            </w:r>
            <w:r w:rsidR="00E61825">
              <w:rPr>
                <w:i/>
                <w:sz w:val="18"/>
              </w:rPr>
              <w:t xml:space="preserve"> </w:t>
            </w:r>
          </w:p>
          <w:p w14:paraId="38E61C96" w14:textId="638864D2" w:rsidR="00AF417D" w:rsidRPr="00666C6B" w:rsidRDefault="00D94DFD" w:rsidP="00943491">
            <w:pPr>
              <w:pStyle w:val="TableParagraph"/>
              <w:ind w:left="142"/>
              <w:rPr>
                <w:sz w:val="18"/>
              </w:rPr>
            </w:pPr>
            <w:r>
              <w:rPr>
                <w:sz w:val="18"/>
              </w:rPr>
              <w:t xml:space="preserve">Communication 1 </w:t>
            </w:r>
            <w:r w:rsidR="00943491">
              <w:rPr>
                <w:sz w:val="18"/>
              </w:rPr>
              <w:t>A—E grade bands.</w:t>
            </w:r>
          </w:p>
        </w:tc>
        <w:tc>
          <w:tcPr>
            <w:tcW w:w="3970" w:type="dxa"/>
          </w:tcPr>
          <w:p w14:paraId="4AF7F9D4" w14:textId="77777777" w:rsidR="00DF1E64" w:rsidRDefault="00DF1E64" w:rsidP="00DF1E64">
            <w:pPr>
              <w:pStyle w:val="TableParagraph"/>
              <w:ind w:left="142"/>
              <w:rPr>
                <w:i/>
                <w:sz w:val="18"/>
              </w:rPr>
            </w:pPr>
            <w:r w:rsidRPr="00D94DFD">
              <w:rPr>
                <w:i/>
                <w:sz w:val="18"/>
              </w:rPr>
              <w:t>Performance standards</w:t>
            </w:r>
            <w:r>
              <w:rPr>
                <w:i/>
                <w:sz w:val="18"/>
              </w:rPr>
              <w:t xml:space="preserve"> </w:t>
            </w:r>
          </w:p>
          <w:p w14:paraId="6EE38905" w14:textId="45F61B8F" w:rsidR="000846AD" w:rsidRPr="00666C6B" w:rsidRDefault="00943491" w:rsidP="003C5A2B">
            <w:pPr>
              <w:pStyle w:val="TableParagraph"/>
              <w:ind w:left="142"/>
              <w:rPr>
                <w:sz w:val="18"/>
              </w:rPr>
            </w:pPr>
            <w:r>
              <w:rPr>
                <w:sz w:val="18"/>
              </w:rPr>
              <w:t>Communication 1 A—E grade bands</w:t>
            </w:r>
            <w:r w:rsidR="00407C93">
              <w:rPr>
                <w:sz w:val="18"/>
              </w:rPr>
              <w:t>:</w:t>
            </w:r>
            <w:r w:rsidR="00DF1E64">
              <w:rPr>
                <w:sz w:val="18"/>
              </w:rPr>
              <w:t xml:space="preserve"> ‘written and spoken’ </w:t>
            </w:r>
            <w:r w:rsidR="00533DED">
              <w:rPr>
                <w:sz w:val="18"/>
              </w:rPr>
              <w:t xml:space="preserve">replaced </w:t>
            </w:r>
            <w:r w:rsidR="00DF1E64">
              <w:rPr>
                <w:sz w:val="18"/>
              </w:rPr>
              <w:t>with ‘communication’.</w:t>
            </w:r>
          </w:p>
        </w:tc>
        <w:tc>
          <w:tcPr>
            <w:tcW w:w="1133" w:type="dxa"/>
          </w:tcPr>
          <w:p w14:paraId="069F7123" w14:textId="77777777" w:rsidR="000846AD" w:rsidRDefault="000846AD" w:rsidP="00666C6B">
            <w:pPr>
              <w:pStyle w:val="TableParagraph"/>
              <w:jc w:val="center"/>
              <w:rPr>
                <w:sz w:val="18"/>
              </w:rPr>
            </w:pPr>
          </w:p>
          <w:p w14:paraId="2A0C7F8D" w14:textId="3F62BB3C" w:rsidR="00185C23" w:rsidRPr="00666C6B" w:rsidRDefault="00F57731" w:rsidP="00666C6B">
            <w:pPr>
              <w:pStyle w:val="TableParagraph"/>
              <w:jc w:val="center"/>
              <w:rPr>
                <w:sz w:val="18"/>
              </w:rPr>
            </w:pPr>
            <w:hyperlink w:anchor="page13" w:history="1">
              <w:r w:rsidR="00185C23" w:rsidRPr="00F57731">
                <w:rPr>
                  <w:rStyle w:val="Hyperlink"/>
                  <w:sz w:val="18"/>
                </w:rPr>
                <w:t>13</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247E4AFB" w14:textId="77777777" w:rsidR="00D07F49" w:rsidRDefault="00D07F49" w:rsidP="00D07F49">
      <w:pPr>
        <w:pStyle w:val="SOFinalBodyText"/>
      </w:pPr>
      <w:r>
        <w:t>Essential English is a 20-credit subject at Stage 2.</w:t>
      </w:r>
    </w:p>
    <w:p w14:paraId="1C0F4C83" w14:textId="77777777" w:rsidR="00D07F49" w:rsidRDefault="00D07F49" w:rsidP="00D07F49">
      <w:pPr>
        <w:pStyle w:val="SOFinalBodyText"/>
      </w:pPr>
      <w:r>
        <w:t xml:space="preserve">In </w:t>
      </w:r>
      <w:proofErr w:type="gramStart"/>
      <w:r>
        <w:t>this subject students</w:t>
      </w:r>
      <w:proofErr w:type="gramEnd"/>
      <w:r>
        <w:t xml:space="preserve"> respond to and create texts in and for a range of personal, social, cultural, community, and/or workplace contexts.</w:t>
      </w:r>
    </w:p>
    <w:p w14:paraId="11F70274" w14:textId="77777777" w:rsidR="00D07F49" w:rsidRDefault="00D07F49" w:rsidP="00D07F49">
      <w:pPr>
        <w:pStyle w:val="SOFinalBodyText"/>
      </w:pPr>
      <w:r>
        <w:t>Students understand and interpret information, ideas, and perspectives in texts and consider ways in which language choices are used to create meaning.</w:t>
      </w:r>
    </w:p>
    <w:p w14:paraId="6740943B" w14:textId="33839B7D" w:rsidR="007F29AF" w:rsidRDefault="007F29AF">
      <w:pPr>
        <w:rPr>
          <w:rFonts w:eastAsia="Times New Roman" w:cs="Times New Roman"/>
          <w:color w:val="000000"/>
          <w:sz w:val="20"/>
          <w:szCs w:val="24"/>
        </w:rPr>
      </w:pPr>
      <w:r>
        <w:br w:type="page"/>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lastRenderedPageBreak/>
        <w:t>Capabilities</w:t>
      </w:r>
      <w:r>
        <w:rPr>
          <w:color w:val="000000"/>
          <w:shd w:val="clear" w:color="auto" w:fill="B8F1FF"/>
        </w:rPr>
        <w:tab/>
      </w:r>
    </w:p>
    <w:p w14:paraId="05DCD592" w14:textId="77777777" w:rsidR="006C1F89" w:rsidRDefault="006C1F89" w:rsidP="006C1F89">
      <w:pPr>
        <w:pStyle w:val="SOFinalBodyText"/>
      </w:pPr>
      <w:r>
        <w:t>The capabilities connect student learning within and across subjects in a range of contexts. </w:t>
      </w:r>
    </w:p>
    <w:p w14:paraId="03F9EDE0" w14:textId="77777777" w:rsidR="006C1F89" w:rsidRDefault="006C1F89" w:rsidP="006C1F89">
      <w:pPr>
        <w:pStyle w:val="SOFinalBodyText"/>
      </w:pPr>
      <w:r>
        <w:t>The SACE identifies seven capabilities.</w:t>
      </w:r>
    </w:p>
    <w:p w14:paraId="262767D1" w14:textId="77777777" w:rsidR="006C1F89" w:rsidRDefault="006C1F89" w:rsidP="006C1F89">
      <w:pPr>
        <w:pStyle w:val="Heading2NoNumber"/>
      </w:pPr>
      <w:r>
        <w:t>Literacy</w:t>
      </w:r>
    </w:p>
    <w:p w14:paraId="50C694AB" w14:textId="77777777" w:rsidR="006C1F89" w:rsidRDefault="006C1F89" w:rsidP="006C1F89">
      <w:pPr>
        <w:pStyle w:val="SOFinalBodyText"/>
      </w:pPr>
      <w:r>
        <w:t>Literacy is critical in the development of the skills and strategies needed to express, interpret, and communicate information, ideas, and perspectives. In Essential English literacy skills are developed through a focus on comprehending and creating written, spoken, visual, and digital texts, and using and modifying language for different purposes in a range of social and cultural contexts, including study, work, and community life. Essential English develops an awareness of the sociocultural aspects of language in social, community, workplace, and/or imagined contexts.</w:t>
      </w:r>
    </w:p>
    <w:p w14:paraId="6D42327E" w14:textId="05C87A5C" w:rsidR="006C1F89" w:rsidRDefault="006C1F89" w:rsidP="006C1F89">
      <w:pPr>
        <w:pStyle w:val="Heading2NoNumber"/>
      </w:pPr>
      <w:r>
        <w:t>Numeracy</w:t>
      </w:r>
    </w:p>
    <w:p w14:paraId="1F980BD4" w14:textId="77777777" w:rsidR="006C1F89" w:rsidRDefault="006C1F89" w:rsidP="006C1F89">
      <w:pPr>
        <w:pStyle w:val="SOFinalBodyText"/>
      </w:pPr>
      <w:r>
        <w:t xml:space="preserve">Students develop their numeracy skills in this subject as they </w:t>
      </w:r>
      <w:proofErr w:type="spellStart"/>
      <w:r>
        <w:t>practise</w:t>
      </w:r>
      <w:proofErr w:type="spellEnd"/>
      <w:r>
        <w:t xml:space="preserve"> and apply the skills of interpreting and </w:t>
      </w:r>
      <w:proofErr w:type="spellStart"/>
      <w:r>
        <w:t>analysing</w:t>
      </w:r>
      <w:proofErr w:type="spellEnd"/>
      <w:r>
        <w:t xml:space="preserve">, </w:t>
      </w:r>
      <w:proofErr w:type="gramStart"/>
      <w:r>
        <w:t>comparing</w:t>
      </w:r>
      <w:proofErr w:type="gramEnd"/>
      <w:r>
        <w:t xml:space="preserve"> and contrasting, making connections, posing and proving arguments, making inferences, and problem-solving as they create and respond to a range of texts. They draw conclusions from statistical information, interpret graphic representations of data, use quantitative data as evidence in persuasive texts, and evaluate the use of statistics in media, business, research, and other reports.</w:t>
      </w:r>
    </w:p>
    <w:p w14:paraId="270A87D4" w14:textId="77777777" w:rsidR="006C1F89" w:rsidRDefault="006C1F89" w:rsidP="006C1F89">
      <w:pPr>
        <w:pStyle w:val="Heading2NoNumber"/>
      </w:pPr>
      <w:r>
        <w:t>Information and communication technology (ICT) capability</w:t>
      </w:r>
    </w:p>
    <w:p w14:paraId="5A099240" w14:textId="77777777" w:rsidR="006C1F89" w:rsidRDefault="006C1F89" w:rsidP="006C1F89">
      <w:pPr>
        <w:pStyle w:val="SOFinalBodyText"/>
      </w:pPr>
      <w:r>
        <w:t xml:space="preserve">There is a focus in Essential English on ICT </w:t>
      </w:r>
      <w:proofErr w:type="gramStart"/>
      <w:r>
        <w:t>through the use of</w:t>
      </w:r>
      <w:proofErr w:type="gramEnd"/>
      <w:r>
        <w:t xml:space="preserve"> digital texts (including social media communication), in personal and professional contexts, and on understanding and creating multimodal texts. Students use digital technologies when they access, manage, and use information, and when they create their own texts. They develop skills in reading, viewing, and responding to digital and multimodal texts, and create texts using different modes and mediums to </w:t>
      </w:r>
      <w:proofErr w:type="spellStart"/>
      <w:r>
        <w:t>practise</w:t>
      </w:r>
      <w:proofErr w:type="spellEnd"/>
      <w:r>
        <w:t xml:space="preserve"> and consolidate their language skills. Students </w:t>
      </w:r>
      <w:proofErr w:type="spellStart"/>
      <w:r>
        <w:t>recognise</w:t>
      </w:r>
      <w:proofErr w:type="spellEnd"/>
      <w:r>
        <w:t xml:space="preserve"> that global communication is enhanced </w:t>
      </w:r>
      <w:proofErr w:type="gramStart"/>
      <w:r>
        <w:t>through the use of</w:t>
      </w:r>
      <w:proofErr w:type="gramEnd"/>
      <w:r>
        <w:t xml:space="preserve"> e-literacy skills and context-appropriate etiquette and expectations.</w:t>
      </w:r>
    </w:p>
    <w:p w14:paraId="3C3C90F8" w14:textId="77777777" w:rsidR="006C1F89" w:rsidRDefault="006C1F89" w:rsidP="006C1F89">
      <w:pPr>
        <w:pStyle w:val="Heading2NoNumber"/>
      </w:pPr>
      <w:r>
        <w:t>Critical and creative thinking</w:t>
      </w:r>
    </w:p>
    <w:p w14:paraId="7A924D43" w14:textId="77777777" w:rsidR="006C1F89" w:rsidRDefault="006C1F89" w:rsidP="006C1F89">
      <w:pPr>
        <w:pStyle w:val="SOFinalBodyText"/>
      </w:pPr>
      <w:r>
        <w:t xml:space="preserve">Critical and creative thinking is integral to the study and creation of texts in Essential English. Students consider information, ideas, and perspectives presented in texts. In thinking about and creating their own texts, they </w:t>
      </w:r>
      <w:proofErr w:type="spellStart"/>
      <w:r>
        <w:t>recognise</w:t>
      </w:r>
      <w:proofErr w:type="spellEnd"/>
      <w:r>
        <w:t xml:space="preserve"> and develop arguments, use evidence, and draw reasoned conclusions. Students apply critical thinking when they apply their knowledge of language to consider the purpose, context, audience, and language features of a range of texts. They </w:t>
      </w:r>
      <w:proofErr w:type="spellStart"/>
      <w:r>
        <w:t>recognise</w:t>
      </w:r>
      <w:proofErr w:type="spellEnd"/>
      <w:r>
        <w:t xml:space="preserve"> ways in which language is used to present individuals and social and cultural groups. Students experiment with text structures and language features as they transform and adapt texts for different purposes, audiences, and contexts. Creative thinking enables students to apply imaginative and inventive strategies in the creation of their own original works.</w:t>
      </w:r>
    </w:p>
    <w:p w14:paraId="59AAF501" w14:textId="77777777" w:rsidR="006C1F89" w:rsidRDefault="006C1F89" w:rsidP="006C1F89">
      <w:pPr>
        <w:pStyle w:val="Heading2NoNumber"/>
      </w:pPr>
      <w:r>
        <w:t>Personal and social capability</w:t>
      </w:r>
    </w:p>
    <w:p w14:paraId="0E861656" w14:textId="77777777" w:rsidR="006C1F89" w:rsidRDefault="006C1F89" w:rsidP="006C1F89">
      <w:pPr>
        <w:pStyle w:val="SOFinalBodyText"/>
      </w:pPr>
      <w:r>
        <w:t>Students develop their sense of self, and understand their role and place in communities, through the development of their language skills. They develop their personal and social capability in this subject by extending their communication skills, teamwork, and understanding of verbal and non-verbal modes of interaction.</w:t>
      </w:r>
    </w:p>
    <w:p w14:paraId="49139518" w14:textId="77777777" w:rsidR="006C1F89" w:rsidRDefault="006C1F89" w:rsidP="006C1F89">
      <w:pPr>
        <w:pStyle w:val="SOFinalBodyText"/>
      </w:pPr>
      <w:r>
        <w:t xml:space="preserve">The study of Essential English helps students to understand different personal and social experiences, perspectives, and challenges. Students identify and express their own opinions, information, ideas, and </w:t>
      </w:r>
      <w:r>
        <w:lastRenderedPageBreak/>
        <w:t>responses by interacting with a range of texts and situations. Students learn through working and researching independently and collaboratively.</w:t>
      </w:r>
    </w:p>
    <w:p w14:paraId="0F4B87DF" w14:textId="77777777" w:rsidR="006C1F89" w:rsidRDefault="006C1F89" w:rsidP="006C1F89">
      <w:pPr>
        <w:pStyle w:val="SOFinalBodyText"/>
      </w:pPr>
      <w:r>
        <w:t>Essential English assists students in the development of communication skills needed for conversation, research, presentations, and the expression of viewpoints and arguments. They develop empathy with and appreciation of the perspectives of others. </w:t>
      </w:r>
    </w:p>
    <w:p w14:paraId="5FA83ACB" w14:textId="339EB0A6" w:rsidR="006C1F89" w:rsidRDefault="006C1F89" w:rsidP="006C1F89">
      <w:pPr>
        <w:pStyle w:val="Heading2NoNumber"/>
      </w:pPr>
      <w:r>
        <w:t>Ethical understanding</w:t>
      </w:r>
    </w:p>
    <w:p w14:paraId="53E47435" w14:textId="77777777" w:rsidR="006C1F89" w:rsidRDefault="006C1F89" w:rsidP="006C1F89">
      <w:pPr>
        <w:pStyle w:val="SOFinalBodyText"/>
      </w:pPr>
      <w:r>
        <w:t>Ethical understanding is explored in Essential English through the selection of texts for study, for example, when students engage with ethical dilemmas presented in texts, and consider reasons for actions and the implications of decisions. They explore and question information, ideas, and perspectives in texts, examining how they are presented, their impact on audiences, and how they are reflected in students’ own responses. Through the study of Essential English, students come to appreciate and develop greater empathy for the rights and opinions of others. They develop increasingly advanced communication, research, and presentation skills to express viewpoints. Students develop an understanding of the importance of acknowledging the opinions, ideas, and perspectives of others through appropriate referencing.</w:t>
      </w:r>
    </w:p>
    <w:p w14:paraId="7E4AF5C2" w14:textId="383BA069" w:rsidR="006C1F89" w:rsidRDefault="006C1F89" w:rsidP="006C1F89">
      <w:pPr>
        <w:pStyle w:val="Heading2NoNumber"/>
      </w:pPr>
      <w:r>
        <w:t>Intercultural understanding</w:t>
      </w:r>
      <w:r w:rsidR="0016204C">
        <w:t xml:space="preserve"> </w:t>
      </w:r>
    </w:p>
    <w:p w14:paraId="1CC311E2" w14:textId="77777777" w:rsidR="006C1F89" w:rsidRDefault="006C1F89" w:rsidP="006C1F89">
      <w:pPr>
        <w:pStyle w:val="SOFinalBodyText"/>
      </w:pPr>
      <w:r>
        <w:t>Intercultural understanding in Essential English develops an intercultural capability that includes an understanding of diversity and difference, and openness to different perspectives and experiences which, in turn, develop world-mindedness, respect for the rights of others, and a sense of global citizenship.</w:t>
      </w:r>
    </w:p>
    <w:p w14:paraId="0291CF11" w14:textId="77777777" w:rsidR="006C1F89" w:rsidRDefault="006C1F89" w:rsidP="006C1F89">
      <w:pPr>
        <w:pStyle w:val="SOFinalBodyText"/>
      </w:pPr>
      <w:r>
        <w:t xml:space="preserve">Through the study of contemporary and past texts, and texts from diverse cultures, students explore these connections. Students understand and can express the interdependence of language, culture, and identity and are able to appreciate and </w:t>
      </w:r>
      <w:proofErr w:type="spellStart"/>
      <w:r>
        <w:t>empathise</w:t>
      </w:r>
      <w:proofErr w:type="spellEnd"/>
      <w:r>
        <w:t xml:space="preserve"> with the cultural perspectives and values of others. They study how cultural concepts, beliefs, practices, and perspectives are represented in a range of textual forms and for a variety of purposes and audiences. Intercultural understanding is enhanced by developing intercultural communication skills and an understanding of international etiquette. </w:t>
      </w:r>
    </w:p>
    <w:p w14:paraId="0EA9C587" w14:textId="77777777" w:rsidR="007F07CA" w:rsidRDefault="007F07CA" w:rsidP="00154DD4">
      <w:pPr>
        <w:pStyle w:val="SOFinalBullets"/>
        <w:numPr>
          <w:ilvl w:val="0"/>
          <w:numId w:val="0"/>
        </w:numPr>
      </w:pPr>
    </w:p>
    <w:p w14:paraId="17B88DB6" w14:textId="085CA8EA"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682BDC">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Pr="00A558C0" w:rsidRDefault="001302ED" w:rsidP="00A558C0">
      <w:pPr>
        <w:pStyle w:val="SOFinalBodyText"/>
      </w:pPr>
      <w:r w:rsidRPr="00A558C0">
        <w:t>In partnership with Aboriginal and Torres Strait Islander communities, and schools and school sectors, the SACE Board of South Australia supports the development of high-quality learning and assessment design that respects the diverse knowledge, cultures, and perspectives of Indigenous Australians.</w:t>
      </w:r>
    </w:p>
    <w:p w14:paraId="35A8AFF2" w14:textId="77777777" w:rsidR="001302ED" w:rsidRPr="00A558C0" w:rsidRDefault="001302ED" w:rsidP="00A558C0">
      <w:pPr>
        <w:pStyle w:val="SOFinalBodyText"/>
      </w:pPr>
      <w:r w:rsidRPr="00A558C0">
        <w:t>The SACE Board encourages teachers to include Aboriginal and Torres Strait Islander knowledge and perspectives in the design, delivery, and assessment of teaching and learning programs by:</w:t>
      </w:r>
    </w:p>
    <w:p w14:paraId="2372A152" w14:textId="77777777" w:rsidR="001302ED" w:rsidRDefault="001302ED" w:rsidP="00154DD4">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154DD4">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154DD4">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69A60FB3" w:rsidR="001302ED" w:rsidRDefault="001302ED" w:rsidP="00154DD4">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r w:rsidR="00154DD4">
        <w:t>.</w:t>
      </w:r>
    </w:p>
    <w:p w14:paraId="1F4B777F" w14:textId="46A4A08A" w:rsidR="00295779" w:rsidRDefault="00295779">
      <w:pPr>
        <w:rPr>
          <w:rFonts w:eastAsia="MS Mincho" w:cs="Arial"/>
          <w:color w:val="000000"/>
          <w:sz w:val="20"/>
          <w:szCs w:val="24"/>
        </w:rPr>
      </w:pPr>
      <w:r>
        <w:br w:type="page"/>
      </w:r>
    </w:p>
    <w:p w14:paraId="3E91DBC2" w14:textId="2D448D9C" w:rsidR="00154DD4" w:rsidRPr="00F1594C" w:rsidRDefault="00154DD4" w:rsidP="00154DD4">
      <w:pPr>
        <w:pStyle w:val="Heading1"/>
        <w:tabs>
          <w:tab w:val="left" w:pos="9072"/>
        </w:tabs>
        <w:spacing w:before="233"/>
        <w:ind w:left="0" w:right="2"/>
      </w:pPr>
      <w:r>
        <w:rPr>
          <w:color w:val="000000"/>
          <w:spacing w:val="-2"/>
          <w:shd w:val="clear" w:color="auto" w:fill="B8F1FF"/>
        </w:rPr>
        <w:lastRenderedPageBreak/>
        <w:t>SACE literacy</w:t>
      </w:r>
      <w:r w:rsidRPr="00F1594C">
        <w:rPr>
          <w:color w:val="000000"/>
          <w:spacing w:val="-2"/>
          <w:shd w:val="clear" w:color="auto" w:fill="B8F1FF"/>
        </w:rPr>
        <w:t xml:space="preserve"> requirement</w:t>
      </w:r>
      <w:r w:rsidRPr="00F1594C">
        <w:rPr>
          <w:color w:val="000000"/>
          <w:shd w:val="clear" w:color="auto" w:fill="B8F1FF"/>
        </w:rPr>
        <w:tab/>
      </w:r>
    </w:p>
    <w:p w14:paraId="3F51C225" w14:textId="65A5A573" w:rsidR="00154DD4" w:rsidRDefault="00154DD4" w:rsidP="00154DD4">
      <w:pPr>
        <w:pStyle w:val="SOFinalBodyText"/>
      </w:pPr>
      <w:r>
        <w:rPr>
          <w:shd w:val="clear" w:color="auto" w:fill="FFFFFF"/>
        </w:rPr>
        <w:t>Students who complete 20 credits of Stage 2 Essential English with a C– grade or better will meet the literacy requirement of the SACE.  </w:t>
      </w:r>
    </w:p>
    <w:p w14:paraId="393FECF8" w14:textId="77777777" w:rsidR="001302ED" w:rsidRDefault="001302ED" w:rsidP="00154DD4">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41A0A298" w14:textId="77777777" w:rsidR="00154DD4" w:rsidRDefault="00154DD4" w:rsidP="00154DD4">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2 Essential English.</w:t>
      </w:r>
    </w:p>
    <w:p w14:paraId="4A8A8001" w14:textId="77777777" w:rsidR="00154DD4" w:rsidRDefault="00154DD4" w:rsidP="00154DD4">
      <w:pPr>
        <w:pStyle w:val="SOFinalBodyText"/>
      </w:pPr>
      <w:r>
        <w:t>In this subject, students are expected to:</w:t>
      </w:r>
    </w:p>
    <w:p w14:paraId="3E5D7796" w14:textId="77777777" w:rsidR="00154DD4" w:rsidRPr="00154DD4" w:rsidRDefault="00154DD4" w:rsidP="004F3691">
      <w:pPr>
        <w:pStyle w:val="ListNumber"/>
        <w:numPr>
          <w:ilvl w:val="0"/>
          <w:numId w:val="3"/>
        </w:numPr>
      </w:pPr>
      <w:r>
        <w:t>extend communication skills through reading, viewing, writing, li</w:t>
      </w:r>
      <w:r w:rsidRPr="00154DD4">
        <w:t>stening, and speaking</w:t>
      </w:r>
    </w:p>
    <w:p w14:paraId="22C18B70" w14:textId="77777777" w:rsidR="00154DD4" w:rsidRPr="00154DD4" w:rsidRDefault="00154DD4" w:rsidP="004F3691">
      <w:pPr>
        <w:pStyle w:val="ListNumber"/>
        <w:numPr>
          <w:ilvl w:val="0"/>
          <w:numId w:val="3"/>
        </w:numPr>
      </w:pPr>
      <w:r w:rsidRPr="00154DD4">
        <w:t>consider and respond to information, ideas, and perspectives in texts selected from social, cultural, community, workplace, and/or imaginative contexts</w:t>
      </w:r>
    </w:p>
    <w:p w14:paraId="760F0846" w14:textId="77777777" w:rsidR="00154DD4" w:rsidRPr="00154DD4" w:rsidRDefault="00154DD4" w:rsidP="004F3691">
      <w:pPr>
        <w:pStyle w:val="ListNumber"/>
        <w:numPr>
          <w:ilvl w:val="0"/>
          <w:numId w:val="3"/>
        </w:numPr>
      </w:pPr>
      <w:r w:rsidRPr="00154DD4">
        <w:t>examine the effect of language choices, conventions, and stylistic features in a range of texts for different audiences</w:t>
      </w:r>
    </w:p>
    <w:p w14:paraId="39BD554C" w14:textId="77777777" w:rsidR="00154DD4" w:rsidRPr="00154DD4" w:rsidRDefault="00154DD4" w:rsidP="004F3691">
      <w:pPr>
        <w:pStyle w:val="ListNumber"/>
        <w:numPr>
          <w:ilvl w:val="0"/>
          <w:numId w:val="3"/>
        </w:numPr>
      </w:pPr>
      <w:r w:rsidRPr="00154DD4">
        <w:t>analyse the role of language in supporting effective communication</w:t>
      </w:r>
    </w:p>
    <w:p w14:paraId="2F7E25CB" w14:textId="77777777" w:rsidR="00154DD4" w:rsidRDefault="00154DD4" w:rsidP="004F3691">
      <w:pPr>
        <w:pStyle w:val="ListNumber"/>
        <w:numPr>
          <w:ilvl w:val="0"/>
          <w:numId w:val="3"/>
        </w:numPr>
      </w:pPr>
      <w:r w:rsidRPr="00154DD4">
        <w:t xml:space="preserve">create oral, written, and multimodal texts that communicate information, ideas, and perspectives for a range </w:t>
      </w:r>
      <w:r>
        <w:t>of purposes.</w:t>
      </w:r>
    </w:p>
    <w:p w14:paraId="23A15746" w14:textId="77777777" w:rsidR="0047234B" w:rsidRPr="0047234B" w:rsidRDefault="0047234B" w:rsidP="0047234B">
      <w:pPr>
        <w:pStyle w:val="ListNumber"/>
        <w:tabs>
          <w:tab w:val="clear" w:pos="357"/>
        </w:tabs>
        <w:ind w:left="360" w:firstLine="0"/>
        <w:rPr>
          <w:sz w:val="8"/>
          <w:szCs w:val="8"/>
        </w:rPr>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3697F2DC" w14:textId="77777777" w:rsidR="00FD5C29" w:rsidRDefault="00FD5C29" w:rsidP="00FD5C29">
      <w:pPr>
        <w:pStyle w:val="SOFinalBodyText"/>
      </w:pPr>
      <w:r>
        <w:t>Stage 2 Essential English is a 20-credit subject.</w:t>
      </w:r>
    </w:p>
    <w:p w14:paraId="7E4CA714" w14:textId="77777777" w:rsidR="00FD5C29" w:rsidRDefault="00FD5C29" w:rsidP="00FD5C29">
      <w:pPr>
        <w:pStyle w:val="SOFinalBodyText"/>
      </w:pPr>
      <w:r>
        <w:t>The content includes:</w:t>
      </w:r>
    </w:p>
    <w:p w14:paraId="5DB29D34" w14:textId="77777777" w:rsidR="00FD5C29" w:rsidRDefault="00FD5C29" w:rsidP="00FD5C29">
      <w:pPr>
        <w:pStyle w:val="SOFinalBullets"/>
      </w:pPr>
      <w:r>
        <w:t>responding to texts</w:t>
      </w:r>
    </w:p>
    <w:p w14:paraId="2845C64F" w14:textId="77777777" w:rsidR="00FD5C29" w:rsidRDefault="00FD5C29" w:rsidP="00FD5C29">
      <w:pPr>
        <w:pStyle w:val="SOFinalBullets"/>
      </w:pPr>
      <w:r>
        <w:t>creating texts</w:t>
      </w:r>
    </w:p>
    <w:p w14:paraId="17D58630" w14:textId="77777777" w:rsidR="00FD5C29" w:rsidRDefault="00FD5C29" w:rsidP="00FD5C29">
      <w:pPr>
        <w:pStyle w:val="SOFinalBullets"/>
      </w:pPr>
      <w:r>
        <w:t>language study.</w:t>
      </w:r>
    </w:p>
    <w:p w14:paraId="7589AFD5" w14:textId="77777777" w:rsidR="00FD5C29" w:rsidRDefault="00FD5C29" w:rsidP="00FD5C29">
      <w:pPr>
        <w:pStyle w:val="SOFinalBodyText"/>
      </w:pPr>
      <w:r>
        <w:t>In designing an appropriate Stage 2 Essential English program it is important to consider what students know and understand about the use of spoken and written language in vocational, school, cultural, social, and/or personal contexts. It is also necessary to consider the students’ aspirations.</w:t>
      </w:r>
    </w:p>
    <w:p w14:paraId="3E2B7AC3" w14:textId="77777777" w:rsidR="00FD5C29" w:rsidRDefault="00FD5C29" w:rsidP="00FD5C29">
      <w:pPr>
        <w:pStyle w:val="SOFinalBodyText"/>
      </w:pPr>
      <w:r>
        <w:t xml:space="preserve">Students connect with other people in many ways, using a variety of forms for different purposes. Decisions about the content of the teaching and learning program should </w:t>
      </w:r>
      <w:proofErr w:type="spellStart"/>
      <w:r>
        <w:t>centre</w:t>
      </w:r>
      <w:proofErr w:type="spellEnd"/>
      <w:r>
        <w:t xml:space="preserve"> on ways in which students use language to establish and maintain effective connections and interactions with people in one or more contexts. A context may be local, national, or international, and may be accessed in person or online.</w:t>
      </w:r>
    </w:p>
    <w:p w14:paraId="25115266" w14:textId="77777777" w:rsidR="00FD5C29" w:rsidRDefault="00FD5C29" w:rsidP="00FD5C29">
      <w:pPr>
        <w:pStyle w:val="SOFinalBodyText"/>
      </w:pPr>
      <w:r>
        <w:t>The specific contexts chosen for study may be social, cultural, community, workplace, and/or imagined. The texts and contexts may be negotiated with the students, and there may be a focus on different contexts and/or texts within any class group.</w:t>
      </w:r>
    </w:p>
    <w:p w14:paraId="2492D871" w14:textId="77777777" w:rsidR="00FD5C29" w:rsidRDefault="00FD5C29" w:rsidP="00FD5C29">
      <w:pPr>
        <w:pStyle w:val="SOFinalBodyText"/>
      </w:pPr>
      <w:r>
        <w:t xml:space="preserve">A suggested text list is available on the subject </w:t>
      </w:r>
      <w:proofErr w:type="spellStart"/>
      <w:r>
        <w:t>minisite</w:t>
      </w:r>
      <w:proofErr w:type="spellEnd"/>
      <w:r>
        <w:t>.</w:t>
      </w:r>
    </w:p>
    <w:p w14:paraId="3086222C" w14:textId="77777777" w:rsidR="00FD5C29" w:rsidRDefault="00FD5C29" w:rsidP="00FD5C29">
      <w:pPr>
        <w:pStyle w:val="Heading2NoNumber"/>
      </w:pPr>
      <w:r>
        <w:t>Responding to Texts</w:t>
      </w:r>
    </w:p>
    <w:p w14:paraId="24D9B187" w14:textId="77777777" w:rsidR="00FD5C29" w:rsidRDefault="00FD5C29" w:rsidP="00FD5C29">
      <w:pPr>
        <w:pStyle w:val="SOFinalBodyText"/>
      </w:pPr>
      <w:r>
        <w:t>Students respond to a range of texts that instruct, engage, challenge, inform, and connect readers. They consider information, ideas, and perspectives represented in the chosen texts.</w:t>
      </w:r>
    </w:p>
    <w:p w14:paraId="4E7C3CB8" w14:textId="77777777" w:rsidR="00FD5C29" w:rsidRDefault="00FD5C29" w:rsidP="00FD5C29">
      <w:pPr>
        <w:pStyle w:val="SOFinalBodyText"/>
      </w:pPr>
      <w:r>
        <w:t>Texts for this study will have a direct connection with the chosen context. Students could, for example, be involved in, or be a member of a:</w:t>
      </w:r>
    </w:p>
    <w:p w14:paraId="3FE7DB7D" w14:textId="77777777" w:rsidR="00AC6A0B" w:rsidRDefault="00AC6A0B" w:rsidP="00FD5C29">
      <w:pPr>
        <w:pStyle w:val="SOFinalBodyText"/>
      </w:pPr>
    </w:p>
    <w:p w14:paraId="0F322CEC" w14:textId="77777777" w:rsidR="00FD5C29" w:rsidRDefault="00FD5C29" w:rsidP="00FD5C29">
      <w:pPr>
        <w:pStyle w:val="SOFinalBullets"/>
      </w:pPr>
      <w:r>
        <w:t xml:space="preserve">volunteer </w:t>
      </w:r>
      <w:proofErr w:type="spellStart"/>
      <w:r>
        <w:t>organisation</w:t>
      </w:r>
      <w:proofErr w:type="spellEnd"/>
    </w:p>
    <w:p w14:paraId="12F2178E" w14:textId="77777777" w:rsidR="00FD5C29" w:rsidRDefault="00FD5C29" w:rsidP="00FD5C29">
      <w:pPr>
        <w:pStyle w:val="SOFinalBullets"/>
      </w:pPr>
      <w:r>
        <w:t>workplace</w:t>
      </w:r>
    </w:p>
    <w:p w14:paraId="6C7E5071" w14:textId="77777777" w:rsidR="00FD5C29" w:rsidRDefault="00FD5C29" w:rsidP="00FD5C29">
      <w:pPr>
        <w:pStyle w:val="SOFinalBullets"/>
      </w:pPr>
      <w:r>
        <w:t>group from a culturally and linguistically diverse background</w:t>
      </w:r>
    </w:p>
    <w:p w14:paraId="44E0DF2F" w14:textId="77777777" w:rsidR="00FD5C29" w:rsidRDefault="00FD5C29" w:rsidP="00FD5C29">
      <w:pPr>
        <w:pStyle w:val="SOFinalBullets"/>
      </w:pPr>
      <w:r>
        <w:t>social networking community</w:t>
      </w:r>
    </w:p>
    <w:p w14:paraId="01DEE9B7" w14:textId="77777777" w:rsidR="00FD5C29" w:rsidRDefault="00FD5C29" w:rsidP="00FD5C29">
      <w:pPr>
        <w:pStyle w:val="SOFinalBullets"/>
      </w:pPr>
      <w:r>
        <w:t>school-based special-interest group</w:t>
      </w:r>
    </w:p>
    <w:p w14:paraId="5FB8CA93" w14:textId="77777777" w:rsidR="00FD5C29" w:rsidRDefault="00FD5C29" w:rsidP="00FD5C29">
      <w:pPr>
        <w:pStyle w:val="SOFinalBullets"/>
      </w:pPr>
      <w:r>
        <w:t>group of students for whom English is a second or additional language.</w:t>
      </w:r>
    </w:p>
    <w:p w14:paraId="4F4052FA" w14:textId="77777777" w:rsidR="00FD5C29" w:rsidRDefault="00FD5C29" w:rsidP="00FD5C29">
      <w:pPr>
        <w:pStyle w:val="SOFinalBodyText"/>
      </w:pPr>
      <w:r>
        <w:t>Teachers choose texts relevant to one or more of these contexts. The reading of these texts clarifies and extends students’ comprehension of the processes, issues, or concerns of individuals or communities.</w:t>
      </w:r>
    </w:p>
    <w:p w14:paraId="71BC2F0A" w14:textId="77777777" w:rsidR="00FD5C29" w:rsidRDefault="00FD5C29" w:rsidP="00FD5C29">
      <w:pPr>
        <w:pStyle w:val="SOFinalBodyText"/>
      </w:pPr>
      <w:r>
        <w:t xml:space="preserve">Students may explore the different points of view presented in a text by </w:t>
      </w:r>
      <w:proofErr w:type="spellStart"/>
      <w:r>
        <w:t>analysing</w:t>
      </w:r>
      <w:proofErr w:type="spellEnd"/>
      <w:r>
        <w:t xml:space="preserve"> content, attitudes, stylistic features, and language features. Students reflect on ways in which texts may be interpreted through identifying the effect of language choice.</w:t>
      </w:r>
    </w:p>
    <w:p w14:paraId="5B6573E3" w14:textId="77777777" w:rsidR="00FD5C29" w:rsidRDefault="00FD5C29" w:rsidP="00FD5C29">
      <w:pPr>
        <w:pStyle w:val="SOFinalBodyText"/>
      </w:pPr>
      <w:r>
        <w:t xml:space="preserve">Students consider how perspectives are represented in texts to influence specific audiences. For some texts students have an opportunity to identify facts, opinions, supporting evidence, and bias. In addition, students may consider how some points of view are privileged while others are </w:t>
      </w:r>
      <w:proofErr w:type="spellStart"/>
      <w:r>
        <w:t>marginalised</w:t>
      </w:r>
      <w:proofErr w:type="spellEnd"/>
      <w:r>
        <w:t xml:space="preserve"> or silenced.</w:t>
      </w:r>
    </w:p>
    <w:p w14:paraId="5E1BC2F9" w14:textId="77777777" w:rsidR="00FD5C29" w:rsidRDefault="00FD5C29" w:rsidP="00FD5C29">
      <w:pPr>
        <w:pStyle w:val="SOFinalBodyText"/>
      </w:pPr>
      <w:r>
        <w:t xml:space="preserve">Students reflect on ways in which community, local, or global issues and ideas are presented in texts; they develop reasoned responses to these issues and ideas. Students develop independent points of view by </w:t>
      </w:r>
      <w:proofErr w:type="spellStart"/>
      <w:r>
        <w:t>synthesising</w:t>
      </w:r>
      <w:proofErr w:type="spellEnd"/>
      <w:r>
        <w:t xml:space="preserve"> information from a range of sources.</w:t>
      </w:r>
    </w:p>
    <w:p w14:paraId="6A13BFCB" w14:textId="77777777" w:rsidR="00FD5C29" w:rsidRDefault="00FD5C29" w:rsidP="00FD5C29">
      <w:pPr>
        <w:pStyle w:val="SOFinalBodyText"/>
      </w:pPr>
      <w:r>
        <w:t>In reflecting on, and possibly participating in, discussions and community debates, students have opportunities to develop understanding and appreciation of the diversity of cultures, including Indigenous cultures.</w:t>
      </w:r>
    </w:p>
    <w:p w14:paraId="12B1B9D2" w14:textId="77777777" w:rsidR="00FD5C29" w:rsidRDefault="00FD5C29" w:rsidP="00FD5C29">
      <w:pPr>
        <w:pStyle w:val="Heading2NoNumber"/>
      </w:pPr>
      <w:r>
        <w:t>Creating Texts</w:t>
      </w:r>
    </w:p>
    <w:p w14:paraId="4732766B" w14:textId="77777777" w:rsidR="00FD5C29" w:rsidRDefault="00FD5C29" w:rsidP="00FD5C29">
      <w:pPr>
        <w:pStyle w:val="SOFinalBodyText"/>
      </w:pPr>
      <w:r>
        <w:t>Students create procedural, imaginative, analytical, interpretive, or persuasive texts appropriate to a context.</w:t>
      </w:r>
    </w:p>
    <w:p w14:paraId="75F5CB7F" w14:textId="77777777" w:rsidR="00FD5C29" w:rsidRDefault="00FD5C29" w:rsidP="00FD5C29">
      <w:pPr>
        <w:pStyle w:val="SOFinalBodyText"/>
      </w:pPr>
      <w:r>
        <w:t xml:space="preserve">To create some </w:t>
      </w:r>
      <w:proofErr w:type="gramStart"/>
      <w:r>
        <w:t>texts</w:t>
      </w:r>
      <w:proofErr w:type="gramEnd"/>
      <w:r>
        <w:t xml:space="preserve"> it will be necessary for students to gather different points of view, for example, through interviews, surveys, questionnaires, and Internet resources. For these texts it will be important for students to determine the relevance of source material to context and topic.</w:t>
      </w:r>
    </w:p>
    <w:p w14:paraId="718CC52A" w14:textId="77777777" w:rsidR="00FD5C29" w:rsidRDefault="00FD5C29" w:rsidP="00FD5C29">
      <w:pPr>
        <w:pStyle w:val="SOFinalBodyText"/>
      </w:pPr>
      <w:r>
        <w:t>Students learn that authors observe various conventions of style, content, vocabulary, register, and format, and that some authors ignore or deliberately challenge these conventions. Students should be aware of the stylistic features and textual conventions of various forms.</w:t>
      </w:r>
    </w:p>
    <w:p w14:paraId="4074CA2E" w14:textId="77777777" w:rsidR="00FD5C29" w:rsidRDefault="00FD5C29" w:rsidP="00FD5C29">
      <w:pPr>
        <w:pStyle w:val="SOFinalBodyText"/>
      </w:pPr>
      <w:r>
        <w:t>When creating their own procedural, imaginative, analytical, persuasive, and/or interpretive texts, students are encouraged to consider the intended purpose of the text, the representation of ideas and issues, and the possible response of the audience.</w:t>
      </w:r>
    </w:p>
    <w:p w14:paraId="5B7D0C2B" w14:textId="77777777" w:rsidR="00FD5C29" w:rsidRDefault="00FD5C29" w:rsidP="00FD5C29">
      <w:pPr>
        <w:pStyle w:val="SOFinalBodyText"/>
      </w:pPr>
      <w:r>
        <w:t>Students create a persuasive text that advocates for an issue, cause, or process relevant to a context in which the student is living, studying, and/or working.</w:t>
      </w:r>
    </w:p>
    <w:p w14:paraId="6748B612" w14:textId="77777777" w:rsidR="00FD5C29" w:rsidRDefault="00FD5C29" w:rsidP="00FD5C29">
      <w:pPr>
        <w:pStyle w:val="SOFinalBodyText"/>
      </w:pPr>
      <w:r>
        <w:t>Students extend their literacy skills to equip them for work, future learning, and participation in civic life. They develop appropriate vocabulary and use accurate spelling, punctuation, and grammar. Students use strategies for planning, drafting, revising, editing, and proofreading, and, where necessary, appropriate referencing.</w:t>
      </w:r>
    </w:p>
    <w:p w14:paraId="6B7DB251" w14:textId="77777777" w:rsidR="00FD5C29" w:rsidRDefault="00FD5C29" w:rsidP="00FD5C29">
      <w:pPr>
        <w:pStyle w:val="SOFinalBodyText"/>
      </w:pPr>
      <w:r>
        <w:t>Hearing impaired and/or speech-impaired students can use alternative means of communication, such as signing or the use of appropriate technology, for the oral modes. </w:t>
      </w:r>
    </w:p>
    <w:p w14:paraId="4C871ACD" w14:textId="77777777" w:rsidR="00295779" w:rsidRDefault="00295779">
      <w:pPr>
        <w:rPr>
          <w:rFonts w:ascii="Roboto Medium" w:eastAsiaTheme="majorEastAsia" w:hAnsi="Roboto Medium" w:cstheme="majorBidi"/>
          <w:bCs/>
          <w:color w:val="000000" w:themeColor="text1"/>
          <w:sz w:val="24"/>
          <w:szCs w:val="26"/>
          <w:lang w:val="en-AU"/>
        </w:rPr>
      </w:pPr>
      <w:r>
        <w:br w:type="page"/>
      </w:r>
    </w:p>
    <w:p w14:paraId="502ECF33" w14:textId="38811ECB" w:rsidR="00FD5C29" w:rsidRDefault="00FD5C29" w:rsidP="00FD5C29">
      <w:pPr>
        <w:pStyle w:val="Heading2NoNumber"/>
      </w:pPr>
      <w:bookmarkStart w:id="4" w:name="page6"/>
      <w:bookmarkEnd w:id="4"/>
      <w:r>
        <w:lastRenderedPageBreak/>
        <w:t>Language study</w:t>
      </w:r>
    </w:p>
    <w:p w14:paraId="2ECFC872" w14:textId="77777777" w:rsidR="00FD5C29" w:rsidRDefault="00FD5C29" w:rsidP="00FD5C29">
      <w:pPr>
        <w:pStyle w:val="SOFinalBodyText"/>
      </w:pPr>
      <w:r>
        <w:t>The language study focuses on the use of language by people in a context outside of the classroom.</w:t>
      </w:r>
    </w:p>
    <w:p w14:paraId="74498CFC" w14:textId="77777777" w:rsidR="00FD5C29" w:rsidRDefault="00FD5C29" w:rsidP="00FD5C29">
      <w:pPr>
        <w:pStyle w:val="SOFinalBodyText"/>
      </w:pPr>
      <w:r>
        <w:t>Students select one of the following contexts for study:</w:t>
      </w:r>
    </w:p>
    <w:p w14:paraId="44B29C01" w14:textId="77777777" w:rsidR="00FD5C29" w:rsidRDefault="00FD5C29" w:rsidP="00FD5C29">
      <w:pPr>
        <w:pStyle w:val="SOFinalBullets"/>
      </w:pPr>
      <w:r>
        <w:t xml:space="preserve">workplace, </w:t>
      </w:r>
      <w:proofErr w:type="gramStart"/>
      <w:r>
        <w:t>training</w:t>
      </w:r>
      <w:proofErr w:type="gramEnd"/>
      <w:r>
        <w:t xml:space="preserve"> or volunteering</w:t>
      </w:r>
    </w:p>
    <w:p w14:paraId="1317A0F7" w14:textId="77777777" w:rsidR="00FD5C29" w:rsidRDefault="00FD5C29" w:rsidP="00FD5C29">
      <w:pPr>
        <w:pStyle w:val="SOFinalBullets"/>
      </w:pPr>
      <w:r>
        <w:t>virtual social networking</w:t>
      </w:r>
    </w:p>
    <w:p w14:paraId="0C86EBF7" w14:textId="77777777" w:rsidR="00FD5C29" w:rsidRDefault="00FD5C29" w:rsidP="00FD5C29">
      <w:pPr>
        <w:pStyle w:val="SOFinalBullets"/>
      </w:pPr>
      <w:r>
        <w:t>a recreational or personal interest (e.g. sport, reading)</w:t>
      </w:r>
    </w:p>
    <w:p w14:paraId="2F171A1B" w14:textId="77777777" w:rsidR="00FD5C29" w:rsidRDefault="00FD5C29" w:rsidP="00FD5C29">
      <w:pPr>
        <w:pStyle w:val="SOFinalBullets"/>
      </w:pPr>
      <w:r>
        <w:t>educational/academic (e.g. school)</w:t>
      </w:r>
    </w:p>
    <w:p w14:paraId="24513A34" w14:textId="77777777" w:rsidR="00FD5C29" w:rsidRDefault="00FD5C29" w:rsidP="00FD5C29">
      <w:pPr>
        <w:pStyle w:val="SOFinalBullets"/>
      </w:pPr>
      <w:r>
        <w:t>cultural (e.g. language group, festival)</w:t>
      </w:r>
    </w:p>
    <w:p w14:paraId="5B329FCD" w14:textId="77777777" w:rsidR="00FD5C29" w:rsidRDefault="00FD5C29" w:rsidP="00FD5C29">
      <w:pPr>
        <w:pStyle w:val="SOFinalBullets"/>
      </w:pPr>
      <w:r>
        <w:t>the local community</w:t>
      </w:r>
    </w:p>
    <w:p w14:paraId="40295D2E" w14:textId="77777777" w:rsidR="00FD5C29" w:rsidRDefault="00FD5C29" w:rsidP="00FD5C29">
      <w:pPr>
        <w:pStyle w:val="SOFinalBullets"/>
      </w:pPr>
      <w:r>
        <w:t>a community of interest.</w:t>
      </w:r>
    </w:p>
    <w:p w14:paraId="0DE88229" w14:textId="77777777" w:rsidR="00FD5C29" w:rsidRDefault="00FD5C29" w:rsidP="00FD5C29">
      <w:pPr>
        <w:pStyle w:val="SOFinalBodyText"/>
      </w:pPr>
      <w:r>
        <w:t>They need to consider the practical and ethical implications of communicating effectively and appropriately.</w:t>
      </w:r>
    </w:p>
    <w:p w14:paraId="2BD60735" w14:textId="77777777" w:rsidR="00FD5C29" w:rsidRDefault="00FD5C29" w:rsidP="00FD5C29">
      <w:pPr>
        <w:pStyle w:val="SOFinalBodyText"/>
      </w:pPr>
      <w:r>
        <w:t>Students consider the use of language in their chosen context, including the communication of information, ideas, and perspectives. Students examine ways in which language, in conjunction with, for example, ethnicity, gender identity, social and economic status, and age, is used to support communication and the formation and maintenance of personal and group identity. </w:t>
      </w:r>
    </w:p>
    <w:p w14:paraId="4CDF4B74" w14:textId="77777777" w:rsidR="00FD5C29" w:rsidRDefault="00FD5C29" w:rsidP="00FD5C29">
      <w:pPr>
        <w:pStyle w:val="SOFinalBodyText"/>
      </w:pPr>
      <w:r>
        <w:t>Students reflect on the strategies and language used to communicate in a specific context.  </w:t>
      </w:r>
    </w:p>
    <w:p w14:paraId="2D5E7AC2" w14:textId="0F13A129" w:rsidR="00FD5C29" w:rsidRDefault="00FD5C29" w:rsidP="00FD5C29">
      <w:pPr>
        <w:pStyle w:val="SOFinalBodyText"/>
      </w:pPr>
      <w:r>
        <w:t>The language study could also explore ways in which people change or modify their use of language according to context, purpose, or audience expectation.</w:t>
      </w:r>
      <w:r w:rsidR="00D62A6D">
        <w:br/>
      </w: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174A6E34" w14:textId="77777777" w:rsidR="00533B28" w:rsidRDefault="00533B28" w:rsidP="00533B28">
      <w:pPr>
        <w:pStyle w:val="SOFinalBodyText"/>
      </w:pPr>
      <w:r>
        <w:t>All Stage 2 subjects have a school assessment component and an external assessment component.</w:t>
      </w:r>
    </w:p>
    <w:p w14:paraId="1D727EA2" w14:textId="77777777" w:rsidR="00533B28" w:rsidRDefault="00533B28" w:rsidP="00533B28">
      <w:pPr>
        <w:pStyle w:val="SOFinalBodyText"/>
      </w:pPr>
      <w:r>
        <w:t>The following assessment types enable students to demonstrate their learning in Stage 2 Essential English:</w:t>
      </w:r>
    </w:p>
    <w:p w14:paraId="4C70DA1A" w14:textId="77777777" w:rsidR="00533B28" w:rsidRPr="00533B28" w:rsidRDefault="00533B28" w:rsidP="00533B28">
      <w:pPr>
        <w:pStyle w:val="italics"/>
      </w:pPr>
      <w:r w:rsidRPr="00533B28">
        <w:rPr>
          <w:rStyle w:val="Emphasis"/>
          <w:i/>
          <w:iCs w:val="0"/>
        </w:rPr>
        <w:t>School assessment (70%)</w:t>
      </w:r>
    </w:p>
    <w:p w14:paraId="206BFBB4" w14:textId="77777777" w:rsidR="00533B28" w:rsidRDefault="00533B28" w:rsidP="00533B28">
      <w:pPr>
        <w:pStyle w:val="SOFinalBullets"/>
      </w:pPr>
      <w:r>
        <w:t>Assessment Type 1: Responding to Texts (30%)</w:t>
      </w:r>
    </w:p>
    <w:p w14:paraId="69A3DD36" w14:textId="77777777" w:rsidR="00533B28" w:rsidRDefault="00533B28" w:rsidP="00533B28">
      <w:pPr>
        <w:pStyle w:val="SOFinalBullets"/>
      </w:pPr>
      <w:r>
        <w:t>Assessment Type 2: Creating Texts (40%)</w:t>
      </w:r>
    </w:p>
    <w:p w14:paraId="4E6A62FE" w14:textId="77777777" w:rsidR="00533B28" w:rsidRPr="00D62A6D" w:rsidRDefault="00533B28" w:rsidP="00533B28">
      <w:pPr>
        <w:pStyle w:val="italics"/>
        <w:rPr>
          <w:i w:val="0"/>
        </w:rPr>
      </w:pPr>
      <w:r w:rsidRPr="00D62A6D">
        <w:rPr>
          <w:rStyle w:val="Emphasis"/>
          <w:i/>
          <w:iCs w:val="0"/>
          <w:szCs w:val="20"/>
        </w:rPr>
        <w:t>External assessment (30%)</w:t>
      </w:r>
    </w:p>
    <w:p w14:paraId="62648635" w14:textId="77777777" w:rsidR="00533B28" w:rsidRDefault="00533B28" w:rsidP="00533B28">
      <w:pPr>
        <w:pStyle w:val="SOFinalBullets"/>
      </w:pPr>
      <w:r>
        <w:t>Assessment Type 3: Language Study (30%)</w:t>
      </w:r>
    </w:p>
    <w:p w14:paraId="457D9A96" w14:textId="0924710E" w:rsidR="00533B28" w:rsidRDefault="00533B28" w:rsidP="00533B28">
      <w:pPr>
        <w:pStyle w:val="SOFinalBodyText"/>
      </w:pPr>
      <w:r>
        <w:t>Students provide evidence of their learning through</w:t>
      </w:r>
      <w:r w:rsidR="003F3572">
        <w:t xml:space="preserve"> six or </w:t>
      </w:r>
      <w:r>
        <w:t>seven assessments, including the external assessment component. Students complete:</w:t>
      </w:r>
    </w:p>
    <w:p w14:paraId="7EA04594" w14:textId="1956DD66" w:rsidR="00533B28" w:rsidRDefault="00382CEC" w:rsidP="00533B28">
      <w:pPr>
        <w:pStyle w:val="SOFinalBullets"/>
      </w:pPr>
      <w:r>
        <w:t>t</w:t>
      </w:r>
      <w:r w:rsidR="003F3572">
        <w:t xml:space="preserve">wo or </w:t>
      </w:r>
      <w:r w:rsidR="00533B28">
        <w:t>three assessments for responding to texts</w:t>
      </w:r>
    </w:p>
    <w:p w14:paraId="659A3DD8" w14:textId="6DC56C0B" w:rsidR="00533B28" w:rsidRDefault="00382CEC" w:rsidP="00533B28">
      <w:pPr>
        <w:pStyle w:val="SOFinalBullets"/>
      </w:pPr>
      <w:r>
        <w:t>t</w:t>
      </w:r>
      <w:r w:rsidR="003F3572">
        <w:t xml:space="preserve">wo or </w:t>
      </w:r>
      <w:r w:rsidR="00533B28">
        <w:t>three assessments for creating texts</w:t>
      </w:r>
    </w:p>
    <w:p w14:paraId="694363B4" w14:textId="77777777" w:rsidR="00533B28" w:rsidRDefault="00533B28" w:rsidP="00533B28">
      <w:pPr>
        <w:pStyle w:val="SOFinalBullets"/>
      </w:pPr>
      <w:r>
        <w:t>one language study. </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46F01571" w14:textId="77777777" w:rsidR="00D62A6D" w:rsidRDefault="00D62A6D" w:rsidP="00D62A6D">
      <w:pPr>
        <w:pStyle w:val="SOFinalBodyText"/>
      </w:pPr>
      <w:r>
        <w:t>The assessment design criteria are based on the learning requirements and are used by:</w:t>
      </w:r>
    </w:p>
    <w:p w14:paraId="037364A6" w14:textId="77777777" w:rsidR="00D62A6D" w:rsidRDefault="00D62A6D" w:rsidP="00D62A6D">
      <w:pPr>
        <w:pStyle w:val="SOFinalBullets"/>
      </w:pPr>
      <w:r>
        <w:t>teachers to clarify for the student what they need to learn</w:t>
      </w:r>
    </w:p>
    <w:p w14:paraId="7CE8EA8D" w14:textId="77777777" w:rsidR="00D62A6D" w:rsidRDefault="00D62A6D" w:rsidP="00D62A6D">
      <w:pPr>
        <w:pStyle w:val="SOFinalBullets"/>
      </w:pPr>
      <w:r>
        <w:t>teachers and assessors to design opportunities for the student to provide evidence of their learning at the highest possible level of achievement.</w:t>
      </w:r>
    </w:p>
    <w:p w14:paraId="2C70DC24" w14:textId="77777777" w:rsidR="00295779" w:rsidRDefault="00295779">
      <w:pPr>
        <w:rPr>
          <w:rFonts w:eastAsia="Times New Roman" w:cs="Times New Roman"/>
          <w:color w:val="000000"/>
          <w:sz w:val="20"/>
          <w:szCs w:val="24"/>
        </w:rPr>
      </w:pPr>
      <w:r>
        <w:br w:type="page"/>
      </w:r>
    </w:p>
    <w:p w14:paraId="0E7B108C" w14:textId="761C0821" w:rsidR="00D62A6D" w:rsidRDefault="00D62A6D" w:rsidP="00D62A6D">
      <w:pPr>
        <w:pStyle w:val="SOFinalBodyText"/>
      </w:pPr>
      <w:bookmarkStart w:id="5" w:name="page7"/>
      <w:bookmarkEnd w:id="5"/>
      <w:r>
        <w:lastRenderedPageBreak/>
        <w:t>The assessment design criteria consist of specific features that:</w:t>
      </w:r>
    </w:p>
    <w:p w14:paraId="22367EF0" w14:textId="77777777" w:rsidR="00D62A6D" w:rsidRDefault="00D62A6D" w:rsidP="00D62A6D">
      <w:pPr>
        <w:pStyle w:val="SOFinalBullets"/>
      </w:pPr>
      <w:r>
        <w:t>students should demonstrate in their learning</w:t>
      </w:r>
    </w:p>
    <w:p w14:paraId="1FB079E2" w14:textId="77777777" w:rsidR="00D62A6D" w:rsidRDefault="00D62A6D" w:rsidP="002B21E3">
      <w:pPr>
        <w:pStyle w:val="SOFinalBullets"/>
      </w:pPr>
      <w:r>
        <w:t>teachers and assessors look for as evidence that students have met the learning requirements.</w:t>
      </w:r>
    </w:p>
    <w:p w14:paraId="50408B86" w14:textId="77777777" w:rsidR="00D62A6D" w:rsidRDefault="00D62A6D" w:rsidP="00D62A6D">
      <w:pPr>
        <w:pStyle w:val="SOFinalBodyText"/>
      </w:pPr>
      <w:r>
        <w:t>For this subject, the assessment design criteria are:</w:t>
      </w:r>
    </w:p>
    <w:p w14:paraId="573564E7" w14:textId="77777777" w:rsidR="00D62A6D" w:rsidRDefault="00D62A6D" w:rsidP="00D62A6D">
      <w:pPr>
        <w:pStyle w:val="SOFinalBullets"/>
      </w:pPr>
      <w:r>
        <w:t>communication</w:t>
      </w:r>
    </w:p>
    <w:p w14:paraId="366CC7DD" w14:textId="77777777" w:rsidR="00D62A6D" w:rsidRDefault="00D62A6D" w:rsidP="00D62A6D">
      <w:pPr>
        <w:pStyle w:val="SOFinalBullets"/>
      </w:pPr>
      <w:r>
        <w:t>comprehension</w:t>
      </w:r>
    </w:p>
    <w:p w14:paraId="063C29E1" w14:textId="77777777" w:rsidR="00D62A6D" w:rsidRDefault="00D62A6D" w:rsidP="00D62A6D">
      <w:pPr>
        <w:pStyle w:val="SOFinalBullets"/>
      </w:pPr>
      <w:r>
        <w:t>analysis</w:t>
      </w:r>
    </w:p>
    <w:p w14:paraId="4D1F3FE1" w14:textId="77777777" w:rsidR="00D62A6D" w:rsidRDefault="00D62A6D" w:rsidP="00D62A6D">
      <w:pPr>
        <w:pStyle w:val="SOFinalBullets"/>
      </w:pPr>
      <w:r>
        <w:t>application.</w:t>
      </w:r>
    </w:p>
    <w:p w14:paraId="42E27BD8" w14:textId="77777777" w:rsidR="00D62A6D" w:rsidRDefault="00D62A6D" w:rsidP="00D62A6D">
      <w:pPr>
        <w:pStyle w:val="SOFinalBodyText"/>
      </w:pPr>
      <w:r>
        <w:t>The specific features of these criteria are described below.</w:t>
      </w:r>
    </w:p>
    <w:p w14:paraId="05B5F6E6" w14:textId="77777777" w:rsidR="00D62A6D" w:rsidRDefault="00D62A6D" w:rsidP="00D62A6D">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02F304E5" w14:textId="77777777" w:rsidR="00D62A6D" w:rsidRDefault="00D62A6D" w:rsidP="00D62A6D">
      <w:pPr>
        <w:pStyle w:val="SOFinalBodyText"/>
      </w:pPr>
    </w:p>
    <w:p w14:paraId="24481B31" w14:textId="267CC70C" w:rsidR="00C24504" w:rsidRPr="00F1594C" w:rsidRDefault="00D62A6D" w:rsidP="00A82277">
      <w:pPr>
        <w:pStyle w:val="Heading2"/>
        <w:spacing w:before="100" w:after="100"/>
        <w:ind w:left="0" w:right="737"/>
        <w:rPr>
          <w:sz w:val="22"/>
          <w:szCs w:val="22"/>
        </w:rPr>
      </w:pPr>
      <w:r>
        <w:rPr>
          <w:sz w:val="22"/>
          <w:szCs w:val="22"/>
        </w:rPr>
        <w:t>Communication</w:t>
      </w:r>
    </w:p>
    <w:p w14:paraId="754B0244" w14:textId="77777777" w:rsidR="00D62A6D" w:rsidRDefault="00D62A6D" w:rsidP="00D62A6D">
      <w:pPr>
        <w:pStyle w:val="SOFinalBodyText"/>
      </w:pPr>
      <w:r>
        <w:t>The specific features are as follows:</w:t>
      </w:r>
    </w:p>
    <w:p w14:paraId="39634565" w14:textId="316B6A60" w:rsidR="00C24504" w:rsidRDefault="00EE26DF" w:rsidP="000F234E">
      <w:pPr>
        <w:pStyle w:val="BodyText"/>
      </w:pPr>
      <w:r>
        <w:t>C1</w:t>
      </w:r>
      <w:r w:rsidR="00C016C1" w:rsidRPr="00F1594C">
        <w:tab/>
      </w:r>
      <w:r w:rsidR="00261482" w:rsidRPr="00536B9B">
        <w:t xml:space="preserve">Clarity and coherence of </w:t>
      </w:r>
      <w:r w:rsidR="00382CEC">
        <w:t>communication</w:t>
      </w:r>
      <w:r w:rsidR="00261482" w:rsidRPr="00536B9B">
        <w:t>, using appropriate vocabulary.</w:t>
      </w:r>
    </w:p>
    <w:p w14:paraId="70AD9BC4" w14:textId="0E6F5A9B" w:rsidR="00EE26DF" w:rsidRPr="00261482" w:rsidRDefault="00EE26DF" w:rsidP="000F234E">
      <w:pPr>
        <w:pStyle w:val="BodyText"/>
      </w:pPr>
      <w:r>
        <w:t>C2</w:t>
      </w:r>
      <w:r w:rsidR="00261482">
        <w:tab/>
      </w:r>
      <w:r w:rsidR="00261482" w:rsidRPr="00261482">
        <w:t>Use of appropriate textual conventions for audience and purpose.</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713D33D0" w:rsidR="00CC55ED" w:rsidRPr="00F1594C" w:rsidRDefault="00D62A6D" w:rsidP="00CC55ED">
      <w:pPr>
        <w:pStyle w:val="Heading2"/>
        <w:spacing w:before="100" w:after="100"/>
        <w:ind w:left="0" w:right="737"/>
        <w:rPr>
          <w:sz w:val="22"/>
          <w:szCs w:val="22"/>
        </w:rPr>
      </w:pPr>
      <w:r>
        <w:rPr>
          <w:sz w:val="22"/>
          <w:szCs w:val="22"/>
        </w:rPr>
        <w:t>Comprehension</w:t>
      </w:r>
    </w:p>
    <w:p w14:paraId="0FCA1BD8" w14:textId="77777777" w:rsidR="00D62A6D" w:rsidRDefault="00D62A6D" w:rsidP="00D62A6D">
      <w:pPr>
        <w:pStyle w:val="SOFinalBodyText"/>
      </w:pPr>
      <w:r>
        <w:t>The specific features are as follows:</w:t>
      </w:r>
    </w:p>
    <w:p w14:paraId="633CF218" w14:textId="2621CA23" w:rsidR="00C24504" w:rsidRDefault="00EE26DF" w:rsidP="000F234E">
      <w:pPr>
        <w:pStyle w:val="BodyText"/>
      </w:pPr>
      <w:r>
        <w:t>Cp1</w:t>
      </w:r>
      <w:r w:rsidR="00955E88" w:rsidRPr="00F1594C">
        <w:tab/>
      </w:r>
      <w:r w:rsidR="00261482" w:rsidRPr="00261482">
        <w:t>Comprehension of information, ideas, and perspectives in texts.</w:t>
      </w:r>
    </w:p>
    <w:p w14:paraId="00947CEE" w14:textId="47812100" w:rsidR="00EE26DF" w:rsidRPr="00F1594C" w:rsidRDefault="00EE26DF" w:rsidP="000F234E">
      <w:pPr>
        <w:pStyle w:val="BodyText"/>
      </w:pPr>
      <w:r>
        <w:t>Cp2</w:t>
      </w:r>
      <w:r w:rsidR="00476A9B">
        <w:tab/>
      </w:r>
      <w:r w:rsidR="00476A9B" w:rsidRPr="00476A9B">
        <w:t>Comprehension of ways in which the creators and readers of texts use language features and stylistic features to make meaning.</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195C0885" w:rsidR="00CC55ED" w:rsidRPr="00F1594C" w:rsidRDefault="00EE26DF" w:rsidP="00CC55ED">
      <w:pPr>
        <w:pStyle w:val="Heading2"/>
        <w:spacing w:before="100" w:after="100"/>
        <w:ind w:left="0" w:right="737"/>
        <w:rPr>
          <w:sz w:val="22"/>
          <w:szCs w:val="22"/>
        </w:rPr>
      </w:pPr>
      <w:r>
        <w:rPr>
          <w:sz w:val="22"/>
          <w:szCs w:val="22"/>
        </w:rPr>
        <w:t>Analysis</w:t>
      </w:r>
    </w:p>
    <w:p w14:paraId="579AFA45" w14:textId="77777777" w:rsidR="00D62A6D" w:rsidRDefault="00D62A6D" w:rsidP="00D62A6D">
      <w:pPr>
        <w:pStyle w:val="SOFinalBodyText"/>
      </w:pPr>
      <w:r>
        <w:t>The specific features are as follows:</w:t>
      </w:r>
    </w:p>
    <w:p w14:paraId="1A8759CB" w14:textId="46DC4694" w:rsidR="00DE1900" w:rsidRPr="00476A9B" w:rsidRDefault="00EE26DF" w:rsidP="00F26690">
      <w:pPr>
        <w:tabs>
          <w:tab w:val="left" w:pos="709"/>
        </w:tabs>
        <w:spacing w:before="100" w:after="100"/>
        <w:ind w:left="709" w:right="737" w:hanging="709"/>
        <w:jc w:val="both"/>
        <w:rPr>
          <w:rStyle w:val="BodyTextChar"/>
        </w:rPr>
      </w:pPr>
      <w:r>
        <w:rPr>
          <w:sz w:val="20"/>
          <w:szCs w:val="20"/>
        </w:rPr>
        <w:t>An1</w:t>
      </w:r>
      <w:r w:rsidR="00877DD4" w:rsidRPr="00F1594C">
        <w:rPr>
          <w:sz w:val="20"/>
          <w:szCs w:val="20"/>
        </w:rPr>
        <w:tab/>
      </w:r>
      <w:r w:rsidR="00476A9B" w:rsidRPr="00476A9B">
        <w:rPr>
          <w:rStyle w:val="BodyTextChar"/>
        </w:rPr>
        <w:t>Analysis of ways in which creators of texts convey information, ideas, and perspectives.</w:t>
      </w:r>
    </w:p>
    <w:p w14:paraId="4DA55BCD" w14:textId="37B3AF15" w:rsidR="00EE26DF" w:rsidRDefault="00EE26DF" w:rsidP="00476A9B">
      <w:pPr>
        <w:tabs>
          <w:tab w:val="left" w:pos="709"/>
        </w:tabs>
        <w:spacing w:before="100" w:after="100"/>
        <w:ind w:left="709" w:right="737" w:hanging="709"/>
        <w:rPr>
          <w:sz w:val="20"/>
          <w:szCs w:val="20"/>
        </w:rPr>
      </w:pPr>
      <w:r>
        <w:rPr>
          <w:sz w:val="20"/>
          <w:szCs w:val="20"/>
        </w:rPr>
        <w:t>An2</w:t>
      </w:r>
      <w:r w:rsidR="00476A9B">
        <w:rPr>
          <w:sz w:val="20"/>
          <w:szCs w:val="20"/>
        </w:rPr>
        <w:tab/>
      </w:r>
      <w:r w:rsidR="00476A9B" w:rsidRPr="00476A9B">
        <w:rPr>
          <w:rStyle w:val="BodyTextChar"/>
        </w:rPr>
        <w:t>Analysis of social, cultural, and/or technical language that supports effective communication in different contexts.</w:t>
      </w:r>
    </w:p>
    <w:p w14:paraId="623FA3CF" w14:textId="5C5FC494" w:rsidR="00CC55ED" w:rsidRPr="00CC11C1" w:rsidRDefault="00CC55ED" w:rsidP="00F26690">
      <w:pPr>
        <w:tabs>
          <w:tab w:val="left" w:pos="709"/>
        </w:tabs>
        <w:spacing w:before="100" w:after="100"/>
        <w:ind w:left="709" w:right="737" w:hanging="709"/>
        <w:jc w:val="both"/>
      </w:pPr>
    </w:p>
    <w:p w14:paraId="5461321E" w14:textId="1B7F5789" w:rsidR="00EE26DF" w:rsidRPr="00F1594C" w:rsidRDefault="00EE26DF" w:rsidP="00EE26DF">
      <w:pPr>
        <w:pStyle w:val="Heading2"/>
        <w:spacing w:before="100" w:after="100"/>
        <w:ind w:left="0" w:right="737"/>
        <w:rPr>
          <w:sz w:val="22"/>
          <w:szCs w:val="22"/>
        </w:rPr>
      </w:pPr>
      <w:r>
        <w:rPr>
          <w:sz w:val="22"/>
          <w:szCs w:val="22"/>
        </w:rPr>
        <w:t>Application</w:t>
      </w:r>
    </w:p>
    <w:p w14:paraId="2FCC9459" w14:textId="77777777" w:rsidR="00EE26DF" w:rsidRDefault="00EE26DF" w:rsidP="00EE26DF">
      <w:pPr>
        <w:pStyle w:val="SOFinalBodyText"/>
      </w:pPr>
      <w:r>
        <w:t>The specific features are as follows:</w:t>
      </w:r>
    </w:p>
    <w:p w14:paraId="5663DFF0" w14:textId="467F3116" w:rsidR="00EE26DF" w:rsidRDefault="00EE26DF" w:rsidP="00F85B4D">
      <w:pPr>
        <w:tabs>
          <w:tab w:val="left" w:pos="709"/>
        </w:tabs>
        <w:spacing w:before="100" w:after="100"/>
        <w:ind w:left="709" w:right="737" w:hanging="709"/>
        <w:rPr>
          <w:sz w:val="20"/>
          <w:szCs w:val="20"/>
        </w:rPr>
      </w:pPr>
      <w:r>
        <w:rPr>
          <w:sz w:val="20"/>
          <w:szCs w:val="20"/>
        </w:rPr>
        <w:t>Ap1</w:t>
      </w:r>
      <w:r w:rsidRPr="00F1594C">
        <w:rPr>
          <w:sz w:val="20"/>
          <w:szCs w:val="20"/>
        </w:rPr>
        <w:tab/>
      </w:r>
      <w:r w:rsidR="00F85B4D" w:rsidRPr="00F85B4D">
        <w:rPr>
          <w:rStyle w:val="BodyTextChar"/>
        </w:rPr>
        <w:t>Selection and use of a range of language and stylistic features to convey information, ideas, and perspectives in a context.</w:t>
      </w:r>
    </w:p>
    <w:p w14:paraId="5B5BB7E8" w14:textId="060CA8AC" w:rsidR="00EE26DF" w:rsidRDefault="00EE26DF" w:rsidP="00EE26DF">
      <w:pPr>
        <w:tabs>
          <w:tab w:val="left" w:pos="709"/>
        </w:tabs>
        <w:spacing w:before="100" w:after="100"/>
        <w:ind w:left="709" w:right="737" w:hanging="709"/>
        <w:jc w:val="both"/>
        <w:rPr>
          <w:sz w:val="20"/>
          <w:szCs w:val="20"/>
        </w:rPr>
      </w:pPr>
      <w:r>
        <w:rPr>
          <w:sz w:val="20"/>
          <w:szCs w:val="20"/>
        </w:rPr>
        <w:t>Ap2</w:t>
      </w:r>
      <w:r>
        <w:rPr>
          <w:sz w:val="20"/>
          <w:szCs w:val="20"/>
        </w:rPr>
        <w:tab/>
      </w:r>
      <w:r w:rsidR="00F85B4D" w:rsidRPr="00F85B4D">
        <w:rPr>
          <w:rStyle w:val="BodyTextChar"/>
        </w:rPr>
        <w:t>Creation of texts for different purposes using appropriate textual conventions, in real or imagined contexts.</w:t>
      </w:r>
    </w:p>
    <w:p w14:paraId="478A9BB3" w14:textId="4E018DB1" w:rsidR="00862DA4" w:rsidRDefault="00862DA4">
      <w:pPr>
        <w:rPr>
          <w:sz w:val="20"/>
        </w:rPr>
      </w:pPr>
      <w:r>
        <w:rPr>
          <w:sz w:val="20"/>
        </w:rPr>
        <w:br w:type="page"/>
      </w:r>
    </w:p>
    <w:p w14:paraId="17F66BE1" w14:textId="60EF9A94" w:rsidR="004A200B" w:rsidRPr="0091388F" w:rsidRDefault="008E43C7" w:rsidP="0091388F">
      <w:pPr>
        <w:pStyle w:val="Heading1"/>
        <w:tabs>
          <w:tab w:val="left" w:pos="9072"/>
        </w:tabs>
        <w:spacing w:before="238"/>
        <w:ind w:left="0" w:right="2"/>
      </w:pPr>
      <w:bookmarkStart w:id="6" w:name="page8"/>
      <w:bookmarkEnd w:id="6"/>
      <w:r>
        <w:rPr>
          <w:color w:val="000000"/>
          <w:shd w:val="clear" w:color="auto" w:fill="B8F1FF"/>
        </w:rPr>
        <w:lastRenderedPageBreak/>
        <w:t>School assessment</w:t>
      </w:r>
      <w:r w:rsidRPr="00F1594C">
        <w:rPr>
          <w:color w:val="000000"/>
          <w:shd w:val="clear" w:color="auto" w:fill="B8F1FF"/>
        </w:rPr>
        <w:tab/>
      </w:r>
    </w:p>
    <w:p w14:paraId="0064A889" w14:textId="77777777" w:rsidR="00F85B4D" w:rsidRDefault="00F85B4D" w:rsidP="00F85B4D">
      <w:pPr>
        <w:pStyle w:val="SOFinalBodyText"/>
      </w:pPr>
      <w:r>
        <w:t>The school assessment component for Stage 2 Essential English consists of 2 assessment types:</w:t>
      </w:r>
    </w:p>
    <w:p w14:paraId="30A2518F" w14:textId="77777777" w:rsidR="00F85B4D" w:rsidRDefault="00F85B4D" w:rsidP="00F85B4D">
      <w:pPr>
        <w:pStyle w:val="SOFinalBullets"/>
      </w:pPr>
      <w:r>
        <w:t>Assessment Type 1: Responding to Texts</w:t>
      </w:r>
    </w:p>
    <w:p w14:paraId="5E1FA0DB" w14:textId="77777777" w:rsidR="00F85B4D" w:rsidRDefault="00F85B4D" w:rsidP="00F85B4D">
      <w:pPr>
        <w:pStyle w:val="SOFinalBullets"/>
      </w:pPr>
      <w:r>
        <w:t>Assessment Type 2: Creating Texts.</w:t>
      </w:r>
    </w:p>
    <w:p w14:paraId="18DC1C90" w14:textId="4F407643" w:rsidR="00533A2C" w:rsidRDefault="00533A2C" w:rsidP="004D576E">
      <w:pPr>
        <w:tabs>
          <w:tab w:val="left" w:pos="9498"/>
        </w:tabs>
        <w:rPr>
          <w:sz w:val="20"/>
        </w:rPr>
      </w:pPr>
    </w:p>
    <w:p w14:paraId="4A824609" w14:textId="55A2642B"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F85B4D">
        <w:rPr>
          <w:sz w:val="22"/>
          <w:szCs w:val="22"/>
        </w:rPr>
        <w:t>Responding to Texts (30%)</w:t>
      </w:r>
    </w:p>
    <w:p w14:paraId="3CB967E3" w14:textId="28D8FC00" w:rsidR="008E48DF" w:rsidRDefault="008E48DF" w:rsidP="008E48DF">
      <w:pPr>
        <w:pStyle w:val="SOFinalBodyText"/>
      </w:pPr>
      <w:r>
        <w:t xml:space="preserve">Students produce </w:t>
      </w:r>
      <w:r w:rsidR="00E4515B">
        <w:t xml:space="preserve">two or </w:t>
      </w:r>
      <w:r>
        <w:t>three responses to texts. At least one of the responses must be produced in written form, and at least one response in oral or multimodal form.</w:t>
      </w:r>
    </w:p>
    <w:p w14:paraId="2FD35345" w14:textId="77777777" w:rsidR="008E48DF" w:rsidRDefault="008E48DF" w:rsidP="008E48DF">
      <w:pPr>
        <w:pStyle w:val="SOFinalBodyText"/>
      </w:pPr>
      <w:r>
        <w:t>A written response should be a maximum of 800 words; an oral response should be a maximum of</w:t>
      </w:r>
      <w:r>
        <w:br/>
        <w:t>5 minutes; a response in multimodal form should be of equivalent length.</w:t>
      </w:r>
    </w:p>
    <w:p w14:paraId="592E55CE" w14:textId="6DFD980D" w:rsidR="008E48DF" w:rsidRDefault="008E48DF" w:rsidP="008E48DF">
      <w:pPr>
        <w:pStyle w:val="SOFinalBodyText"/>
      </w:pPr>
      <w:r>
        <w:t>Texts for study should be selected from at least two of the following text types or purposes:</w:t>
      </w:r>
    </w:p>
    <w:p w14:paraId="619EB493" w14:textId="77777777" w:rsidR="008E48DF" w:rsidRDefault="008E48DF" w:rsidP="008E48DF">
      <w:pPr>
        <w:pStyle w:val="SOFinalBullets"/>
      </w:pPr>
      <w:r>
        <w:t>a workplace text (i.e. one dealing with a vocational process or issue)</w:t>
      </w:r>
    </w:p>
    <w:p w14:paraId="20824518" w14:textId="77777777" w:rsidR="008E48DF" w:rsidRDefault="008E48DF" w:rsidP="008E48DF">
      <w:pPr>
        <w:pStyle w:val="SOFinalBullets"/>
      </w:pPr>
      <w:r>
        <w:t>an advocacy text (i.e. one that seeks to change attitudes or actions)</w:t>
      </w:r>
    </w:p>
    <w:p w14:paraId="40A16D74" w14:textId="77777777" w:rsidR="008E48DF" w:rsidRDefault="008E48DF" w:rsidP="008E48DF">
      <w:pPr>
        <w:pStyle w:val="SOFinalBullets"/>
      </w:pPr>
      <w:r>
        <w:t>a biographical text</w:t>
      </w:r>
    </w:p>
    <w:p w14:paraId="0BF0DCC7" w14:textId="77777777" w:rsidR="008E48DF" w:rsidRDefault="008E48DF" w:rsidP="008E48DF">
      <w:pPr>
        <w:pStyle w:val="SOFinalBullets"/>
      </w:pPr>
      <w:r>
        <w:t>a narrative text</w:t>
      </w:r>
    </w:p>
    <w:p w14:paraId="32526568" w14:textId="77777777" w:rsidR="008E48DF" w:rsidRDefault="008E48DF" w:rsidP="008E48DF">
      <w:pPr>
        <w:pStyle w:val="SOFinalBullets"/>
      </w:pPr>
      <w:r>
        <w:t>an imaginative text</w:t>
      </w:r>
    </w:p>
    <w:p w14:paraId="1E091994" w14:textId="77777777" w:rsidR="008E48DF" w:rsidRDefault="008E48DF" w:rsidP="008E48DF">
      <w:pPr>
        <w:pStyle w:val="SOFinalBullets"/>
      </w:pPr>
      <w:r>
        <w:t xml:space="preserve">a social media </w:t>
      </w:r>
      <w:proofErr w:type="gramStart"/>
      <w:r>
        <w:t>text</w:t>
      </w:r>
      <w:proofErr w:type="gramEnd"/>
    </w:p>
    <w:p w14:paraId="5E271197" w14:textId="77777777" w:rsidR="008E48DF" w:rsidRDefault="008E48DF" w:rsidP="008E48DF">
      <w:pPr>
        <w:pStyle w:val="SOFinalBullets"/>
      </w:pPr>
      <w:r>
        <w:t xml:space="preserve">a non-fiction </w:t>
      </w:r>
      <w:proofErr w:type="gramStart"/>
      <w:r>
        <w:t>text</w:t>
      </w:r>
      <w:proofErr w:type="gramEnd"/>
    </w:p>
    <w:p w14:paraId="1BDAAAFE" w14:textId="77777777" w:rsidR="008E48DF" w:rsidRDefault="008E48DF" w:rsidP="008E48DF">
      <w:pPr>
        <w:pStyle w:val="SOFinalBullets"/>
      </w:pPr>
      <w:r>
        <w:t>a prose text (or extract)</w:t>
      </w:r>
    </w:p>
    <w:p w14:paraId="2EDEA3A6" w14:textId="77777777" w:rsidR="008E48DF" w:rsidRDefault="008E48DF" w:rsidP="008E48DF">
      <w:pPr>
        <w:pStyle w:val="SOFinalBullets"/>
      </w:pPr>
      <w:r>
        <w:t>a speech or oral presentation (e.g. a motivational speech by a sports coach)</w:t>
      </w:r>
    </w:p>
    <w:p w14:paraId="2E38D4D2" w14:textId="77777777" w:rsidR="008E48DF" w:rsidRDefault="008E48DF" w:rsidP="008E48DF">
      <w:pPr>
        <w:pStyle w:val="SOFinalBullets"/>
      </w:pPr>
      <w:r>
        <w:t>a visual text</w:t>
      </w:r>
    </w:p>
    <w:p w14:paraId="55495AFF" w14:textId="77777777" w:rsidR="008E48DF" w:rsidRDefault="008E48DF" w:rsidP="008E48DF">
      <w:pPr>
        <w:pStyle w:val="SOFinalBullets"/>
      </w:pPr>
      <w:r>
        <w:t xml:space="preserve">a media </w:t>
      </w:r>
      <w:proofErr w:type="gramStart"/>
      <w:r>
        <w:t>text</w:t>
      </w:r>
      <w:proofErr w:type="gramEnd"/>
    </w:p>
    <w:p w14:paraId="7A34D940" w14:textId="77777777" w:rsidR="008E48DF" w:rsidRDefault="008E48DF" w:rsidP="008E48DF">
      <w:pPr>
        <w:pStyle w:val="SOFinalBullets"/>
      </w:pPr>
      <w:r>
        <w:t>a dramatic text</w:t>
      </w:r>
    </w:p>
    <w:p w14:paraId="587F6CAD" w14:textId="77777777" w:rsidR="008E48DF" w:rsidRDefault="008E48DF" w:rsidP="008E48DF">
      <w:pPr>
        <w:pStyle w:val="SOFinalBullets"/>
      </w:pPr>
      <w:r>
        <w:t xml:space="preserve">a poetry </w:t>
      </w:r>
      <w:proofErr w:type="gramStart"/>
      <w:r>
        <w:t>text</w:t>
      </w:r>
      <w:proofErr w:type="gramEnd"/>
      <w:r>
        <w:t>.</w:t>
      </w:r>
    </w:p>
    <w:p w14:paraId="2B790F93" w14:textId="77777777" w:rsidR="008E48DF" w:rsidRDefault="008E48DF" w:rsidP="008E48DF">
      <w:pPr>
        <w:pStyle w:val="SOFinalBodyText"/>
      </w:pPr>
      <w:r>
        <w:t>Responses to texts could include, but are not limited to:</w:t>
      </w:r>
    </w:p>
    <w:p w14:paraId="5E57555D" w14:textId="77777777" w:rsidR="008E48DF" w:rsidRDefault="008E48DF" w:rsidP="008E48DF">
      <w:pPr>
        <w:pStyle w:val="SOFinalBullets"/>
      </w:pPr>
      <w:r>
        <w:t>an evaluation of a section of a workplace text</w:t>
      </w:r>
    </w:p>
    <w:p w14:paraId="5772BE41" w14:textId="77777777" w:rsidR="008E48DF" w:rsidRDefault="008E48DF" w:rsidP="008E48DF">
      <w:pPr>
        <w:pStyle w:val="SOFinalBullets"/>
      </w:pPr>
      <w:r>
        <w:t>an oral presentation with visual images</w:t>
      </w:r>
    </w:p>
    <w:p w14:paraId="67F9ABE9" w14:textId="77777777" w:rsidR="008E48DF" w:rsidRDefault="008E48DF" w:rsidP="008E48DF">
      <w:pPr>
        <w:pStyle w:val="SOFinalBullets"/>
      </w:pPr>
      <w:r>
        <w:t>comments on a section of a film text (i.e. director’s commentary)</w:t>
      </w:r>
    </w:p>
    <w:p w14:paraId="704503DA" w14:textId="77777777" w:rsidR="008E48DF" w:rsidRDefault="008E48DF" w:rsidP="008E48DF">
      <w:pPr>
        <w:pStyle w:val="SOFinalBullets"/>
      </w:pPr>
      <w:r>
        <w:t>an essay</w:t>
      </w:r>
    </w:p>
    <w:p w14:paraId="22B1A5DA" w14:textId="77777777" w:rsidR="008E48DF" w:rsidRDefault="008E48DF" w:rsidP="008E48DF">
      <w:pPr>
        <w:pStyle w:val="SOFinalBullets"/>
      </w:pPr>
      <w:r>
        <w:t>a web page</w:t>
      </w:r>
    </w:p>
    <w:p w14:paraId="14346627" w14:textId="77777777" w:rsidR="008E48DF" w:rsidRDefault="008E48DF" w:rsidP="008E48DF">
      <w:pPr>
        <w:pStyle w:val="SOFinalBullets"/>
      </w:pPr>
      <w:r>
        <w:t>a monologue</w:t>
      </w:r>
    </w:p>
    <w:p w14:paraId="393FA45C" w14:textId="77777777" w:rsidR="008E48DF" w:rsidRDefault="008E48DF" w:rsidP="008E48DF">
      <w:pPr>
        <w:pStyle w:val="SOFinalBullets"/>
      </w:pPr>
      <w:r>
        <w:t xml:space="preserve">a role </w:t>
      </w:r>
      <w:proofErr w:type="gramStart"/>
      <w:r>
        <w:t>play</w:t>
      </w:r>
      <w:proofErr w:type="gramEnd"/>
      <w:r>
        <w:t>.</w:t>
      </w:r>
    </w:p>
    <w:p w14:paraId="59912E1E" w14:textId="77777777" w:rsidR="008E48DF" w:rsidRDefault="008E48DF" w:rsidP="008E48DF">
      <w:pPr>
        <w:pStyle w:val="SOFinalBodyText"/>
      </w:pPr>
      <w:r>
        <w:t>For this assessment type, students provide evidence of their learning primarily in relation to the following assessment design criteria:</w:t>
      </w:r>
    </w:p>
    <w:p w14:paraId="31A326CA" w14:textId="77777777" w:rsidR="008E48DF" w:rsidRDefault="008E48DF" w:rsidP="008E48DF">
      <w:pPr>
        <w:pStyle w:val="SOFinalBullets"/>
      </w:pPr>
      <w:r>
        <w:t>communication</w:t>
      </w:r>
    </w:p>
    <w:p w14:paraId="5B13F0D1" w14:textId="77777777" w:rsidR="008E48DF" w:rsidRDefault="008E48DF" w:rsidP="008E48DF">
      <w:pPr>
        <w:pStyle w:val="SOFinalBullets"/>
      </w:pPr>
      <w:r>
        <w:t>comprehension</w:t>
      </w:r>
    </w:p>
    <w:p w14:paraId="270A6F2C" w14:textId="77777777" w:rsidR="008E48DF" w:rsidRDefault="008E48DF" w:rsidP="008E48DF">
      <w:pPr>
        <w:pStyle w:val="SOFinalBullets"/>
      </w:pPr>
      <w:r>
        <w:t>analysis. </w:t>
      </w:r>
    </w:p>
    <w:p w14:paraId="0572796F" w14:textId="77777777" w:rsidR="004A200B" w:rsidRDefault="004A200B" w:rsidP="004D576E">
      <w:pPr>
        <w:tabs>
          <w:tab w:val="left" w:pos="9498"/>
        </w:tabs>
        <w:rPr>
          <w:sz w:val="20"/>
        </w:rPr>
      </w:pPr>
    </w:p>
    <w:p w14:paraId="5AB0ED4D" w14:textId="77777777" w:rsidR="0001366C" w:rsidRDefault="0001366C">
      <w:pPr>
        <w:rPr>
          <w:rFonts w:ascii="Roboto Medium" w:eastAsia="Roboto Medium" w:hAnsi="Roboto Medium" w:cs="Roboto Medium"/>
        </w:rPr>
      </w:pPr>
      <w:r>
        <w:br w:type="page"/>
      </w:r>
    </w:p>
    <w:p w14:paraId="4CA198BA" w14:textId="35781456" w:rsidR="004A200B" w:rsidRPr="00F1594C" w:rsidRDefault="004A200B" w:rsidP="004D576E">
      <w:pPr>
        <w:pStyle w:val="Heading2"/>
        <w:tabs>
          <w:tab w:val="left" w:pos="9498"/>
        </w:tabs>
        <w:spacing w:before="100" w:after="100"/>
        <w:ind w:left="0" w:right="737"/>
        <w:rPr>
          <w:sz w:val="22"/>
          <w:szCs w:val="22"/>
        </w:rPr>
      </w:pPr>
      <w:bookmarkStart w:id="7" w:name="page9"/>
      <w:bookmarkEnd w:id="7"/>
      <w:r>
        <w:rPr>
          <w:sz w:val="22"/>
          <w:szCs w:val="22"/>
        </w:rPr>
        <w:lastRenderedPageBreak/>
        <w:t xml:space="preserve">Assessment Type 2: </w:t>
      </w:r>
      <w:r w:rsidR="008E48DF">
        <w:rPr>
          <w:sz w:val="22"/>
          <w:szCs w:val="22"/>
        </w:rPr>
        <w:t xml:space="preserve">Creating Texts </w:t>
      </w:r>
      <w:r w:rsidR="00993CF4">
        <w:rPr>
          <w:sz w:val="22"/>
          <w:szCs w:val="22"/>
        </w:rPr>
        <w:t>(40%)</w:t>
      </w:r>
    </w:p>
    <w:p w14:paraId="721BFCCB" w14:textId="77777777" w:rsidR="00993CF4" w:rsidRDefault="00993CF4" w:rsidP="00993CF4">
      <w:pPr>
        <w:pStyle w:val="SOFinalBodyText"/>
      </w:pPr>
      <w:r>
        <w:t>Students create written, oral, and multimodal texts for procedural, imaginative, analytical, persuasive, and/or interpretive purposes.</w:t>
      </w:r>
    </w:p>
    <w:p w14:paraId="36BDF3AE" w14:textId="77777777" w:rsidR="00993CF4" w:rsidRDefault="00993CF4" w:rsidP="00993CF4">
      <w:pPr>
        <w:pStyle w:val="SOFinalBodyText"/>
      </w:pPr>
      <w:r>
        <w:t>Students create:</w:t>
      </w:r>
    </w:p>
    <w:p w14:paraId="2A8E6D6F" w14:textId="605A694F" w:rsidR="00275D79" w:rsidRDefault="005A597C" w:rsidP="00993CF4">
      <w:pPr>
        <w:pStyle w:val="SOFinalBullets"/>
      </w:pPr>
      <w:r>
        <w:t>t</w:t>
      </w:r>
      <w:r w:rsidR="00275D79">
        <w:t>wo or three different types of texts.</w:t>
      </w:r>
    </w:p>
    <w:p w14:paraId="3370E392" w14:textId="77777777" w:rsidR="00993CF4" w:rsidRDefault="00993CF4" w:rsidP="00993CF4">
      <w:pPr>
        <w:pStyle w:val="SOFinalBodyText"/>
      </w:pPr>
      <w:r>
        <w:t>At least one of the responses must be in written form, and at least one in oral or multimodal form.</w:t>
      </w:r>
    </w:p>
    <w:p w14:paraId="0CD72D76" w14:textId="77777777" w:rsidR="00993CF4" w:rsidRDefault="00993CF4" w:rsidP="00993CF4">
      <w:pPr>
        <w:pStyle w:val="SOFinalBodyText"/>
      </w:pPr>
      <w:r>
        <w:t>A written text should be a maximum of 800 words; an oral response should be a maximum of 5 minutes; a text in multimodal form should be of equivalent length.</w:t>
      </w:r>
    </w:p>
    <w:p w14:paraId="12E7DC3A" w14:textId="4DB48B59" w:rsidR="00993CF4" w:rsidRDefault="00921611" w:rsidP="00993CF4">
      <w:pPr>
        <w:pStyle w:val="SOFinalHead5"/>
      </w:pPr>
      <w:r>
        <w:t>Text types</w:t>
      </w:r>
    </w:p>
    <w:p w14:paraId="63F86A65" w14:textId="0F78C47F" w:rsidR="00993CF4" w:rsidRDefault="00993CF4" w:rsidP="00993CF4">
      <w:pPr>
        <w:pStyle w:val="SOFinalBodyText"/>
      </w:pPr>
      <w:r>
        <w:t xml:space="preserve">The </w:t>
      </w:r>
      <w:r w:rsidR="00921611">
        <w:t>creative</w:t>
      </w:r>
      <w:r>
        <w:t xml:space="preserve"> texts should be different from each other in purpose, audience, and/or context. For the </w:t>
      </w:r>
      <w:r w:rsidR="009A754F">
        <w:t xml:space="preserve">creative </w:t>
      </w:r>
      <w:r>
        <w:t>texts students could, for example, create:</w:t>
      </w:r>
    </w:p>
    <w:p w14:paraId="4C169E48" w14:textId="77777777" w:rsidR="00993CF4" w:rsidRDefault="00993CF4" w:rsidP="00993CF4">
      <w:pPr>
        <w:pStyle w:val="SOFinalBullets"/>
      </w:pPr>
      <w:r>
        <w:t>a description of a process or an event</w:t>
      </w:r>
    </w:p>
    <w:p w14:paraId="1AC30A4C" w14:textId="77777777" w:rsidR="00993CF4" w:rsidRDefault="00993CF4" w:rsidP="00993CF4">
      <w:pPr>
        <w:pStyle w:val="SOFinalBullets"/>
      </w:pPr>
      <w:r>
        <w:t>an imaginative narrative linked to a concern or an issue</w:t>
      </w:r>
    </w:p>
    <w:p w14:paraId="476ECCCB" w14:textId="77777777" w:rsidR="00993CF4" w:rsidRDefault="00993CF4" w:rsidP="00993CF4">
      <w:pPr>
        <w:pStyle w:val="SOFinalBullets"/>
      </w:pPr>
      <w:r>
        <w:t>a signed presentation (and deliver it)</w:t>
      </w:r>
    </w:p>
    <w:p w14:paraId="00B350A8" w14:textId="77777777" w:rsidR="00993CF4" w:rsidRDefault="00993CF4" w:rsidP="00993CF4">
      <w:pPr>
        <w:pStyle w:val="SOFinalBullets"/>
      </w:pPr>
      <w:r>
        <w:t>a play script, or create and perform a monologue exploring the emotions or thoughts of an individual</w:t>
      </w:r>
    </w:p>
    <w:p w14:paraId="7A29E663" w14:textId="77777777" w:rsidR="00993CF4" w:rsidRDefault="00993CF4" w:rsidP="00993CF4">
      <w:pPr>
        <w:pStyle w:val="SOFinalBullets"/>
      </w:pPr>
      <w:r>
        <w:t>a workplace text (e.g. an accident report or a recommendation to change a process)</w:t>
      </w:r>
    </w:p>
    <w:p w14:paraId="34786E5C" w14:textId="77777777" w:rsidR="00993CF4" w:rsidRDefault="00993CF4" w:rsidP="00993CF4">
      <w:pPr>
        <w:pStyle w:val="SOFinalBullets"/>
      </w:pPr>
      <w:r>
        <w:t>a description of a place, an emotion, or an online space</w:t>
      </w:r>
    </w:p>
    <w:p w14:paraId="0B2E9152" w14:textId="77777777" w:rsidR="00993CF4" w:rsidRDefault="00993CF4" w:rsidP="00993CF4">
      <w:pPr>
        <w:pStyle w:val="SOFinalBullets"/>
      </w:pPr>
      <w:r>
        <w:t>a speech to be given at a workplace, a sports event, a social gathering, or a formal event</w:t>
      </w:r>
    </w:p>
    <w:p w14:paraId="1489BEB9" w14:textId="77777777" w:rsidR="00993CF4" w:rsidRDefault="00993CF4" w:rsidP="00993CF4">
      <w:pPr>
        <w:pStyle w:val="SOFinalBullets"/>
      </w:pPr>
      <w:r>
        <w:t>a poem or song that explores an issue, an emotion, or a memory</w:t>
      </w:r>
    </w:p>
    <w:p w14:paraId="03668113" w14:textId="77777777" w:rsidR="00993CF4" w:rsidRDefault="00993CF4" w:rsidP="00993CF4">
      <w:pPr>
        <w:pStyle w:val="SOFinalBullets"/>
      </w:pPr>
      <w:r>
        <w:t>a digital text such as a series of web pages based on a subject that is linked to a particular context</w:t>
      </w:r>
    </w:p>
    <w:p w14:paraId="0E725C6B" w14:textId="77777777" w:rsidR="00993CF4" w:rsidRDefault="00993CF4" w:rsidP="00993CF4">
      <w:pPr>
        <w:pStyle w:val="SOFinalBullets"/>
      </w:pPr>
      <w:r>
        <w:t>a personal letter to explain and justify a point of view</w:t>
      </w:r>
    </w:p>
    <w:p w14:paraId="54503648" w14:textId="77777777" w:rsidR="00993CF4" w:rsidRDefault="00993CF4" w:rsidP="00993CF4">
      <w:pPr>
        <w:pStyle w:val="SOFinalBullets"/>
      </w:pPr>
      <w:r>
        <w:t>a newspaper or magazine article that describes a social, political, or sporting event</w:t>
      </w:r>
    </w:p>
    <w:p w14:paraId="243F57F4" w14:textId="77777777" w:rsidR="00993CF4" w:rsidRDefault="00993CF4" w:rsidP="00993CF4">
      <w:pPr>
        <w:pStyle w:val="SOFinalBullets"/>
      </w:pPr>
      <w:r>
        <w:t>a series of web pages explaining the steps involved in a workplace or sporting process</w:t>
      </w:r>
    </w:p>
    <w:p w14:paraId="2D1DDF6B" w14:textId="77777777" w:rsidR="00993CF4" w:rsidRDefault="00993CF4" w:rsidP="00993CF4">
      <w:pPr>
        <w:pStyle w:val="SOFinalBullets"/>
      </w:pPr>
      <w:r>
        <w:t>an interactive digital children’s story</w:t>
      </w:r>
    </w:p>
    <w:p w14:paraId="6E10D30D" w14:textId="0FEC03C9" w:rsidR="00993CF4" w:rsidRDefault="00993CF4" w:rsidP="00993CF4">
      <w:pPr>
        <w:pStyle w:val="SOFinalBullets"/>
      </w:pPr>
      <w:r>
        <w:t>a multimedia display to educate a target group about a community issue</w:t>
      </w:r>
    </w:p>
    <w:p w14:paraId="7EE56957" w14:textId="6BE2AA54" w:rsidR="009A754F" w:rsidRDefault="009A754F" w:rsidP="00993CF4">
      <w:pPr>
        <w:pStyle w:val="SOFinalBullets"/>
      </w:pPr>
      <w:r>
        <w:t>an adv</w:t>
      </w:r>
      <w:r w:rsidR="00A73D46">
        <w:t>ocacy text calling for action to support a cause</w:t>
      </w:r>
      <w:r w:rsidR="005A597C">
        <w:t>.</w:t>
      </w:r>
    </w:p>
    <w:p w14:paraId="167D88FE" w14:textId="77777777" w:rsidR="00993CF4" w:rsidRDefault="00993CF4" w:rsidP="00993CF4">
      <w:pPr>
        <w:pStyle w:val="SOFinalBodyText"/>
      </w:pPr>
      <w:r>
        <w:t>For this assessment type, students provide evidence of their learning primarily in relation to the following assessment design criteria:</w:t>
      </w:r>
    </w:p>
    <w:p w14:paraId="68FD4812" w14:textId="77777777" w:rsidR="00993CF4" w:rsidRDefault="00993CF4" w:rsidP="00993CF4">
      <w:pPr>
        <w:pStyle w:val="SOFinalBullets"/>
      </w:pPr>
      <w:r>
        <w:t>communication</w:t>
      </w:r>
    </w:p>
    <w:p w14:paraId="57C2C589" w14:textId="77777777" w:rsidR="00993CF4" w:rsidRDefault="00993CF4" w:rsidP="00993CF4">
      <w:pPr>
        <w:pStyle w:val="SOFinalBullets"/>
      </w:pPr>
      <w:r>
        <w:t>application. </w:t>
      </w:r>
    </w:p>
    <w:p w14:paraId="26555C85" w14:textId="5E16F37A" w:rsidR="0001366C" w:rsidRDefault="0001366C">
      <w:pPr>
        <w:rPr>
          <w:sz w:val="20"/>
        </w:rPr>
      </w:pPr>
      <w:r>
        <w:rPr>
          <w:sz w:val="20"/>
        </w:rPr>
        <w:br w:type="page"/>
      </w:r>
    </w:p>
    <w:p w14:paraId="3F697916" w14:textId="6D86BBC6" w:rsidR="004A200B" w:rsidRPr="003C0815" w:rsidRDefault="00833343" w:rsidP="003C0815">
      <w:pPr>
        <w:pStyle w:val="Heading1"/>
        <w:tabs>
          <w:tab w:val="left" w:pos="9072"/>
        </w:tabs>
        <w:spacing w:before="238"/>
        <w:ind w:left="0" w:right="2"/>
      </w:pPr>
      <w:r>
        <w:rPr>
          <w:color w:val="000000"/>
          <w:shd w:val="clear" w:color="auto" w:fill="B8F1FF"/>
        </w:rPr>
        <w:lastRenderedPageBreak/>
        <w:t>External</w:t>
      </w:r>
      <w:r w:rsidR="004A200B">
        <w:rPr>
          <w:color w:val="000000"/>
          <w:shd w:val="clear" w:color="auto" w:fill="B8F1FF"/>
        </w:rPr>
        <w:t xml:space="preserve"> assessment</w:t>
      </w:r>
      <w:r w:rsidR="004A200B" w:rsidRPr="00F1594C">
        <w:rPr>
          <w:color w:val="000000"/>
          <w:shd w:val="clear" w:color="auto" w:fill="B8F1FF"/>
        </w:rPr>
        <w:tab/>
      </w:r>
    </w:p>
    <w:p w14:paraId="46005FCA" w14:textId="5E888BF4" w:rsidR="004A200B" w:rsidRDefault="00833343" w:rsidP="00833343">
      <w:pPr>
        <w:pStyle w:val="SOFinalBodyText"/>
        <w:rPr>
          <w:shd w:val="clear" w:color="auto" w:fill="FFFFFF"/>
        </w:rPr>
      </w:pPr>
      <w:r>
        <w:rPr>
          <w:shd w:val="clear" w:color="auto" w:fill="FFFFFF"/>
        </w:rPr>
        <w:t>The external assessment component for Stage 2 Essential English consists of an independent language study.</w:t>
      </w:r>
    </w:p>
    <w:p w14:paraId="3428EB30" w14:textId="77777777" w:rsidR="00833343" w:rsidRDefault="00833343" w:rsidP="00833343">
      <w:pPr>
        <w:pStyle w:val="SOFinalBodyText"/>
      </w:pPr>
    </w:p>
    <w:p w14:paraId="1767AE37" w14:textId="4D0A0EBF" w:rsidR="004A200B" w:rsidRPr="00F1594C" w:rsidRDefault="004A200B" w:rsidP="004A200B">
      <w:pPr>
        <w:pStyle w:val="Heading2"/>
        <w:spacing w:before="100" w:after="100"/>
        <w:ind w:left="0" w:right="737"/>
        <w:rPr>
          <w:sz w:val="22"/>
          <w:szCs w:val="22"/>
        </w:rPr>
      </w:pPr>
      <w:r>
        <w:rPr>
          <w:sz w:val="22"/>
          <w:szCs w:val="22"/>
        </w:rPr>
        <w:t xml:space="preserve">Assessment Type 3: </w:t>
      </w:r>
      <w:r w:rsidR="00833343">
        <w:rPr>
          <w:sz w:val="22"/>
          <w:szCs w:val="22"/>
        </w:rPr>
        <w:t>Language Study (30%)</w:t>
      </w:r>
    </w:p>
    <w:p w14:paraId="242076AB" w14:textId="77777777" w:rsidR="00833343" w:rsidRDefault="00833343" w:rsidP="00833343">
      <w:pPr>
        <w:pStyle w:val="SOFinalBodyText"/>
      </w:pPr>
      <w:r>
        <w:t>For this assessment type, students complete an independent language study. The focus of study is an understanding of the use of spoken, non-verbal, visual, and/or written language by people in a chosen context beyond the classroom.</w:t>
      </w:r>
    </w:p>
    <w:p w14:paraId="0C754E00" w14:textId="77777777" w:rsidR="00833343" w:rsidRDefault="00833343" w:rsidP="00833343">
      <w:pPr>
        <w:pStyle w:val="SOFinalBodyText"/>
      </w:pPr>
      <w:r>
        <w:t>Although this is an independent study, teachers may advise and support students in choosing a focus for study as well as to provide a structure for the completion of the study. Teachers may select the context for the class and prepare students with formative activities, or students may choose their own contexts. Students must undertake this study as an individual and not as a shared exercise. Students, in consultation with their teacher, select one of the following contexts for study:</w:t>
      </w:r>
    </w:p>
    <w:p w14:paraId="0B3DFB3E" w14:textId="77777777" w:rsidR="00833343" w:rsidRDefault="00833343" w:rsidP="00833343">
      <w:pPr>
        <w:pStyle w:val="SOFinalBullets"/>
      </w:pPr>
      <w:r>
        <w:t>workplace, training, or volunteering</w:t>
      </w:r>
    </w:p>
    <w:p w14:paraId="63DC3790" w14:textId="77777777" w:rsidR="00833343" w:rsidRDefault="00833343" w:rsidP="00833343">
      <w:pPr>
        <w:pStyle w:val="SOFinalBullets"/>
      </w:pPr>
      <w:r>
        <w:t>virtual social networking</w:t>
      </w:r>
    </w:p>
    <w:p w14:paraId="124C7871" w14:textId="77777777" w:rsidR="00833343" w:rsidRDefault="00833343" w:rsidP="00833343">
      <w:pPr>
        <w:pStyle w:val="SOFinalBullets"/>
      </w:pPr>
      <w:r>
        <w:t>a recreational or personal interest (e.g. sport, reading)</w:t>
      </w:r>
    </w:p>
    <w:p w14:paraId="1AB53476" w14:textId="77777777" w:rsidR="00833343" w:rsidRDefault="00833343" w:rsidP="00833343">
      <w:pPr>
        <w:pStyle w:val="SOFinalBullets"/>
      </w:pPr>
      <w:r>
        <w:t>educational/academic (e.g. school)</w:t>
      </w:r>
    </w:p>
    <w:p w14:paraId="34AA4931" w14:textId="77777777" w:rsidR="00833343" w:rsidRDefault="00833343" w:rsidP="00833343">
      <w:pPr>
        <w:pStyle w:val="SOFinalBullets"/>
      </w:pPr>
      <w:r>
        <w:t>cultural (e.g. language group, festival)</w:t>
      </w:r>
    </w:p>
    <w:p w14:paraId="03C6AABB" w14:textId="77777777" w:rsidR="00833343" w:rsidRDefault="00833343" w:rsidP="00833343">
      <w:pPr>
        <w:pStyle w:val="SOFinalBullets"/>
      </w:pPr>
      <w:r>
        <w:t>the local community</w:t>
      </w:r>
    </w:p>
    <w:p w14:paraId="779077CF" w14:textId="77777777" w:rsidR="00833343" w:rsidRDefault="00833343" w:rsidP="00833343">
      <w:pPr>
        <w:pStyle w:val="SOFinalBullets"/>
      </w:pPr>
      <w:r>
        <w:t>a community of interest.</w:t>
      </w:r>
    </w:p>
    <w:p w14:paraId="7C514305" w14:textId="77777777" w:rsidR="00833343" w:rsidRDefault="00833343" w:rsidP="00833343">
      <w:pPr>
        <w:pStyle w:val="SOFinalBodyText"/>
      </w:pPr>
      <w:r>
        <w:t xml:space="preserve">Students focus their study through devising a question or hypothesis about the use of language in the chosen context. They select appropriate language resources to </w:t>
      </w:r>
      <w:proofErr w:type="spellStart"/>
      <w:r>
        <w:t>analyse</w:t>
      </w:r>
      <w:proofErr w:type="spellEnd"/>
      <w:r>
        <w:t xml:space="preserve"> and use as evidence in their study. Students use at least two different language resources. These resources should be selected and evaluated for the ways in which they develop the student’s understanding of the use of language in the selected context.</w:t>
      </w:r>
    </w:p>
    <w:p w14:paraId="106763B0" w14:textId="77777777" w:rsidR="008E43C7" w:rsidRDefault="008E43C7" w:rsidP="00533A2C">
      <w:pPr>
        <w:rPr>
          <w:sz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405"/>
        <w:gridCol w:w="3260"/>
        <w:gridCol w:w="3399"/>
      </w:tblGrid>
      <w:tr w:rsidR="00833343" w:rsidRPr="005B7679" w14:paraId="57086269" w14:textId="77777777" w:rsidTr="00A91D10">
        <w:trPr>
          <w:trHeight w:val="247"/>
          <w:tblHeader/>
        </w:trPr>
        <w:tc>
          <w:tcPr>
            <w:tcW w:w="2405" w:type="dxa"/>
            <w:shd w:val="clear" w:color="auto" w:fill="92D050"/>
          </w:tcPr>
          <w:p w14:paraId="58531760" w14:textId="5105277C" w:rsidR="00833343" w:rsidRPr="005B7679" w:rsidRDefault="005B7679" w:rsidP="00533A2C">
            <w:pPr>
              <w:rPr>
                <w:rFonts w:ascii="Roboto Medium" w:hAnsi="Roboto Medium"/>
                <w:sz w:val="20"/>
              </w:rPr>
            </w:pPr>
            <w:r w:rsidRPr="005B7679">
              <w:rPr>
                <w:rFonts w:ascii="Roboto Medium" w:hAnsi="Roboto Medium"/>
                <w:sz w:val="20"/>
              </w:rPr>
              <w:t>Context</w:t>
            </w:r>
          </w:p>
        </w:tc>
        <w:tc>
          <w:tcPr>
            <w:tcW w:w="3260" w:type="dxa"/>
            <w:shd w:val="clear" w:color="auto" w:fill="92D050"/>
          </w:tcPr>
          <w:p w14:paraId="06B4ADBF" w14:textId="5DF19A7C" w:rsidR="00833343" w:rsidRPr="005B7679" w:rsidRDefault="005B7679" w:rsidP="00533A2C">
            <w:pPr>
              <w:rPr>
                <w:rFonts w:ascii="Roboto Medium" w:hAnsi="Roboto Medium"/>
                <w:sz w:val="20"/>
              </w:rPr>
            </w:pPr>
            <w:r w:rsidRPr="005B7679">
              <w:rPr>
                <w:rFonts w:ascii="Roboto Medium" w:hAnsi="Roboto Medium"/>
                <w:sz w:val="20"/>
              </w:rPr>
              <w:t>Example focus question</w:t>
            </w:r>
          </w:p>
        </w:tc>
        <w:tc>
          <w:tcPr>
            <w:tcW w:w="3399" w:type="dxa"/>
            <w:shd w:val="clear" w:color="auto" w:fill="92D050"/>
          </w:tcPr>
          <w:p w14:paraId="5C7A3321" w14:textId="0B973715" w:rsidR="00833343" w:rsidRPr="005B7679" w:rsidRDefault="005B7679" w:rsidP="00533A2C">
            <w:pPr>
              <w:rPr>
                <w:rFonts w:ascii="Roboto Medium" w:hAnsi="Roboto Medium"/>
                <w:sz w:val="20"/>
              </w:rPr>
            </w:pPr>
            <w:r w:rsidRPr="005B7679">
              <w:rPr>
                <w:rFonts w:ascii="Roboto Medium" w:hAnsi="Roboto Medium"/>
                <w:sz w:val="20"/>
              </w:rPr>
              <w:t>Examples of appropriate resources</w:t>
            </w:r>
          </w:p>
        </w:tc>
      </w:tr>
      <w:tr w:rsidR="00833343" w14:paraId="0EA51667" w14:textId="77777777" w:rsidTr="00DB5A8C">
        <w:tc>
          <w:tcPr>
            <w:tcW w:w="2405" w:type="dxa"/>
          </w:tcPr>
          <w:p w14:paraId="77B445C9" w14:textId="0070AFAA" w:rsidR="00833343" w:rsidRDefault="005B7679" w:rsidP="00533A2C">
            <w:pPr>
              <w:rPr>
                <w:sz w:val="20"/>
              </w:rPr>
            </w:pPr>
            <w:r>
              <w:rPr>
                <w:sz w:val="20"/>
              </w:rPr>
              <w:t xml:space="preserve">Workplace, </w:t>
            </w:r>
            <w:proofErr w:type="gramStart"/>
            <w:r>
              <w:rPr>
                <w:sz w:val="20"/>
              </w:rPr>
              <w:t>training</w:t>
            </w:r>
            <w:proofErr w:type="gramEnd"/>
            <w:r>
              <w:rPr>
                <w:sz w:val="20"/>
              </w:rPr>
              <w:t xml:space="preserve"> or volunteering</w:t>
            </w:r>
          </w:p>
        </w:tc>
        <w:tc>
          <w:tcPr>
            <w:tcW w:w="3260" w:type="dxa"/>
          </w:tcPr>
          <w:p w14:paraId="59E62295" w14:textId="11D8B6BB" w:rsidR="00833343" w:rsidRDefault="005B7679" w:rsidP="00533A2C">
            <w:pPr>
              <w:rPr>
                <w:sz w:val="20"/>
              </w:rPr>
            </w:pPr>
            <w:r>
              <w:rPr>
                <w:sz w:val="20"/>
              </w:rPr>
              <w:t>How is language used for the purpose of persuading people to donate to charity?</w:t>
            </w:r>
          </w:p>
        </w:tc>
        <w:tc>
          <w:tcPr>
            <w:tcW w:w="3399" w:type="dxa"/>
          </w:tcPr>
          <w:p w14:paraId="09324CD2" w14:textId="77777777" w:rsidR="00833343" w:rsidRDefault="005B7679" w:rsidP="00533A2C">
            <w:pPr>
              <w:rPr>
                <w:sz w:val="20"/>
              </w:rPr>
            </w:pPr>
            <w:r>
              <w:rPr>
                <w:sz w:val="20"/>
              </w:rPr>
              <w:t>Commentaries on recordings, transcripts, or examples of interactions and/or interviews, which may include the student’s voice.</w:t>
            </w:r>
          </w:p>
          <w:p w14:paraId="62807994" w14:textId="77777777" w:rsidR="005B7679" w:rsidRDefault="005B7679" w:rsidP="00533A2C">
            <w:pPr>
              <w:rPr>
                <w:sz w:val="20"/>
              </w:rPr>
            </w:pPr>
          </w:p>
          <w:p w14:paraId="6CC9A3FD" w14:textId="4FA10E2D" w:rsidR="005B7679" w:rsidRDefault="005B7679" w:rsidP="00533A2C">
            <w:pPr>
              <w:rPr>
                <w:sz w:val="20"/>
              </w:rPr>
            </w:pPr>
            <w:r>
              <w:rPr>
                <w:sz w:val="20"/>
              </w:rPr>
              <w:t>Reflections on specific workplace documents.</w:t>
            </w:r>
          </w:p>
        </w:tc>
      </w:tr>
      <w:tr w:rsidR="00833343" w14:paraId="3BC4746D" w14:textId="77777777" w:rsidTr="00DB5A8C">
        <w:tc>
          <w:tcPr>
            <w:tcW w:w="2405" w:type="dxa"/>
          </w:tcPr>
          <w:p w14:paraId="6E5919B3" w14:textId="6C8B24DD" w:rsidR="00833343" w:rsidRDefault="00577268" w:rsidP="00533A2C">
            <w:pPr>
              <w:rPr>
                <w:sz w:val="20"/>
              </w:rPr>
            </w:pPr>
            <w:r>
              <w:rPr>
                <w:sz w:val="20"/>
              </w:rPr>
              <w:t>Virtual social networking</w:t>
            </w:r>
          </w:p>
        </w:tc>
        <w:tc>
          <w:tcPr>
            <w:tcW w:w="3260" w:type="dxa"/>
          </w:tcPr>
          <w:p w14:paraId="6B3BCF47" w14:textId="6C839EA8" w:rsidR="00833343" w:rsidRDefault="00577268" w:rsidP="00533A2C">
            <w:pPr>
              <w:rPr>
                <w:sz w:val="20"/>
              </w:rPr>
            </w:pPr>
            <w:r>
              <w:rPr>
                <w:sz w:val="20"/>
              </w:rPr>
              <w:t>To what extent does a particular social media site facilitate effective interpersonal communication?</w:t>
            </w:r>
          </w:p>
        </w:tc>
        <w:tc>
          <w:tcPr>
            <w:tcW w:w="3399" w:type="dxa"/>
          </w:tcPr>
          <w:p w14:paraId="708BBC51" w14:textId="7F081DB5" w:rsidR="00833343" w:rsidRDefault="00577268" w:rsidP="00533A2C">
            <w:pPr>
              <w:rPr>
                <w:sz w:val="20"/>
              </w:rPr>
            </w:pPr>
            <w:r>
              <w:rPr>
                <w:sz w:val="20"/>
              </w:rPr>
              <w:t>Screen shots from a social networking site including analysis.</w:t>
            </w:r>
          </w:p>
        </w:tc>
      </w:tr>
      <w:tr w:rsidR="00833343" w14:paraId="7CC51FB2" w14:textId="77777777" w:rsidTr="00DB5A8C">
        <w:tc>
          <w:tcPr>
            <w:tcW w:w="2405" w:type="dxa"/>
          </w:tcPr>
          <w:p w14:paraId="7AB33CF4" w14:textId="5FB7EC74" w:rsidR="00833343" w:rsidRDefault="00924945" w:rsidP="00533A2C">
            <w:pPr>
              <w:rPr>
                <w:sz w:val="20"/>
              </w:rPr>
            </w:pPr>
            <w:r>
              <w:rPr>
                <w:sz w:val="20"/>
              </w:rPr>
              <w:t>Recreational or personal interest (e.g. sport or reading)</w:t>
            </w:r>
          </w:p>
        </w:tc>
        <w:tc>
          <w:tcPr>
            <w:tcW w:w="3260" w:type="dxa"/>
          </w:tcPr>
          <w:p w14:paraId="6F1FAF61" w14:textId="77777777" w:rsidR="00833343" w:rsidRDefault="00924945" w:rsidP="00533A2C">
            <w:pPr>
              <w:rPr>
                <w:sz w:val="20"/>
              </w:rPr>
            </w:pPr>
            <w:r>
              <w:rPr>
                <w:sz w:val="20"/>
              </w:rPr>
              <w:t>How do coaches use language to instruct or motivate in a sporting context?</w:t>
            </w:r>
          </w:p>
          <w:p w14:paraId="3B8B7AA2" w14:textId="77777777" w:rsidR="00924945" w:rsidRDefault="00924945" w:rsidP="00533A2C">
            <w:pPr>
              <w:rPr>
                <w:sz w:val="20"/>
              </w:rPr>
            </w:pPr>
          </w:p>
          <w:p w14:paraId="49366828" w14:textId="31B9BB5A" w:rsidR="00924945" w:rsidRDefault="00924945" w:rsidP="00533A2C">
            <w:pPr>
              <w:rPr>
                <w:sz w:val="20"/>
              </w:rPr>
            </w:pPr>
            <w:r>
              <w:rPr>
                <w:sz w:val="20"/>
              </w:rPr>
              <w:t>How does a specific author use dialogue to develop the characters in a novel?</w:t>
            </w:r>
          </w:p>
        </w:tc>
        <w:tc>
          <w:tcPr>
            <w:tcW w:w="3399" w:type="dxa"/>
          </w:tcPr>
          <w:p w14:paraId="4283D6EC" w14:textId="77777777" w:rsidR="00833343" w:rsidRDefault="00D4175E" w:rsidP="00533A2C">
            <w:pPr>
              <w:rPr>
                <w:sz w:val="20"/>
              </w:rPr>
            </w:pPr>
            <w:r>
              <w:rPr>
                <w:sz w:val="20"/>
              </w:rPr>
              <w:t>Analysis of motivational and instructional speeches and discussions.</w:t>
            </w:r>
          </w:p>
          <w:p w14:paraId="5AB3ECB2" w14:textId="77777777" w:rsidR="00D4175E" w:rsidRDefault="00D4175E" w:rsidP="00533A2C">
            <w:pPr>
              <w:rPr>
                <w:sz w:val="20"/>
              </w:rPr>
            </w:pPr>
          </w:p>
          <w:p w14:paraId="5F606514" w14:textId="77777777" w:rsidR="00D4175E" w:rsidRDefault="00D4175E" w:rsidP="00533A2C">
            <w:pPr>
              <w:rPr>
                <w:sz w:val="20"/>
              </w:rPr>
            </w:pPr>
            <w:r>
              <w:rPr>
                <w:sz w:val="20"/>
              </w:rPr>
              <w:t>Annotated extracts from radio and/or television programs.</w:t>
            </w:r>
          </w:p>
          <w:p w14:paraId="341D8A67" w14:textId="77777777" w:rsidR="00D4175E" w:rsidRDefault="00D4175E" w:rsidP="00533A2C">
            <w:pPr>
              <w:rPr>
                <w:sz w:val="20"/>
              </w:rPr>
            </w:pPr>
          </w:p>
          <w:p w14:paraId="040AA08D" w14:textId="77777777" w:rsidR="00D4175E" w:rsidRDefault="00D4175E" w:rsidP="00533A2C">
            <w:pPr>
              <w:rPr>
                <w:sz w:val="20"/>
              </w:rPr>
            </w:pPr>
            <w:r>
              <w:rPr>
                <w:sz w:val="20"/>
              </w:rPr>
              <w:t>Quotes and extracts from the novel to support the hypothesis.</w:t>
            </w:r>
          </w:p>
          <w:p w14:paraId="630A8A0C" w14:textId="77777777" w:rsidR="00D4175E" w:rsidRDefault="00D4175E" w:rsidP="00533A2C">
            <w:pPr>
              <w:rPr>
                <w:sz w:val="20"/>
              </w:rPr>
            </w:pPr>
          </w:p>
          <w:p w14:paraId="79D6DDB6" w14:textId="77777777" w:rsidR="00A91D10" w:rsidRDefault="00A91D10" w:rsidP="00533A2C">
            <w:pPr>
              <w:rPr>
                <w:sz w:val="20"/>
              </w:rPr>
            </w:pPr>
          </w:p>
          <w:p w14:paraId="56BBDC47" w14:textId="28CDCA4E" w:rsidR="00D4175E" w:rsidRDefault="00D4175E" w:rsidP="00533A2C">
            <w:pPr>
              <w:rPr>
                <w:sz w:val="20"/>
              </w:rPr>
            </w:pPr>
            <w:r>
              <w:rPr>
                <w:sz w:val="20"/>
              </w:rPr>
              <w:lastRenderedPageBreak/>
              <w:t>Extracts from interviews with author (e.g. podcast).</w:t>
            </w:r>
          </w:p>
          <w:p w14:paraId="4746A8C3" w14:textId="680A5486" w:rsidR="00D4175E" w:rsidRDefault="00D4175E" w:rsidP="00533A2C">
            <w:pPr>
              <w:rPr>
                <w:sz w:val="20"/>
              </w:rPr>
            </w:pPr>
          </w:p>
        </w:tc>
      </w:tr>
      <w:tr w:rsidR="00C70593" w14:paraId="31D63359" w14:textId="77777777" w:rsidTr="00DB5A8C">
        <w:tc>
          <w:tcPr>
            <w:tcW w:w="2405" w:type="dxa"/>
          </w:tcPr>
          <w:p w14:paraId="1CB8F191" w14:textId="2B67057E" w:rsidR="00C70593" w:rsidRDefault="00C70593" w:rsidP="00533A2C">
            <w:pPr>
              <w:rPr>
                <w:sz w:val="20"/>
              </w:rPr>
            </w:pPr>
            <w:r>
              <w:rPr>
                <w:sz w:val="20"/>
              </w:rPr>
              <w:lastRenderedPageBreak/>
              <w:t>Educational/academic (e.g. school)</w:t>
            </w:r>
          </w:p>
        </w:tc>
        <w:tc>
          <w:tcPr>
            <w:tcW w:w="3260" w:type="dxa"/>
          </w:tcPr>
          <w:p w14:paraId="7E180796" w14:textId="25922B61" w:rsidR="00C70593" w:rsidRDefault="00C70593" w:rsidP="00533A2C">
            <w:pPr>
              <w:rPr>
                <w:sz w:val="20"/>
              </w:rPr>
            </w:pPr>
            <w:r>
              <w:rPr>
                <w:sz w:val="20"/>
              </w:rPr>
              <w:t>How does the audience expectation influence the language in school publications?</w:t>
            </w:r>
          </w:p>
        </w:tc>
        <w:tc>
          <w:tcPr>
            <w:tcW w:w="3399" w:type="dxa"/>
          </w:tcPr>
          <w:p w14:paraId="7AE8035E" w14:textId="0E289FAF" w:rsidR="00C70593" w:rsidRDefault="00C70593" w:rsidP="00533A2C">
            <w:pPr>
              <w:rPr>
                <w:sz w:val="20"/>
              </w:rPr>
            </w:pPr>
            <w:r>
              <w:rPr>
                <w:sz w:val="20"/>
              </w:rPr>
              <w:t>Annotated school notices, newsletters, magazines, and websites.</w:t>
            </w:r>
          </w:p>
        </w:tc>
      </w:tr>
      <w:tr w:rsidR="00E43DD6" w14:paraId="7ED6ED9C" w14:textId="77777777" w:rsidTr="00DB5A8C">
        <w:tc>
          <w:tcPr>
            <w:tcW w:w="2405" w:type="dxa"/>
          </w:tcPr>
          <w:p w14:paraId="0EA8DAEF" w14:textId="3E0B88AD" w:rsidR="00E43DD6" w:rsidRDefault="00E43DD6" w:rsidP="00533A2C">
            <w:pPr>
              <w:rPr>
                <w:sz w:val="20"/>
              </w:rPr>
            </w:pPr>
            <w:r>
              <w:rPr>
                <w:sz w:val="20"/>
              </w:rPr>
              <w:t>Cultural (e.g. language group, festival)</w:t>
            </w:r>
          </w:p>
        </w:tc>
        <w:tc>
          <w:tcPr>
            <w:tcW w:w="3260" w:type="dxa"/>
          </w:tcPr>
          <w:p w14:paraId="09DF1067" w14:textId="77777777" w:rsidR="00E43DD6" w:rsidRDefault="00E43DD6" w:rsidP="00533A2C">
            <w:pPr>
              <w:rPr>
                <w:sz w:val="20"/>
              </w:rPr>
            </w:pPr>
            <w:r>
              <w:rPr>
                <w:sz w:val="20"/>
              </w:rPr>
              <w:t>How can the challenges of learning English for people from linguistically diverse backgrounds be overcome?</w:t>
            </w:r>
          </w:p>
          <w:p w14:paraId="01EE09A8" w14:textId="77777777" w:rsidR="00E43DD6" w:rsidRDefault="00E43DD6" w:rsidP="00533A2C">
            <w:pPr>
              <w:rPr>
                <w:sz w:val="20"/>
              </w:rPr>
            </w:pPr>
          </w:p>
          <w:p w14:paraId="7EE3BF10" w14:textId="083509B4" w:rsidR="00E43DD6" w:rsidRDefault="00E43DD6" w:rsidP="00533A2C">
            <w:pPr>
              <w:rPr>
                <w:sz w:val="20"/>
              </w:rPr>
            </w:pPr>
            <w:r>
              <w:rPr>
                <w:sz w:val="20"/>
              </w:rPr>
              <w:t>How is written, visual</w:t>
            </w:r>
            <w:r w:rsidR="00960631">
              <w:rPr>
                <w:sz w:val="20"/>
              </w:rPr>
              <w:t>, or oral language used at a cultural festival?</w:t>
            </w:r>
          </w:p>
        </w:tc>
        <w:tc>
          <w:tcPr>
            <w:tcW w:w="3399" w:type="dxa"/>
          </w:tcPr>
          <w:p w14:paraId="20144AAB" w14:textId="77777777" w:rsidR="00E43DD6" w:rsidRDefault="00E43DD6" w:rsidP="00533A2C">
            <w:pPr>
              <w:rPr>
                <w:sz w:val="20"/>
              </w:rPr>
            </w:pPr>
            <w:r>
              <w:rPr>
                <w:sz w:val="20"/>
              </w:rPr>
              <w:t>Annotations of or commentaries on spoken, written, and/or multimodal texts such as interviews or notes from observations.</w:t>
            </w:r>
          </w:p>
          <w:p w14:paraId="2EB8C8AE" w14:textId="77777777" w:rsidR="00960631" w:rsidRDefault="00960631" w:rsidP="00533A2C">
            <w:pPr>
              <w:rPr>
                <w:sz w:val="20"/>
              </w:rPr>
            </w:pPr>
          </w:p>
          <w:p w14:paraId="114EEEB6" w14:textId="64D6C630" w:rsidR="00960631" w:rsidRDefault="00960631" w:rsidP="00533A2C">
            <w:pPr>
              <w:rPr>
                <w:sz w:val="20"/>
              </w:rPr>
            </w:pPr>
            <w:r>
              <w:rPr>
                <w:sz w:val="20"/>
              </w:rPr>
              <w:t>Recording and analysis of the student’s own language use. Reflections on oral storytelling or histories.</w:t>
            </w:r>
          </w:p>
          <w:p w14:paraId="08FD7FBE" w14:textId="77777777" w:rsidR="00E43DD6" w:rsidRDefault="00E43DD6" w:rsidP="00533A2C">
            <w:pPr>
              <w:rPr>
                <w:sz w:val="20"/>
              </w:rPr>
            </w:pPr>
          </w:p>
          <w:p w14:paraId="0225CA84" w14:textId="4D6FC8E9" w:rsidR="00E43DD6" w:rsidRDefault="00E43DD6" w:rsidP="00533A2C">
            <w:pPr>
              <w:rPr>
                <w:sz w:val="20"/>
              </w:rPr>
            </w:pPr>
          </w:p>
        </w:tc>
      </w:tr>
      <w:tr w:rsidR="00960631" w14:paraId="482B9EB3" w14:textId="77777777" w:rsidTr="00DB5A8C">
        <w:tc>
          <w:tcPr>
            <w:tcW w:w="2405" w:type="dxa"/>
          </w:tcPr>
          <w:p w14:paraId="58ED050C" w14:textId="617E4658" w:rsidR="00960631" w:rsidRDefault="00AA1E05" w:rsidP="00533A2C">
            <w:pPr>
              <w:rPr>
                <w:sz w:val="20"/>
              </w:rPr>
            </w:pPr>
            <w:r>
              <w:rPr>
                <w:sz w:val="20"/>
              </w:rPr>
              <w:t>The local community</w:t>
            </w:r>
          </w:p>
        </w:tc>
        <w:tc>
          <w:tcPr>
            <w:tcW w:w="3260" w:type="dxa"/>
          </w:tcPr>
          <w:p w14:paraId="17E7775A" w14:textId="12017657" w:rsidR="00960631" w:rsidRDefault="00AA1E05" w:rsidP="00533A2C">
            <w:pPr>
              <w:rPr>
                <w:sz w:val="20"/>
              </w:rPr>
            </w:pPr>
            <w:r>
              <w:rPr>
                <w:sz w:val="20"/>
              </w:rPr>
              <w:t xml:space="preserve">Are public and commercial signs, posters, and or billboards universally </w:t>
            </w:r>
            <w:proofErr w:type="gramStart"/>
            <w:r>
              <w:rPr>
                <w:sz w:val="20"/>
              </w:rPr>
              <w:t>understood</w:t>
            </w:r>
            <w:proofErr w:type="gramEnd"/>
            <w:r>
              <w:rPr>
                <w:sz w:val="20"/>
              </w:rPr>
              <w:t xml:space="preserve"> or do they rely on specific cultural understandings?</w:t>
            </w:r>
          </w:p>
        </w:tc>
        <w:tc>
          <w:tcPr>
            <w:tcW w:w="3399" w:type="dxa"/>
          </w:tcPr>
          <w:p w14:paraId="25DA70F1" w14:textId="033E5B96" w:rsidR="00960631" w:rsidRDefault="00AA1E05" w:rsidP="00533A2C">
            <w:pPr>
              <w:rPr>
                <w:sz w:val="20"/>
              </w:rPr>
            </w:pPr>
            <w:r>
              <w:rPr>
                <w:sz w:val="20"/>
              </w:rPr>
              <w:t>Annotated photographs of street signs and posters.</w:t>
            </w:r>
          </w:p>
        </w:tc>
      </w:tr>
      <w:tr w:rsidR="00AA1E05" w14:paraId="3262C589" w14:textId="77777777" w:rsidTr="00DB5A8C">
        <w:tc>
          <w:tcPr>
            <w:tcW w:w="2405" w:type="dxa"/>
          </w:tcPr>
          <w:p w14:paraId="0D78A11F" w14:textId="307ECE09" w:rsidR="00AA1E05" w:rsidRDefault="00AA1E05" w:rsidP="00533A2C">
            <w:pPr>
              <w:rPr>
                <w:sz w:val="20"/>
              </w:rPr>
            </w:pPr>
            <w:r>
              <w:rPr>
                <w:sz w:val="20"/>
              </w:rPr>
              <w:t>A community of interest</w:t>
            </w:r>
          </w:p>
        </w:tc>
        <w:tc>
          <w:tcPr>
            <w:tcW w:w="3260" w:type="dxa"/>
          </w:tcPr>
          <w:p w14:paraId="67C9D2D0" w14:textId="4531FFFF" w:rsidR="00AA1E05" w:rsidRDefault="00AA1E05" w:rsidP="00533A2C">
            <w:pPr>
              <w:rPr>
                <w:sz w:val="20"/>
              </w:rPr>
            </w:pPr>
            <w:r>
              <w:rPr>
                <w:sz w:val="20"/>
              </w:rPr>
              <w:t>To what extent is group or individual</w:t>
            </w:r>
            <w:r w:rsidR="00DB5A8C">
              <w:rPr>
                <w:sz w:val="20"/>
              </w:rPr>
              <w:t xml:space="preserve"> identity formed or maintained through the language of online multiplayer games?</w:t>
            </w:r>
          </w:p>
        </w:tc>
        <w:tc>
          <w:tcPr>
            <w:tcW w:w="3399" w:type="dxa"/>
          </w:tcPr>
          <w:p w14:paraId="44A96A60" w14:textId="153DE2CE" w:rsidR="00AA1E05" w:rsidRDefault="00DB5A8C" w:rsidP="00533A2C">
            <w:pPr>
              <w:rPr>
                <w:sz w:val="20"/>
              </w:rPr>
            </w:pPr>
            <w:r>
              <w:rPr>
                <w:sz w:val="20"/>
              </w:rPr>
              <w:t>Screen shots and quotes from a multiplayer online games site.</w:t>
            </w:r>
          </w:p>
        </w:tc>
      </w:tr>
    </w:tbl>
    <w:p w14:paraId="25130C69" w14:textId="77777777" w:rsidR="00833343" w:rsidRDefault="00833343" w:rsidP="00533A2C">
      <w:pPr>
        <w:rPr>
          <w:sz w:val="20"/>
        </w:rPr>
      </w:pPr>
    </w:p>
    <w:p w14:paraId="22E9A70A" w14:textId="77777777" w:rsidR="005B7679" w:rsidRDefault="005B7679" w:rsidP="005B7679">
      <w:pPr>
        <w:pStyle w:val="SOFinalBodyText"/>
      </w:pPr>
      <w:r>
        <w:t xml:space="preserve">The language study requires for students to </w:t>
      </w:r>
      <w:proofErr w:type="spellStart"/>
      <w:r>
        <w:t>analyse</w:t>
      </w:r>
      <w:proofErr w:type="spellEnd"/>
      <w:r>
        <w:t xml:space="preserve"> how the language in the resources used has contributed to answering the question, or proved or disproved the hypothesis.</w:t>
      </w:r>
    </w:p>
    <w:p w14:paraId="78B9EDB1" w14:textId="77777777" w:rsidR="005B7679" w:rsidRDefault="005B7679" w:rsidP="005B7679">
      <w:pPr>
        <w:pStyle w:val="SOFinalBodyText"/>
      </w:pPr>
      <w:r>
        <w:t>The study should include:</w:t>
      </w:r>
    </w:p>
    <w:p w14:paraId="0FE08EF2" w14:textId="77777777" w:rsidR="005B7679" w:rsidRDefault="005B7679" w:rsidP="005B7679">
      <w:pPr>
        <w:pStyle w:val="SOFinalBullets"/>
      </w:pPr>
      <w:r>
        <w:t>an introduction, describing the context, question, or hypothesis and the selected language resources</w:t>
      </w:r>
    </w:p>
    <w:p w14:paraId="34D8A644" w14:textId="77777777" w:rsidR="005B7679" w:rsidRDefault="005B7679" w:rsidP="005B7679">
      <w:pPr>
        <w:pStyle w:val="SOFinalBullets"/>
      </w:pPr>
      <w:r>
        <w:t>an analysis of the language in the selected resources and the extent to which that supports or answers the question or hypothesis</w:t>
      </w:r>
    </w:p>
    <w:p w14:paraId="766F5C10" w14:textId="77777777" w:rsidR="005B7679" w:rsidRDefault="005B7679" w:rsidP="005B7679">
      <w:pPr>
        <w:pStyle w:val="SOFinalBullets"/>
      </w:pPr>
      <w:r>
        <w:t>evidence from the selected resources that supports the analysis</w:t>
      </w:r>
    </w:p>
    <w:p w14:paraId="292BB817" w14:textId="77777777" w:rsidR="005B7679" w:rsidRDefault="005B7679" w:rsidP="005B7679">
      <w:pPr>
        <w:pStyle w:val="SOFinalBullets"/>
      </w:pPr>
      <w:r>
        <w:t>a conclusion about the use of language in the chosen context.</w:t>
      </w:r>
    </w:p>
    <w:p w14:paraId="0D4221F3" w14:textId="77777777" w:rsidR="005B7679" w:rsidRDefault="005B7679" w:rsidP="005B7679">
      <w:pPr>
        <w:pStyle w:val="SOFinalBodyText"/>
      </w:pPr>
      <w:r>
        <w:t>The language study should be a maximum of 1500 words if written or 9 minutes if presented in oral form. If presented in multimodal form, the length should be equivalent.</w:t>
      </w:r>
    </w:p>
    <w:p w14:paraId="3D1D27B7" w14:textId="77777777" w:rsidR="005B7679" w:rsidRDefault="005B7679" w:rsidP="005B7679">
      <w:pPr>
        <w:pStyle w:val="SOFinalBodyText"/>
      </w:pPr>
      <w:r>
        <w:t>The following specific features of the assessment design criteria for this subject are assessed in the language study:</w:t>
      </w:r>
    </w:p>
    <w:p w14:paraId="2289796A" w14:textId="77777777" w:rsidR="005B7679" w:rsidRDefault="005B7679" w:rsidP="005B7679">
      <w:pPr>
        <w:pStyle w:val="SOFinalBullets"/>
      </w:pPr>
      <w:r>
        <w:t>communication — C1 and C2</w:t>
      </w:r>
    </w:p>
    <w:p w14:paraId="0F039A7F" w14:textId="77777777" w:rsidR="005B7679" w:rsidRDefault="005B7679" w:rsidP="005B7679">
      <w:pPr>
        <w:pStyle w:val="SOFinalBullets"/>
      </w:pPr>
      <w:r>
        <w:t>comprehension — Cp2</w:t>
      </w:r>
    </w:p>
    <w:p w14:paraId="184ABC73" w14:textId="77777777" w:rsidR="005B7679" w:rsidRDefault="005B7679" w:rsidP="005B7679">
      <w:pPr>
        <w:pStyle w:val="SOFinalBullets"/>
      </w:pPr>
      <w:r>
        <w:t>analysis — An1 and An2</w:t>
      </w:r>
    </w:p>
    <w:p w14:paraId="062C581B" w14:textId="77777777" w:rsidR="005B7679" w:rsidRDefault="005B7679" w:rsidP="005B7679">
      <w:pPr>
        <w:pStyle w:val="SOFinalBullets"/>
      </w:pPr>
      <w:r>
        <w:t>application — Ap1.</w:t>
      </w:r>
    </w:p>
    <w:p w14:paraId="4CC08490" w14:textId="77777777" w:rsidR="00833343" w:rsidRDefault="00833343" w:rsidP="00533A2C">
      <w:pPr>
        <w:rPr>
          <w:sz w:val="20"/>
        </w:rPr>
      </w:pPr>
    </w:p>
    <w:p w14:paraId="74111D80" w14:textId="430484FB" w:rsidR="00A91D10" w:rsidRDefault="00A91D10">
      <w:pPr>
        <w:rPr>
          <w:sz w:val="20"/>
        </w:rPr>
      </w:pPr>
      <w:r>
        <w:rPr>
          <w:sz w:val="20"/>
        </w:rPr>
        <w:br w:type="page"/>
      </w: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lastRenderedPageBreak/>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463B23D4" w14:textId="77777777" w:rsidR="009F6987" w:rsidRDefault="009F6987" w:rsidP="00154DD4">
      <w:pPr>
        <w:pStyle w:val="SOFinalBullets"/>
      </w:pPr>
      <w:r>
        <w:t xml:space="preserve">referring to the performance standards </w:t>
      </w:r>
    </w:p>
    <w:p w14:paraId="65DA4FC6" w14:textId="77777777" w:rsidR="009F6987" w:rsidRDefault="009F6987" w:rsidP="00154DD4">
      <w:pPr>
        <w:pStyle w:val="SOFinalBullets"/>
      </w:pPr>
      <w:proofErr w:type="gramStart"/>
      <w:r>
        <w:t>taking into account</w:t>
      </w:r>
      <w:proofErr w:type="gramEnd"/>
      <w:r>
        <w:t xml:space="preserve"> the weighting of each assessment type </w:t>
      </w:r>
    </w:p>
    <w:p w14:paraId="033352B3" w14:textId="65BD81B9" w:rsidR="009F6987" w:rsidRDefault="009F6987" w:rsidP="00154DD4">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29198205" w:rsidR="00E24B8C" w:rsidRDefault="0024485F" w:rsidP="0024485F">
      <w:pPr>
        <w:pStyle w:val="Heading2NoNumber"/>
      </w:pPr>
      <w:bookmarkStart w:id="8" w:name="page13"/>
      <w:bookmarkEnd w:id="8"/>
      <w:r>
        <w:lastRenderedPageBreak/>
        <w:t xml:space="preserve">Performance standards for Stage </w:t>
      </w:r>
      <w:r w:rsidR="007E2E47">
        <w:t>2 Essential English</w:t>
      </w:r>
    </w:p>
    <w:tbl>
      <w:tblPr>
        <w:tblW w:w="1119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67"/>
        <w:gridCol w:w="2269"/>
        <w:gridCol w:w="2693"/>
        <w:gridCol w:w="2835"/>
        <w:gridCol w:w="2835"/>
      </w:tblGrid>
      <w:tr w:rsidR="004F3691" w:rsidRPr="001A778C" w14:paraId="16214204" w14:textId="77777777" w:rsidTr="004F3691">
        <w:trPr>
          <w:trHeight w:val="29"/>
        </w:trPr>
        <w:tc>
          <w:tcPr>
            <w:tcW w:w="56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5ED95677" w14:textId="77777777" w:rsidR="004F3691" w:rsidRPr="001A778C" w:rsidRDefault="004F3691" w:rsidP="001A77D0">
            <w:pPr>
              <w:textAlignment w:val="baseline"/>
              <w:rPr>
                <w:rFonts w:ascii="Times New Roman" w:eastAsia="Times New Roman" w:hAnsi="Times New Roman"/>
                <w:sz w:val="24"/>
                <w:lang w:eastAsia="en-AU"/>
              </w:rPr>
            </w:pPr>
            <w:r w:rsidRPr="001A778C">
              <w:rPr>
                <w:rFonts w:eastAsia="Times New Roman"/>
                <w:color w:val="595959"/>
                <w:lang w:eastAsia="en-AU"/>
              </w:rPr>
              <w:t>-</w:t>
            </w:r>
            <w:r w:rsidRPr="001A778C">
              <w:rPr>
                <w:rFonts w:eastAsia="Times New Roman"/>
                <w:lang w:eastAsia="en-AU"/>
              </w:rPr>
              <w:t> </w:t>
            </w:r>
          </w:p>
        </w:tc>
        <w:tc>
          <w:tcPr>
            <w:tcW w:w="2269"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52D6FFE0" w14:textId="77777777" w:rsidR="004F3691" w:rsidRPr="00F327C7" w:rsidRDefault="004F3691" w:rsidP="001A77D0">
            <w:pPr>
              <w:pStyle w:val="PSTableHeading"/>
            </w:pPr>
            <w:r w:rsidRPr="00F327C7">
              <w:t>Communication</w:t>
            </w:r>
          </w:p>
        </w:tc>
        <w:tc>
          <w:tcPr>
            <w:tcW w:w="2693"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1D231CC1" w14:textId="77777777" w:rsidR="004F3691" w:rsidRPr="00F327C7" w:rsidRDefault="004F3691" w:rsidP="001A77D0">
            <w:pPr>
              <w:pStyle w:val="PSTableHeading"/>
            </w:pPr>
            <w:r w:rsidRPr="00F327C7">
              <w:t>Comprehension</w:t>
            </w:r>
          </w:p>
        </w:tc>
        <w:tc>
          <w:tcPr>
            <w:tcW w:w="2835"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6712CC90" w14:textId="77777777" w:rsidR="004F3691" w:rsidRPr="00F327C7" w:rsidRDefault="004F3691" w:rsidP="001A77D0">
            <w:pPr>
              <w:pStyle w:val="PSTableHeading"/>
            </w:pPr>
            <w:r w:rsidRPr="00F327C7">
              <w:t>Analysis</w:t>
            </w:r>
          </w:p>
        </w:tc>
        <w:tc>
          <w:tcPr>
            <w:tcW w:w="2835"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573E8FD8" w14:textId="77777777" w:rsidR="004F3691" w:rsidRPr="00F327C7" w:rsidRDefault="004F3691" w:rsidP="001A77D0">
            <w:pPr>
              <w:pStyle w:val="PSTableHeading"/>
            </w:pPr>
            <w:r w:rsidRPr="00F327C7">
              <w:t>Application</w:t>
            </w:r>
          </w:p>
        </w:tc>
      </w:tr>
      <w:tr w:rsidR="004F3691" w:rsidRPr="001A778C" w14:paraId="12D4E9EA" w14:textId="77777777" w:rsidTr="004F3691">
        <w:tc>
          <w:tcPr>
            <w:tcW w:w="567" w:type="dxa"/>
            <w:tcBorders>
              <w:top w:val="nil"/>
              <w:left w:val="single" w:sz="6" w:space="0" w:color="auto"/>
              <w:bottom w:val="single" w:sz="6" w:space="0" w:color="auto"/>
              <w:right w:val="single" w:sz="6" w:space="0" w:color="auto"/>
            </w:tcBorders>
            <w:shd w:val="clear" w:color="auto" w:fill="D9D9D9"/>
            <w:hideMark/>
          </w:tcPr>
          <w:p w14:paraId="14EE4030" w14:textId="77777777" w:rsidR="004F3691" w:rsidRPr="001A778C" w:rsidRDefault="004F3691" w:rsidP="001A77D0">
            <w:pPr>
              <w:pStyle w:val="PSTableABCDE"/>
              <w:rPr>
                <w:rFonts w:ascii="Times New Roman" w:hAnsi="Times New Roman"/>
              </w:rPr>
            </w:pPr>
            <w:r w:rsidRPr="001A778C">
              <w:t>A</w:t>
            </w:r>
          </w:p>
        </w:tc>
        <w:tc>
          <w:tcPr>
            <w:tcW w:w="22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32135C6" w14:textId="4DA1634F" w:rsidR="004F3691" w:rsidRPr="004F3691" w:rsidRDefault="004F3691" w:rsidP="001A77D0">
            <w:pPr>
              <w:pStyle w:val="PSTableBodytext"/>
              <w:spacing w:line="222" w:lineRule="exact"/>
              <w:rPr>
                <w:sz w:val="19"/>
                <w:szCs w:val="19"/>
              </w:rPr>
            </w:pPr>
            <w:r w:rsidRPr="004F3691">
              <w:rPr>
                <w:sz w:val="19"/>
                <w:szCs w:val="19"/>
              </w:rPr>
              <w:t>Consistently clear and coherent</w:t>
            </w:r>
            <w:r w:rsidR="00DC2DA5">
              <w:rPr>
                <w:sz w:val="19"/>
                <w:szCs w:val="19"/>
              </w:rPr>
              <w:t xml:space="preserve"> communication</w:t>
            </w:r>
            <w:r w:rsidRPr="004F3691">
              <w:rPr>
                <w:sz w:val="19"/>
                <w:szCs w:val="19"/>
              </w:rPr>
              <w:t>, using varied and appropriate vocabulary.</w:t>
            </w:r>
          </w:p>
          <w:p w14:paraId="7C18B994" w14:textId="77777777" w:rsidR="004F3691" w:rsidRPr="004F3691" w:rsidRDefault="004F3691" w:rsidP="001A77D0">
            <w:pPr>
              <w:pStyle w:val="PSTableBodytext"/>
              <w:spacing w:line="222" w:lineRule="exact"/>
              <w:rPr>
                <w:sz w:val="19"/>
                <w:szCs w:val="19"/>
              </w:rPr>
            </w:pPr>
            <w:r w:rsidRPr="004F3691">
              <w:rPr>
                <w:sz w:val="19"/>
                <w:szCs w:val="19"/>
              </w:rPr>
              <w:t>Discerning use of consistently appropriate textual conventions for context and purpose.</w:t>
            </w:r>
          </w:p>
        </w:tc>
        <w:tc>
          <w:tcPr>
            <w:tcW w:w="269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B945C00" w14:textId="77777777" w:rsidR="004F3691" w:rsidRPr="004F3691" w:rsidRDefault="004F3691" w:rsidP="001A77D0">
            <w:pPr>
              <w:pStyle w:val="PSTableBodytext"/>
              <w:spacing w:line="222" w:lineRule="exact"/>
              <w:rPr>
                <w:sz w:val="19"/>
                <w:szCs w:val="19"/>
              </w:rPr>
            </w:pPr>
            <w:r w:rsidRPr="004F3691">
              <w:rPr>
                <w:sz w:val="19"/>
                <w:szCs w:val="19"/>
              </w:rPr>
              <w:t>Thorough comprehension of the information, ideas, and perspectives in a range of texts.</w:t>
            </w:r>
          </w:p>
          <w:p w14:paraId="659A41F1" w14:textId="77777777" w:rsidR="004F3691" w:rsidRPr="004F3691" w:rsidRDefault="004F3691" w:rsidP="001A77D0">
            <w:pPr>
              <w:pStyle w:val="PSTableBodytext"/>
              <w:spacing w:line="222" w:lineRule="exact"/>
              <w:rPr>
                <w:sz w:val="19"/>
                <w:szCs w:val="19"/>
              </w:rPr>
            </w:pPr>
            <w:r w:rsidRPr="004F3691">
              <w:rPr>
                <w:sz w:val="19"/>
                <w:szCs w:val="19"/>
              </w:rPr>
              <w:t>Thorough comprehension of ways in which the creators and readers of texts use a wide range of language features and stylistic features.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9E0A180" w14:textId="77777777" w:rsidR="004F3691" w:rsidRPr="004F3691" w:rsidRDefault="004F3691" w:rsidP="001A77D0">
            <w:pPr>
              <w:pStyle w:val="PSTableBodytext"/>
              <w:spacing w:line="222" w:lineRule="exact"/>
              <w:rPr>
                <w:sz w:val="19"/>
                <w:szCs w:val="19"/>
              </w:rPr>
            </w:pPr>
            <w:r w:rsidRPr="004F3691">
              <w:rPr>
                <w:sz w:val="19"/>
                <w:szCs w:val="19"/>
              </w:rPr>
              <w:t>Thoughtful analysis of ways in which creators of a range of texts convey information, ideas, and perspectives.</w:t>
            </w:r>
          </w:p>
          <w:p w14:paraId="69A09B5E" w14:textId="77777777" w:rsidR="004F3691" w:rsidRPr="004F3691" w:rsidRDefault="004F3691" w:rsidP="001A77D0">
            <w:pPr>
              <w:pStyle w:val="PSTableBodytext"/>
              <w:spacing w:line="222" w:lineRule="exact"/>
              <w:rPr>
                <w:sz w:val="19"/>
                <w:szCs w:val="19"/>
              </w:rPr>
            </w:pPr>
            <w:r w:rsidRPr="004F3691">
              <w:rPr>
                <w:sz w:val="19"/>
                <w:szCs w:val="19"/>
              </w:rPr>
              <w:t>Sophisticated analysis of cultural, social, and/or technical language in supporting effective communication in a range of contexts.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1754641" w14:textId="77777777" w:rsidR="004F3691" w:rsidRPr="004F3691" w:rsidRDefault="004F3691" w:rsidP="001A77D0">
            <w:pPr>
              <w:pStyle w:val="PSTableBodytext"/>
              <w:spacing w:line="222" w:lineRule="exact"/>
              <w:rPr>
                <w:sz w:val="19"/>
                <w:szCs w:val="19"/>
              </w:rPr>
            </w:pPr>
            <w:r w:rsidRPr="004F3691">
              <w:rPr>
                <w:sz w:val="19"/>
                <w:szCs w:val="19"/>
              </w:rPr>
              <w:t>Versatile selection and use of a range of language and stylistic features to convey information, ideas, and perspectives in a range of contexts.</w:t>
            </w:r>
          </w:p>
          <w:p w14:paraId="1B15150A" w14:textId="77777777" w:rsidR="004F3691" w:rsidRPr="004F3691" w:rsidRDefault="004F3691" w:rsidP="001A77D0">
            <w:pPr>
              <w:pStyle w:val="PSTableBodytext"/>
              <w:spacing w:line="222" w:lineRule="exact"/>
              <w:rPr>
                <w:sz w:val="19"/>
                <w:szCs w:val="19"/>
              </w:rPr>
            </w:pPr>
            <w:r w:rsidRPr="004F3691">
              <w:rPr>
                <w:sz w:val="19"/>
                <w:szCs w:val="19"/>
              </w:rPr>
              <w:t>Sophisticated creation of texts for different purposes, using appropriate textual conventions in real or imagined contexts.</w:t>
            </w:r>
          </w:p>
        </w:tc>
      </w:tr>
      <w:tr w:rsidR="004F3691" w:rsidRPr="001A778C" w14:paraId="1F48CADA" w14:textId="77777777" w:rsidTr="004F3691">
        <w:tc>
          <w:tcPr>
            <w:tcW w:w="567" w:type="dxa"/>
            <w:tcBorders>
              <w:top w:val="nil"/>
              <w:left w:val="single" w:sz="6" w:space="0" w:color="auto"/>
              <w:bottom w:val="single" w:sz="6" w:space="0" w:color="auto"/>
              <w:right w:val="single" w:sz="6" w:space="0" w:color="auto"/>
            </w:tcBorders>
            <w:shd w:val="clear" w:color="auto" w:fill="D9D9D9"/>
            <w:hideMark/>
          </w:tcPr>
          <w:p w14:paraId="0D1E8237" w14:textId="77777777" w:rsidR="004F3691" w:rsidRPr="001A778C" w:rsidRDefault="004F3691" w:rsidP="001A77D0">
            <w:pPr>
              <w:pStyle w:val="PSTableABCDE"/>
              <w:rPr>
                <w:rFonts w:ascii="Times New Roman" w:hAnsi="Times New Roman"/>
              </w:rPr>
            </w:pPr>
            <w:r w:rsidRPr="001A778C">
              <w:t>B</w:t>
            </w:r>
          </w:p>
        </w:tc>
        <w:tc>
          <w:tcPr>
            <w:tcW w:w="22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676210A" w14:textId="436B9A6D" w:rsidR="004F3691" w:rsidRPr="004F3691" w:rsidRDefault="004F3691" w:rsidP="001A77D0">
            <w:pPr>
              <w:pStyle w:val="PSTableBodytext"/>
              <w:spacing w:line="222" w:lineRule="exact"/>
              <w:rPr>
                <w:sz w:val="19"/>
                <w:szCs w:val="19"/>
              </w:rPr>
            </w:pPr>
            <w:r w:rsidRPr="004F3691">
              <w:rPr>
                <w:sz w:val="19"/>
                <w:szCs w:val="19"/>
              </w:rPr>
              <w:t>Usually clear and coherent</w:t>
            </w:r>
            <w:r w:rsidR="00DC2DA5">
              <w:rPr>
                <w:sz w:val="19"/>
                <w:szCs w:val="19"/>
              </w:rPr>
              <w:t xml:space="preserve"> communication</w:t>
            </w:r>
            <w:r w:rsidRPr="004F3691">
              <w:rPr>
                <w:sz w:val="19"/>
                <w:szCs w:val="19"/>
              </w:rPr>
              <w:t>, using appropriate vocabulary.</w:t>
            </w:r>
          </w:p>
          <w:p w14:paraId="5CDE6B27" w14:textId="77777777" w:rsidR="004F3691" w:rsidRPr="004F3691" w:rsidRDefault="004F3691" w:rsidP="001A77D0">
            <w:pPr>
              <w:pStyle w:val="PSTableBodytext"/>
              <w:spacing w:line="222" w:lineRule="exact"/>
              <w:rPr>
                <w:sz w:val="19"/>
                <w:szCs w:val="19"/>
              </w:rPr>
            </w:pPr>
            <w:r w:rsidRPr="004F3691">
              <w:rPr>
                <w:sz w:val="19"/>
                <w:szCs w:val="19"/>
              </w:rPr>
              <w:t>Effective use of appropriate textual conventions for context and purpose.</w:t>
            </w:r>
          </w:p>
        </w:tc>
        <w:tc>
          <w:tcPr>
            <w:tcW w:w="269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BC18DEF" w14:textId="77777777" w:rsidR="004F3691" w:rsidRPr="004F3691" w:rsidRDefault="004F3691" w:rsidP="001A77D0">
            <w:pPr>
              <w:pStyle w:val="PSTableBodytext"/>
              <w:spacing w:line="222" w:lineRule="exact"/>
              <w:rPr>
                <w:sz w:val="19"/>
                <w:szCs w:val="19"/>
              </w:rPr>
            </w:pPr>
            <w:r w:rsidRPr="004F3691">
              <w:rPr>
                <w:sz w:val="19"/>
                <w:szCs w:val="19"/>
              </w:rPr>
              <w:t>Comprehension of information, ideas, and perspectives in a range of texts.</w:t>
            </w:r>
          </w:p>
          <w:p w14:paraId="2B6EF0B4" w14:textId="77777777" w:rsidR="004F3691" w:rsidRPr="004F3691" w:rsidRDefault="004F3691" w:rsidP="001A77D0">
            <w:pPr>
              <w:pStyle w:val="PSTableBodytext"/>
              <w:spacing w:line="222" w:lineRule="exact"/>
              <w:rPr>
                <w:sz w:val="19"/>
                <w:szCs w:val="19"/>
              </w:rPr>
            </w:pPr>
            <w:r w:rsidRPr="004F3691">
              <w:rPr>
                <w:sz w:val="19"/>
                <w:szCs w:val="19"/>
              </w:rPr>
              <w:t>Comprehension of ways in which the creators and readers of texts use language features and stylistic features.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A14EBED" w14:textId="77777777" w:rsidR="004F3691" w:rsidRPr="004F3691" w:rsidRDefault="004F3691" w:rsidP="001A77D0">
            <w:pPr>
              <w:pStyle w:val="PSTableBodytext"/>
              <w:spacing w:line="222" w:lineRule="exact"/>
              <w:rPr>
                <w:sz w:val="19"/>
                <w:szCs w:val="19"/>
              </w:rPr>
            </w:pPr>
            <w:r w:rsidRPr="004F3691">
              <w:rPr>
                <w:sz w:val="19"/>
                <w:szCs w:val="19"/>
              </w:rPr>
              <w:t>Analysis of ways in which creators of a range of texts convey information, ideas, and perspectives.</w:t>
            </w:r>
          </w:p>
          <w:p w14:paraId="6FABC853" w14:textId="77777777" w:rsidR="004F3691" w:rsidRPr="004F3691" w:rsidRDefault="004F3691" w:rsidP="001A77D0">
            <w:pPr>
              <w:pStyle w:val="PSTableBodytext"/>
              <w:spacing w:line="222" w:lineRule="exact"/>
              <w:rPr>
                <w:sz w:val="19"/>
                <w:szCs w:val="19"/>
              </w:rPr>
            </w:pPr>
            <w:r w:rsidRPr="004F3691">
              <w:rPr>
                <w:sz w:val="19"/>
                <w:szCs w:val="19"/>
              </w:rPr>
              <w:t>Well-considered analysis of cultural, social, and/or technical language in supporting effective communication in a range of contexts.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C310134" w14:textId="77777777" w:rsidR="004F3691" w:rsidRPr="004F3691" w:rsidRDefault="004F3691" w:rsidP="001A77D0">
            <w:pPr>
              <w:pStyle w:val="PSTableBodytext"/>
              <w:spacing w:line="222" w:lineRule="exact"/>
              <w:rPr>
                <w:sz w:val="19"/>
                <w:szCs w:val="19"/>
              </w:rPr>
            </w:pPr>
            <w:r w:rsidRPr="004F3691">
              <w:rPr>
                <w:sz w:val="19"/>
                <w:szCs w:val="19"/>
              </w:rPr>
              <w:t>Appropriate selection and use of some language and stylistic features to convey information, ideas, and perspectives in a range of contexts.</w:t>
            </w:r>
          </w:p>
          <w:p w14:paraId="6F07F4D7" w14:textId="77777777" w:rsidR="004F3691" w:rsidRPr="004F3691" w:rsidRDefault="004F3691" w:rsidP="001A77D0">
            <w:pPr>
              <w:pStyle w:val="PSTableBodytext"/>
              <w:spacing w:line="222" w:lineRule="exact"/>
              <w:rPr>
                <w:sz w:val="19"/>
                <w:szCs w:val="19"/>
              </w:rPr>
            </w:pPr>
            <w:r w:rsidRPr="004F3691">
              <w:rPr>
                <w:sz w:val="19"/>
                <w:szCs w:val="19"/>
              </w:rPr>
              <w:t>Effective creation of texts for different purposes, using appropriate textual conventions in real or imagined contexts.</w:t>
            </w:r>
          </w:p>
        </w:tc>
      </w:tr>
      <w:tr w:rsidR="004F3691" w:rsidRPr="001A778C" w14:paraId="3C883AC2" w14:textId="77777777" w:rsidTr="004F3691">
        <w:tc>
          <w:tcPr>
            <w:tcW w:w="567" w:type="dxa"/>
            <w:tcBorders>
              <w:top w:val="nil"/>
              <w:left w:val="single" w:sz="6" w:space="0" w:color="auto"/>
              <w:bottom w:val="single" w:sz="6" w:space="0" w:color="auto"/>
              <w:right w:val="single" w:sz="6" w:space="0" w:color="auto"/>
            </w:tcBorders>
            <w:shd w:val="clear" w:color="auto" w:fill="D9D9D9"/>
            <w:hideMark/>
          </w:tcPr>
          <w:p w14:paraId="469AD2A7" w14:textId="77777777" w:rsidR="004F3691" w:rsidRPr="001A778C" w:rsidRDefault="004F3691" w:rsidP="001A77D0">
            <w:pPr>
              <w:pStyle w:val="PSTableABCDE"/>
              <w:rPr>
                <w:rFonts w:ascii="Times New Roman" w:hAnsi="Times New Roman"/>
              </w:rPr>
            </w:pPr>
            <w:r w:rsidRPr="001A778C">
              <w:t>C</w:t>
            </w:r>
          </w:p>
        </w:tc>
        <w:tc>
          <w:tcPr>
            <w:tcW w:w="22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C90391E" w14:textId="12102171" w:rsidR="004F3691" w:rsidRPr="004F3691" w:rsidRDefault="004F3691" w:rsidP="001A77D0">
            <w:pPr>
              <w:pStyle w:val="PSTableBodytext"/>
              <w:spacing w:line="222" w:lineRule="exact"/>
              <w:rPr>
                <w:sz w:val="19"/>
                <w:szCs w:val="19"/>
              </w:rPr>
            </w:pPr>
            <w:r w:rsidRPr="004F3691">
              <w:rPr>
                <w:sz w:val="19"/>
                <w:szCs w:val="19"/>
              </w:rPr>
              <w:t>Generally clear and coherent</w:t>
            </w:r>
            <w:r w:rsidR="00DC2DA5">
              <w:rPr>
                <w:sz w:val="19"/>
                <w:szCs w:val="19"/>
              </w:rPr>
              <w:t xml:space="preserve"> communication</w:t>
            </w:r>
            <w:r w:rsidRPr="004F3691">
              <w:rPr>
                <w:sz w:val="19"/>
                <w:szCs w:val="19"/>
              </w:rPr>
              <w:t>, using mainly appropriate vocabulary.</w:t>
            </w:r>
          </w:p>
          <w:p w14:paraId="03EC15AF" w14:textId="77777777" w:rsidR="004F3691" w:rsidRPr="004F3691" w:rsidRDefault="004F3691" w:rsidP="001A77D0">
            <w:pPr>
              <w:pStyle w:val="PSTableBodytext"/>
              <w:spacing w:line="222" w:lineRule="exact"/>
              <w:rPr>
                <w:sz w:val="19"/>
                <w:szCs w:val="19"/>
              </w:rPr>
            </w:pPr>
            <w:r w:rsidRPr="004F3691">
              <w:rPr>
                <w:sz w:val="19"/>
                <w:szCs w:val="19"/>
              </w:rPr>
              <w:t>Appropriate use of some textual conventions for context and purpose.</w:t>
            </w:r>
          </w:p>
        </w:tc>
        <w:tc>
          <w:tcPr>
            <w:tcW w:w="269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3088FA0" w14:textId="77777777" w:rsidR="004F3691" w:rsidRPr="004F3691" w:rsidRDefault="004F3691" w:rsidP="001A77D0">
            <w:pPr>
              <w:pStyle w:val="PSTableBodytext"/>
              <w:spacing w:line="222" w:lineRule="exact"/>
              <w:rPr>
                <w:sz w:val="19"/>
                <w:szCs w:val="19"/>
              </w:rPr>
            </w:pPr>
            <w:r w:rsidRPr="004F3691">
              <w:rPr>
                <w:sz w:val="19"/>
                <w:szCs w:val="19"/>
              </w:rPr>
              <w:t>Comprehension of some information, ideas, and perspectives in a limited range of texts.</w:t>
            </w:r>
          </w:p>
          <w:p w14:paraId="4A7AB7AE" w14:textId="77777777" w:rsidR="004F3691" w:rsidRPr="004F3691" w:rsidRDefault="004F3691" w:rsidP="001A77D0">
            <w:pPr>
              <w:pStyle w:val="PSTableBodytext"/>
              <w:spacing w:line="222" w:lineRule="exact"/>
              <w:rPr>
                <w:sz w:val="19"/>
                <w:szCs w:val="19"/>
              </w:rPr>
            </w:pPr>
            <w:r w:rsidRPr="004F3691">
              <w:rPr>
                <w:sz w:val="19"/>
                <w:szCs w:val="19"/>
              </w:rPr>
              <w:t>Comprehension of some ways in which the creators and readers of a narrow range of texts use some language features and stylistic features.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0E55DC8" w14:textId="77777777" w:rsidR="004F3691" w:rsidRPr="004F3691" w:rsidRDefault="004F3691" w:rsidP="001A77D0">
            <w:pPr>
              <w:pStyle w:val="PSTableBodytext"/>
              <w:spacing w:line="222" w:lineRule="exact"/>
              <w:rPr>
                <w:sz w:val="19"/>
                <w:szCs w:val="19"/>
              </w:rPr>
            </w:pPr>
            <w:r w:rsidRPr="004F3691">
              <w:rPr>
                <w:sz w:val="19"/>
                <w:szCs w:val="19"/>
              </w:rPr>
              <w:t>Description and some analysis of ways in which creators of a narrow range of texts convey simple information, ideas, or perspectives.</w:t>
            </w:r>
          </w:p>
          <w:p w14:paraId="5A4BBE1C" w14:textId="77777777" w:rsidR="004F3691" w:rsidRPr="004F3691" w:rsidRDefault="004F3691" w:rsidP="001A77D0">
            <w:pPr>
              <w:pStyle w:val="PSTableBodytext"/>
              <w:spacing w:line="222" w:lineRule="exact"/>
              <w:rPr>
                <w:sz w:val="19"/>
                <w:szCs w:val="19"/>
              </w:rPr>
            </w:pPr>
            <w:r w:rsidRPr="004F3691">
              <w:rPr>
                <w:sz w:val="19"/>
                <w:szCs w:val="19"/>
              </w:rPr>
              <w:t>Analysis of cultural, social, and/or technical language in supporting effective communication in a limited range of contexts.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6C92D10" w14:textId="77777777" w:rsidR="004F3691" w:rsidRPr="004F3691" w:rsidRDefault="004F3691" w:rsidP="001A77D0">
            <w:pPr>
              <w:pStyle w:val="PSTableBodytext"/>
              <w:spacing w:line="222" w:lineRule="exact"/>
              <w:rPr>
                <w:sz w:val="19"/>
                <w:szCs w:val="19"/>
              </w:rPr>
            </w:pPr>
            <w:r w:rsidRPr="004F3691">
              <w:rPr>
                <w:sz w:val="19"/>
                <w:szCs w:val="19"/>
              </w:rPr>
              <w:t>Appropriate selection and use of a narrow range of language and stylistic features to convey information, ideas, and perspectives in some contexts.</w:t>
            </w:r>
          </w:p>
          <w:p w14:paraId="0ED28014" w14:textId="77777777" w:rsidR="004F3691" w:rsidRPr="004F3691" w:rsidRDefault="004F3691" w:rsidP="001A77D0">
            <w:pPr>
              <w:pStyle w:val="PSTableBodytext"/>
              <w:spacing w:line="222" w:lineRule="exact"/>
              <w:rPr>
                <w:sz w:val="19"/>
                <w:szCs w:val="19"/>
              </w:rPr>
            </w:pPr>
            <w:r w:rsidRPr="004F3691">
              <w:rPr>
                <w:sz w:val="19"/>
                <w:szCs w:val="19"/>
              </w:rPr>
              <w:t>Creation of texts for some different purposes, using textual conventions in real or imagined contexts.</w:t>
            </w:r>
          </w:p>
        </w:tc>
      </w:tr>
      <w:tr w:rsidR="004F3691" w:rsidRPr="001A778C" w14:paraId="3C371251" w14:textId="77777777" w:rsidTr="004F3691">
        <w:tc>
          <w:tcPr>
            <w:tcW w:w="567" w:type="dxa"/>
            <w:tcBorders>
              <w:top w:val="nil"/>
              <w:left w:val="single" w:sz="6" w:space="0" w:color="auto"/>
              <w:bottom w:val="single" w:sz="6" w:space="0" w:color="auto"/>
              <w:right w:val="single" w:sz="6" w:space="0" w:color="auto"/>
            </w:tcBorders>
            <w:shd w:val="clear" w:color="auto" w:fill="D9D9D9"/>
            <w:hideMark/>
          </w:tcPr>
          <w:p w14:paraId="514306DB" w14:textId="77777777" w:rsidR="004F3691" w:rsidRPr="001A778C" w:rsidRDefault="004F3691" w:rsidP="001A77D0">
            <w:pPr>
              <w:pStyle w:val="PSTableABCDE"/>
              <w:rPr>
                <w:rFonts w:ascii="Times New Roman" w:hAnsi="Times New Roman"/>
              </w:rPr>
            </w:pPr>
            <w:r w:rsidRPr="001A778C">
              <w:t>D</w:t>
            </w:r>
          </w:p>
        </w:tc>
        <w:tc>
          <w:tcPr>
            <w:tcW w:w="22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36AEC5C" w14:textId="0FDF975D" w:rsidR="004F3691" w:rsidRPr="004F3691" w:rsidRDefault="004F3691" w:rsidP="001A77D0">
            <w:pPr>
              <w:pStyle w:val="PSTableBodytext"/>
              <w:spacing w:line="222" w:lineRule="exact"/>
              <w:rPr>
                <w:sz w:val="19"/>
                <w:szCs w:val="19"/>
              </w:rPr>
            </w:pPr>
            <w:r w:rsidRPr="004F3691">
              <w:rPr>
                <w:sz w:val="19"/>
                <w:szCs w:val="19"/>
              </w:rPr>
              <w:t xml:space="preserve">Occasionally clear and coherent </w:t>
            </w:r>
            <w:r w:rsidR="00DC2DA5">
              <w:rPr>
                <w:sz w:val="19"/>
                <w:szCs w:val="19"/>
              </w:rPr>
              <w:t>communication</w:t>
            </w:r>
            <w:r w:rsidR="000D3CBB">
              <w:rPr>
                <w:sz w:val="19"/>
                <w:szCs w:val="19"/>
              </w:rPr>
              <w:t>,</w:t>
            </w:r>
            <w:r w:rsidR="00DC2DA5">
              <w:rPr>
                <w:sz w:val="19"/>
                <w:szCs w:val="19"/>
              </w:rPr>
              <w:t xml:space="preserve"> </w:t>
            </w:r>
            <w:r w:rsidRPr="004F3691">
              <w:rPr>
                <w:sz w:val="19"/>
                <w:szCs w:val="19"/>
              </w:rPr>
              <w:t>using restricted vocabulary.</w:t>
            </w:r>
          </w:p>
          <w:p w14:paraId="07FA2F03" w14:textId="77777777" w:rsidR="004F3691" w:rsidRPr="004F3691" w:rsidRDefault="004F3691" w:rsidP="001A77D0">
            <w:pPr>
              <w:pStyle w:val="PSTableBodytext"/>
              <w:spacing w:line="222" w:lineRule="exact"/>
              <w:rPr>
                <w:sz w:val="19"/>
                <w:szCs w:val="19"/>
              </w:rPr>
            </w:pPr>
            <w:r w:rsidRPr="004F3691">
              <w:rPr>
                <w:sz w:val="19"/>
                <w:szCs w:val="19"/>
              </w:rPr>
              <w:t>Occasionally appropriate use of some textual conventions for context and purpose.</w:t>
            </w:r>
          </w:p>
        </w:tc>
        <w:tc>
          <w:tcPr>
            <w:tcW w:w="269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3EA324D" w14:textId="77777777" w:rsidR="004F3691" w:rsidRPr="004F3691" w:rsidRDefault="004F3691" w:rsidP="001A77D0">
            <w:pPr>
              <w:pStyle w:val="PSTableBodytext"/>
              <w:spacing w:line="222" w:lineRule="exact"/>
              <w:rPr>
                <w:sz w:val="19"/>
                <w:szCs w:val="19"/>
              </w:rPr>
            </w:pPr>
            <w:r w:rsidRPr="004F3691">
              <w:rPr>
                <w:sz w:val="19"/>
                <w:szCs w:val="19"/>
              </w:rPr>
              <w:t>Identification of some simple information, ideas, and/or perspectives in a limited range of texts.</w:t>
            </w:r>
          </w:p>
          <w:p w14:paraId="6A986DE4" w14:textId="77777777" w:rsidR="004F3691" w:rsidRPr="004F3691" w:rsidRDefault="004F3691" w:rsidP="001A77D0">
            <w:pPr>
              <w:pStyle w:val="PSTableBodytext"/>
              <w:spacing w:line="222" w:lineRule="exact"/>
              <w:rPr>
                <w:sz w:val="19"/>
                <w:szCs w:val="19"/>
              </w:rPr>
            </w:pPr>
            <w:r w:rsidRPr="004F3691">
              <w:rPr>
                <w:sz w:val="19"/>
                <w:szCs w:val="19"/>
              </w:rPr>
              <w:t>Occasional comprehension of some ways in which the creators and readers of simple texts use some language features and stylistic features.</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4BCAD53" w14:textId="77777777" w:rsidR="004F3691" w:rsidRPr="004F3691" w:rsidRDefault="004F3691" w:rsidP="001A77D0">
            <w:pPr>
              <w:pStyle w:val="PSTableBodytext"/>
              <w:spacing w:line="222" w:lineRule="exact"/>
              <w:rPr>
                <w:sz w:val="19"/>
                <w:szCs w:val="19"/>
              </w:rPr>
            </w:pPr>
            <w:r w:rsidRPr="004F3691">
              <w:rPr>
                <w:sz w:val="19"/>
                <w:szCs w:val="19"/>
              </w:rPr>
              <w:t>Description of the ways in which creators of a narrow range of texts convey simple information, ideas, or perspectives.</w:t>
            </w:r>
          </w:p>
          <w:p w14:paraId="05523FC5" w14:textId="77777777" w:rsidR="004F3691" w:rsidRPr="004F3691" w:rsidRDefault="004F3691" w:rsidP="001A77D0">
            <w:pPr>
              <w:pStyle w:val="PSTableBodytext"/>
              <w:spacing w:line="222" w:lineRule="exact"/>
              <w:rPr>
                <w:sz w:val="19"/>
                <w:szCs w:val="19"/>
              </w:rPr>
            </w:pPr>
            <w:r w:rsidRPr="004F3691">
              <w:rPr>
                <w:sz w:val="19"/>
                <w:szCs w:val="19"/>
              </w:rPr>
              <w:t>Reference to cultural, social, or technical language in supporting effective communication.</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F650A5C" w14:textId="77777777" w:rsidR="004F3691" w:rsidRPr="004F3691" w:rsidRDefault="004F3691" w:rsidP="001A77D0">
            <w:pPr>
              <w:pStyle w:val="PSTableBodytext"/>
              <w:spacing w:line="222" w:lineRule="exact"/>
              <w:rPr>
                <w:sz w:val="19"/>
                <w:szCs w:val="19"/>
              </w:rPr>
            </w:pPr>
            <w:r w:rsidRPr="004F3691">
              <w:rPr>
                <w:sz w:val="19"/>
                <w:szCs w:val="19"/>
              </w:rPr>
              <w:t>Some selection and use of a narrow range of language and stylistic features to convey simple information, ideas, and perspectives in a restricted range of contexts.</w:t>
            </w:r>
          </w:p>
          <w:p w14:paraId="224B4231" w14:textId="77777777" w:rsidR="004F3691" w:rsidRPr="004F3691" w:rsidRDefault="004F3691" w:rsidP="001A77D0">
            <w:pPr>
              <w:pStyle w:val="PSTableBodytext"/>
              <w:spacing w:line="222" w:lineRule="exact"/>
              <w:rPr>
                <w:sz w:val="19"/>
                <w:szCs w:val="19"/>
              </w:rPr>
            </w:pPr>
            <w:r w:rsidRPr="004F3691">
              <w:rPr>
                <w:sz w:val="19"/>
                <w:szCs w:val="19"/>
              </w:rPr>
              <w:t>Creation of texts for limited purposes, using some textual conventions in real or imagined contexts.</w:t>
            </w:r>
          </w:p>
        </w:tc>
      </w:tr>
      <w:tr w:rsidR="004F3691" w:rsidRPr="001A778C" w14:paraId="23E7954E" w14:textId="77777777" w:rsidTr="004F3691">
        <w:tc>
          <w:tcPr>
            <w:tcW w:w="567" w:type="dxa"/>
            <w:tcBorders>
              <w:top w:val="nil"/>
              <w:left w:val="single" w:sz="6" w:space="0" w:color="auto"/>
              <w:bottom w:val="single" w:sz="6" w:space="0" w:color="auto"/>
              <w:right w:val="single" w:sz="6" w:space="0" w:color="auto"/>
            </w:tcBorders>
            <w:shd w:val="clear" w:color="auto" w:fill="D9D9D9"/>
            <w:hideMark/>
          </w:tcPr>
          <w:p w14:paraId="27C66FF7" w14:textId="77777777" w:rsidR="004F3691" w:rsidRPr="001A778C" w:rsidRDefault="004F3691" w:rsidP="001A77D0">
            <w:pPr>
              <w:pStyle w:val="PSTableABCDE"/>
              <w:rPr>
                <w:rFonts w:ascii="Times New Roman" w:hAnsi="Times New Roman"/>
              </w:rPr>
            </w:pPr>
            <w:r w:rsidRPr="001A778C">
              <w:t>E</w:t>
            </w:r>
          </w:p>
        </w:tc>
        <w:tc>
          <w:tcPr>
            <w:tcW w:w="226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2C21599" w14:textId="0FBE7DD1" w:rsidR="004F3691" w:rsidRPr="004F3691" w:rsidRDefault="004F3691" w:rsidP="001A77D0">
            <w:pPr>
              <w:pStyle w:val="PSTableBodytext"/>
              <w:spacing w:line="222" w:lineRule="exact"/>
              <w:rPr>
                <w:sz w:val="19"/>
                <w:szCs w:val="19"/>
              </w:rPr>
            </w:pPr>
            <w:r w:rsidRPr="004F3691">
              <w:rPr>
                <w:sz w:val="19"/>
                <w:szCs w:val="19"/>
              </w:rPr>
              <w:t>Restricted clarity and coherence in</w:t>
            </w:r>
            <w:r w:rsidR="00DC2DA5">
              <w:rPr>
                <w:sz w:val="19"/>
                <w:szCs w:val="19"/>
              </w:rPr>
              <w:t xml:space="preserve"> communication</w:t>
            </w:r>
            <w:r w:rsidRPr="004F3691">
              <w:rPr>
                <w:sz w:val="19"/>
                <w:szCs w:val="19"/>
              </w:rPr>
              <w:t>, using limited vocabulary.</w:t>
            </w:r>
          </w:p>
          <w:p w14:paraId="6AC35144" w14:textId="77777777" w:rsidR="004F3691" w:rsidRPr="004F3691" w:rsidRDefault="004F3691" w:rsidP="001A77D0">
            <w:pPr>
              <w:pStyle w:val="PSTableBodytext"/>
              <w:spacing w:line="222" w:lineRule="exact"/>
              <w:rPr>
                <w:sz w:val="19"/>
                <w:szCs w:val="19"/>
              </w:rPr>
            </w:pPr>
            <w:r w:rsidRPr="004F3691">
              <w:rPr>
                <w:sz w:val="19"/>
                <w:szCs w:val="19"/>
              </w:rPr>
              <w:t>Limited use of textual conventions for a context or purpose.</w:t>
            </w:r>
          </w:p>
        </w:tc>
        <w:tc>
          <w:tcPr>
            <w:tcW w:w="269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21190DE" w14:textId="77777777" w:rsidR="004F3691" w:rsidRPr="004F3691" w:rsidRDefault="004F3691" w:rsidP="001A77D0">
            <w:pPr>
              <w:pStyle w:val="PSTableBodytext"/>
              <w:spacing w:line="222" w:lineRule="exact"/>
              <w:rPr>
                <w:sz w:val="19"/>
                <w:szCs w:val="19"/>
              </w:rPr>
            </w:pPr>
            <w:r w:rsidRPr="004F3691">
              <w:rPr>
                <w:sz w:val="19"/>
                <w:szCs w:val="19"/>
              </w:rPr>
              <w:t>Identification of a simple piece of information, idea, or perspective in a text.</w:t>
            </w:r>
          </w:p>
          <w:p w14:paraId="56EF8C75" w14:textId="77777777" w:rsidR="004F3691" w:rsidRPr="004F3691" w:rsidRDefault="004F3691" w:rsidP="001A77D0">
            <w:pPr>
              <w:pStyle w:val="PSTableBodytext"/>
              <w:spacing w:line="222" w:lineRule="exact"/>
              <w:rPr>
                <w:sz w:val="19"/>
                <w:szCs w:val="19"/>
              </w:rPr>
            </w:pPr>
            <w:r w:rsidRPr="004F3691">
              <w:rPr>
                <w:sz w:val="19"/>
                <w:szCs w:val="19"/>
              </w:rPr>
              <w:t>Limited comprehension of one or more ways in which the creator or reader of simple texts use a language feature or stylistic feature to make meaning.</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EEC4F5A" w14:textId="77777777" w:rsidR="004F3691" w:rsidRPr="004F3691" w:rsidRDefault="004F3691" w:rsidP="001A77D0">
            <w:pPr>
              <w:pStyle w:val="PSTableBodytext"/>
              <w:spacing w:line="222" w:lineRule="exact"/>
              <w:rPr>
                <w:sz w:val="19"/>
                <w:szCs w:val="19"/>
              </w:rPr>
            </w:pPr>
            <w:r w:rsidRPr="004F3691">
              <w:rPr>
                <w:sz w:val="19"/>
                <w:szCs w:val="19"/>
              </w:rPr>
              <w:t>Recognition of the way in which a creator of a text conveys a simple piece of information, idea, or perspective.</w:t>
            </w:r>
          </w:p>
          <w:p w14:paraId="0AAD0A4A" w14:textId="77777777" w:rsidR="004F3691" w:rsidRPr="004F3691" w:rsidRDefault="004F3691" w:rsidP="001A77D0">
            <w:pPr>
              <w:pStyle w:val="PSTableBodytext"/>
              <w:spacing w:line="222" w:lineRule="exact"/>
              <w:rPr>
                <w:sz w:val="19"/>
                <w:szCs w:val="19"/>
              </w:rPr>
            </w:pPr>
            <w:r w:rsidRPr="004F3691">
              <w:rPr>
                <w:sz w:val="19"/>
                <w:szCs w:val="19"/>
              </w:rPr>
              <w:t>Recognition of a way in which language supports communication.</w:t>
            </w:r>
          </w:p>
        </w:tc>
        <w:tc>
          <w:tcPr>
            <w:tcW w:w="283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B705D26" w14:textId="77777777" w:rsidR="004F3691" w:rsidRPr="004F3691" w:rsidRDefault="004F3691" w:rsidP="001A77D0">
            <w:pPr>
              <w:pStyle w:val="PSTableBodytext"/>
              <w:spacing w:line="222" w:lineRule="exact"/>
              <w:rPr>
                <w:sz w:val="19"/>
                <w:szCs w:val="19"/>
              </w:rPr>
            </w:pPr>
            <w:r w:rsidRPr="004F3691">
              <w:rPr>
                <w:sz w:val="19"/>
                <w:szCs w:val="19"/>
              </w:rPr>
              <w:t>Use of one or more language or stylistic features to convey a piece of information, simple idea, or perspective in a context.</w:t>
            </w:r>
          </w:p>
          <w:p w14:paraId="10B2515A" w14:textId="77777777" w:rsidR="004F3691" w:rsidRPr="004F3691" w:rsidRDefault="004F3691" w:rsidP="001A77D0">
            <w:pPr>
              <w:pStyle w:val="PSTableBodytext"/>
              <w:spacing w:line="222" w:lineRule="exact"/>
              <w:rPr>
                <w:sz w:val="19"/>
                <w:szCs w:val="19"/>
              </w:rPr>
            </w:pPr>
            <w:r w:rsidRPr="004F3691">
              <w:rPr>
                <w:sz w:val="19"/>
                <w:szCs w:val="19"/>
              </w:rPr>
              <w:t>Creation of a text for a purpose, with attempted use of textual conventions.</w:t>
            </w:r>
          </w:p>
        </w:tc>
      </w:tr>
    </w:tbl>
    <w:p w14:paraId="7705B9C9" w14:textId="038C7A87" w:rsidR="00533A2C" w:rsidRPr="004F3691" w:rsidRDefault="00533A2C" w:rsidP="004F3691">
      <w:pPr>
        <w:tabs>
          <w:tab w:val="left" w:pos="5450"/>
        </w:tabs>
        <w:rPr>
          <w:sz w:val="16"/>
          <w:szCs w:val="16"/>
        </w:rPr>
      </w:pPr>
    </w:p>
    <w:sectPr w:rsidR="00533A2C" w:rsidRPr="004F3691"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E822C" w14:textId="77777777" w:rsidR="0090227A" w:rsidRDefault="0090227A">
      <w:r>
        <w:separator/>
      </w:r>
    </w:p>
  </w:endnote>
  <w:endnote w:type="continuationSeparator" w:id="0">
    <w:p w14:paraId="5CE33321" w14:textId="77777777" w:rsidR="0090227A" w:rsidRDefault="0090227A">
      <w:r>
        <w:continuationSeparator/>
      </w:r>
    </w:p>
  </w:endnote>
  <w:endnote w:type="continuationNotice" w:id="1">
    <w:p w14:paraId="5016BAEC" w14:textId="77777777" w:rsidR="0090227A" w:rsidRDefault="00902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7480D2CF" w:rsidR="00E163D2" w:rsidRPr="00E163D2" w:rsidRDefault="00E163D2" w:rsidP="004F3691">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6459BA">
              <w:rPr>
                <w:szCs w:val="16"/>
              </w:rPr>
              <w:t>2 Essential English subject outline</w:t>
            </w:r>
            <w:r w:rsidRPr="00E163D2">
              <w:rPr>
                <w:szCs w:val="16"/>
              </w:rPr>
              <w:t xml:space="preserve"> </w:t>
            </w:r>
          </w:p>
          <w:p w14:paraId="5339274B" w14:textId="2CDBE723" w:rsidR="00E163D2" w:rsidRPr="00E163D2" w:rsidRDefault="00E163D2" w:rsidP="004F3691">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Ref</w:t>
            </w:r>
            <w:r w:rsidRPr="00FE0FAC">
              <w:rPr>
                <w:szCs w:val="16"/>
              </w:rPr>
              <w:t xml:space="preserve">: </w:t>
            </w:r>
            <w:r w:rsidR="003D69E9" w:rsidRPr="003D69E9">
              <w:rPr>
                <w:szCs w:val="16"/>
              </w:rPr>
              <w:t>A1439949</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CD69B" w14:textId="77777777" w:rsidR="0090227A" w:rsidRDefault="0090227A">
      <w:r>
        <w:separator/>
      </w:r>
    </w:p>
  </w:footnote>
  <w:footnote w:type="continuationSeparator" w:id="0">
    <w:p w14:paraId="40343F91" w14:textId="77777777" w:rsidR="0090227A" w:rsidRDefault="0090227A">
      <w:r>
        <w:continuationSeparator/>
      </w:r>
    </w:p>
  </w:footnote>
  <w:footnote w:type="continuationNotice" w:id="1">
    <w:p w14:paraId="145C1E33" w14:textId="77777777" w:rsidR="0090227A" w:rsidRDefault="00902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0F234E">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left:0;text-align:left;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21206F2E" id="Text Box 52" o:spid="_x0000_s1027" type="#_x0000_t202" alt="{&quot;HashCode&quot;:1178062039,&quot;Height&quot;:9999999.0,&quot;Width&quot;:9999999.0,&quot;Placement&quot;:&quot;Header&quot;,&quot;Index&quot;:&quot;Primary&quot;,&quot;Section&quot;:10,&quot;Top&quot;:0.0,&quot;Left&quot;:0.0}" style="position:absolute;left:0;text-align:left;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1E0642"/>
    <w:multiLevelType w:val="hybridMultilevel"/>
    <w:tmpl w:val="A79CA7D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1AA558D1"/>
    <w:multiLevelType w:val="hybridMultilevel"/>
    <w:tmpl w:val="253842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FDA3492"/>
    <w:multiLevelType w:val="hybridMultilevel"/>
    <w:tmpl w:val="0B24CD0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5" w15:restartNumberingAfterBreak="0">
    <w:nsid w:val="7BF96517"/>
    <w:multiLevelType w:val="hybridMultilevel"/>
    <w:tmpl w:val="E716C818"/>
    <w:lvl w:ilvl="0" w:tplc="376A5042">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66C"/>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45"/>
    <w:rsid w:val="000706F5"/>
    <w:rsid w:val="00074167"/>
    <w:rsid w:val="0007421A"/>
    <w:rsid w:val="00074623"/>
    <w:rsid w:val="00074829"/>
    <w:rsid w:val="000759D9"/>
    <w:rsid w:val="00076ACB"/>
    <w:rsid w:val="00080BF2"/>
    <w:rsid w:val="0008144F"/>
    <w:rsid w:val="00082291"/>
    <w:rsid w:val="0008268F"/>
    <w:rsid w:val="000835B8"/>
    <w:rsid w:val="00083B38"/>
    <w:rsid w:val="000846AD"/>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3CBB"/>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34E"/>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47EE1"/>
    <w:rsid w:val="0015041B"/>
    <w:rsid w:val="001513BE"/>
    <w:rsid w:val="00151995"/>
    <w:rsid w:val="00151D6E"/>
    <w:rsid w:val="001526FB"/>
    <w:rsid w:val="001538AB"/>
    <w:rsid w:val="00153C78"/>
    <w:rsid w:val="00154DD4"/>
    <w:rsid w:val="00154FC5"/>
    <w:rsid w:val="00156814"/>
    <w:rsid w:val="00156EF2"/>
    <w:rsid w:val="00157AC6"/>
    <w:rsid w:val="00160459"/>
    <w:rsid w:val="0016056F"/>
    <w:rsid w:val="00161478"/>
    <w:rsid w:val="0016204C"/>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5C23"/>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75B"/>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1F7"/>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482"/>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9FB"/>
    <w:rsid w:val="00273CBA"/>
    <w:rsid w:val="00274B90"/>
    <w:rsid w:val="002751FA"/>
    <w:rsid w:val="00275601"/>
    <w:rsid w:val="00275BFB"/>
    <w:rsid w:val="00275D79"/>
    <w:rsid w:val="00276A97"/>
    <w:rsid w:val="00276BC3"/>
    <w:rsid w:val="002771DB"/>
    <w:rsid w:val="00277ECA"/>
    <w:rsid w:val="00280A46"/>
    <w:rsid w:val="00280BB9"/>
    <w:rsid w:val="00280BF7"/>
    <w:rsid w:val="0028104C"/>
    <w:rsid w:val="00281611"/>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577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1E3"/>
    <w:rsid w:val="002B2444"/>
    <w:rsid w:val="002B2446"/>
    <w:rsid w:val="002B264B"/>
    <w:rsid w:val="002B331C"/>
    <w:rsid w:val="002B35A6"/>
    <w:rsid w:val="002B3B09"/>
    <w:rsid w:val="002B3EBE"/>
    <w:rsid w:val="002B4C5B"/>
    <w:rsid w:val="002B4EB1"/>
    <w:rsid w:val="002B591E"/>
    <w:rsid w:val="002B5CF6"/>
    <w:rsid w:val="002B6895"/>
    <w:rsid w:val="002B778A"/>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77B"/>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2CEC"/>
    <w:rsid w:val="00383FE6"/>
    <w:rsid w:val="0038434D"/>
    <w:rsid w:val="00384CAE"/>
    <w:rsid w:val="00384D7E"/>
    <w:rsid w:val="00385467"/>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25B"/>
    <w:rsid w:val="003B2FBD"/>
    <w:rsid w:val="003B4A3C"/>
    <w:rsid w:val="003B4A59"/>
    <w:rsid w:val="003B504F"/>
    <w:rsid w:val="003B54B0"/>
    <w:rsid w:val="003B77B6"/>
    <w:rsid w:val="003C0182"/>
    <w:rsid w:val="003C0815"/>
    <w:rsid w:val="003C11D3"/>
    <w:rsid w:val="003C17EB"/>
    <w:rsid w:val="003C1E1F"/>
    <w:rsid w:val="003C268B"/>
    <w:rsid w:val="003C2CA5"/>
    <w:rsid w:val="003C3226"/>
    <w:rsid w:val="003C39CD"/>
    <w:rsid w:val="003C4061"/>
    <w:rsid w:val="003C4258"/>
    <w:rsid w:val="003C53BB"/>
    <w:rsid w:val="003C5546"/>
    <w:rsid w:val="003C586D"/>
    <w:rsid w:val="003C5A2B"/>
    <w:rsid w:val="003C690E"/>
    <w:rsid w:val="003C72A8"/>
    <w:rsid w:val="003C744E"/>
    <w:rsid w:val="003C7C1E"/>
    <w:rsid w:val="003D07E5"/>
    <w:rsid w:val="003D08A1"/>
    <w:rsid w:val="003D1393"/>
    <w:rsid w:val="003D1F79"/>
    <w:rsid w:val="003D2C26"/>
    <w:rsid w:val="003D30C0"/>
    <w:rsid w:val="003D4080"/>
    <w:rsid w:val="003D4926"/>
    <w:rsid w:val="003D64A7"/>
    <w:rsid w:val="003D69E9"/>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572"/>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07C93"/>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23"/>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7D6"/>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34B"/>
    <w:rsid w:val="004728B7"/>
    <w:rsid w:val="00472F11"/>
    <w:rsid w:val="004732F0"/>
    <w:rsid w:val="0047365C"/>
    <w:rsid w:val="00473677"/>
    <w:rsid w:val="004742D7"/>
    <w:rsid w:val="0047479D"/>
    <w:rsid w:val="004750F9"/>
    <w:rsid w:val="0047598C"/>
    <w:rsid w:val="00475EEB"/>
    <w:rsid w:val="00476A9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270"/>
    <w:rsid w:val="004E2E0A"/>
    <w:rsid w:val="004E3DF0"/>
    <w:rsid w:val="004E5040"/>
    <w:rsid w:val="004E5744"/>
    <w:rsid w:val="004E58B9"/>
    <w:rsid w:val="004E5F9A"/>
    <w:rsid w:val="004E65BC"/>
    <w:rsid w:val="004E7D89"/>
    <w:rsid w:val="004F05DA"/>
    <w:rsid w:val="004F0EF1"/>
    <w:rsid w:val="004F2C21"/>
    <w:rsid w:val="004F332B"/>
    <w:rsid w:val="004F3691"/>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3B28"/>
    <w:rsid w:val="00533DED"/>
    <w:rsid w:val="00535557"/>
    <w:rsid w:val="00536871"/>
    <w:rsid w:val="00536B9B"/>
    <w:rsid w:val="00537EA3"/>
    <w:rsid w:val="00540415"/>
    <w:rsid w:val="00540B66"/>
    <w:rsid w:val="0054131A"/>
    <w:rsid w:val="005413D7"/>
    <w:rsid w:val="00541CA3"/>
    <w:rsid w:val="0054248A"/>
    <w:rsid w:val="005439A1"/>
    <w:rsid w:val="00543A9F"/>
    <w:rsid w:val="00543D67"/>
    <w:rsid w:val="00543E31"/>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268"/>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975F7"/>
    <w:rsid w:val="005A01E4"/>
    <w:rsid w:val="005A26E1"/>
    <w:rsid w:val="005A27E6"/>
    <w:rsid w:val="005A386D"/>
    <w:rsid w:val="005A440B"/>
    <w:rsid w:val="005A462A"/>
    <w:rsid w:val="005A463B"/>
    <w:rsid w:val="005A54AA"/>
    <w:rsid w:val="005A597C"/>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B7679"/>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528"/>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9B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ADA"/>
    <w:rsid w:val="00664C03"/>
    <w:rsid w:val="00664DE9"/>
    <w:rsid w:val="0066625E"/>
    <w:rsid w:val="00666C6B"/>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BDC"/>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1F89"/>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2E47"/>
    <w:rsid w:val="007E32B3"/>
    <w:rsid w:val="007E3CE0"/>
    <w:rsid w:val="007E5549"/>
    <w:rsid w:val="007E5C53"/>
    <w:rsid w:val="007E66BC"/>
    <w:rsid w:val="007E686F"/>
    <w:rsid w:val="007E70C7"/>
    <w:rsid w:val="007E74B4"/>
    <w:rsid w:val="007E7B04"/>
    <w:rsid w:val="007F07CA"/>
    <w:rsid w:val="007F1D18"/>
    <w:rsid w:val="007F29AF"/>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18A"/>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343"/>
    <w:rsid w:val="00833788"/>
    <w:rsid w:val="008343F7"/>
    <w:rsid w:val="00834DCA"/>
    <w:rsid w:val="00835621"/>
    <w:rsid w:val="00835EB8"/>
    <w:rsid w:val="008365CE"/>
    <w:rsid w:val="00836897"/>
    <w:rsid w:val="00836B1D"/>
    <w:rsid w:val="00837347"/>
    <w:rsid w:val="0083774E"/>
    <w:rsid w:val="00837ACF"/>
    <w:rsid w:val="008407B3"/>
    <w:rsid w:val="008409B9"/>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276D"/>
    <w:rsid w:val="00862DA4"/>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488"/>
    <w:rsid w:val="008A48BA"/>
    <w:rsid w:val="008A4A14"/>
    <w:rsid w:val="008A4DAA"/>
    <w:rsid w:val="008A547D"/>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8DF"/>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27A"/>
    <w:rsid w:val="0090235E"/>
    <w:rsid w:val="009023FD"/>
    <w:rsid w:val="00902EBD"/>
    <w:rsid w:val="0090473A"/>
    <w:rsid w:val="00904C8B"/>
    <w:rsid w:val="00905DFF"/>
    <w:rsid w:val="009067FC"/>
    <w:rsid w:val="009079A6"/>
    <w:rsid w:val="0091011A"/>
    <w:rsid w:val="00911556"/>
    <w:rsid w:val="00911C72"/>
    <w:rsid w:val="00911F10"/>
    <w:rsid w:val="00913146"/>
    <w:rsid w:val="0091388F"/>
    <w:rsid w:val="00914EE8"/>
    <w:rsid w:val="009151E2"/>
    <w:rsid w:val="00915581"/>
    <w:rsid w:val="00917D82"/>
    <w:rsid w:val="00920DC5"/>
    <w:rsid w:val="00921173"/>
    <w:rsid w:val="00921611"/>
    <w:rsid w:val="0092262F"/>
    <w:rsid w:val="0092266B"/>
    <w:rsid w:val="00922D8A"/>
    <w:rsid w:val="00922DA8"/>
    <w:rsid w:val="00923D3A"/>
    <w:rsid w:val="009247FB"/>
    <w:rsid w:val="00924945"/>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37674"/>
    <w:rsid w:val="009403A6"/>
    <w:rsid w:val="00940A95"/>
    <w:rsid w:val="00940F1D"/>
    <w:rsid w:val="0094132C"/>
    <w:rsid w:val="00942DAF"/>
    <w:rsid w:val="00943318"/>
    <w:rsid w:val="00943491"/>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6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6E75"/>
    <w:rsid w:val="00977FA0"/>
    <w:rsid w:val="00980321"/>
    <w:rsid w:val="00980517"/>
    <w:rsid w:val="00981580"/>
    <w:rsid w:val="00981D4B"/>
    <w:rsid w:val="00983ADE"/>
    <w:rsid w:val="009842D5"/>
    <w:rsid w:val="00984AB3"/>
    <w:rsid w:val="0098561D"/>
    <w:rsid w:val="009859D6"/>
    <w:rsid w:val="009915DE"/>
    <w:rsid w:val="00992215"/>
    <w:rsid w:val="00992BFE"/>
    <w:rsid w:val="00993CF4"/>
    <w:rsid w:val="009944A3"/>
    <w:rsid w:val="009947E0"/>
    <w:rsid w:val="00994F0B"/>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A754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5C59"/>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079"/>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558C0"/>
    <w:rsid w:val="00A60042"/>
    <w:rsid w:val="00A60A09"/>
    <w:rsid w:val="00A60B2A"/>
    <w:rsid w:val="00A6138B"/>
    <w:rsid w:val="00A61A26"/>
    <w:rsid w:val="00A62573"/>
    <w:rsid w:val="00A6453C"/>
    <w:rsid w:val="00A64B21"/>
    <w:rsid w:val="00A65205"/>
    <w:rsid w:val="00A6530B"/>
    <w:rsid w:val="00A66A8F"/>
    <w:rsid w:val="00A66DE7"/>
    <w:rsid w:val="00A66FEB"/>
    <w:rsid w:val="00A676C5"/>
    <w:rsid w:val="00A67AE8"/>
    <w:rsid w:val="00A7054C"/>
    <w:rsid w:val="00A707C1"/>
    <w:rsid w:val="00A723DB"/>
    <w:rsid w:val="00A726B1"/>
    <w:rsid w:val="00A73605"/>
    <w:rsid w:val="00A73D46"/>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1D10"/>
    <w:rsid w:val="00A94409"/>
    <w:rsid w:val="00A94C67"/>
    <w:rsid w:val="00A954A5"/>
    <w:rsid w:val="00A956AF"/>
    <w:rsid w:val="00A9594A"/>
    <w:rsid w:val="00A95A0B"/>
    <w:rsid w:val="00A96E26"/>
    <w:rsid w:val="00A976DD"/>
    <w:rsid w:val="00A97CBD"/>
    <w:rsid w:val="00A97D74"/>
    <w:rsid w:val="00AA1A02"/>
    <w:rsid w:val="00AA1A11"/>
    <w:rsid w:val="00AA1E05"/>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6A0B"/>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17D"/>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EBA"/>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4F6B"/>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C97"/>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593"/>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254"/>
    <w:rsid w:val="00CA0656"/>
    <w:rsid w:val="00CA15A3"/>
    <w:rsid w:val="00CA18FA"/>
    <w:rsid w:val="00CA355B"/>
    <w:rsid w:val="00CA36C7"/>
    <w:rsid w:val="00CA37E6"/>
    <w:rsid w:val="00CA42D5"/>
    <w:rsid w:val="00CA4A56"/>
    <w:rsid w:val="00CA51C4"/>
    <w:rsid w:val="00CA5373"/>
    <w:rsid w:val="00CA6098"/>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07F49"/>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4C7B"/>
    <w:rsid w:val="00D35B50"/>
    <w:rsid w:val="00D36311"/>
    <w:rsid w:val="00D3763B"/>
    <w:rsid w:val="00D37811"/>
    <w:rsid w:val="00D37DFC"/>
    <w:rsid w:val="00D400FE"/>
    <w:rsid w:val="00D413DD"/>
    <w:rsid w:val="00D4175E"/>
    <w:rsid w:val="00D41E2B"/>
    <w:rsid w:val="00D427BE"/>
    <w:rsid w:val="00D427CC"/>
    <w:rsid w:val="00D428A7"/>
    <w:rsid w:val="00D4321A"/>
    <w:rsid w:val="00D4355D"/>
    <w:rsid w:val="00D4403E"/>
    <w:rsid w:val="00D44840"/>
    <w:rsid w:val="00D465D9"/>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2A6D"/>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4DFD"/>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3B1"/>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A8C"/>
    <w:rsid w:val="00DB5F52"/>
    <w:rsid w:val="00DB626E"/>
    <w:rsid w:val="00DB7164"/>
    <w:rsid w:val="00DB71A7"/>
    <w:rsid w:val="00DB72F0"/>
    <w:rsid w:val="00DB76B7"/>
    <w:rsid w:val="00DC12BE"/>
    <w:rsid w:val="00DC15DB"/>
    <w:rsid w:val="00DC24D4"/>
    <w:rsid w:val="00DC2628"/>
    <w:rsid w:val="00DC2D14"/>
    <w:rsid w:val="00DC2DA5"/>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1E6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4DC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3DD6"/>
    <w:rsid w:val="00E4515B"/>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1825"/>
    <w:rsid w:val="00E621CD"/>
    <w:rsid w:val="00E623F6"/>
    <w:rsid w:val="00E62824"/>
    <w:rsid w:val="00E62C29"/>
    <w:rsid w:val="00E62D96"/>
    <w:rsid w:val="00E64FC4"/>
    <w:rsid w:val="00E65415"/>
    <w:rsid w:val="00E65828"/>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2DF1"/>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5E9"/>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595C"/>
    <w:rsid w:val="00ED7BFB"/>
    <w:rsid w:val="00ED7C74"/>
    <w:rsid w:val="00EE0679"/>
    <w:rsid w:val="00EE073C"/>
    <w:rsid w:val="00EE1039"/>
    <w:rsid w:val="00EE106D"/>
    <w:rsid w:val="00EE25C3"/>
    <w:rsid w:val="00EE26DF"/>
    <w:rsid w:val="00EE3435"/>
    <w:rsid w:val="00EE439B"/>
    <w:rsid w:val="00EE453C"/>
    <w:rsid w:val="00EE4737"/>
    <w:rsid w:val="00EE4C4E"/>
    <w:rsid w:val="00EE53A4"/>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731"/>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0C8"/>
    <w:rsid w:val="00F834AC"/>
    <w:rsid w:val="00F8350D"/>
    <w:rsid w:val="00F839A8"/>
    <w:rsid w:val="00F84C49"/>
    <w:rsid w:val="00F85B4D"/>
    <w:rsid w:val="00F86102"/>
    <w:rsid w:val="00F86130"/>
    <w:rsid w:val="00F87A66"/>
    <w:rsid w:val="00F9076F"/>
    <w:rsid w:val="00F90A42"/>
    <w:rsid w:val="00F9244B"/>
    <w:rsid w:val="00F9378B"/>
    <w:rsid w:val="00F93D4E"/>
    <w:rsid w:val="00F94A7C"/>
    <w:rsid w:val="00F94AA6"/>
    <w:rsid w:val="00F95120"/>
    <w:rsid w:val="00F95E5D"/>
    <w:rsid w:val="00F96AA4"/>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4751"/>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3E96"/>
    <w:rsid w:val="00FD4CB4"/>
    <w:rsid w:val="00FD4CB6"/>
    <w:rsid w:val="00FD4EE2"/>
    <w:rsid w:val="00FD531F"/>
    <w:rsid w:val="00FD5521"/>
    <w:rsid w:val="00FD5B4B"/>
    <w:rsid w:val="00FD5C29"/>
    <w:rsid w:val="00FD5FB2"/>
    <w:rsid w:val="00FD6979"/>
    <w:rsid w:val="00FD6A14"/>
    <w:rsid w:val="00FD6D50"/>
    <w:rsid w:val="00FE0FAC"/>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0FF72C6"/>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6C1F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93C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0F234E"/>
    <w:pPr>
      <w:spacing w:before="120" w:after="120"/>
      <w:ind w:left="720" w:right="87" w:hanging="720"/>
      <w:jc w:val="both"/>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154DD4"/>
    <w:pPr>
      <w:widowControl/>
      <w:numPr>
        <w:numId w:val="2"/>
      </w:numPr>
      <w:autoSpaceDE/>
      <w:autoSpaceDN/>
      <w:spacing w:before="60"/>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154DD4"/>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0F234E"/>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C1F89"/>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533B28"/>
    <w:rPr>
      <w:i/>
      <w:iCs/>
    </w:rPr>
  </w:style>
  <w:style w:type="paragraph" w:customStyle="1" w:styleId="italics">
    <w:name w:val="italics"/>
    <w:basedOn w:val="SOFinalBodyText"/>
    <w:autoRedefine/>
    <w:qFormat/>
    <w:rsid w:val="00533B28"/>
    <w:pPr>
      <w:shd w:val="clear" w:color="auto" w:fill="FFFFFF"/>
      <w:spacing w:after="120"/>
    </w:pPr>
    <w:rPr>
      <w:i/>
      <w:szCs w:val="33"/>
    </w:rPr>
  </w:style>
  <w:style w:type="character" w:customStyle="1" w:styleId="Heading4Char">
    <w:name w:val="Heading 4 Char"/>
    <w:basedOn w:val="DefaultParagraphFont"/>
    <w:link w:val="Heading4"/>
    <w:uiPriority w:val="9"/>
    <w:rsid w:val="00993CF4"/>
    <w:rPr>
      <w:rFonts w:asciiTheme="majorHAnsi" w:eastAsiaTheme="majorEastAsia" w:hAnsiTheme="majorHAnsi" w:cstheme="majorBidi"/>
      <w:i/>
      <w:iCs/>
      <w:color w:val="365F91" w:themeColor="accent1" w:themeShade="BF"/>
    </w:rPr>
  </w:style>
  <w:style w:type="paragraph" w:customStyle="1" w:styleId="PSTableABCDE">
    <w:name w:val="PS Table: A B C D E"/>
    <w:basedOn w:val="Normal"/>
    <w:qFormat/>
    <w:rsid w:val="004F3691"/>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0846AD"/>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0846AD"/>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0846AD"/>
    <w:rPr>
      <w:rFonts w:ascii="Roboto Medium" w:eastAsia="Times New Roman" w:hAnsi="Roboto Medium" w:cs="Times New Roman"/>
      <w:caps/>
      <w:color w:val="000000"/>
      <w:sz w:val="28"/>
      <w:szCs w:val="24"/>
    </w:rPr>
  </w:style>
  <w:style w:type="paragraph" w:styleId="Revision">
    <w:name w:val="Revision"/>
    <w:hidden/>
    <w:uiPriority w:val="99"/>
    <w:semiHidden/>
    <w:rsid w:val="00EB45E9"/>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F57731"/>
    <w:rPr>
      <w:color w:val="0000FF" w:themeColor="hyperlink"/>
      <w:u w:val="single"/>
    </w:rPr>
  </w:style>
  <w:style w:type="character" w:styleId="UnresolvedMention">
    <w:name w:val="Unresolved Mention"/>
    <w:basedOn w:val="DefaultParagraphFont"/>
    <w:uiPriority w:val="99"/>
    <w:semiHidden/>
    <w:unhideWhenUsed/>
    <w:rsid w:val="00F5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2626">
      <w:bodyDiv w:val="1"/>
      <w:marLeft w:val="0"/>
      <w:marRight w:val="0"/>
      <w:marTop w:val="0"/>
      <w:marBottom w:val="0"/>
      <w:divBdr>
        <w:top w:val="none" w:sz="0" w:space="0" w:color="auto"/>
        <w:left w:val="none" w:sz="0" w:space="0" w:color="auto"/>
        <w:bottom w:val="none" w:sz="0" w:space="0" w:color="auto"/>
        <w:right w:val="none" w:sz="0" w:space="0" w:color="auto"/>
      </w:divBdr>
    </w:div>
    <w:div w:id="493254965">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50970002">
      <w:bodyDiv w:val="1"/>
      <w:marLeft w:val="0"/>
      <w:marRight w:val="0"/>
      <w:marTop w:val="0"/>
      <w:marBottom w:val="0"/>
      <w:divBdr>
        <w:top w:val="none" w:sz="0" w:space="0" w:color="auto"/>
        <w:left w:val="none" w:sz="0" w:space="0" w:color="auto"/>
        <w:bottom w:val="none" w:sz="0" w:space="0" w:color="auto"/>
        <w:right w:val="none" w:sz="0" w:space="0" w:color="auto"/>
      </w:divBdr>
      <w:divsChild>
        <w:div w:id="100688726">
          <w:marLeft w:val="0"/>
          <w:marRight w:val="0"/>
          <w:marTop w:val="0"/>
          <w:marBottom w:val="0"/>
          <w:divBdr>
            <w:top w:val="none" w:sz="0" w:space="0" w:color="auto"/>
            <w:left w:val="none" w:sz="0" w:space="0" w:color="auto"/>
            <w:bottom w:val="none" w:sz="0" w:space="0" w:color="auto"/>
            <w:right w:val="none" w:sz="0" w:space="0" w:color="auto"/>
          </w:divBdr>
          <w:divsChild>
            <w:div w:id="1895657977">
              <w:marLeft w:val="0"/>
              <w:marRight w:val="0"/>
              <w:marTop w:val="0"/>
              <w:marBottom w:val="0"/>
              <w:divBdr>
                <w:top w:val="none" w:sz="0" w:space="0" w:color="auto"/>
                <w:left w:val="none" w:sz="0" w:space="0" w:color="auto"/>
                <w:bottom w:val="none" w:sz="0" w:space="0" w:color="auto"/>
                <w:right w:val="none" w:sz="0" w:space="0" w:color="auto"/>
              </w:divBdr>
              <w:divsChild>
                <w:div w:id="1348752780">
                  <w:marLeft w:val="0"/>
                  <w:marRight w:val="0"/>
                  <w:marTop w:val="0"/>
                  <w:marBottom w:val="0"/>
                  <w:divBdr>
                    <w:top w:val="none" w:sz="0" w:space="0" w:color="auto"/>
                    <w:left w:val="none" w:sz="0" w:space="0" w:color="auto"/>
                    <w:bottom w:val="none" w:sz="0" w:space="0" w:color="auto"/>
                    <w:right w:val="none" w:sz="0" w:space="0" w:color="auto"/>
                  </w:divBdr>
                  <w:divsChild>
                    <w:div w:id="1382361316">
                      <w:marLeft w:val="0"/>
                      <w:marRight w:val="0"/>
                      <w:marTop w:val="0"/>
                      <w:marBottom w:val="0"/>
                      <w:divBdr>
                        <w:top w:val="none" w:sz="0" w:space="0" w:color="auto"/>
                        <w:left w:val="none" w:sz="0" w:space="0" w:color="auto"/>
                        <w:bottom w:val="none" w:sz="0" w:space="0" w:color="auto"/>
                        <w:right w:val="none" w:sz="0" w:space="0" w:color="auto"/>
                      </w:divBdr>
                      <w:divsChild>
                        <w:div w:id="629747037">
                          <w:marLeft w:val="0"/>
                          <w:marRight w:val="0"/>
                          <w:marTop w:val="0"/>
                          <w:marBottom w:val="0"/>
                          <w:divBdr>
                            <w:top w:val="none" w:sz="0" w:space="0" w:color="auto"/>
                            <w:left w:val="none" w:sz="0" w:space="0" w:color="auto"/>
                            <w:bottom w:val="none" w:sz="0" w:space="0" w:color="auto"/>
                            <w:right w:val="none" w:sz="0" w:space="0" w:color="auto"/>
                          </w:divBdr>
                          <w:divsChild>
                            <w:div w:id="3313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523285">
          <w:marLeft w:val="0"/>
          <w:marRight w:val="0"/>
          <w:marTop w:val="0"/>
          <w:marBottom w:val="0"/>
          <w:divBdr>
            <w:top w:val="none" w:sz="0" w:space="0" w:color="auto"/>
            <w:left w:val="none" w:sz="0" w:space="0" w:color="auto"/>
            <w:bottom w:val="none" w:sz="0" w:space="0" w:color="auto"/>
            <w:right w:val="none" w:sz="0" w:space="0" w:color="auto"/>
          </w:divBdr>
          <w:divsChild>
            <w:div w:id="972254774">
              <w:marLeft w:val="0"/>
              <w:marRight w:val="0"/>
              <w:marTop w:val="0"/>
              <w:marBottom w:val="0"/>
              <w:divBdr>
                <w:top w:val="none" w:sz="0" w:space="0" w:color="auto"/>
                <w:left w:val="none" w:sz="0" w:space="0" w:color="auto"/>
                <w:bottom w:val="none" w:sz="0" w:space="0" w:color="auto"/>
                <w:right w:val="none" w:sz="0" w:space="0" w:color="auto"/>
              </w:divBdr>
              <w:divsChild>
                <w:div w:id="2077042842">
                  <w:marLeft w:val="0"/>
                  <w:marRight w:val="0"/>
                  <w:marTop w:val="0"/>
                  <w:marBottom w:val="0"/>
                  <w:divBdr>
                    <w:top w:val="none" w:sz="0" w:space="0" w:color="auto"/>
                    <w:left w:val="none" w:sz="0" w:space="0" w:color="auto"/>
                    <w:bottom w:val="none" w:sz="0" w:space="0" w:color="auto"/>
                    <w:right w:val="none" w:sz="0" w:space="0" w:color="auto"/>
                  </w:divBdr>
                  <w:divsChild>
                    <w:div w:id="612395138">
                      <w:marLeft w:val="0"/>
                      <w:marRight w:val="0"/>
                      <w:marTop w:val="0"/>
                      <w:marBottom w:val="0"/>
                      <w:divBdr>
                        <w:top w:val="none" w:sz="0" w:space="0" w:color="auto"/>
                        <w:left w:val="none" w:sz="0" w:space="0" w:color="auto"/>
                        <w:bottom w:val="none" w:sz="0" w:space="0" w:color="auto"/>
                        <w:right w:val="none" w:sz="0" w:space="0" w:color="auto"/>
                      </w:divBdr>
                      <w:divsChild>
                        <w:div w:id="767427725">
                          <w:marLeft w:val="0"/>
                          <w:marRight w:val="0"/>
                          <w:marTop w:val="0"/>
                          <w:marBottom w:val="0"/>
                          <w:divBdr>
                            <w:top w:val="none" w:sz="0" w:space="0" w:color="auto"/>
                            <w:left w:val="none" w:sz="0" w:space="0" w:color="auto"/>
                            <w:bottom w:val="none" w:sz="0" w:space="0" w:color="auto"/>
                            <w:right w:val="none" w:sz="0" w:space="0" w:color="auto"/>
                          </w:divBdr>
                          <w:divsChild>
                            <w:div w:id="15330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1826">
          <w:marLeft w:val="0"/>
          <w:marRight w:val="0"/>
          <w:marTop w:val="0"/>
          <w:marBottom w:val="0"/>
          <w:divBdr>
            <w:top w:val="none" w:sz="0" w:space="0" w:color="auto"/>
            <w:left w:val="none" w:sz="0" w:space="0" w:color="auto"/>
            <w:bottom w:val="none" w:sz="0" w:space="0" w:color="auto"/>
            <w:right w:val="none" w:sz="0" w:space="0" w:color="auto"/>
          </w:divBdr>
          <w:divsChild>
            <w:div w:id="1003779954">
              <w:marLeft w:val="0"/>
              <w:marRight w:val="0"/>
              <w:marTop w:val="0"/>
              <w:marBottom w:val="0"/>
              <w:divBdr>
                <w:top w:val="none" w:sz="0" w:space="0" w:color="auto"/>
                <w:left w:val="none" w:sz="0" w:space="0" w:color="auto"/>
                <w:bottom w:val="none" w:sz="0" w:space="0" w:color="auto"/>
                <w:right w:val="none" w:sz="0" w:space="0" w:color="auto"/>
              </w:divBdr>
              <w:divsChild>
                <w:div w:id="1128742447">
                  <w:marLeft w:val="0"/>
                  <w:marRight w:val="0"/>
                  <w:marTop w:val="0"/>
                  <w:marBottom w:val="0"/>
                  <w:divBdr>
                    <w:top w:val="none" w:sz="0" w:space="0" w:color="auto"/>
                    <w:left w:val="none" w:sz="0" w:space="0" w:color="auto"/>
                    <w:bottom w:val="none" w:sz="0" w:space="0" w:color="auto"/>
                    <w:right w:val="none" w:sz="0" w:space="0" w:color="auto"/>
                  </w:divBdr>
                  <w:divsChild>
                    <w:div w:id="930705027">
                      <w:marLeft w:val="0"/>
                      <w:marRight w:val="0"/>
                      <w:marTop w:val="0"/>
                      <w:marBottom w:val="0"/>
                      <w:divBdr>
                        <w:top w:val="none" w:sz="0" w:space="0" w:color="auto"/>
                        <w:left w:val="none" w:sz="0" w:space="0" w:color="auto"/>
                        <w:bottom w:val="none" w:sz="0" w:space="0" w:color="auto"/>
                        <w:right w:val="none" w:sz="0" w:space="0" w:color="auto"/>
                      </w:divBdr>
                      <w:divsChild>
                        <w:div w:id="634486120">
                          <w:marLeft w:val="0"/>
                          <w:marRight w:val="0"/>
                          <w:marTop w:val="0"/>
                          <w:marBottom w:val="0"/>
                          <w:divBdr>
                            <w:top w:val="none" w:sz="0" w:space="0" w:color="auto"/>
                            <w:left w:val="none" w:sz="0" w:space="0" w:color="auto"/>
                            <w:bottom w:val="none" w:sz="0" w:space="0" w:color="auto"/>
                            <w:right w:val="none" w:sz="0" w:space="0" w:color="auto"/>
                          </w:divBdr>
                          <w:divsChild>
                            <w:div w:id="11668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488827">
          <w:marLeft w:val="0"/>
          <w:marRight w:val="0"/>
          <w:marTop w:val="0"/>
          <w:marBottom w:val="0"/>
          <w:divBdr>
            <w:top w:val="none" w:sz="0" w:space="0" w:color="auto"/>
            <w:left w:val="none" w:sz="0" w:space="0" w:color="auto"/>
            <w:bottom w:val="none" w:sz="0" w:space="0" w:color="auto"/>
            <w:right w:val="none" w:sz="0" w:space="0" w:color="auto"/>
          </w:divBdr>
          <w:divsChild>
            <w:div w:id="942345383">
              <w:marLeft w:val="0"/>
              <w:marRight w:val="0"/>
              <w:marTop w:val="0"/>
              <w:marBottom w:val="0"/>
              <w:divBdr>
                <w:top w:val="none" w:sz="0" w:space="0" w:color="auto"/>
                <w:left w:val="none" w:sz="0" w:space="0" w:color="auto"/>
                <w:bottom w:val="none" w:sz="0" w:space="0" w:color="auto"/>
                <w:right w:val="none" w:sz="0" w:space="0" w:color="auto"/>
              </w:divBdr>
              <w:divsChild>
                <w:div w:id="2128616485">
                  <w:marLeft w:val="0"/>
                  <w:marRight w:val="0"/>
                  <w:marTop w:val="0"/>
                  <w:marBottom w:val="0"/>
                  <w:divBdr>
                    <w:top w:val="none" w:sz="0" w:space="0" w:color="auto"/>
                    <w:left w:val="none" w:sz="0" w:space="0" w:color="auto"/>
                    <w:bottom w:val="none" w:sz="0" w:space="0" w:color="auto"/>
                    <w:right w:val="none" w:sz="0" w:space="0" w:color="auto"/>
                  </w:divBdr>
                  <w:divsChild>
                    <w:div w:id="962006270">
                      <w:marLeft w:val="0"/>
                      <w:marRight w:val="0"/>
                      <w:marTop w:val="0"/>
                      <w:marBottom w:val="0"/>
                      <w:divBdr>
                        <w:top w:val="none" w:sz="0" w:space="0" w:color="auto"/>
                        <w:left w:val="none" w:sz="0" w:space="0" w:color="auto"/>
                        <w:bottom w:val="none" w:sz="0" w:space="0" w:color="auto"/>
                        <w:right w:val="none" w:sz="0" w:space="0" w:color="auto"/>
                      </w:divBdr>
                      <w:divsChild>
                        <w:div w:id="1793860735">
                          <w:marLeft w:val="0"/>
                          <w:marRight w:val="0"/>
                          <w:marTop w:val="0"/>
                          <w:marBottom w:val="0"/>
                          <w:divBdr>
                            <w:top w:val="none" w:sz="0" w:space="0" w:color="auto"/>
                            <w:left w:val="none" w:sz="0" w:space="0" w:color="auto"/>
                            <w:bottom w:val="none" w:sz="0" w:space="0" w:color="auto"/>
                            <w:right w:val="none" w:sz="0" w:space="0" w:color="auto"/>
                          </w:divBdr>
                          <w:divsChild>
                            <w:div w:id="16713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10571">
      <w:bodyDiv w:val="1"/>
      <w:marLeft w:val="0"/>
      <w:marRight w:val="0"/>
      <w:marTop w:val="0"/>
      <w:marBottom w:val="0"/>
      <w:divBdr>
        <w:top w:val="none" w:sz="0" w:space="0" w:color="auto"/>
        <w:left w:val="none" w:sz="0" w:space="0" w:color="auto"/>
        <w:bottom w:val="none" w:sz="0" w:space="0" w:color="auto"/>
        <w:right w:val="none" w:sz="0" w:space="0" w:color="auto"/>
      </w:divBdr>
      <w:divsChild>
        <w:div w:id="860241077">
          <w:marLeft w:val="0"/>
          <w:marRight w:val="0"/>
          <w:marTop w:val="0"/>
          <w:marBottom w:val="0"/>
          <w:divBdr>
            <w:top w:val="none" w:sz="0" w:space="0" w:color="auto"/>
            <w:left w:val="none" w:sz="0" w:space="0" w:color="auto"/>
            <w:bottom w:val="none" w:sz="0" w:space="0" w:color="auto"/>
            <w:right w:val="none" w:sz="0" w:space="0" w:color="auto"/>
          </w:divBdr>
          <w:divsChild>
            <w:div w:id="1014652515">
              <w:marLeft w:val="0"/>
              <w:marRight w:val="0"/>
              <w:marTop w:val="0"/>
              <w:marBottom w:val="0"/>
              <w:divBdr>
                <w:top w:val="none" w:sz="0" w:space="0" w:color="auto"/>
                <w:left w:val="none" w:sz="0" w:space="0" w:color="auto"/>
                <w:bottom w:val="none" w:sz="0" w:space="0" w:color="auto"/>
                <w:right w:val="none" w:sz="0" w:space="0" w:color="auto"/>
              </w:divBdr>
              <w:divsChild>
                <w:div w:id="1525628537">
                  <w:marLeft w:val="0"/>
                  <w:marRight w:val="0"/>
                  <w:marTop w:val="0"/>
                  <w:marBottom w:val="0"/>
                  <w:divBdr>
                    <w:top w:val="none" w:sz="0" w:space="0" w:color="auto"/>
                    <w:left w:val="none" w:sz="0" w:space="0" w:color="auto"/>
                    <w:bottom w:val="none" w:sz="0" w:space="0" w:color="auto"/>
                    <w:right w:val="none" w:sz="0" w:space="0" w:color="auto"/>
                  </w:divBdr>
                  <w:divsChild>
                    <w:div w:id="2013753728">
                      <w:marLeft w:val="0"/>
                      <w:marRight w:val="0"/>
                      <w:marTop w:val="0"/>
                      <w:marBottom w:val="0"/>
                      <w:divBdr>
                        <w:top w:val="none" w:sz="0" w:space="0" w:color="auto"/>
                        <w:left w:val="none" w:sz="0" w:space="0" w:color="auto"/>
                        <w:bottom w:val="none" w:sz="0" w:space="0" w:color="auto"/>
                        <w:right w:val="none" w:sz="0" w:space="0" w:color="auto"/>
                      </w:divBdr>
                      <w:divsChild>
                        <w:div w:id="705448565">
                          <w:marLeft w:val="0"/>
                          <w:marRight w:val="0"/>
                          <w:marTop w:val="0"/>
                          <w:marBottom w:val="0"/>
                          <w:divBdr>
                            <w:top w:val="none" w:sz="0" w:space="0" w:color="auto"/>
                            <w:left w:val="none" w:sz="0" w:space="0" w:color="auto"/>
                            <w:bottom w:val="none" w:sz="0" w:space="0" w:color="auto"/>
                            <w:right w:val="none" w:sz="0" w:space="0" w:color="auto"/>
                          </w:divBdr>
                          <w:divsChild>
                            <w:div w:id="1913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3553">
          <w:marLeft w:val="0"/>
          <w:marRight w:val="0"/>
          <w:marTop w:val="0"/>
          <w:marBottom w:val="0"/>
          <w:divBdr>
            <w:top w:val="none" w:sz="0" w:space="0" w:color="auto"/>
            <w:left w:val="none" w:sz="0" w:space="0" w:color="auto"/>
            <w:bottom w:val="none" w:sz="0" w:space="0" w:color="auto"/>
            <w:right w:val="none" w:sz="0" w:space="0" w:color="auto"/>
          </w:divBdr>
          <w:divsChild>
            <w:div w:id="1161123188">
              <w:marLeft w:val="0"/>
              <w:marRight w:val="0"/>
              <w:marTop w:val="0"/>
              <w:marBottom w:val="0"/>
              <w:divBdr>
                <w:top w:val="none" w:sz="0" w:space="0" w:color="auto"/>
                <w:left w:val="none" w:sz="0" w:space="0" w:color="auto"/>
                <w:bottom w:val="none" w:sz="0" w:space="0" w:color="auto"/>
                <w:right w:val="none" w:sz="0" w:space="0" w:color="auto"/>
              </w:divBdr>
              <w:divsChild>
                <w:div w:id="1676499489">
                  <w:marLeft w:val="0"/>
                  <w:marRight w:val="0"/>
                  <w:marTop w:val="0"/>
                  <w:marBottom w:val="0"/>
                  <w:divBdr>
                    <w:top w:val="none" w:sz="0" w:space="0" w:color="auto"/>
                    <w:left w:val="none" w:sz="0" w:space="0" w:color="auto"/>
                    <w:bottom w:val="none" w:sz="0" w:space="0" w:color="auto"/>
                    <w:right w:val="none" w:sz="0" w:space="0" w:color="auto"/>
                  </w:divBdr>
                  <w:divsChild>
                    <w:div w:id="552887899">
                      <w:marLeft w:val="0"/>
                      <w:marRight w:val="0"/>
                      <w:marTop w:val="0"/>
                      <w:marBottom w:val="0"/>
                      <w:divBdr>
                        <w:top w:val="none" w:sz="0" w:space="0" w:color="auto"/>
                        <w:left w:val="none" w:sz="0" w:space="0" w:color="auto"/>
                        <w:bottom w:val="none" w:sz="0" w:space="0" w:color="auto"/>
                        <w:right w:val="none" w:sz="0" w:space="0" w:color="auto"/>
                      </w:divBdr>
                      <w:divsChild>
                        <w:div w:id="293876537">
                          <w:marLeft w:val="0"/>
                          <w:marRight w:val="0"/>
                          <w:marTop w:val="0"/>
                          <w:marBottom w:val="0"/>
                          <w:divBdr>
                            <w:top w:val="none" w:sz="0" w:space="0" w:color="auto"/>
                            <w:left w:val="none" w:sz="0" w:space="0" w:color="auto"/>
                            <w:bottom w:val="none" w:sz="0" w:space="0" w:color="auto"/>
                            <w:right w:val="none" w:sz="0" w:space="0" w:color="auto"/>
                          </w:divBdr>
                          <w:divsChild>
                            <w:div w:id="19866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155295">
          <w:marLeft w:val="0"/>
          <w:marRight w:val="0"/>
          <w:marTop w:val="0"/>
          <w:marBottom w:val="0"/>
          <w:divBdr>
            <w:top w:val="none" w:sz="0" w:space="0" w:color="auto"/>
            <w:left w:val="none" w:sz="0" w:space="0" w:color="auto"/>
            <w:bottom w:val="none" w:sz="0" w:space="0" w:color="auto"/>
            <w:right w:val="none" w:sz="0" w:space="0" w:color="auto"/>
          </w:divBdr>
          <w:divsChild>
            <w:div w:id="2065372796">
              <w:marLeft w:val="0"/>
              <w:marRight w:val="0"/>
              <w:marTop w:val="0"/>
              <w:marBottom w:val="0"/>
              <w:divBdr>
                <w:top w:val="none" w:sz="0" w:space="0" w:color="auto"/>
                <w:left w:val="none" w:sz="0" w:space="0" w:color="auto"/>
                <w:bottom w:val="none" w:sz="0" w:space="0" w:color="auto"/>
                <w:right w:val="none" w:sz="0" w:space="0" w:color="auto"/>
              </w:divBdr>
              <w:divsChild>
                <w:div w:id="167599177">
                  <w:marLeft w:val="0"/>
                  <w:marRight w:val="0"/>
                  <w:marTop w:val="0"/>
                  <w:marBottom w:val="0"/>
                  <w:divBdr>
                    <w:top w:val="none" w:sz="0" w:space="0" w:color="auto"/>
                    <w:left w:val="none" w:sz="0" w:space="0" w:color="auto"/>
                    <w:bottom w:val="none" w:sz="0" w:space="0" w:color="auto"/>
                    <w:right w:val="none" w:sz="0" w:space="0" w:color="auto"/>
                  </w:divBdr>
                  <w:divsChild>
                    <w:div w:id="1638216327">
                      <w:marLeft w:val="0"/>
                      <w:marRight w:val="0"/>
                      <w:marTop w:val="0"/>
                      <w:marBottom w:val="0"/>
                      <w:divBdr>
                        <w:top w:val="none" w:sz="0" w:space="0" w:color="auto"/>
                        <w:left w:val="none" w:sz="0" w:space="0" w:color="auto"/>
                        <w:bottom w:val="none" w:sz="0" w:space="0" w:color="auto"/>
                        <w:right w:val="none" w:sz="0" w:space="0" w:color="auto"/>
                      </w:divBdr>
                      <w:divsChild>
                        <w:div w:id="237713781">
                          <w:marLeft w:val="0"/>
                          <w:marRight w:val="0"/>
                          <w:marTop w:val="0"/>
                          <w:marBottom w:val="0"/>
                          <w:divBdr>
                            <w:top w:val="none" w:sz="0" w:space="0" w:color="auto"/>
                            <w:left w:val="none" w:sz="0" w:space="0" w:color="auto"/>
                            <w:bottom w:val="none" w:sz="0" w:space="0" w:color="auto"/>
                            <w:right w:val="none" w:sz="0" w:space="0" w:color="auto"/>
                          </w:divBdr>
                          <w:divsChild>
                            <w:div w:id="4791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58640">
          <w:marLeft w:val="0"/>
          <w:marRight w:val="0"/>
          <w:marTop w:val="0"/>
          <w:marBottom w:val="0"/>
          <w:divBdr>
            <w:top w:val="none" w:sz="0" w:space="0" w:color="auto"/>
            <w:left w:val="none" w:sz="0" w:space="0" w:color="auto"/>
            <w:bottom w:val="none" w:sz="0" w:space="0" w:color="auto"/>
            <w:right w:val="none" w:sz="0" w:space="0" w:color="auto"/>
          </w:divBdr>
          <w:divsChild>
            <w:div w:id="1118062804">
              <w:marLeft w:val="0"/>
              <w:marRight w:val="0"/>
              <w:marTop w:val="0"/>
              <w:marBottom w:val="0"/>
              <w:divBdr>
                <w:top w:val="none" w:sz="0" w:space="0" w:color="auto"/>
                <w:left w:val="none" w:sz="0" w:space="0" w:color="auto"/>
                <w:bottom w:val="none" w:sz="0" w:space="0" w:color="auto"/>
                <w:right w:val="none" w:sz="0" w:space="0" w:color="auto"/>
              </w:divBdr>
              <w:divsChild>
                <w:div w:id="1142425829">
                  <w:marLeft w:val="0"/>
                  <w:marRight w:val="0"/>
                  <w:marTop w:val="0"/>
                  <w:marBottom w:val="0"/>
                  <w:divBdr>
                    <w:top w:val="none" w:sz="0" w:space="0" w:color="auto"/>
                    <w:left w:val="none" w:sz="0" w:space="0" w:color="auto"/>
                    <w:bottom w:val="none" w:sz="0" w:space="0" w:color="auto"/>
                    <w:right w:val="none" w:sz="0" w:space="0" w:color="auto"/>
                  </w:divBdr>
                  <w:divsChild>
                    <w:div w:id="1118644142">
                      <w:marLeft w:val="0"/>
                      <w:marRight w:val="0"/>
                      <w:marTop w:val="0"/>
                      <w:marBottom w:val="0"/>
                      <w:divBdr>
                        <w:top w:val="none" w:sz="0" w:space="0" w:color="auto"/>
                        <w:left w:val="none" w:sz="0" w:space="0" w:color="auto"/>
                        <w:bottom w:val="none" w:sz="0" w:space="0" w:color="auto"/>
                        <w:right w:val="none" w:sz="0" w:space="0" w:color="auto"/>
                      </w:divBdr>
                      <w:divsChild>
                        <w:div w:id="2048211423">
                          <w:marLeft w:val="0"/>
                          <w:marRight w:val="0"/>
                          <w:marTop w:val="0"/>
                          <w:marBottom w:val="0"/>
                          <w:divBdr>
                            <w:top w:val="none" w:sz="0" w:space="0" w:color="auto"/>
                            <w:left w:val="none" w:sz="0" w:space="0" w:color="auto"/>
                            <w:bottom w:val="none" w:sz="0" w:space="0" w:color="auto"/>
                            <w:right w:val="none" w:sz="0" w:space="0" w:color="auto"/>
                          </w:divBdr>
                          <w:divsChild>
                            <w:div w:id="7345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444">
          <w:marLeft w:val="0"/>
          <w:marRight w:val="0"/>
          <w:marTop w:val="0"/>
          <w:marBottom w:val="0"/>
          <w:divBdr>
            <w:top w:val="none" w:sz="0" w:space="0" w:color="auto"/>
            <w:left w:val="none" w:sz="0" w:space="0" w:color="auto"/>
            <w:bottom w:val="none" w:sz="0" w:space="0" w:color="auto"/>
            <w:right w:val="none" w:sz="0" w:space="0" w:color="auto"/>
          </w:divBdr>
          <w:divsChild>
            <w:div w:id="452985602">
              <w:marLeft w:val="0"/>
              <w:marRight w:val="0"/>
              <w:marTop w:val="0"/>
              <w:marBottom w:val="0"/>
              <w:divBdr>
                <w:top w:val="none" w:sz="0" w:space="0" w:color="auto"/>
                <w:left w:val="none" w:sz="0" w:space="0" w:color="auto"/>
                <w:bottom w:val="none" w:sz="0" w:space="0" w:color="auto"/>
                <w:right w:val="none" w:sz="0" w:space="0" w:color="auto"/>
              </w:divBdr>
              <w:divsChild>
                <w:div w:id="1765298846">
                  <w:marLeft w:val="0"/>
                  <w:marRight w:val="0"/>
                  <w:marTop w:val="0"/>
                  <w:marBottom w:val="0"/>
                  <w:divBdr>
                    <w:top w:val="none" w:sz="0" w:space="0" w:color="auto"/>
                    <w:left w:val="none" w:sz="0" w:space="0" w:color="auto"/>
                    <w:bottom w:val="none" w:sz="0" w:space="0" w:color="auto"/>
                    <w:right w:val="none" w:sz="0" w:space="0" w:color="auto"/>
                  </w:divBdr>
                  <w:divsChild>
                    <w:div w:id="883106407">
                      <w:marLeft w:val="0"/>
                      <w:marRight w:val="0"/>
                      <w:marTop w:val="0"/>
                      <w:marBottom w:val="0"/>
                      <w:divBdr>
                        <w:top w:val="none" w:sz="0" w:space="0" w:color="auto"/>
                        <w:left w:val="none" w:sz="0" w:space="0" w:color="auto"/>
                        <w:bottom w:val="none" w:sz="0" w:space="0" w:color="auto"/>
                        <w:right w:val="none" w:sz="0" w:space="0" w:color="auto"/>
                      </w:divBdr>
                      <w:divsChild>
                        <w:div w:id="936065012">
                          <w:marLeft w:val="0"/>
                          <w:marRight w:val="0"/>
                          <w:marTop w:val="0"/>
                          <w:marBottom w:val="0"/>
                          <w:divBdr>
                            <w:top w:val="none" w:sz="0" w:space="0" w:color="auto"/>
                            <w:left w:val="none" w:sz="0" w:space="0" w:color="auto"/>
                            <w:bottom w:val="none" w:sz="0" w:space="0" w:color="auto"/>
                            <w:right w:val="none" w:sz="0" w:space="0" w:color="auto"/>
                          </w:divBdr>
                          <w:divsChild>
                            <w:div w:id="18815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57651">
          <w:marLeft w:val="0"/>
          <w:marRight w:val="0"/>
          <w:marTop w:val="0"/>
          <w:marBottom w:val="0"/>
          <w:divBdr>
            <w:top w:val="none" w:sz="0" w:space="0" w:color="auto"/>
            <w:left w:val="none" w:sz="0" w:space="0" w:color="auto"/>
            <w:bottom w:val="none" w:sz="0" w:space="0" w:color="auto"/>
            <w:right w:val="none" w:sz="0" w:space="0" w:color="auto"/>
          </w:divBdr>
          <w:divsChild>
            <w:div w:id="1881436551">
              <w:marLeft w:val="0"/>
              <w:marRight w:val="0"/>
              <w:marTop w:val="0"/>
              <w:marBottom w:val="0"/>
              <w:divBdr>
                <w:top w:val="none" w:sz="0" w:space="0" w:color="auto"/>
                <w:left w:val="none" w:sz="0" w:space="0" w:color="auto"/>
                <w:bottom w:val="none" w:sz="0" w:space="0" w:color="auto"/>
                <w:right w:val="none" w:sz="0" w:space="0" w:color="auto"/>
              </w:divBdr>
              <w:divsChild>
                <w:div w:id="661590180">
                  <w:marLeft w:val="0"/>
                  <w:marRight w:val="0"/>
                  <w:marTop w:val="0"/>
                  <w:marBottom w:val="0"/>
                  <w:divBdr>
                    <w:top w:val="none" w:sz="0" w:space="0" w:color="auto"/>
                    <w:left w:val="none" w:sz="0" w:space="0" w:color="auto"/>
                    <w:bottom w:val="none" w:sz="0" w:space="0" w:color="auto"/>
                    <w:right w:val="none" w:sz="0" w:space="0" w:color="auto"/>
                  </w:divBdr>
                  <w:divsChild>
                    <w:div w:id="226498402">
                      <w:marLeft w:val="0"/>
                      <w:marRight w:val="0"/>
                      <w:marTop w:val="0"/>
                      <w:marBottom w:val="0"/>
                      <w:divBdr>
                        <w:top w:val="none" w:sz="0" w:space="0" w:color="auto"/>
                        <w:left w:val="none" w:sz="0" w:space="0" w:color="auto"/>
                        <w:bottom w:val="none" w:sz="0" w:space="0" w:color="auto"/>
                        <w:right w:val="none" w:sz="0" w:space="0" w:color="auto"/>
                      </w:divBdr>
                      <w:divsChild>
                        <w:div w:id="58796829">
                          <w:marLeft w:val="0"/>
                          <w:marRight w:val="0"/>
                          <w:marTop w:val="0"/>
                          <w:marBottom w:val="0"/>
                          <w:divBdr>
                            <w:top w:val="none" w:sz="0" w:space="0" w:color="auto"/>
                            <w:left w:val="none" w:sz="0" w:space="0" w:color="auto"/>
                            <w:bottom w:val="none" w:sz="0" w:space="0" w:color="auto"/>
                            <w:right w:val="none" w:sz="0" w:space="0" w:color="auto"/>
                          </w:divBdr>
                          <w:divsChild>
                            <w:div w:id="7827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5500">
          <w:marLeft w:val="0"/>
          <w:marRight w:val="0"/>
          <w:marTop w:val="0"/>
          <w:marBottom w:val="0"/>
          <w:divBdr>
            <w:top w:val="none" w:sz="0" w:space="0" w:color="auto"/>
            <w:left w:val="none" w:sz="0" w:space="0" w:color="auto"/>
            <w:bottom w:val="none" w:sz="0" w:space="0" w:color="auto"/>
            <w:right w:val="none" w:sz="0" w:space="0" w:color="auto"/>
          </w:divBdr>
          <w:divsChild>
            <w:div w:id="1120419815">
              <w:marLeft w:val="0"/>
              <w:marRight w:val="0"/>
              <w:marTop w:val="0"/>
              <w:marBottom w:val="0"/>
              <w:divBdr>
                <w:top w:val="none" w:sz="0" w:space="0" w:color="auto"/>
                <w:left w:val="none" w:sz="0" w:space="0" w:color="auto"/>
                <w:bottom w:val="none" w:sz="0" w:space="0" w:color="auto"/>
                <w:right w:val="none" w:sz="0" w:space="0" w:color="auto"/>
              </w:divBdr>
              <w:divsChild>
                <w:div w:id="309528732">
                  <w:marLeft w:val="0"/>
                  <w:marRight w:val="0"/>
                  <w:marTop w:val="0"/>
                  <w:marBottom w:val="0"/>
                  <w:divBdr>
                    <w:top w:val="none" w:sz="0" w:space="0" w:color="auto"/>
                    <w:left w:val="none" w:sz="0" w:space="0" w:color="auto"/>
                    <w:bottom w:val="none" w:sz="0" w:space="0" w:color="auto"/>
                    <w:right w:val="none" w:sz="0" w:space="0" w:color="auto"/>
                  </w:divBdr>
                  <w:divsChild>
                    <w:div w:id="874120673">
                      <w:marLeft w:val="0"/>
                      <w:marRight w:val="0"/>
                      <w:marTop w:val="0"/>
                      <w:marBottom w:val="0"/>
                      <w:divBdr>
                        <w:top w:val="none" w:sz="0" w:space="0" w:color="auto"/>
                        <w:left w:val="none" w:sz="0" w:space="0" w:color="auto"/>
                        <w:bottom w:val="none" w:sz="0" w:space="0" w:color="auto"/>
                        <w:right w:val="none" w:sz="0" w:space="0" w:color="auto"/>
                      </w:divBdr>
                      <w:divsChild>
                        <w:div w:id="114758645">
                          <w:marLeft w:val="0"/>
                          <w:marRight w:val="0"/>
                          <w:marTop w:val="0"/>
                          <w:marBottom w:val="0"/>
                          <w:divBdr>
                            <w:top w:val="none" w:sz="0" w:space="0" w:color="auto"/>
                            <w:left w:val="none" w:sz="0" w:space="0" w:color="auto"/>
                            <w:bottom w:val="none" w:sz="0" w:space="0" w:color="auto"/>
                            <w:right w:val="none" w:sz="0" w:space="0" w:color="auto"/>
                          </w:divBdr>
                          <w:divsChild>
                            <w:div w:id="15513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98079">
          <w:marLeft w:val="0"/>
          <w:marRight w:val="0"/>
          <w:marTop w:val="0"/>
          <w:marBottom w:val="0"/>
          <w:divBdr>
            <w:top w:val="none" w:sz="0" w:space="0" w:color="auto"/>
            <w:left w:val="none" w:sz="0" w:space="0" w:color="auto"/>
            <w:bottom w:val="none" w:sz="0" w:space="0" w:color="auto"/>
            <w:right w:val="none" w:sz="0" w:space="0" w:color="auto"/>
          </w:divBdr>
          <w:divsChild>
            <w:div w:id="1372027457">
              <w:marLeft w:val="0"/>
              <w:marRight w:val="0"/>
              <w:marTop w:val="0"/>
              <w:marBottom w:val="0"/>
              <w:divBdr>
                <w:top w:val="none" w:sz="0" w:space="0" w:color="auto"/>
                <w:left w:val="none" w:sz="0" w:space="0" w:color="auto"/>
                <w:bottom w:val="none" w:sz="0" w:space="0" w:color="auto"/>
                <w:right w:val="none" w:sz="0" w:space="0" w:color="auto"/>
              </w:divBdr>
              <w:divsChild>
                <w:div w:id="696272900">
                  <w:marLeft w:val="0"/>
                  <w:marRight w:val="0"/>
                  <w:marTop w:val="0"/>
                  <w:marBottom w:val="0"/>
                  <w:divBdr>
                    <w:top w:val="none" w:sz="0" w:space="0" w:color="auto"/>
                    <w:left w:val="none" w:sz="0" w:space="0" w:color="auto"/>
                    <w:bottom w:val="none" w:sz="0" w:space="0" w:color="auto"/>
                    <w:right w:val="none" w:sz="0" w:space="0" w:color="auto"/>
                  </w:divBdr>
                  <w:divsChild>
                    <w:div w:id="2008706961">
                      <w:marLeft w:val="0"/>
                      <w:marRight w:val="0"/>
                      <w:marTop w:val="0"/>
                      <w:marBottom w:val="0"/>
                      <w:divBdr>
                        <w:top w:val="none" w:sz="0" w:space="0" w:color="auto"/>
                        <w:left w:val="none" w:sz="0" w:space="0" w:color="auto"/>
                        <w:bottom w:val="none" w:sz="0" w:space="0" w:color="auto"/>
                        <w:right w:val="none" w:sz="0" w:space="0" w:color="auto"/>
                      </w:divBdr>
                      <w:divsChild>
                        <w:div w:id="1043363758">
                          <w:marLeft w:val="0"/>
                          <w:marRight w:val="0"/>
                          <w:marTop w:val="0"/>
                          <w:marBottom w:val="0"/>
                          <w:divBdr>
                            <w:top w:val="none" w:sz="0" w:space="0" w:color="auto"/>
                            <w:left w:val="none" w:sz="0" w:space="0" w:color="auto"/>
                            <w:bottom w:val="none" w:sz="0" w:space="0" w:color="auto"/>
                            <w:right w:val="none" w:sz="0" w:space="0" w:color="auto"/>
                          </w:divBdr>
                          <w:divsChild>
                            <w:div w:id="13272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543924">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57438557">
      <w:bodyDiv w:val="1"/>
      <w:marLeft w:val="0"/>
      <w:marRight w:val="0"/>
      <w:marTop w:val="0"/>
      <w:marBottom w:val="0"/>
      <w:divBdr>
        <w:top w:val="none" w:sz="0" w:space="0" w:color="auto"/>
        <w:left w:val="none" w:sz="0" w:space="0" w:color="auto"/>
        <w:bottom w:val="none" w:sz="0" w:space="0" w:color="auto"/>
        <w:right w:val="none" w:sz="0" w:space="0" w:color="auto"/>
      </w:divBdr>
    </w:div>
    <w:div w:id="1214732926">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599942262">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946376638">
      <w:bodyDiv w:val="1"/>
      <w:marLeft w:val="0"/>
      <w:marRight w:val="0"/>
      <w:marTop w:val="0"/>
      <w:marBottom w:val="0"/>
      <w:divBdr>
        <w:top w:val="none" w:sz="0" w:space="0" w:color="auto"/>
        <w:left w:val="none" w:sz="0" w:space="0" w:color="auto"/>
        <w:bottom w:val="none" w:sz="0" w:space="0" w:color="auto"/>
        <w:right w:val="none" w:sz="0" w:space="0" w:color="auto"/>
      </w:divBdr>
    </w:div>
    <w:div w:id="1999264935">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 w:id="2110422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701ee074919544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6.xml><?xml version="1.0" encoding="utf-8"?>
<metadata xmlns="http://www.objective.com/ecm/document/metadata/CB029ECD6D85427BAD5E1D35DE4A29A4" version="1.0.0">
  <systemFields>
    <field name="Objective-Id">
      <value order="0">A1439949</value>
    </field>
    <field name="Objective-Title">
      <value order="0">Stage 2 Essential English Subject Outline</value>
    </field>
    <field name="Objective-Description">
      <value order="0"/>
    </field>
    <field name="Objective-CreationStamp">
      <value order="0">2024-10-30T21:44:16Z</value>
    </field>
    <field name="Objective-IsApproved">
      <value order="0">false</value>
    </field>
    <field name="Objective-IsPublished">
      <value order="0">true</value>
    </field>
    <field name="Objective-DatePublished">
      <value order="0">2024-10-30T21:48:03Z</value>
    </field>
    <field name="Objective-ModificationStamp">
      <value order="0">2024-10-30T21:48:03Z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vA2177266</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2.xml><?xml version="1.0" encoding="utf-8"?>
<ds:datastoreItem xmlns:ds="http://schemas.openxmlformats.org/officeDocument/2006/customXml" ds:itemID="{E4700349-D6B4-4BE3-8484-19FB15054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5.xml><?xml version="1.0" encoding="utf-8"?>
<ds:datastoreItem xmlns:ds="http://schemas.openxmlformats.org/officeDocument/2006/customXml" ds:itemID="{604E62C5-AF15-44C8-9A47-0C22735D9089}">
  <ds:schemaRefs>
    <ds:schemaRef ds:uri="http://schemas.microsoft.com/office/2006/metadata/properties"/>
    <ds:schemaRef ds:uri="4fc72eee-d776-4f42-8f0d-78c0592e6aef"/>
    <ds:schemaRef ds:uri="http://schemas.microsoft.com/office/infopath/2007/PartnerControls"/>
    <ds:schemaRef ds:uri="http://purl.org/dc/dcmitype/"/>
    <ds:schemaRef ds:uri="30c1a202-7a9a-4b9d-a66a-35dd91fe8e6a"/>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125</TotalTime>
  <Pages>13</Pages>
  <Words>4640</Words>
  <Characters>26448</Characters>
  <Application>Microsoft Office Word</Application>
  <DocSecurity>0</DocSecurity>
  <Lines>220</Lines>
  <Paragraphs>62</Paragraphs>
  <ScaleCrop>false</ScaleCrop>
  <Company/>
  <LinksUpToDate>false</LinksUpToDate>
  <CharactersWithSpaces>31026</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66</cp:revision>
  <cp:lastPrinted>2023-06-22T02:36:00Z</cp:lastPrinted>
  <dcterms:created xsi:type="dcterms:W3CDTF">2024-09-09T21:38:00Z</dcterms:created>
  <dcterms:modified xsi:type="dcterms:W3CDTF">2024-10-30T21:47:00Z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A1439949</vt:lpwstr>
  </op:property>
  <op:property fmtid="{D5CDD505-2E9C-101B-9397-08002B2CF9AE}" pid="17" name="Objective-Title">
    <vt:lpwstr>Stage 2 Essential English Subject Outline</vt:lpwstr>
  </op:property>
  <op:property fmtid="{D5CDD505-2E9C-101B-9397-08002B2CF9AE}" pid="18" name="Objective-Description">
    <vt:lpwstr/>
  </op:property>
  <op:property fmtid="{D5CDD505-2E9C-101B-9397-08002B2CF9AE}" pid="19" name="Objective-CreationStamp">
    <vt:filetime>2024-10-30T21:44:16Z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2024-10-30T21:48:03Z</vt:filetime>
  </op:property>
  <op:property fmtid="{D5CDD505-2E9C-101B-9397-08002B2CF9AE}" pid="23" name="Objective-ModificationStamp">
    <vt:filetime>2024-10-30T21:48:03Z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vA2177266</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